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ayout w:type="fixed"/>
        <w:tblCellMar>
          <w:left w:w="0" w:type="dxa"/>
          <w:right w:w="0" w:type="dxa"/>
        </w:tblCellMar>
        <w:tblLook w:val="04A0" w:firstRow="1" w:lastRow="0" w:firstColumn="1" w:lastColumn="0" w:noHBand="0" w:noVBand="1"/>
      </w:tblPr>
      <w:tblGrid>
        <w:gridCol w:w="3402"/>
        <w:gridCol w:w="6804"/>
      </w:tblGrid>
      <w:tr w:rsidR="009A2B28" w:rsidRPr="00C17A02" w14:paraId="6032DE32" w14:textId="77777777" w:rsidTr="009B1EF2">
        <w:trPr>
          <w:cantSplit/>
          <w:trHeight w:hRule="exact" w:val="3969"/>
          <w:jc w:val="center"/>
        </w:trPr>
        <w:tc>
          <w:tcPr>
            <w:tcW w:w="3402" w:type="dxa"/>
            <w:shd w:val="clear" w:color="auto" w:fill="D54B2A"/>
            <w:tcMar>
              <w:left w:w="284" w:type="dxa"/>
              <w:bottom w:w="0" w:type="dxa"/>
              <w:right w:w="284" w:type="dxa"/>
            </w:tcMar>
          </w:tcPr>
          <w:p w14:paraId="1B2D0520" w14:textId="77777777" w:rsidR="00A27FD9" w:rsidRPr="00C17A02" w:rsidRDefault="00A27FD9" w:rsidP="00A4360D">
            <w:pPr>
              <w:spacing w:after="100" w:afterAutospacing="1"/>
              <w:contextualSpacing/>
              <w:jc w:val="both"/>
              <w:rPr>
                <w:rFonts w:cs="Arial"/>
                <w:b/>
                <w:color w:val="000000" w:themeColor="text1"/>
                <w:sz w:val="30"/>
                <w:szCs w:val="30"/>
              </w:rPr>
            </w:pPr>
          </w:p>
          <w:p w14:paraId="292A4D68" w14:textId="77777777" w:rsidR="009B1EF2" w:rsidRPr="00C17A02" w:rsidRDefault="009B1EF2" w:rsidP="00A4360D">
            <w:pPr>
              <w:spacing w:after="100" w:afterAutospacing="1"/>
              <w:contextualSpacing/>
              <w:jc w:val="both"/>
              <w:rPr>
                <w:rFonts w:cs="Arial"/>
                <w:noProof/>
                <w:color w:val="FFFFFF" w:themeColor="background1"/>
                <w:sz w:val="38"/>
                <w:szCs w:val="38"/>
                <w:lang w:val="en-GB" w:eastAsia="en-GB"/>
              </w:rPr>
            </w:pPr>
          </w:p>
          <w:p w14:paraId="56E84BC6" w14:textId="77777777" w:rsidR="00A27FD9" w:rsidRPr="00C17A02" w:rsidRDefault="009B1EF2" w:rsidP="00A4360D">
            <w:pPr>
              <w:spacing w:after="100" w:afterAutospacing="1"/>
              <w:ind w:right="-144"/>
              <w:contextualSpacing/>
              <w:jc w:val="both"/>
              <w:rPr>
                <w:rFonts w:cs="Arial"/>
                <w:color w:val="FFFFFF" w:themeColor="background1"/>
                <w:spacing w:val="-8"/>
                <w:sz w:val="40"/>
                <w:szCs w:val="40"/>
              </w:rPr>
            </w:pPr>
            <w:r w:rsidRPr="00C17A02">
              <w:rPr>
                <w:rFonts w:cs="Arial"/>
                <w:noProof/>
                <w:color w:val="FFFFFF" w:themeColor="background1"/>
                <w:spacing w:val="-8"/>
                <w:sz w:val="40"/>
                <w:szCs w:val="40"/>
                <w:lang w:val="en-GB" w:eastAsia="en-GB"/>
              </w:rPr>
              <w:t>CONTINGENCY PLAN</w:t>
            </w:r>
          </w:p>
          <w:p w14:paraId="28AFBF3A" w14:textId="77777777" w:rsidR="003F70A7" w:rsidRPr="00C17A02" w:rsidRDefault="003F70A7" w:rsidP="00A4360D">
            <w:pPr>
              <w:spacing w:after="100" w:afterAutospacing="1"/>
              <w:contextualSpacing/>
              <w:jc w:val="both"/>
              <w:rPr>
                <w:rFonts w:cs="Arial"/>
                <w:b/>
                <w:color w:val="FFFFFF" w:themeColor="background1"/>
                <w:sz w:val="30"/>
                <w:szCs w:val="30"/>
              </w:rPr>
            </w:pPr>
          </w:p>
          <w:p w14:paraId="7947D4CE" w14:textId="77777777" w:rsidR="009B1EF2" w:rsidRPr="00C17A02" w:rsidRDefault="009B1EF2" w:rsidP="00A4360D">
            <w:pPr>
              <w:spacing w:after="100" w:afterAutospacing="1"/>
              <w:contextualSpacing/>
              <w:jc w:val="both"/>
              <w:rPr>
                <w:rFonts w:cs="Arial"/>
                <w:b/>
                <w:color w:val="FFFFFF" w:themeColor="background1"/>
                <w:sz w:val="30"/>
                <w:szCs w:val="30"/>
              </w:rPr>
            </w:pPr>
          </w:p>
          <w:p w14:paraId="53BBE0A4" w14:textId="77777777" w:rsidR="00334B74" w:rsidRPr="00C17A02" w:rsidRDefault="006244EE" w:rsidP="00A4360D">
            <w:pPr>
              <w:spacing w:after="200" w:line="276" w:lineRule="auto"/>
              <w:jc w:val="both"/>
              <w:rPr>
                <w:rFonts w:cs="Arial"/>
                <w:b/>
                <w:color w:val="FFFFFF" w:themeColor="background1"/>
                <w:sz w:val="30"/>
                <w:szCs w:val="30"/>
              </w:rPr>
            </w:pPr>
            <w:r w:rsidRPr="00C17A02">
              <w:rPr>
                <w:rFonts w:cs="Arial"/>
                <w:b/>
                <w:color w:val="FFFFFF" w:themeColor="background1"/>
                <w:sz w:val="30"/>
                <w:szCs w:val="30"/>
              </w:rPr>
              <w:t>Nepal</w:t>
            </w:r>
            <w:r w:rsidR="00104688" w:rsidRPr="00C17A02">
              <w:rPr>
                <w:rFonts w:cs="Arial"/>
                <w:b/>
                <w:color w:val="FFFFFF" w:themeColor="background1"/>
                <w:sz w:val="30"/>
                <w:szCs w:val="30"/>
              </w:rPr>
              <w:t>:</w:t>
            </w:r>
            <w:r w:rsidRPr="00C17A02">
              <w:rPr>
                <w:rFonts w:cs="Arial"/>
                <w:b/>
                <w:color w:val="FFFFFF" w:themeColor="background1"/>
                <w:sz w:val="30"/>
                <w:szCs w:val="30"/>
              </w:rPr>
              <w:t xml:space="preserve"> </w:t>
            </w:r>
          </w:p>
          <w:p w14:paraId="69A5CC84" w14:textId="77777777" w:rsidR="00A27FD9" w:rsidRPr="00C17A02" w:rsidRDefault="00B80346" w:rsidP="00A4360D">
            <w:pPr>
              <w:spacing w:after="200" w:line="276" w:lineRule="auto"/>
              <w:jc w:val="both"/>
              <w:rPr>
                <w:rFonts w:cs="Arial"/>
                <w:b/>
                <w:color w:val="000000" w:themeColor="text1"/>
                <w:sz w:val="30"/>
                <w:szCs w:val="30"/>
              </w:rPr>
            </w:pPr>
            <w:r w:rsidRPr="00C17A02">
              <w:rPr>
                <w:rFonts w:cs="Arial"/>
                <w:color w:val="FFFFFF" w:themeColor="background1"/>
                <w:sz w:val="30"/>
                <w:szCs w:val="30"/>
              </w:rPr>
              <w:t>Monsoon flooding</w:t>
            </w:r>
            <w:r w:rsidR="006244EE" w:rsidRPr="00C17A02">
              <w:rPr>
                <w:rFonts w:cs="Arial"/>
                <w:color w:val="FFFFFF" w:themeColor="background1"/>
                <w:sz w:val="30"/>
                <w:szCs w:val="30"/>
              </w:rPr>
              <w:t xml:space="preserve"> </w:t>
            </w:r>
          </w:p>
        </w:tc>
        <w:tc>
          <w:tcPr>
            <w:tcW w:w="6804" w:type="dxa"/>
            <w:shd w:val="clear" w:color="auto" w:fill="000000" w:themeFill="text1"/>
            <w:tcMar>
              <w:left w:w="0" w:type="dxa"/>
              <w:bottom w:w="0" w:type="dxa"/>
              <w:right w:w="0" w:type="dxa"/>
            </w:tcMar>
          </w:tcPr>
          <w:p w14:paraId="18A3D519" w14:textId="77777777" w:rsidR="00334B74" w:rsidRPr="00C17A02" w:rsidRDefault="00615561" w:rsidP="00A4360D">
            <w:pPr>
              <w:jc w:val="both"/>
              <w:rPr>
                <w:color w:val="000000" w:themeColor="text1"/>
              </w:rPr>
            </w:pPr>
            <w:r w:rsidRPr="00C17A02">
              <w:rPr>
                <w:noProof/>
                <w:color w:val="000000" w:themeColor="text1"/>
              </w:rPr>
              <w:drawing>
                <wp:inline distT="0" distB="0" distL="0" distR="0" wp14:anchorId="240E24FF" wp14:editId="4DAE13EB">
                  <wp:extent cx="5715000" cy="2857500"/>
                  <wp:effectExtent l="0" t="0" r="0" b="0"/>
                  <wp:docPr id="15" name="Picture 15" descr="Nepal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pal po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tc>
      </w:tr>
      <w:tr w:rsidR="009A2B28" w:rsidRPr="00C17A02" w14:paraId="53A4922F" w14:textId="77777777" w:rsidTr="00A31B18">
        <w:trPr>
          <w:cantSplit/>
          <w:jc w:val="center"/>
        </w:trPr>
        <w:tc>
          <w:tcPr>
            <w:tcW w:w="3402" w:type="dxa"/>
            <w:shd w:val="clear" w:color="auto" w:fill="A6A6A6" w:themeFill="background1" w:themeFillShade="A6"/>
            <w:tcMar>
              <w:top w:w="57" w:type="dxa"/>
              <w:left w:w="284" w:type="dxa"/>
              <w:bottom w:w="57" w:type="dxa"/>
              <w:right w:w="284" w:type="dxa"/>
            </w:tcMar>
          </w:tcPr>
          <w:p w14:paraId="1A831442" w14:textId="77777777" w:rsidR="00371C17" w:rsidRPr="00C17A02" w:rsidRDefault="000952BE" w:rsidP="00A4360D">
            <w:pPr>
              <w:spacing w:after="100" w:afterAutospacing="1"/>
              <w:contextualSpacing/>
              <w:jc w:val="both"/>
              <w:rPr>
                <w:rFonts w:cs="Arial"/>
                <w:color w:val="000000" w:themeColor="text1"/>
                <w:szCs w:val="20"/>
              </w:rPr>
            </w:pPr>
            <w:r w:rsidRPr="00C17A02">
              <w:rPr>
                <w:rFonts w:cs="Arial"/>
                <w:color w:val="FFFFFF" w:themeColor="background1"/>
                <w:szCs w:val="20"/>
              </w:rPr>
              <w:t>May 2018</w:t>
            </w:r>
            <w:r w:rsidR="006244EE" w:rsidRPr="00C17A02">
              <w:rPr>
                <w:rFonts w:cs="Arial"/>
                <w:color w:val="FFFFFF" w:themeColor="background1"/>
                <w:szCs w:val="20"/>
              </w:rPr>
              <w:t xml:space="preserve"> </w:t>
            </w:r>
          </w:p>
        </w:tc>
        <w:tc>
          <w:tcPr>
            <w:tcW w:w="6804" w:type="dxa"/>
            <w:shd w:val="clear" w:color="auto" w:fill="D54B2A"/>
            <w:tcMar>
              <w:top w:w="57" w:type="dxa"/>
              <w:left w:w="284" w:type="dxa"/>
              <w:bottom w:w="57" w:type="dxa"/>
              <w:right w:w="0" w:type="dxa"/>
            </w:tcMar>
          </w:tcPr>
          <w:p w14:paraId="31ACF7A0" w14:textId="77777777" w:rsidR="00283021" w:rsidRPr="00C17A02" w:rsidRDefault="004D5D25" w:rsidP="00A4360D">
            <w:pPr>
              <w:jc w:val="both"/>
              <w:rPr>
                <w:noProof/>
                <w:color w:val="000000" w:themeColor="text1"/>
                <w:lang w:val="en-GB" w:eastAsia="en-GB"/>
              </w:rPr>
            </w:pPr>
            <w:r w:rsidRPr="00C17A02">
              <w:rPr>
                <w:noProof/>
                <w:color w:val="FFFFFF" w:themeColor="background1"/>
                <w:lang w:val="en-GB" w:eastAsia="en-GB"/>
              </w:rPr>
              <w:t xml:space="preserve">Prepared by </w:t>
            </w:r>
            <w:r w:rsidR="0050705F" w:rsidRPr="00C17A02">
              <w:rPr>
                <w:noProof/>
                <w:color w:val="FFFFFF" w:themeColor="background1"/>
                <w:lang w:val="en-GB" w:eastAsia="en-GB"/>
              </w:rPr>
              <w:t xml:space="preserve">the </w:t>
            </w:r>
            <w:r w:rsidRPr="00C17A02">
              <w:rPr>
                <w:noProof/>
                <w:color w:val="FFFFFF" w:themeColor="background1"/>
                <w:lang w:val="en-GB" w:eastAsia="en-GB"/>
              </w:rPr>
              <w:t>Humanitarian Country Team</w:t>
            </w:r>
            <w:r w:rsidR="006244EE" w:rsidRPr="00C17A02">
              <w:rPr>
                <w:noProof/>
                <w:color w:val="FFFFFF" w:themeColor="background1"/>
                <w:lang w:val="en-GB" w:eastAsia="en-GB"/>
              </w:rPr>
              <w:t xml:space="preserve"> (HCT) </w:t>
            </w:r>
          </w:p>
        </w:tc>
      </w:tr>
    </w:tbl>
    <w:p w14:paraId="6B8905D7" w14:textId="77777777" w:rsidR="009B1EF2" w:rsidRPr="00C17A02" w:rsidRDefault="009B1EF2" w:rsidP="00A4360D">
      <w:pPr>
        <w:framePr w:w="3138" w:h="10246" w:hSpace="181" w:wrap="around" w:vAnchor="text" w:hAnchor="page" w:x="975" w:y="2"/>
        <w:jc w:val="both"/>
        <w:rPr>
          <w:color w:val="000000" w:themeColor="text1"/>
          <w:sz w:val="18"/>
        </w:rPr>
      </w:pPr>
    </w:p>
    <w:tbl>
      <w:tblPr>
        <w:tblStyle w:val="TableGrid"/>
        <w:tblW w:w="3227" w:type="dxa"/>
        <w:tblBorders>
          <w:top w:val="single" w:sz="4" w:space="0" w:color="D54B2A"/>
          <w:left w:val="none" w:sz="0" w:space="0" w:color="auto"/>
          <w:bottom w:val="none" w:sz="0" w:space="0" w:color="auto"/>
          <w:right w:val="none" w:sz="0" w:space="0" w:color="auto"/>
          <w:insideH w:val="none" w:sz="0" w:space="0" w:color="auto"/>
          <w:insideV w:val="single" w:sz="4" w:space="0" w:color="D54B2A"/>
        </w:tblBorders>
        <w:tblLayout w:type="fixed"/>
        <w:tblLook w:val="04A0" w:firstRow="1" w:lastRow="0" w:firstColumn="1" w:lastColumn="0" w:noHBand="0" w:noVBand="1"/>
      </w:tblPr>
      <w:tblGrid>
        <w:gridCol w:w="3227"/>
      </w:tblGrid>
      <w:tr w:rsidR="009A2B28" w:rsidRPr="00C17A02" w14:paraId="6446A2D0" w14:textId="77777777" w:rsidTr="009B1EF2">
        <w:tc>
          <w:tcPr>
            <w:tcW w:w="3227" w:type="dxa"/>
          </w:tcPr>
          <w:p w14:paraId="02B1F11C" w14:textId="77777777" w:rsidR="004F43BA" w:rsidRPr="00C17A02" w:rsidRDefault="004F43BA" w:rsidP="00A4360D">
            <w:pPr>
              <w:pStyle w:val="CPtextmaincontenttext"/>
              <w:framePr w:w="3138" w:h="10246" w:hSpace="181" w:wrap="around" w:vAnchor="text" w:hAnchor="page" w:x="975" w:y="2"/>
              <w:jc w:val="both"/>
              <w:rPr>
                <w:rStyle w:val="CPbignumberorange"/>
                <w:color w:val="C00000"/>
                <w:sz w:val="18"/>
                <w:szCs w:val="18"/>
                <w:u w:val="single"/>
              </w:rPr>
            </w:pPr>
            <w:r w:rsidRPr="00C17A02">
              <w:rPr>
                <w:rStyle w:val="CPbignumberorange"/>
                <w:color w:val="C00000"/>
                <w:sz w:val="18"/>
                <w:szCs w:val="18"/>
                <w:u w:val="single"/>
              </w:rPr>
              <w:t>Contents</w:t>
            </w:r>
          </w:p>
          <w:p w14:paraId="7F7B7724" w14:textId="77777777" w:rsidR="001057FF" w:rsidRPr="00C17A02" w:rsidRDefault="001057FF" w:rsidP="00A4360D">
            <w:pPr>
              <w:pStyle w:val="CPtextmaincontenttext"/>
              <w:framePr w:w="3138" w:h="10246" w:hSpace="181" w:wrap="around" w:vAnchor="text" w:hAnchor="page" w:x="975" w:y="2"/>
              <w:jc w:val="both"/>
              <w:rPr>
                <w:rStyle w:val="CPbignumberorange"/>
                <w:color w:val="C00000"/>
                <w:sz w:val="18"/>
                <w:szCs w:val="18"/>
              </w:rPr>
            </w:pPr>
            <w:r w:rsidRPr="00C17A02">
              <w:rPr>
                <w:rStyle w:val="CPbignumberorange"/>
                <w:color w:val="C00000"/>
                <w:sz w:val="18"/>
                <w:szCs w:val="18"/>
              </w:rPr>
              <w:t xml:space="preserve">Strategic summary: page </w:t>
            </w:r>
            <w:r w:rsidR="00E11002">
              <w:rPr>
                <w:rStyle w:val="CPbignumberorange"/>
                <w:color w:val="C00000"/>
                <w:sz w:val="18"/>
                <w:szCs w:val="18"/>
              </w:rPr>
              <w:t>1</w:t>
            </w:r>
          </w:p>
          <w:p w14:paraId="3E969438" w14:textId="77777777" w:rsidR="00983233" w:rsidRPr="00C17A02" w:rsidRDefault="001057FF" w:rsidP="00A4360D">
            <w:pPr>
              <w:pStyle w:val="CPtextmaincontenttext"/>
              <w:framePr w:w="3138" w:h="10246" w:hSpace="181" w:wrap="around" w:vAnchor="text" w:hAnchor="page" w:x="975" w:y="2"/>
              <w:jc w:val="both"/>
              <w:rPr>
                <w:rStyle w:val="CPbignumberorange"/>
                <w:color w:val="C00000"/>
                <w:sz w:val="18"/>
                <w:szCs w:val="18"/>
              </w:rPr>
            </w:pPr>
            <w:r w:rsidRPr="00C17A02">
              <w:rPr>
                <w:rStyle w:val="CPbignumberorange"/>
                <w:color w:val="C00000"/>
                <w:sz w:val="18"/>
                <w:szCs w:val="18"/>
              </w:rPr>
              <w:t>Si</w:t>
            </w:r>
            <w:r w:rsidR="00E11002">
              <w:rPr>
                <w:rStyle w:val="CPbignumberorange"/>
                <w:color w:val="C00000"/>
                <w:sz w:val="18"/>
                <w:szCs w:val="18"/>
              </w:rPr>
              <w:t>tuation and risk analysis: pages 2-5</w:t>
            </w:r>
          </w:p>
          <w:p w14:paraId="31C107BB" w14:textId="77777777" w:rsidR="00983233" w:rsidRPr="00C17A02" w:rsidRDefault="00983233" w:rsidP="00A4360D">
            <w:pPr>
              <w:pStyle w:val="CPtextmaincontenttext"/>
              <w:framePr w:w="3138" w:h="10246" w:hSpace="181" w:wrap="around" w:vAnchor="text" w:hAnchor="page" w:x="975" w:y="2"/>
              <w:jc w:val="both"/>
              <w:rPr>
                <w:rStyle w:val="CPbignumberorange"/>
                <w:color w:val="C00000"/>
                <w:sz w:val="18"/>
                <w:szCs w:val="18"/>
              </w:rPr>
            </w:pPr>
            <w:r w:rsidRPr="00C17A02">
              <w:rPr>
                <w:rStyle w:val="CPbignumberorange"/>
                <w:color w:val="C00000"/>
                <w:sz w:val="18"/>
                <w:szCs w:val="18"/>
              </w:rPr>
              <w:t xml:space="preserve">Response strategy: page </w:t>
            </w:r>
            <w:r w:rsidR="00E11002">
              <w:rPr>
                <w:rStyle w:val="CPbignumberorange"/>
                <w:color w:val="C00000"/>
                <w:sz w:val="18"/>
                <w:szCs w:val="18"/>
              </w:rPr>
              <w:t>5</w:t>
            </w:r>
          </w:p>
          <w:p w14:paraId="55524D2D" w14:textId="77777777" w:rsidR="00983233" w:rsidRPr="00C17A02" w:rsidRDefault="00983233" w:rsidP="00A4360D">
            <w:pPr>
              <w:pStyle w:val="CPtextmaincontenttext"/>
              <w:framePr w:w="3138" w:h="10246" w:hSpace="181" w:wrap="around" w:vAnchor="text" w:hAnchor="page" w:x="975" w:y="2"/>
              <w:jc w:val="both"/>
              <w:rPr>
                <w:rStyle w:val="CPbignumberorange"/>
                <w:color w:val="C00000"/>
                <w:sz w:val="18"/>
                <w:szCs w:val="18"/>
              </w:rPr>
            </w:pPr>
            <w:r w:rsidRPr="00C17A02">
              <w:rPr>
                <w:rStyle w:val="CPbignumberorange"/>
                <w:color w:val="C00000"/>
                <w:sz w:val="18"/>
                <w:szCs w:val="18"/>
              </w:rPr>
              <w:t>Operational delivery: page</w:t>
            </w:r>
            <w:r w:rsidR="00E11002">
              <w:rPr>
                <w:rStyle w:val="CPbignumberorange"/>
                <w:color w:val="C00000"/>
                <w:sz w:val="18"/>
                <w:szCs w:val="18"/>
              </w:rPr>
              <w:t>s 6-9</w:t>
            </w:r>
            <w:r w:rsidRPr="00C17A02">
              <w:rPr>
                <w:rStyle w:val="CPbignumberorange"/>
                <w:color w:val="C00000"/>
                <w:sz w:val="18"/>
                <w:szCs w:val="18"/>
              </w:rPr>
              <w:t xml:space="preserve"> </w:t>
            </w:r>
          </w:p>
          <w:p w14:paraId="516792AF" w14:textId="77777777" w:rsidR="00983233" w:rsidRPr="00C17A02" w:rsidRDefault="00983233" w:rsidP="00A4360D">
            <w:pPr>
              <w:pStyle w:val="CPtextmaincontenttext"/>
              <w:framePr w:w="3138" w:h="10246" w:hSpace="181" w:wrap="around" w:vAnchor="text" w:hAnchor="page" w:x="975" w:y="2"/>
              <w:jc w:val="both"/>
              <w:rPr>
                <w:rStyle w:val="CPbignumberorange"/>
                <w:color w:val="C00000"/>
                <w:sz w:val="18"/>
                <w:szCs w:val="18"/>
              </w:rPr>
            </w:pPr>
            <w:r w:rsidRPr="00C17A02">
              <w:rPr>
                <w:rStyle w:val="CPbignumberorange"/>
                <w:color w:val="C00000"/>
                <w:sz w:val="18"/>
                <w:szCs w:val="18"/>
              </w:rPr>
              <w:t>Coordination and management arrangement: page</w:t>
            </w:r>
            <w:r w:rsidR="00E11002">
              <w:rPr>
                <w:rStyle w:val="CPbignumberorange"/>
                <w:color w:val="C00000"/>
                <w:sz w:val="18"/>
                <w:szCs w:val="18"/>
              </w:rPr>
              <w:t>s 12-14</w:t>
            </w:r>
            <w:r w:rsidRPr="00C17A02">
              <w:rPr>
                <w:rStyle w:val="CPbignumberorange"/>
                <w:color w:val="C00000"/>
                <w:sz w:val="18"/>
                <w:szCs w:val="18"/>
              </w:rPr>
              <w:t xml:space="preserve"> </w:t>
            </w:r>
          </w:p>
          <w:p w14:paraId="0D732D87" w14:textId="77777777" w:rsidR="00E357BB" w:rsidRPr="00C17A02" w:rsidRDefault="00E357BB" w:rsidP="00A4360D">
            <w:pPr>
              <w:pStyle w:val="CPtextmaincontenttext"/>
              <w:framePr w:w="3138" w:h="10246" w:hSpace="181" w:wrap="around" w:vAnchor="text" w:hAnchor="page" w:x="975" w:y="2"/>
              <w:jc w:val="both"/>
              <w:rPr>
                <w:rStyle w:val="CPbignumberorange"/>
                <w:color w:val="C00000"/>
                <w:sz w:val="18"/>
                <w:szCs w:val="18"/>
              </w:rPr>
            </w:pPr>
            <w:r w:rsidRPr="00C17A02">
              <w:rPr>
                <w:rStyle w:val="CPbignumberorange"/>
                <w:color w:val="C00000"/>
                <w:sz w:val="18"/>
                <w:szCs w:val="18"/>
              </w:rPr>
              <w:t>Operational support arrangements</w:t>
            </w:r>
            <w:r w:rsidR="00005C76" w:rsidRPr="00C17A02">
              <w:rPr>
                <w:rStyle w:val="CPbignumberorange"/>
                <w:color w:val="C00000"/>
                <w:sz w:val="18"/>
                <w:szCs w:val="18"/>
              </w:rPr>
              <w:t>:</w:t>
            </w:r>
            <w:r w:rsidRPr="00C17A02">
              <w:rPr>
                <w:rStyle w:val="CPbignumberorange"/>
                <w:color w:val="C00000"/>
                <w:sz w:val="18"/>
                <w:szCs w:val="18"/>
              </w:rPr>
              <w:t xml:space="preserve"> page</w:t>
            </w:r>
            <w:r w:rsidR="00E11002">
              <w:rPr>
                <w:rStyle w:val="CPbignumberorange"/>
                <w:color w:val="C00000"/>
                <w:sz w:val="18"/>
                <w:szCs w:val="18"/>
              </w:rPr>
              <w:t xml:space="preserve">s 15-17 </w:t>
            </w:r>
            <w:r w:rsidRPr="00C17A02">
              <w:rPr>
                <w:rStyle w:val="CPbignumberorange"/>
                <w:color w:val="C00000"/>
                <w:sz w:val="18"/>
                <w:szCs w:val="18"/>
              </w:rPr>
              <w:t xml:space="preserve"> </w:t>
            </w:r>
          </w:p>
          <w:p w14:paraId="16A64161" w14:textId="77777777" w:rsidR="00E357BB" w:rsidRPr="00C17A02" w:rsidRDefault="00E357BB" w:rsidP="00A4360D">
            <w:pPr>
              <w:pStyle w:val="CPtextmaincontenttext"/>
              <w:framePr w:w="3138" w:h="10246" w:hSpace="181" w:wrap="around" w:vAnchor="text" w:hAnchor="page" w:x="975" w:y="2"/>
              <w:jc w:val="both"/>
              <w:rPr>
                <w:rStyle w:val="CPbignumberorange"/>
                <w:color w:val="C00000"/>
                <w:sz w:val="18"/>
                <w:szCs w:val="18"/>
              </w:rPr>
            </w:pPr>
            <w:r w:rsidRPr="00C17A02">
              <w:rPr>
                <w:rStyle w:val="CPbignumberorange"/>
                <w:color w:val="C00000"/>
                <w:sz w:val="18"/>
                <w:szCs w:val="18"/>
              </w:rPr>
              <w:t>Preparedness gaps and actions</w:t>
            </w:r>
            <w:r w:rsidR="00E11002">
              <w:rPr>
                <w:rStyle w:val="CPbignumberorange"/>
                <w:color w:val="C00000"/>
                <w:sz w:val="18"/>
                <w:szCs w:val="18"/>
              </w:rPr>
              <w:t>:</w:t>
            </w:r>
            <w:r w:rsidRPr="00C17A02">
              <w:rPr>
                <w:rStyle w:val="CPbignumberorange"/>
                <w:color w:val="C00000"/>
                <w:sz w:val="18"/>
                <w:szCs w:val="18"/>
              </w:rPr>
              <w:t xml:space="preserve"> page</w:t>
            </w:r>
            <w:r w:rsidR="00E11002">
              <w:rPr>
                <w:rStyle w:val="CPbignumberorange"/>
                <w:color w:val="C00000"/>
                <w:sz w:val="18"/>
                <w:szCs w:val="18"/>
              </w:rPr>
              <w:t xml:space="preserve"> 18</w:t>
            </w:r>
            <w:r w:rsidRPr="00C17A02">
              <w:rPr>
                <w:rStyle w:val="CPbignumberorange"/>
                <w:color w:val="C00000"/>
                <w:sz w:val="18"/>
                <w:szCs w:val="18"/>
              </w:rPr>
              <w:t xml:space="preserve"> </w:t>
            </w:r>
          </w:p>
          <w:p w14:paraId="0326D599" w14:textId="77777777" w:rsidR="004F43BA" w:rsidRPr="00C17A02" w:rsidRDefault="004F43BA" w:rsidP="00A4360D">
            <w:pPr>
              <w:pStyle w:val="CPtextmaincontenttext"/>
              <w:framePr w:w="3138" w:h="10246" w:hSpace="181" w:wrap="around" w:vAnchor="text" w:hAnchor="page" w:x="975" w:y="2"/>
              <w:jc w:val="both"/>
              <w:rPr>
                <w:rStyle w:val="CPbignumberorange"/>
                <w:color w:val="C00000"/>
                <w:sz w:val="18"/>
                <w:szCs w:val="18"/>
              </w:rPr>
            </w:pPr>
            <w:r w:rsidRPr="00C17A02">
              <w:rPr>
                <w:rStyle w:val="CPbignumberorange"/>
                <w:color w:val="C00000"/>
                <w:sz w:val="18"/>
                <w:szCs w:val="18"/>
              </w:rPr>
              <w:t>Annex I: Cluster operational delivery plans</w:t>
            </w:r>
            <w:r w:rsidR="00005C76" w:rsidRPr="00C17A02">
              <w:rPr>
                <w:rStyle w:val="CPbignumberorange"/>
                <w:color w:val="C00000"/>
                <w:sz w:val="18"/>
                <w:szCs w:val="18"/>
              </w:rPr>
              <w:t>:</w:t>
            </w:r>
            <w:r w:rsidRPr="00C17A02">
              <w:rPr>
                <w:rStyle w:val="CPbignumberorange"/>
                <w:color w:val="C00000"/>
                <w:sz w:val="18"/>
                <w:szCs w:val="18"/>
              </w:rPr>
              <w:t xml:space="preserve"> page</w:t>
            </w:r>
            <w:r w:rsidR="00E11002">
              <w:rPr>
                <w:rStyle w:val="CPbignumberorange"/>
                <w:color w:val="C00000"/>
                <w:sz w:val="18"/>
                <w:szCs w:val="18"/>
              </w:rPr>
              <w:t xml:space="preserve">s 19-38 </w:t>
            </w:r>
            <w:r w:rsidRPr="00C17A02">
              <w:rPr>
                <w:rStyle w:val="CPbignumberorange"/>
                <w:color w:val="C00000"/>
                <w:sz w:val="18"/>
                <w:szCs w:val="18"/>
              </w:rPr>
              <w:t xml:space="preserve"> </w:t>
            </w:r>
          </w:p>
          <w:p w14:paraId="03DCFA45" w14:textId="77777777" w:rsidR="004F43BA" w:rsidRPr="00C17A02" w:rsidRDefault="004F43BA" w:rsidP="00A4360D">
            <w:pPr>
              <w:pStyle w:val="CPtextmaincontenttext"/>
              <w:framePr w:w="3138" w:h="10246" w:hSpace="181" w:wrap="around" w:vAnchor="text" w:hAnchor="page" w:x="975" w:y="2"/>
              <w:jc w:val="both"/>
              <w:rPr>
                <w:rStyle w:val="CPbignumberorange"/>
                <w:color w:val="C00000"/>
                <w:sz w:val="18"/>
                <w:szCs w:val="18"/>
              </w:rPr>
            </w:pPr>
            <w:r w:rsidRPr="00C17A02">
              <w:rPr>
                <w:rStyle w:val="CPbignumberorange"/>
                <w:color w:val="C00000"/>
                <w:sz w:val="18"/>
                <w:szCs w:val="18"/>
              </w:rPr>
              <w:t>Annex II: Key contacts</w:t>
            </w:r>
            <w:r w:rsidR="00AA47F3" w:rsidRPr="00C17A02">
              <w:rPr>
                <w:rStyle w:val="CPbignumberorange"/>
                <w:color w:val="C00000"/>
                <w:sz w:val="18"/>
                <w:szCs w:val="18"/>
              </w:rPr>
              <w:t>:</w:t>
            </w:r>
            <w:r w:rsidR="007B1CDC" w:rsidRPr="00C17A02">
              <w:rPr>
                <w:rStyle w:val="CPbignumberorange"/>
                <w:color w:val="C00000"/>
                <w:sz w:val="18"/>
                <w:szCs w:val="18"/>
              </w:rPr>
              <w:t xml:space="preserve"> page</w:t>
            </w:r>
            <w:r w:rsidR="00E11002">
              <w:rPr>
                <w:rStyle w:val="CPbignumberorange"/>
                <w:color w:val="C00000"/>
                <w:sz w:val="18"/>
                <w:szCs w:val="18"/>
              </w:rPr>
              <w:t xml:space="preserve">s 39-41 </w:t>
            </w:r>
          </w:p>
          <w:p w14:paraId="4F79D893" w14:textId="77777777" w:rsidR="004F43BA" w:rsidRPr="00C17A02" w:rsidRDefault="004F43BA" w:rsidP="00A4360D">
            <w:pPr>
              <w:pStyle w:val="CPtextmaincontenttext"/>
              <w:framePr w:w="3138" w:h="10246" w:hSpace="181" w:wrap="around" w:vAnchor="text" w:hAnchor="page" w:x="975" w:y="2"/>
              <w:jc w:val="both"/>
              <w:rPr>
                <w:rStyle w:val="CPbignumberorange"/>
                <w:color w:val="C00000"/>
                <w:sz w:val="18"/>
                <w:szCs w:val="18"/>
              </w:rPr>
            </w:pPr>
            <w:r w:rsidRPr="00C17A02">
              <w:rPr>
                <w:rStyle w:val="CPbignumberorange"/>
                <w:color w:val="C00000"/>
                <w:sz w:val="18"/>
                <w:szCs w:val="18"/>
              </w:rPr>
              <w:t>Annex III: Standard operating guidance: the first 24 hours to 7 days of the response</w:t>
            </w:r>
            <w:r w:rsidR="00AA47F3" w:rsidRPr="00C17A02">
              <w:rPr>
                <w:rStyle w:val="CPbignumberorange"/>
                <w:color w:val="C00000"/>
                <w:sz w:val="18"/>
                <w:szCs w:val="18"/>
              </w:rPr>
              <w:t xml:space="preserve">: </w:t>
            </w:r>
            <w:r w:rsidR="007B1CDC" w:rsidRPr="00C17A02">
              <w:rPr>
                <w:rStyle w:val="CPbignumberorange"/>
                <w:color w:val="C00000"/>
                <w:sz w:val="18"/>
                <w:szCs w:val="18"/>
              </w:rPr>
              <w:t>page</w:t>
            </w:r>
            <w:r w:rsidR="00CD3F42">
              <w:rPr>
                <w:rStyle w:val="CPbignumberorange"/>
                <w:color w:val="C00000"/>
                <w:sz w:val="18"/>
                <w:szCs w:val="18"/>
              </w:rPr>
              <w:t>s 42-42</w:t>
            </w:r>
            <w:r w:rsidR="007B1CDC" w:rsidRPr="00C17A02">
              <w:rPr>
                <w:rStyle w:val="CPbignumberorange"/>
                <w:color w:val="C00000"/>
                <w:sz w:val="18"/>
                <w:szCs w:val="18"/>
              </w:rPr>
              <w:t xml:space="preserve"> </w:t>
            </w:r>
          </w:p>
          <w:p w14:paraId="10765005" w14:textId="77777777" w:rsidR="004E20F4" w:rsidRPr="00C17A02" w:rsidRDefault="004E20F4" w:rsidP="00A4360D">
            <w:pPr>
              <w:pStyle w:val="CPtextmaincontenttext"/>
              <w:framePr w:w="3138" w:h="10246" w:hSpace="181" w:wrap="around" w:vAnchor="text" w:hAnchor="page" w:x="975" w:y="2"/>
              <w:jc w:val="both"/>
              <w:rPr>
                <w:rStyle w:val="CPbignumberorange"/>
                <w:color w:val="C00000"/>
                <w:sz w:val="18"/>
                <w:szCs w:val="18"/>
              </w:rPr>
            </w:pPr>
            <w:r w:rsidRPr="00C17A02">
              <w:rPr>
                <w:rStyle w:val="CPbignumberorange"/>
                <w:color w:val="C00000"/>
                <w:sz w:val="18"/>
                <w:szCs w:val="18"/>
              </w:rPr>
              <w:t>Annex IV: Funding requirements page</w:t>
            </w:r>
            <w:r w:rsidR="00CD3F42">
              <w:rPr>
                <w:rStyle w:val="CPbignumberorange"/>
                <w:color w:val="C00000"/>
                <w:sz w:val="18"/>
                <w:szCs w:val="18"/>
              </w:rPr>
              <w:t xml:space="preserve"> 44</w:t>
            </w:r>
            <w:r w:rsidRPr="00C17A02">
              <w:rPr>
                <w:rStyle w:val="CPbignumberorange"/>
                <w:color w:val="C00000"/>
                <w:sz w:val="18"/>
                <w:szCs w:val="18"/>
              </w:rPr>
              <w:t xml:space="preserve"> </w:t>
            </w:r>
          </w:p>
          <w:p w14:paraId="25E88518" w14:textId="77777777" w:rsidR="009B1EF2" w:rsidRPr="00C17A02" w:rsidRDefault="009B1EF2" w:rsidP="00A4360D">
            <w:pPr>
              <w:pStyle w:val="CPtextmaincontenttext"/>
              <w:framePr w:w="3138" w:h="10246" w:hSpace="181" w:wrap="around" w:vAnchor="text" w:hAnchor="page" w:x="975" w:y="2"/>
              <w:jc w:val="both"/>
              <w:rPr>
                <w:color w:val="000000" w:themeColor="text1"/>
                <w:sz w:val="18"/>
                <w:szCs w:val="18"/>
                <w:lang w:val="en-GB"/>
              </w:rPr>
            </w:pPr>
          </w:p>
        </w:tc>
      </w:tr>
    </w:tbl>
    <w:p w14:paraId="04E0EF24" w14:textId="77777777" w:rsidR="00AC332D" w:rsidRPr="00C17A02" w:rsidRDefault="000952BE" w:rsidP="00A4360D">
      <w:pPr>
        <w:framePr w:w="3138" w:h="10246" w:hSpace="181" w:wrap="around" w:vAnchor="text" w:hAnchor="page" w:x="975" w:y="2"/>
        <w:jc w:val="both"/>
        <w:rPr>
          <w:rStyle w:val="CPbignumberorange"/>
          <w:color w:val="C00000"/>
          <w:sz w:val="36"/>
          <w:szCs w:val="36"/>
        </w:rPr>
      </w:pPr>
      <w:r w:rsidRPr="00C17A02">
        <w:rPr>
          <w:rStyle w:val="CPbignumberorange"/>
          <w:color w:val="C00000"/>
          <w:sz w:val="36"/>
          <w:szCs w:val="36"/>
        </w:rPr>
        <w:t>1.</w:t>
      </w:r>
      <w:r w:rsidR="00E219AB" w:rsidRPr="00C17A02">
        <w:rPr>
          <w:rStyle w:val="CPbignumberorange"/>
          <w:color w:val="C00000"/>
          <w:sz w:val="36"/>
          <w:szCs w:val="36"/>
        </w:rPr>
        <w:t>2</w:t>
      </w:r>
      <w:r w:rsidR="00CC6C98" w:rsidRPr="00C17A02">
        <w:rPr>
          <w:rStyle w:val="CPbignumberorange"/>
          <w:color w:val="C00000"/>
          <w:sz w:val="36"/>
          <w:szCs w:val="36"/>
        </w:rPr>
        <w:t>6</w:t>
      </w:r>
      <w:r w:rsidR="00AC332D" w:rsidRPr="00C17A02">
        <w:rPr>
          <w:rStyle w:val="CPbignumberorange"/>
          <w:color w:val="C00000"/>
          <w:sz w:val="36"/>
          <w:szCs w:val="36"/>
        </w:rPr>
        <w:t xml:space="preserve"> million people</w:t>
      </w:r>
    </w:p>
    <w:p w14:paraId="4442E8EE" w14:textId="77777777" w:rsidR="00AC332D" w:rsidRPr="00266AB5" w:rsidRDefault="000952BE" w:rsidP="00A4360D">
      <w:pPr>
        <w:framePr w:w="3138" w:h="10246" w:hSpace="181" w:wrap="around" w:vAnchor="text" w:hAnchor="page" w:x="975" w:y="2"/>
        <w:jc w:val="both"/>
        <w:rPr>
          <w:rStyle w:val="CPbignumberorange"/>
          <w:color w:val="C00000"/>
          <w:sz w:val="19"/>
          <w:szCs w:val="19"/>
        </w:rPr>
      </w:pPr>
      <w:r w:rsidRPr="00266AB5">
        <w:rPr>
          <w:rStyle w:val="CPbignumberorange"/>
          <w:i/>
          <w:color w:val="C00000"/>
          <w:sz w:val="19"/>
          <w:szCs w:val="19"/>
        </w:rPr>
        <w:t>Estimated</w:t>
      </w:r>
      <w:r w:rsidRPr="00266AB5">
        <w:rPr>
          <w:rStyle w:val="CPbignumberorange"/>
          <w:color w:val="C00000"/>
          <w:sz w:val="19"/>
          <w:szCs w:val="19"/>
        </w:rPr>
        <w:t xml:space="preserve"> caseload in 2018 based on historic trend analysis </w:t>
      </w:r>
    </w:p>
    <w:p w14:paraId="55EEDCC8" w14:textId="77777777" w:rsidR="001C1B6A" w:rsidRPr="001C1B6A" w:rsidRDefault="001C1B6A" w:rsidP="00A4360D">
      <w:pPr>
        <w:framePr w:w="3138" w:h="10246" w:hSpace="181" w:wrap="around" w:vAnchor="text" w:hAnchor="page" w:x="975" w:y="2"/>
        <w:jc w:val="both"/>
        <w:rPr>
          <w:rStyle w:val="CPbignumberorange"/>
          <w:color w:val="C00000"/>
          <w:sz w:val="20"/>
          <w:szCs w:val="20"/>
        </w:rPr>
      </w:pPr>
    </w:p>
    <w:p w14:paraId="4798DB31" w14:textId="77777777" w:rsidR="001C1B6A" w:rsidRDefault="001C1B6A" w:rsidP="001C1B6A">
      <w:pPr>
        <w:framePr w:w="3138" w:h="10246" w:hSpace="181" w:wrap="around" w:vAnchor="text" w:hAnchor="page" w:x="975" w:y="2"/>
        <w:jc w:val="both"/>
        <w:rPr>
          <w:rStyle w:val="CPbignumberorange"/>
          <w:color w:val="C00000"/>
          <w:sz w:val="36"/>
          <w:szCs w:val="36"/>
        </w:rPr>
      </w:pPr>
      <w:r>
        <w:rPr>
          <w:rStyle w:val="CPbignumberorange"/>
          <w:color w:val="C00000"/>
          <w:sz w:val="36"/>
          <w:szCs w:val="36"/>
        </w:rPr>
        <w:t>315,592</w:t>
      </w:r>
    </w:p>
    <w:p w14:paraId="4E1DCE47" w14:textId="77777777" w:rsidR="001C1B6A" w:rsidRPr="00266AB5" w:rsidRDefault="001C1B6A" w:rsidP="001C1B6A">
      <w:pPr>
        <w:framePr w:w="3138" w:h="10246" w:hSpace="181" w:wrap="around" w:vAnchor="text" w:hAnchor="page" w:x="975" w:y="2"/>
        <w:jc w:val="both"/>
        <w:rPr>
          <w:rStyle w:val="CPbignumberorange"/>
          <w:color w:val="C00000"/>
          <w:sz w:val="19"/>
          <w:szCs w:val="19"/>
        </w:rPr>
      </w:pPr>
      <w:r w:rsidRPr="00266AB5">
        <w:rPr>
          <w:rStyle w:val="CPbignumberorange"/>
          <w:color w:val="C00000"/>
          <w:sz w:val="19"/>
          <w:szCs w:val="19"/>
        </w:rPr>
        <w:t xml:space="preserve">Estimated number of women and girls of reproductive age in the overall affected caseload  </w:t>
      </w:r>
    </w:p>
    <w:p w14:paraId="687F4DB6" w14:textId="77777777" w:rsidR="001C1B6A" w:rsidRDefault="001C1B6A" w:rsidP="001C1B6A">
      <w:pPr>
        <w:framePr w:w="3138" w:h="10246" w:hSpace="181" w:wrap="around" w:vAnchor="text" w:hAnchor="page" w:x="975" w:y="2"/>
        <w:jc w:val="both"/>
        <w:rPr>
          <w:rStyle w:val="CPbignumberorange"/>
          <w:color w:val="C00000"/>
          <w:sz w:val="20"/>
          <w:szCs w:val="20"/>
        </w:rPr>
      </w:pPr>
    </w:p>
    <w:p w14:paraId="76D529BD" w14:textId="77777777" w:rsidR="00AC332D" w:rsidRDefault="002766B6" w:rsidP="00A4360D">
      <w:pPr>
        <w:framePr w:w="3138" w:h="10246" w:hSpace="181" w:wrap="around" w:vAnchor="text" w:hAnchor="page" w:x="975" w:y="2"/>
        <w:jc w:val="both"/>
        <w:rPr>
          <w:rStyle w:val="CPbignumberorange"/>
          <w:color w:val="C00000"/>
          <w:sz w:val="36"/>
          <w:szCs w:val="36"/>
        </w:rPr>
      </w:pPr>
      <w:r w:rsidRPr="002766B6">
        <w:rPr>
          <w:rStyle w:val="CPbignumberorange"/>
          <w:color w:val="C00000"/>
          <w:sz w:val="36"/>
          <w:szCs w:val="36"/>
        </w:rPr>
        <w:t xml:space="preserve">150,000 people </w:t>
      </w:r>
    </w:p>
    <w:p w14:paraId="6AAF23B4" w14:textId="77777777" w:rsidR="002766B6" w:rsidRPr="00266AB5" w:rsidRDefault="002766B6" w:rsidP="002766B6">
      <w:pPr>
        <w:framePr w:w="3138" w:h="10246" w:hSpace="181" w:wrap="around" w:vAnchor="text" w:hAnchor="page" w:x="975" w:y="2"/>
        <w:jc w:val="both"/>
        <w:rPr>
          <w:rStyle w:val="CPbignumberorange"/>
          <w:color w:val="C00000"/>
          <w:sz w:val="19"/>
          <w:szCs w:val="19"/>
        </w:rPr>
      </w:pPr>
      <w:r w:rsidRPr="00266AB5">
        <w:rPr>
          <w:rStyle w:val="CPbignumberorange"/>
          <w:color w:val="C00000"/>
          <w:sz w:val="19"/>
          <w:szCs w:val="19"/>
        </w:rPr>
        <w:t xml:space="preserve">Capacity of the WASH Cluster </w:t>
      </w:r>
    </w:p>
    <w:p w14:paraId="5BF9ADE5" w14:textId="77777777" w:rsidR="002766B6" w:rsidRPr="002766B6" w:rsidRDefault="002766B6" w:rsidP="002766B6">
      <w:pPr>
        <w:framePr w:w="3138" w:h="10246" w:hSpace="181" w:wrap="around" w:vAnchor="text" w:hAnchor="page" w:x="975" w:y="2"/>
        <w:jc w:val="both"/>
        <w:rPr>
          <w:rStyle w:val="CPbignumberorange"/>
          <w:color w:val="C00000"/>
          <w:sz w:val="20"/>
          <w:szCs w:val="20"/>
        </w:rPr>
      </w:pPr>
    </w:p>
    <w:p w14:paraId="14910D8D" w14:textId="77777777" w:rsidR="002766B6" w:rsidRDefault="002766B6" w:rsidP="002766B6">
      <w:pPr>
        <w:framePr w:w="3138" w:h="10246" w:hSpace="181" w:wrap="around" w:vAnchor="text" w:hAnchor="page" w:x="975" w:y="2"/>
        <w:jc w:val="both"/>
        <w:rPr>
          <w:rStyle w:val="CPbignumberorange"/>
          <w:color w:val="C00000"/>
          <w:sz w:val="20"/>
          <w:szCs w:val="20"/>
        </w:rPr>
      </w:pPr>
    </w:p>
    <w:p w14:paraId="1BC18828" w14:textId="77777777" w:rsidR="002766B6" w:rsidRDefault="002766B6" w:rsidP="002766B6">
      <w:pPr>
        <w:framePr w:w="3138" w:h="10246" w:hSpace="181" w:wrap="around" w:vAnchor="text" w:hAnchor="page" w:x="975" w:y="2"/>
        <w:jc w:val="both"/>
        <w:rPr>
          <w:rStyle w:val="CPbignumberorange"/>
          <w:color w:val="C00000"/>
          <w:sz w:val="20"/>
          <w:szCs w:val="20"/>
        </w:rPr>
      </w:pPr>
      <w:r w:rsidRPr="002766B6">
        <w:rPr>
          <w:rStyle w:val="CPbignumberorange"/>
          <w:color w:val="C00000"/>
          <w:sz w:val="20"/>
          <w:szCs w:val="20"/>
        </w:rPr>
        <w:t xml:space="preserve"> </w:t>
      </w:r>
    </w:p>
    <w:p w14:paraId="6A912744" w14:textId="77777777" w:rsidR="002766B6" w:rsidRPr="002766B6" w:rsidRDefault="002766B6" w:rsidP="00A4360D">
      <w:pPr>
        <w:framePr w:w="3138" w:h="10246" w:hSpace="181" w:wrap="around" w:vAnchor="text" w:hAnchor="page" w:x="975" w:y="2"/>
        <w:jc w:val="both"/>
        <w:rPr>
          <w:rStyle w:val="CPbignumberorange"/>
          <w:color w:val="C00000"/>
          <w:sz w:val="36"/>
          <w:szCs w:val="36"/>
        </w:rPr>
      </w:pPr>
      <w:r>
        <w:rPr>
          <w:rStyle w:val="CPbignumberorange"/>
          <w:color w:val="C00000"/>
          <w:sz w:val="36"/>
          <w:szCs w:val="36"/>
        </w:rPr>
        <w:t xml:space="preserve"> </w:t>
      </w:r>
    </w:p>
    <w:p w14:paraId="5D9C5982" w14:textId="77777777" w:rsidR="00870FE9" w:rsidRPr="00C17A02" w:rsidRDefault="00870FE9" w:rsidP="00A4360D">
      <w:pPr>
        <w:framePr w:w="3138" w:h="10246" w:hSpace="181" w:wrap="around" w:vAnchor="text" w:hAnchor="page" w:x="975" w:y="2"/>
        <w:jc w:val="both"/>
        <w:rPr>
          <w:color w:val="000000" w:themeColor="text1"/>
        </w:rPr>
      </w:pPr>
    </w:p>
    <w:p w14:paraId="5222A917" w14:textId="77777777" w:rsidR="00DB0B82" w:rsidRPr="00C17A02" w:rsidRDefault="00DB0B82" w:rsidP="00A4360D">
      <w:pPr>
        <w:jc w:val="both"/>
        <w:rPr>
          <w:color w:val="000000" w:themeColor="text1"/>
        </w:rPr>
      </w:pPr>
    </w:p>
    <w:p w14:paraId="16BDC188" w14:textId="77777777" w:rsidR="009B1EF2" w:rsidRPr="00C17A02" w:rsidRDefault="009B1EF2" w:rsidP="00A4360D">
      <w:pPr>
        <w:pStyle w:val="CPSectionheading"/>
        <w:jc w:val="both"/>
        <w:rPr>
          <w:color w:val="C00000"/>
          <w:sz w:val="36"/>
          <w:szCs w:val="36"/>
        </w:rPr>
      </w:pPr>
      <w:bookmarkStart w:id="0" w:name="_Toc401656345"/>
      <w:r w:rsidRPr="00C17A02">
        <w:rPr>
          <w:color w:val="C00000"/>
          <w:sz w:val="36"/>
          <w:szCs w:val="36"/>
        </w:rPr>
        <w:t>STRATEGIC SUMMARY</w:t>
      </w:r>
      <w:bookmarkEnd w:id="0"/>
    </w:p>
    <w:p w14:paraId="08B640A6" w14:textId="77777777" w:rsidR="006244EE" w:rsidRPr="00C17A02" w:rsidRDefault="006244EE" w:rsidP="00A4360D">
      <w:pPr>
        <w:pStyle w:val="CPtextmaincontenttext"/>
        <w:jc w:val="both"/>
        <w:rPr>
          <w:color w:val="000000" w:themeColor="text1"/>
          <w:szCs w:val="20"/>
        </w:rPr>
      </w:pPr>
      <w:r w:rsidRPr="00C17A02">
        <w:rPr>
          <w:color w:val="000000" w:themeColor="text1"/>
          <w:szCs w:val="20"/>
        </w:rPr>
        <w:t xml:space="preserve">Every year, during the monsoon period of June to September, communities in the Terai </w:t>
      </w:r>
      <w:r w:rsidR="00615561" w:rsidRPr="00C17A02">
        <w:rPr>
          <w:color w:val="000000" w:themeColor="text1"/>
          <w:szCs w:val="20"/>
        </w:rPr>
        <w:t xml:space="preserve">face heightened </w:t>
      </w:r>
      <w:r w:rsidR="000952BE" w:rsidRPr="00C17A02">
        <w:rPr>
          <w:color w:val="000000" w:themeColor="text1"/>
          <w:szCs w:val="20"/>
        </w:rPr>
        <w:t>risk</w:t>
      </w:r>
      <w:r w:rsidR="00615561" w:rsidRPr="00C17A02">
        <w:rPr>
          <w:color w:val="000000" w:themeColor="text1"/>
          <w:szCs w:val="20"/>
        </w:rPr>
        <w:t xml:space="preserve"> of flooding</w:t>
      </w:r>
      <w:r w:rsidR="000952BE" w:rsidRPr="00C17A02">
        <w:rPr>
          <w:color w:val="000000" w:themeColor="text1"/>
          <w:szCs w:val="20"/>
        </w:rPr>
        <w:t>. Such risk</w:t>
      </w:r>
      <w:r w:rsidR="00615561" w:rsidRPr="00C17A02">
        <w:rPr>
          <w:color w:val="000000" w:themeColor="text1"/>
          <w:szCs w:val="20"/>
        </w:rPr>
        <w:t>s</w:t>
      </w:r>
      <w:r w:rsidRPr="00C17A02">
        <w:rPr>
          <w:color w:val="000000" w:themeColor="text1"/>
          <w:szCs w:val="20"/>
        </w:rPr>
        <w:t xml:space="preserve"> can lead to i</w:t>
      </w:r>
      <w:r w:rsidR="008A4B4C" w:rsidRPr="00C17A02">
        <w:rPr>
          <w:color w:val="000000" w:themeColor="text1"/>
          <w:szCs w:val="20"/>
        </w:rPr>
        <w:t xml:space="preserve">mmediate humanitarian </w:t>
      </w:r>
      <w:r w:rsidR="009168FA" w:rsidRPr="00C17A02">
        <w:rPr>
          <w:color w:val="000000" w:themeColor="text1"/>
          <w:szCs w:val="20"/>
        </w:rPr>
        <w:t>suffering,</w:t>
      </w:r>
      <w:r w:rsidR="008A4B4C" w:rsidRPr="00C17A02">
        <w:rPr>
          <w:color w:val="000000" w:themeColor="text1"/>
          <w:szCs w:val="20"/>
        </w:rPr>
        <w:t xml:space="preserve"> t</w:t>
      </w:r>
      <w:r w:rsidR="00BE5A48" w:rsidRPr="00C17A02">
        <w:rPr>
          <w:color w:val="000000" w:themeColor="text1"/>
          <w:szCs w:val="20"/>
        </w:rPr>
        <w:t xml:space="preserve">hey can </w:t>
      </w:r>
      <w:r w:rsidRPr="00C17A02">
        <w:rPr>
          <w:color w:val="000000" w:themeColor="text1"/>
          <w:szCs w:val="20"/>
        </w:rPr>
        <w:t>exacer</w:t>
      </w:r>
      <w:r w:rsidR="00B80346" w:rsidRPr="00C17A02">
        <w:rPr>
          <w:color w:val="000000" w:themeColor="text1"/>
          <w:szCs w:val="20"/>
        </w:rPr>
        <w:t>bate pre-crisis</w:t>
      </w:r>
      <w:r w:rsidR="008A4B4C" w:rsidRPr="00C17A02">
        <w:rPr>
          <w:color w:val="000000" w:themeColor="text1"/>
          <w:szCs w:val="20"/>
        </w:rPr>
        <w:t xml:space="preserve"> </w:t>
      </w:r>
      <w:r w:rsidRPr="00C17A02">
        <w:rPr>
          <w:color w:val="000000" w:themeColor="text1"/>
          <w:szCs w:val="20"/>
        </w:rPr>
        <w:t xml:space="preserve">vulnerabilities and erode development gains. </w:t>
      </w:r>
    </w:p>
    <w:p w14:paraId="52DAC34C" w14:textId="77777777" w:rsidR="006244EE" w:rsidRPr="00C17A02" w:rsidRDefault="006244EE" w:rsidP="00A4360D">
      <w:pPr>
        <w:pStyle w:val="CPtextmaincontenttext"/>
        <w:jc w:val="both"/>
        <w:rPr>
          <w:color w:val="000000" w:themeColor="text1"/>
          <w:szCs w:val="20"/>
        </w:rPr>
      </w:pPr>
      <w:r w:rsidRPr="00C17A02">
        <w:rPr>
          <w:color w:val="000000" w:themeColor="text1"/>
          <w:szCs w:val="20"/>
        </w:rPr>
        <w:t>The recurrent nature of monsoon related flooding and the potential hu</w:t>
      </w:r>
      <w:r w:rsidR="001F4A27" w:rsidRPr="00C17A02">
        <w:rPr>
          <w:color w:val="000000" w:themeColor="text1"/>
          <w:szCs w:val="20"/>
        </w:rPr>
        <w:t>manitarian needs they can bring about</w:t>
      </w:r>
      <w:r w:rsidR="00CD4DCD" w:rsidRPr="00C17A02">
        <w:rPr>
          <w:color w:val="000000" w:themeColor="text1"/>
          <w:szCs w:val="20"/>
        </w:rPr>
        <w:t xml:space="preserve"> </w:t>
      </w:r>
      <w:r w:rsidRPr="00C17A02">
        <w:rPr>
          <w:color w:val="000000" w:themeColor="text1"/>
          <w:szCs w:val="20"/>
        </w:rPr>
        <w:t>requires the HCT to undertake</w:t>
      </w:r>
      <w:r w:rsidR="00B01E5B" w:rsidRPr="00C17A02">
        <w:rPr>
          <w:color w:val="000000" w:themeColor="text1"/>
          <w:szCs w:val="20"/>
        </w:rPr>
        <w:t xml:space="preserve"> focused</w:t>
      </w:r>
      <w:r w:rsidRPr="00C17A02">
        <w:rPr>
          <w:color w:val="000000" w:themeColor="text1"/>
          <w:szCs w:val="20"/>
        </w:rPr>
        <w:t xml:space="preserve"> preparedness planning.  </w:t>
      </w:r>
    </w:p>
    <w:p w14:paraId="2D830DC8" w14:textId="5F33028D" w:rsidR="007A4408" w:rsidRPr="00C17A02" w:rsidRDefault="008A4B4C" w:rsidP="00A4360D">
      <w:pPr>
        <w:pStyle w:val="CPtextmaincontenttext"/>
        <w:jc w:val="both"/>
        <w:rPr>
          <w:color w:val="000000" w:themeColor="text1"/>
          <w:szCs w:val="20"/>
        </w:rPr>
      </w:pPr>
      <w:r w:rsidRPr="00C17A02">
        <w:rPr>
          <w:color w:val="000000" w:themeColor="text1"/>
          <w:szCs w:val="20"/>
        </w:rPr>
        <w:t xml:space="preserve">The aim of this document is to </w:t>
      </w:r>
      <w:r w:rsidR="00CD4DCD" w:rsidRPr="00C17A02">
        <w:rPr>
          <w:color w:val="000000" w:themeColor="text1"/>
          <w:szCs w:val="20"/>
        </w:rPr>
        <w:t>strengthen</w:t>
      </w:r>
      <w:r w:rsidR="000952BE" w:rsidRPr="00C17A02">
        <w:rPr>
          <w:color w:val="000000" w:themeColor="text1"/>
          <w:szCs w:val="20"/>
        </w:rPr>
        <w:t xml:space="preserve"> preparedness planning in </w:t>
      </w:r>
      <w:r w:rsidR="00850F17" w:rsidRPr="00C17A02">
        <w:rPr>
          <w:color w:val="000000" w:themeColor="text1"/>
          <w:szCs w:val="20"/>
        </w:rPr>
        <w:t>seven</w:t>
      </w:r>
      <w:r w:rsidRPr="00C17A02">
        <w:rPr>
          <w:color w:val="000000" w:themeColor="text1"/>
          <w:szCs w:val="20"/>
        </w:rPr>
        <w:t xml:space="preserve"> </w:t>
      </w:r>
      <w:r w:rsidR="000952BE" w:rsidRPr="00C17A02">
        <w:rPr>
          <w:color w:val="000000" w:themeColor="text1"/>
          <w:szCs w:val="20"/>
        </w:rPr>
        <w:t>provinces with a focus on</w:t>
      </w:r>
      <w:r w:rsidR="00D855C0">
        <w:rPr>
          <w:color w:val="000000" w:themeColor="text1"/>
          <w:szCs w:val="20"/>
        </w:rPr>
        <w:t xml:space="preserve"> </w:t>
      </w:r>
      <w:r w:rsidR="0059689A">
        <w:rPr>
          <w:color w:val="000000" w:themeColor="text1"/>
          <w:szCs w:val="20"/>
        </w:rPr>
        <w:t xml:space="preserve">highly </w:t>
      </w:r>
      <w:r w:rsidR="00D855C0">
        <w:rPr>
          <w:color w:val="000000" w:themeColor="text1"/>
          <w:szCs w:val="20"/>
        </w:rPr>
        <w:t>flood prone</w:t>
      </w:r>
      <w:r w:rsidR="000952BE" w:rsidRPr="00C17A02">
        <w:rPr>
          <w:color w:val="000000" w:themeColor="text1"/>
          <w:szCs w:val="20"/>
        </w:rPr>
        <w:t xml:space="preserve"> </w:t>
      </w:r>
      <w:r w:rsidR="00922C50" w:rsidRPr="00C17A02">
        <w:rPr>
          <w:color w:val="000000" w:themeColor="text1"/>
          <w:szCs w:val="20"/>
        </w:rPr>
        <w:t>municipalities</w:t>
      </w:r>
      <w:r w:rsidR="000952BE" w:rsidRPr="00C17A02">
        <w:rPr>
          <w:color w:val="000000" w:themeColor="text1"/>
          <w:szCs w:val="20"/>
        </w:rPr>
        <w:t xml:space="preserve">, rural </w:t>
      </w:r>
      <w:r w:rsidR="00922C50" w:rsidRPr="00C17A02">
        <w:rPr>
          <w:color w:val="000000" w:themeColor="text1"/>
          <w:szCs w:val="20"/>
        </w:rPr>
        <w:t>municipalitie</w:t>
      </w:r>
      <w:r w:rsidR="00922C50">
        <w:rPr>
          <w:color w:val="000000" w:themeColor="text1"/>
          <w:szCs w:val="20"/>
        </w:rPr>
        <w:t>s</w:t>
      </w:r>
      <w:r w:rsidR="000952BE" w:rsidRPr="00C17A02">
        <w:rPr>
          <w:color w:val="000000" w:themeColor="text1"/>
          <w:szCs w:val="20"/>
        </w:rPr>
        <w:t xml:space="preserve"> and metropolitan areas in the Terai. </w:t>
      </w:r>
    </w:p>
    <w:p w14:paraId="17B47CF6" w14:textId="77777777" w:rsidR="006244EE" w:rsidRPr="00C17A02" w:rsidRDefault="006244EE" w:rsidP="00A4360D">
      <w:pPr>
        <w:pStyle w:val="CPtextmaincontenttext"/>
        <w:jc w:val="both"/>
        <w:rPr>
          <w:color w:val="000000" w:themeColor="text1"/>
          <w:szCs w:val="20"/>
        </w:rPr>
      </w:pPr>
      <w:r w:rsidRPr="00C17A02">
        <w:rPr>
          <w:color w:val="000000" w:themeColor="text1"/>
          <w:szCs w:val="20"/>
        </w:rPr>
        <w:t xml:space="preserve">To optimize the speed and volume of critical assistance in the aftermath of a flood the HCT has developed this document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8"/>
      </w:tblGrid>
      <w:tr w:rsidR="009A2B28" w:rsidRPr="00C17A02" w14:paraId="3AF797CD" w14:textId="77777777" w:rsidTr="00405E64">
        <w:tc>
          <w:tcPr>
            <w:tcW w:w="6118" w:type="dxa"/>
          </w:tcPr>
          <w:p w14:paraId="022AB1E7" w14:textId="77777777" w:rsidR="006244EE" w:rsidRPr="00C17A02" w:rsidRDefault="006244EE" w:rsidP="00A4360D">
            <w:pPr>
              <w:pStyle w:val="ListParagraph"/>
              <w:numPr>
                <w:ilvl w:val="0"/>
                <w:numId w:val="7"/>
              </w:numPr>
              <w:spacing w:after="120"/>
              <w:jc w:val="both"/>
              <w:rPr>
                <w:rStyle w:val="Hyperlink"/>
                <w:noProof/>
                <w:color w:val="000000" w:themeColor="text1"/>
                <w:lang w:eastAsia="zh-TW"/>
              </w:rPr>
            </w:pPr>
            <w:r w:rsidRPr="00C17A02">
              <w:rPr>
                <w:rStyle w:val="Hyperlink"/>
                <w:noProof/>
                <w:color w:val="000000" w:themeColor="text1"/>
                <w:lang w:eastAsia="zh-TW"/>
              </w:rPr>
              <w:t xml:space="preserve">Reach a common understanding of flood risk and how to monitor potential flooding in the Terai to ensure early action is taken when required; </w:t>
            </w:r>
          </w:p>
        </w:tc>
      </w:tr>
      <w:tr w:rsidR="009A2B28" w:rsidRPr="00C17A02" w14:paraId="30572BCD" w14:textId="77777777" w:rsidTr="00405E64">
        <w:tc>
          <w:tcPr>
            <w:tcW w:w="6118" w:type="dxa"/>
          </w:tcPr>
          <w:p w14:paraId="478765BF" w14:textId="77777777" w:rsidR="006244EE" w:rsidRPr="00C17A02" w:rsidRDefault="006244EE" w:rsidP="00A4360D">
            <w:pPr>
              <w:pStyle w:val="ListParagraph"/>
              <w:numPr>
                <w:ilvl w:val="0"/>
                <w:numId w:val="7"/>
              </w:numPr>
              <w:spacing w:after="120"/>
              <w:jc w:val="both"/>
              <w:rPr>
                <w:rStyle w:val="Hyperlink"/>
                <w:noProof/>
                <w:color w:val="000000" w:themeColor="text1"/>
                <w:lang w:eastAsia="zh-TW"/>
              </w:rPr>
            </w:pPr>
            <w:r w:rsidRPr="00C17A02">
              <w:rPr>
                <w:rStyle w:val="Hyperlink"/>
                <w:noProof/>
                <w:color w:val="000000" w:themeColor="text1"/>
                <w:lang w:eastAsia="zh-TW"/>
              </w:rPr>
              <w:t xml:space="preserve">Establish a minimum level of </w:t>
            </w:r>
            <w:r w:rsidR="000952BE" w:rsidRPr="00C17A02">
              <w:rPr>
                <w:rStyle w:val="Hyperlink"/>
                <w:noProof/>
                <w:color w:val="000000" w:themeColor="text1"/>
                <w:lang w:eastAsia="zh-TW"/>
              </w:rPr>
              <w:t>flood</w:t>
            </w:r>
            <w:r w:rsidR="00B80346" w:rsidRPr="00C17A02">
              <w:rPr>
                <w:rStyle w:val="Hyperlink"/>
                <w:noProof/>
                <w:color w:val="000000" w:themeColor="text1"/>
                <w:lang w:eastAsia="zh-TW"/>
              </w:rPr>
              <w:t xml:space="preserve"> preparedness across </w:t>
            </w:r>
            <w:r w:rsidR="000952BE" w:rsidRPr="00C17A02">
              <w:rPr>
                <w:rStyle w:val="Hyperlink"/>
                <w:noProof/>
                <w:color w:val="000000" w:themeColor="text1"/>
                <w:lang w:eastAsia="zh-TW"/>
              </w:rPr>
              <w:t>eight</w:t>
            </w:r>
            <w:r w:rsidR="00B80346" w:rsidRPr="00C17A02">
              <w:rPr>
                <w:rStyle w:val="Hyperlink"/>
                <w:noProof/>
                <w:color w:val="000000" w:themeColor="text1"/>
                <w:lang w:eastAsia="zh-TW"/>
              </w:rPr>
              <w:t xml:space="preserve"> core </w:t>
            </w:r>
            <w:r w:rsidRPr="00C17A02">
              <w:rPr>
                <w:rStyle w:val="Hyperlink"/>
                <w:noProof/>
                <w:color w:val="000000" w:themeColor="text1"/>
                <w:lang w:eastAsia="zh-TW"/>
              </w:rPr>
              <w:t>Clusters</w:t>
            </w:r>
            <w:r w:rsidR="000D3FD2" w:rsidRPr="00C17A02">
              <w:rPr>
                <w:rStyle w:val="Hyperlink"/>
                <w:noProof/>
                <w:color w:val="000000" w:themeColor="text1"/>
                <w:lang w:eastAsia="zh-TW"/>
              </w:rPr>
              <w:t xml:space="preserve"> (</w:t>
            </w:r>
            <w:r w:rsidR="000952BE" w:rsidRPr="00C17A02">
              <w:rPr>
                <w:rStyle w:val="Hyperlink"/>
                <w:noProof/>
                <w:color w:val="000000" w:themeColor="text1"/>
                <w:lang w:eastAsia="zh-TW"/>
              </w:rPr>
              <w:t xml:space="preserve">Protection, </w:t>
            </w:r>
            <w:r w:rsidR="000D3FD2" w:rsidRPr="00C17A02">
              <w:rPr>
                <w:rStyle w:val="Hyperlink"/>
                <w:noProof/>
                <w:color w:val="000000" w:themeColor="text1"/>
                <w:lang w:eastAsia="zh-TW"/>
              </w:rPr>
              <w:t xml:space="preserve">Food Security, Nutrition, </w:t>
            </w:r>
            <w:r w:rsidR="00A350D5" w:rsidRPr="00C17A02">
              <w:rPr>
                <w:rStyle w:val="Hyperlink"/>
                <w:noProof/>
                <w:color w:val="000000" w:themeColor="text1"/>
                <w:lang w:eastAsia="zh-TW"/>
              </w:rPr>
              <w:t xml:space="preserve">Health, </w:t>
            </w:r>
            <w:r w:rsidR="000D3FD2" w:rsidRPr="00C17A02">
              <w:rPr>
                <w:rStyle w:val="Hyperlink"/>
                <w:noProof/>
                <w:color w:val="000000" w:themeColor="text1"/>
                <w:lang w:eastAsia="zh-TW"/>
              </w:rPr>
              <w:t>Shelter</w:t>
            </w:r>
            <w:r w:rsidR="000952BE" w:rsidRPr="00C17A02">
              <w:rPr>
                <w:rStyle w:val="Hyperlink"/>
                <w:noProof/>
                <w:color w:val="000000" w:themeColor="text1"/>
                <w:lang w:eastAsia="zh-TW"/>
              </w:rPr>
              <w:t>,</w:t>
            </w:r>
            <w:r w:rsidR="000D3FD2" w:rsidRPr="00C17A02">
              <w:rPr>
                <w:rStyle w:val="Hyperlink"/>
                <w:noProof/>
                <w:color w:val="000000" w:themeColor="text1"/>
                <w:lang w:eastAsia="zh-TW"/>
              </w:rPr>
              <w:t xml:space="preserve"> Wate</w:t>
            </w:r>
            <w:r w:rsidR="000952BE" w:rsidRPr="00C17A02">
              <w:rPr>
                <w:rStyle w:val="Hyperlink"/>
                <w:noProof/>
                <w:color w:val="000000" w:themeColor="text1"/>
                <w:lang w:eastAsia="zh-TW"/>
              </w:rPr>
              <w:t>r, Sanitation and Hygiene (WASH</w:t>
            </w:r>
            <w:r w:rsidR="000D3FD2" w:rsidRPr="00C17A02">
              <w:rPr>
                <w:rStyle w:val="Hyperlink"/>
                <w:noProof/>
                <w:color w:val="000000" w:themeColor="text1"/>
                <w:lang w:eastAsia="zh-TW"/>
              </w:rPr>
              <w:t>)</w:t>
            </w:r>
            <w:r w:rsidR="000952BE" w:rsidRPr="00C17A02">
              <w:rPr>
                <w:rStyle w:val="Hyperlink"/>
                <w:noProof/>
                <w:color w:val="000000" w:themeColor="text1"/>
                <w:lang w:eastAsia="zh-TW"/>
              </w:rPr>
              <w:t>, Education and Early Recovery)</w:t>
            </w:r>
            <w:r w:rsidR="00B82B65" w:rsidRPr="00C17A02">
              <w:rPr>
                <w:rStyle w:val="Hyperlink"/>
                <w:noProof/>
                <w:color w:val="000000" w:themeColor="text1"/>
                <w:lang w:eastAsia="zh-TW"/>
              </w:rPr>
              <w:t xml:space="preserve"> noting the</w:t>
            </w:r>
            <w:r w:rsidR="009B122F" w:rsidRPr="00C17A02">
              <w:rPr>
                <w:rStyle w:val="Hyperlink"/>
                <w:noProof/>
                <w:color w:val="000000" w:themeColor="text1"/>
                <w:lang w:eastAsia="zh-TW"/>
              </w:rPr>
              <w:t xml:space="preserve"> inter-Cluster</w:t>
            </w:r>
            <w:r w:rsidR="00B82B65" w:rsidRPr="00C17A02">
              <w:rPr>
                <w:rStyle w:val="Hyperlink"/>
                <w:noProof/>
                <w:color w:val="000000" w:themeColor="text1"/>
                <w:lang w:eastAsia="zh-TW"/>
              </w:rPr>
              <w:t xml:space="preserve"> significance of the Logistics Cluster also</w:t>
            </w:r>
            <w:r w:rsidRPr="00C17A02">
              <w:rPr>
                <w:rStyle w:val="Hyperlink"/>
                <w:noProof/>
                <w:color w:val="000000" w:themeColor="text1"/>
                <w:lang w:eastAsia="zh-TW"/>
              </w:rPr>
              <w:t>;</w:t>
            </w:r>
          </w:p>
        </w:tc>
      </w:tr>
      <w:tr w:rsidR="006244EE" w:rsidRPr="00C17A02" w14:paraId="2BEEF2FE" w14:textId="77777777" w:rsidTr="00405E64">
        <w:tc>
          <w:tcPr>
            <w:tcW w:w="6118" w:type="dxa"/>
          </w:tcPr>
          <w:p w14:paraId="1B382207" w14:textId="23DD8B05" w:rsidR="006244EE" w:rsidRPr="00C17A02" w:rsidRDefault="006244EE" w:rsidP="00A4360D">
            <w:pPr>
              <w:pStyle w:val="ListParagraph"/>
              <w:numPr>
                <w:ilvl w:val="0"/>
                <w:numId w:val="7"/>
              </w:numPr>
              <w:jc w:val="both"/>
              <w:rPr>
                <w:rStyle w:val="Hyperlink"/>
                <w:noProof/>
                <w:color w:val="000000" w:themeColor="text1"/>
                <w:lang w:eastAsia="zh-TW"/>
              </w:rPr>
            </w:pPr>
            <w:r w:rsidRPr="00C17A02">
              <w:rPr>
                <w:rStyle w:val="Hyperlink"/>
                <w:noProof/>
                <w:color w:val="000000" w:themeColor="text1"/>
                <w:lang w:eastAsia="zh-TW"/>
              </w:rPr>
              <w:t>Estabish the parameters for a joint HCT response strategy</w:t>
            </w:r>
            <w:r w:rsidR="007A4408" w:rsidRPr="00C17A02">
              <w:rPr>
                <w:rStyle w:val="Hyperlink"/>
                <w:noProof/>
                <w:color w:val="000000" w:themeColor="text1"/>
                <w:lang w:eastAsia="zh-TW"/>
              </w:rPr>
              <w:t xml:space="preserve"> by </w:t>
            </w:r>
            <w:r w:rsidR="0059689A">
              <w:rPr>
                <w:rStyle w:val="Hyperlink"/>
                <w:noProof/>
                <w:color w:val="000000" w:themeColor="text1"/>
                <w:lang w:eastAsia="zh-TW"/>
              </w:rPr>
              <w:t>eight</w:t>
            </w:r>
            <w:r w:rsidR="00A350D5" w:rsidRPr="00C17A02">
              <w:rPr>
                <w:rStyle w:val="Hyperlink"/>
                <w:noProof/>
                <w:color w:val="000000" w:themeColor="text1"/>
                <w:lang w:eastAsia="zh-TW"/>
              </w:rPr>
              <w:t xml:space="preserve"> </w:t>
            </w:r>
            <w:r w:rsidR="007A4408" w:rsidRPr="00C17A02">
              <w:rPr>
                <w:rStyle w:val="Hyperlink"/>
                <w:noProof/>
                <w:color w:val="000000" w:themeColor="text1"/>
                <w:lang w:eastAsia="zh-TW"/>
              </w:rPr>
              <w:t>core Clusters</w:t>
            </w:r>
            <w:r w:rsidRPr="00C17A02">
              <w:rPr>
                <w:rStyle w:val="Hyperlink"/>
                <w:noProof/>
                <w:color w:val="000000" w:themeColor="text1"/>
                <w:lang w:eastAsia="zh-TW"/>
              </w:rPr>
              <w:t xml:space="preserve"> to meet the needs o</w:t>
            </w:r>
            <w:r w:rsidR="00940854" w:rsidRPr="00C17A02">
              <w:rPr>
                <w:rStyle w:val="Hyperlink"/>
                <w:noProof/>
                <w:color w:val="000000" w:themeColor="text1"/>
                <w:lang w:eastAsia="zh-TW"/>
              </w:rPr>
              <w:t xml:space="preserve">f affected people in the first 30 </w:t>
            </w:r>
            <w:r w:rsidRPr="00C17A02">
              <w:rPr>
                <w:rStyle w:val="Hyperlink"/>
                <w:noProof/>
                <w:color w:val="000000" w:themeColor="text1"/>
                <w:lang w:eastAsia="zh-TW"/>
              </w:rPr>
              <w:t>days of a humanitarian emergency;</w:t>
            </w:r>
          </w:p>
          <w:p w14:paraId="537E361E" w14:textId="77777777" w:rsidR="006244EE" w:rsidRPr="00C17A02" w:rsidRDefault="006244EE" w:rsidP="00A4360D">
            <w:pPr>
              <w:jc w:val="both"/>
              <w:rPr>
                <w:rStyle w:val="Hyperlink"/>
                <w:noProof/>
                <w:color w:val="000000" w:themeColor="text1"/>
                <w:lang w:eastAsia="zh-TW"/>
              </w:rPr>
            </w:pPr>
          </w:p>
        </w:tc>
      </w:tr>
    </w:tbl>
    <w:p w14:paraId="08ECC8CD" w14:textId="77777777" w:rsidR="001C1B6A" w:rsidRPr="00C17A02" w:rsidRDefault="001C1B6A" w:rsidP="00A4360D">
      <w:pPr>
        <w:jc w:val="both"/>
        <w:rPr>
          <w:rFonts w:eastAsia="PMingLiU" w:cs="Times New Roman"/>
          <w:color w:val="000000" w:themeColor="text1"/>
          <w:szCs w:val="20"/>
          <w:lang w:eastAsia="zh-TW"/>
        </w:rPr>
      </w:pPr>
    </w:p>
    <w:p w14:paraId="7EE021BB" w14:textId="77777777" w:rsidR="0024627B" w:rsidRDefault="0024627B" w:rsidP="00A4360D">
      <w:pPr>
        <w:jc w:val="both"/>
        <w:rPr>
          <w:rFonts w:eastAsia="PMingLiU" w:cs="Times New Roman"/>
          <w:color w:val="000000" w:themeColor="text1"/>
          <w:szCs w:val="20"/>
          <w:lang w:eastAsia="zh-TW"/>
        </w:rPr>
      </w:pPr>
      <w:bookmarkStart w:id="1" w:name="_Toc366248526"/>
    </w:p>
    <w:p w14:paraId="777B0B26" w14:textId="77777777" w:rsidR="001C1B6A" w:rsidRDefault="001C1B6A" w:rsidP="00A4360D">
      <w:pPr>
        <w:jc w:val="both"/>
        <w:rPr>
          <w:rFonts w:eastAsia="PMingLiU" w:cs="Times New Roman"/>
          <w:color w:val="000000" w:themeColor="text1"/>
          <w:szCs w:val="20"/>
          <w:lang w:eastAsia="zh-TW"/>
        </w:rPr>
      </w:pPr>
    </w:p>
    <w:p w14:paraId="4667B9B3" w14:textId="77777777" w:rsidR="001C1B6A" w:rsidRDefault="001C1B6A" w:rsidP="00A4360D">
      <w:pPr>
        <w:jc w:val="both"/>
        <w:rPr>
          <w:rFonts w:eastAsia="PMingLiU" w:cs="Times New Roman"/>
          <w:color w:val="000000" w:themeColor="text1"/>
          <w:szCs w:val="20"/>
          <w:lang w:eastAsia="zh-TW"/>
        </w:rPr>
      </w:pPr>
    </w:p>
    <w:p w14:paraId="144BDC79" w14:textId="77777777" w:rsidR="001C1B6A" w:rsidRDefault="001C1B6A" w:rsidP="00A4360D">
      <w:pPr>
        <w:jc w:val="both"/>
        <w:rPr>
          <w:rFonts w:eastAsia="PMingLiU" w:cs="Times New Roman"/>
          <w:color w:val="000000" w:themeColor="text1"/>
          <w:szCs w:val="20"/>
          <w:lang w:eastAsia="zh-TW"/>
        </w:rPr>
      </w:pPr>
    </w:p>
    <w:p w14:paraId="3D55DCA2" w14:textId="77777777" w:rsidR="001C1B6A" w:rsidRDefault="001C1B6A" w:rsidP="00A4360D">
      <w:pPr>
        <w:jc w:val="both"/>
        <w:rPr>
          <w:rFonts w:eastAsia="PMingLiU" w:cs="Times New Roman"/>
          <w:color w:val="000000" w:themeColor="text1"/>
          <w:szCs w:val="20"/>
          <w:lang w:eastAsia="zh-TW"/>
        </w:rPr>
      </w:pPr>
    </w:p>
    <w:p w14:paraId="21FE020E" w14:textId="77777777" w:rsidR="001C1B6A" w:rsidRDefault="001C1B6A" w:rsidP="00A4360D">
      <w:pPr>
        <w:jc w:val="both"/>
        <w:rPr>
          <w:rFonts w:eastAsia="PMingLiU" w:cs="Times New Roman"/>
          <w:color w:val="000000" w:themeColor="text1"/>
          <w:szCs w:val="20"/>
          <w:lang w:eastAsia="zh-TW"/>
        </w:rPr>
      </w:pPr>
    </w:p>
    <w:p w14:paraId="28A18657" w14:textId="77777777" w:rsidR="001C1B6A" w:rsidRDefault="001C1B6A" w:rsidP="00A4360D">
      <w:pPr>
        <w:jc w:val="both"/>
        <w:rPr>
          <w:rFonts w:eastAsia="PMingLiU" w:cs="Times New Roman"/>
          <w:color w:val="000000" w:themeColor="text1"/>
          <w:szCs w:val="20"/>
          <w:lang w:eastAsia="zh-TW"/>
        </w:rPr>
      </w:pPr>
    </w:p>
    <w:p w14:paraId="57AB745F" w14:textId="77777777" w:rsidR="001C1B6A" w:rsidRDefault="001C1B6A" w:rsidP="00A4360D">
      <w:pPr>
        <w:jc w:val="both"/>
        <w:rPr>
          <w:rFonts w:eastAsia="PMingLiU" w:cs="Times New Roman"/>
          <w:color w:val="000000" w:themeColor="text1"/>
          <w:szCs w:val="20"/>
          <w:lang w:eastAsia="zh-TW"/>
        </w:rPr>
      </w:pPr>
    </w:p>
    <w:p w14:paraId="679C4643" w14:textId="77777777" w:rsidR="001C1B6A" w:rsidRDefault="001C1B6A" w:rsidP="00A4360D">
      <w:pPr>
        <w:jc w:val="both"/>
        <w:rPr>
          <w:rFonts w:eastAsia="PMingLiU" w:cs="Times New Roman"/>
          <w:color w:val="000000" w:themeColor="text1"/>
          <w:szCs w:val="20"/>
          <w:lang w:eastAsia="zh-TW"/>
        </w:rPr>
      </w:pPr>
    </w:p>
    <w:p w14:paraId="71406BCD" w14:textId="77777777" w:rsidR="001C1B6A" w:rsidRDefault="001C1B6A" w:rsidP="00A4360D">
      <w:pPr>
        <w:jc w:val="both"/>
        <w:rPr>
          <w:rFonts w:eastAsia="PMingLiU" w:cs="Times New Roman"/>
          <w:color w:val="000000" w:themeColor="text1"/>
          <w:szCs w:val="20"/>
          <w:lang w:eastAsia="zh-TW"/>
        </w:rPr>
      </w:pPr>
    </w:p>
    <w:p w14:paraId="4F749427" w14:textId="77777777" w:rsidR="001C1B6A" w:rsidRPr="00C17A02" w:rsidRDefault="001C1B6A" w:rsidP="00A4360D">
      <w:pPr>
        <w:jc w:val="both"/>
        <w:rPr>
          <w:color w:val="000000" w:themeColor="text1"/>
          <w:lang w:eastAsia="zh-TW"/>
        </w:rPr>
      </w:pPr>
    </w:p>
    <w:bookmarkEnd w:id="1"/>
    <w:p w14:paraId="46647F99" w14:textId="77777777" w:rsidR="00B74C74" w:rsidRPr="00C17A02" w:rsidRDefault="005B6B92" w:rsidP="00A4360D">
      <w:pPr>
        <w:pStyle w:val="CPsub-heading"/>
        <w:spacing w:before="0" w:after="0"/>
        <w:jc w:val="both"/>
        <w:rPr>
          <w:b/>
          <w:color w:val="C00000"/>
          <w:sz w:val="40"/>
          <w:szCs w:val="40"/>
        </w:rPr>
      </w:pPr>
      <w:r w:rsidRPr="00C17A02">
        <w:rPr>
          <w:b/>
          <w:color w:val="C00000"/>
          <w:sz w:val="40"/>
          <w:szCs w:val="40"/>
        </w:rPr>
        <w:lastRenderedPageBreak/>
        <w:t xml:space="preserve">SITUATION AND RISK ANALYSIS </w:t>
      </w:r>
    </w:p>
    <w:p w14:paraId="187FEBD9" w14:textId="77777777" w:rsidR="005B6B92" w:rsidRPr="00C17A02" w:rsidRDefault="005B6B92" w:rsidP="00A4360D">
      <w:pPr>
        <w:pStyle w:val="CPtextmaincontenttext"/>
        <w:jc w:val="both"/>
        <w:rPr>
          <w:color w:val="C00000"/>
        </w:rPr>
      </w:pPr>
    </w:p>
    <w:p w14:paraId="7E87A072" w14:textId="77777777" w:rsidR="00317CF0" w:rsidRPr="00C17A02" w:rsidRDefault="00317CF0" w:rsidP="00A4360D">
      <w:pPr>
        <w:pStyle w:val="CPsub-heading"/>
        <w:numPr>
          <w:ilvl w:val="0"/>
          <w:numId w:val="33"/>
        </w:numPr>
        <w:spacing w:before="0" w:after="0"/>
        <w:jc w:val="both"/>
        <w:rPr>
          <w:color w:val="C00000"/>
        </w:rPr>
      </w:pPr>
      <w:r w:rsidRPr="00C17A02">
        <w:rPr>
          <w:color w:val="C00000"/>
        </w:rPr>
        <w:t>Country Information and Context Analysis</w:t>
      </w:r>
    </w:p>
    <w:p w14:paraId="34233398" w14:textId="77777777" w:rsidR="005B6B92" w:rsidRPr="00C17A02" w:rsidRDefault="005B6B92" w:rsidP="00A4360D">
      <w:pPr>
        <w:pStyle w:val="CPtextmaincontenttext"/>
        <w:ind w:left="720"/>
        <w:jc w:val="both"/>
        <w:rPr>
          <w:color w:val="000000" w:themeColor="text1"/>
        </w:rPr>
      </w:pPr>
    </w:p>
    <w:p w14:paraId="457F2390" w14:textId="77777777" w:rsidR="007A3827" w:rsidRPr="00C17A02" w:rsidRDefault="00B01E5B" w:rsidP="00A4360D">
      <w:pPr>
        <w:pStyle w:val="CPtextmaincontenttext"/>
        <w:jc w:val="both"/>
        <w:rPr>
          <w:color w:val="000000" w:themeColor="text1"/>
          <w:szCs w:val="20"/>
        </w:rPr>
      </w:pPr>
      <w:r w:rsidRPr="00C17A02">
        <w:rPr>
          <w:color w:val="000000" w:themeColor="text1"/>
          <w:szCs w:val="20"/>
        </w:rPr>
        <w:t>Nepal is at high risk from multiple natural hazards.</w:t>
      </w:r>
      <w:r w:rsidR="007A3827" w:rsidRPr="00C17A02">
        <w:rPr>
          <w:color w:val="000000" w:themeColor="text1"/>
          <w:szCs w:val="20"/>
        </w:rPr>
        <w:t xml:space="preserve"> A</w:t>
      </w:r>
      <w:r w:rsidR="00CC6C98" w:rsidRPr="00C17A02">
        <w:rPr>
          <w:color w:val="000000" w:themeColor="text1"/>
          <w:szCs w:val="20"/>
        </w:rPr>
        <w:t>nalysis of</w:t>
      </w:r>
      <w:r w:rsidR="007A3827" w:rsidRPr="00C17A02">
        <w:rPr>
          <w:color w:val="000000" w:themeColor="text1"/>
          <w:szCs w:val="20"/>
        </w:rPr>
        <w:t xml:space="preserve"> past disaster events (covering the period 1971-2</w:t>
      </w:r>
      <w:r w:rsidR="001C5905" w:rsidRPr="00C17A02">
        <w:rPr>
          <w:color w:val="000000" w:themeColor="text1"/>
          <w:szCs w:val="20"/>
        </w:rPr>
        <w:t>017</w:t>
      </w:r>
      <w:r w:rsidR="007A3827" w:rsidRPr="00C17A02">
        <w:rPr>
          <w:color w:val="000000" w:themeColor="text1"/>
          <w:szCs w:val="20"/>
        </w:rPr>
        <w:t xml:space="preserve">) shows that in terms of numbers of persons affected </w:t>
      </w:r>
      <w:r w:rsidR="002B6AD6" w:rsidRPr="00C17A02">
        <w:rPr>
          <w:color w:val="000000" w:themeColor="text1"/>
          <w:szCs w:val="20"/>
        </w:rPr>
        <w:t>the principle hazards</w:t>
      </w:r>
      <w:r w:rsidR="00B11640" w:rsidRPr="00C17A02">
        <w:rPr>
          <w:color w:val="000000" w:themeColor="text1"/>
          <w:szCs w:val="20"/>
        </w:rPr>
        <w:t xml:space="preserve"> that Nepal is exposed to</w:t>
      </w:r>
      <w:r w:rsidR="002B6AD6" w:rsidRPr="00C17A02">
        <w:rPr>
          <w:color w:val="000000" w:themeColor="text1"/>
          <w:szCs w:val="20"/>
        </w:rPr>
        <w:t xml:space="preserve"> </w:t>
      </w:r>
      <w:r w:rsidR="00CC6C98" w:rsidRPr="00C17A02">
        <w:rPr>
          <w:color w:val="000000" w:themeColor="text1"/>
          <w:szCs w:val="20"/>
        </w:rPr>
        <w:t>include</w:t>
      </w:r>
      <w:r w:rsidR="002B6AD6" w:rsidRPr="00C17A02">
        <w:rPr>
          <w:color w:val="000000" w:themeColor="text1"/>
          <w:szCs w:val="20"/>
        </w:rPr>
        <w:t xml:space="preserve"> </w:t>
      </w:r>
      <w:r w:rsidR="00F22EBF" w:rsidRPr="00C17A02">
        <w:rPr>
          <w:color w:val="000000" w:themeColor="text1"/>
          <w:szCs w:val="20"/>
        </w:rPr>
        <w:t>earthquake</w:t>
      </w:r>
      <w:r w:rsidR="007D1C26" w:rsidRPr="00C17A02">
        <w:rPr>
          <w:color w:val="000000" w:themeColor="text1"/>
          <w:szCs w:val="20"/>
        </w:rPr>
        <w:t>s</w:t>
      </w:r>
      <w:r w:rsidR="00F22EBF" w:rsidRPr="00C17A02">
        <w:rPr>
          <w:color w:val="000000" w:themeColor="text1"/>
          <w:szCs w:val="20"/>
        </w:rPr>
        <w:t>, floods, landslides and</w:t>
      </w:r>
      <w:r w:rsidR="002B6AD6" w:rsidRPr="00C17A02">
        <w:rPr>
          <w:color w:val="000000" w:themeColor="text1"/>
          <w:szCs w:val="20"/>
        </w:rPr>
        <w:t xml:space="preserve"> fires. </w:t>
      </w:r>
    </w:p>
    <w:p w14:paraId="398420E2" w14:textId="77777777" w:rsidR="00995FC1" w:rsidRPr="00C17A02" w:rsidRDefault="00B01E5B" w:rsidP="00A4360D">
      <w:pPr>
        <w:pStyle w:val="CPtextmaincontenttext"/>
        <w:jc w:val="both"/>
        <w:rPr>
          <w:color w:val="000000" w:themeColor="text1"/>
          <w:szCs w:val="20"/>
        </w:rPr>
      </w:pPr>
      <w:r w:rsidRPr="00C17A02">
        <w:rPr>
          <w:color w:val="000000" w:themeColor="text1"/>
          <w:szCs w:val="20"/>
        </w:rPr>
        <w:t xml:space="preserve">In </w:t>
      </w:r>
      <w:r w:rsidR="00B11640" w:rsidRPr="00C17A02">
        <w:rPr>
          <w:color w:val="000000" w:themeColor="text1"/>
          <w:szCs w:val="20"/>
        </w:rPr>
        <w:t>April and May 2015 Nepal experienced two significant earthquakes</w:t>
      </w:r>
      <w:r w:rsidR="00995FC1" w:rsidRPr="00C17A02">
        <w:rPr>
          <w:color w:val="000000" w:themeColor="text1"/>
          <w:szCs w:val="20"/>
        </w:rPr>
        <w:t xml:space="preserve"> of 7.8M and 7.3M respectively</w:t>
      </w:r>
      <w:r w:rsidR="00B11640" w:rsidRPr="00C17A02">
        <w:rPr>
          <w:color w:val="000000" w:themeColor="text1"/>
          <w:szCs w:val="20"/>
        </w:rPr>
        <w:t xml:space="preserve"> which caused major</w:t>
      </w:r>
      <w:r w:rsidR="00995FC1" w:rsidRPr="00C17A02">
        <w:rPr>
          <w:color w:val="000000" w:themeColor="text1"/>
          <w:szCs w:val="20"/>
        </w:rPr>
        <w:t xml:space="preserve"> loss of life and</w:t>
      </w:r>
      <w:r w:rsidR="00B11640" w:rsidRPr="00C17A02">
        <w:rPr>
          <w:color w:val="000000" w:themeColor="text1"/>
          <w:szCs w:val="20"/>
        </w:rPr>
        <w:t xml:space="preserve"> damage across </w:t>
      </w:r>
      <w:r w:rsidR="00130027" w:rsidRPr="00C17A02">
        <w:rPr>
          <w:color w:val="000000" w:themeColor="text1"/>
          <w:szCs w:val="20"/>
        </w:rPr>
        <w:t>central and w</w:t>
      </w:r>
      <w:r w:rsidR="00B11640" w:rsidRPr="00C17A02">
        <w:rPr>
          <w:color w:val="000000" w:themeColor="text1"/>
          <w:szCs w:val="20"/>
        </w:rPr>
        <w:t xml:space="preserve">estern regions of the country. </w:t>
      </w:r>
      <w:r w:rsidR="00995FC1" w:rsidRPr="00C17A02">
        <w:rPr>
          <w:color w:val="000000" w:themeColor="text1"/>
          <w:szCs w:val="20"/>
        </w:rPr>
        <w:t xml:space="preserve"> Following the initial earthquake in April 2015 Nepal </w:t>
      </w:r>
      <w:r w:rsidR="00F22EBF" w:rsidRPr="00C17A02">
        <w:rPr>
          <w:color w:val="000000" w:themeColor="text1"/>
          <w:szCs w:val="20"/>
        </w:rPr>
        <w:t xml:space="preserve">was impacted by </w:t>
      </w:r>
      <w:r w:rsidR="00995FC1" w:rsidRPr="00C17A02">
        <w:rPr>
          <w:color w:val="000000" w:themeColor="text1"/>
          <w:szCs w:val="20"/>
        </w:rPr>
        <w:t xml:space="preserve">thousands of aftershocks as well as huge numbers of landslides. The likelihood of another </w:t>
      </w:r>
      <w:r w:rsidR="00FA6D12" w:rsidRPr="00C17A02">
        <w:rPr>
          <w:color w:val="000000" w:themeColor="text1"/>
          <w:szCs w:val="20"/>
        </w:rPr>
        <w:t xml:space="preserve">major earthquake is high and the HCT has developed a specific contingency planning document to support earthquake preparedness. </w:t>
      </w:r>
    </w:p>
    <w:p w14:paraId="1CEE4237" w14:textId="77777777" w:rsidR="00B01E5B" w:rsidRPr="00C17A02" w:rsidRDefault="00AC26B0" w:rsidP="00A4360D">
      <w:pPr>
        <w:pStyle w:val="CPtextmaincontenttext"/>
        <w:jc w:val="both"/>
        <w:rPr>
          <w:color w:val="000000" w:themeColor="text1"/>
          <w:szCs w:val="20"/>
        </w:rPr>
      </w:pPr>
      <w:r w:rsidRPr="00C17A02">
        <w:rPr>
          <w:color w:val="000000" w:themeColor="text1"/>
          <w:szCs w:val="20"/>
        </w:rPr>
        <w:t xml:space="preserve">Since 1971 monsoon related hazards, </w:t>
      </w:r>
      <w:r w:rsidR="00BD6FCE" w:rsidRPr="00C17A02">
        <w:rPr>
          <w:color w:val="000000" w:themeColor="text1"/>
          <w:szCs w:val="20"/>
        </w:rPr>
        <w:t xml:space="preserve">principally </w:t>
      </w:r>
      <w:r w:rsidRPr="00C17A02">
        <w:rPr>
          <w:color w:val="000000" w:themeColor="text1"/>
          <w:szCs w:val="20"/>
        </w:rPr>
        <w:t xml:space="preserve">floods and landslides, have caused on average 200 deaths per year. Economic losses </w:t>
      </w:r>
      <w:r w:rsidR="00BD6FCE" w:rsidRPr="00C17A02">
        <w:rPr>
          <w:color w:val="000000" w:themeColor="text1"/>
          <w:szCs w:val="20"/>
        </w:rPr>
        <w:t>during the monsoon period have averaged US$10 million on annual basis over the</w:t>
      </w:r>
      <w:r w:rsidR="009168FA" w:rsidRPr="00C17A02">
        <w:rPr>
          <w:color w:val="000000" w:themeColor="text1"/>
          <w:szCs w:val="20"/>
        </w:rPr>
        <w:t xml:space="preserve"> last 47 years. </w:t>
      </w:r>
      <w:r w:rsidR="00B01E5B" w:rsidRPr="00C17A02">
        <w:rPr>
          <w:color w:val="000000" w:themeColor="text1"/>
          <w:szCs w:val="20"/>
        </w:rPr>
        <w:t>Most floods in Nepal occur during the monsoon season, between June and September, when 80 per cent of the annual precipitation falls, coinciding with snowmelt in the mountains. Flash floods and the breaking of natural dams caused by</w:t>
      </w:r>
      <w:r w:rsidR="00772E6C" w:rsidRPr="00C17A02">
        <w:rPr>
          <w:color w:val="000000" w:themeColor="text1"/>
          <w:szCs w:val="20"/>
        </w:rPr>
        <w:t xml:space="preserve"> land</w:t>
      </w:r>
      <w:r w:rsidR="00130027" w:rsidRPr="00C17A02">
        <w:rPr>
          <w:color w:val="000000" w:themeColor="text1"/>
          <w:szCs w:val="20"/>
        </w:rPr>
        <w:t>slides</w:t>
      </w:r>
      <w:r w:rsidR="00772E6C" w:rsidRPr="00C17A02">
        <w:rPr>
          <w:color w:val="000000" w:themeColor="text1"/>
          <w:szCs w:val="20"/>
        </w:rPr>
        <w:t xml:space="preserve"> are common in the M</w:t>
      </w:r>
      <w:r w:rsidR="00B01E5B" w:rsidRPr="00C17A02">
        <w:rPr>
          <w:color w:val="000000" w:themeColor="text1"/>
          <w:szCs w:val="20"/>
        </w:rPr>
        <w:t>ountains, whilst river flooding occurs when streams augmented by monsoon rains overflow in the</w:t>
      </w:r>
      <w:r w:rsidR="00B45E2D" w:rsidRPr="00C17A02">
        <w:rPr>
          <w:color w:val="000000" w:themeColor="text1"/>
          <w:szCs w:val="20"/>
        </w:rPr>
        <w:t xml:space="preserve"> Terai</w:t>
      </w:r>
      <w:r w:rsidR="00B01E5B" w:rsidRPr="00C17A02">
        <w:rPr>
          <w:color w:val="000000" w:themeColor="text1"/>
          <w:szCs w:val="20"/>
        </w:rPr>
        <w:t xml:space="preserve"> plains in the south of the country. These floods</w:t>
      </w:r>
      <w:r w:rsidR="00B45E2D" w:rsidRPr="00C17A02">
        <w:rPr>
          <w:color w:val="000000" w:themeColor="text1"/>
          <w:szCs w:val="20"/>
        </w:rPr>
        <w:t xml:space="preserve"> can</w:t>
      </w:r>
      <w:r w:rsidR="00B01E5B" w:rsidRPr="00C17A02">
        <w:rPr>
          <w:color w:val="000000" w:themeColor="text1"/>
          <w:szCs w:val="20"/>
        </w:rPr>
        <w:t xml:space="preserve"> go on to </w:t>
      </w:r>
      <w:r w:rsidR="00CD62C8" w:rsidRPr="00C17A02">
        <w:rPr>
          <w:color w:val="000000" w:themeColor="text1"/>
          <w:szCs w:val="20"/>
        </w:rPr>
        <w:t>impact</w:t>
      </w:r>
      <w:r w:rsidR="00B01E5B" w:rsidRPr="00C17A02">
        <w:rPr>
          <w:color w:val="000000" w:themeColor="text1"/>
          <w:szCs w:val="20"/>
        </w:rPr>
        <w:t xml:space="preserve"> </w:t>
      </w:r>
      <w:r w:rsidR="00B45E2D" w:rsidRPr="00C17A02">
        <w:rPr>
          <w:color w:val="000000" w:themeColor="text1"/>
          <w:szCs w:val="20"/>
        </w:rPr>
        <w:t>Uttar Pradesh, Bihar and</w:t>
      </w:r>
      <w:r w:rsidR="00B01E5B" w:rsidRPr="00C17A02">
        <w:rPr>
          <w:color w:val="000000" w:themeColor="text1"/>
          <w:szCs w:val="20"/>
        </w:rPr>
        <w:t xml:space="preserve"> West Bengal</w:t>
      </w:r>
      <w:r w:rsidR="00B45E2D" w:rsidRPr="00C17A02">
        <w:rPr>
          <w:color w:val="000000" w:themeColor="text1"/>
          <w:szCs w:val="20"/>
        </w:rPr>
        <w:t xml:space="preserve"> states</w:t>
      </w:r>
      <w:r w:rsidR="00B01E5B" w:rsidRPr="00C17A02">
        <w:rPr>
          <w:color w:val="000000" w:themeColor="text1"/>
          <w:szCs w:val="20"/>
        </w:rPr>
        <w:t xml:space="preserve"> in India </w:t>
      </w:r>
      <w:r w:rsidR="00B45E2D" w:rsidRPr="00C17A02">
        <w:rPr>
          <w:color w:val="000000" w:themeColor="text1"/>
          <w:szCs w:val="20"/>
        </w:rPr>
        <w:t>as well</w:t>
      </w:r>
      <w:r w:rsidR="00B01E5B" w:rsidRPr="00C17A02">
        <w:rPr>
          <w:color w:val="000000" w:themeColor="text1"/>
          <w:szCs w:val="20"/>
        </w:rPr>
        <w:t xml:space="preserve"> </w:t>
      </w:r>
      <w:r w:rsidR="009F7416" w:rsidRPr="00C17A02">
        <w:rPr>
          <w:color w:val="000000" w:themeColor="text1"/>
          <w:szCs w:val="20"/>
        </w:rPr>
        <w:t xml:space="preserve">as </w:t>
      </w:r>
      <w:r w:rsidR="00B01E5B" w:rsidRPr="00C17A02">
        <w:rPr>
          <w:color w:val="000000" w:themeColor="text1"/>
          <w:szCs w:val="20"/>
        </w:rPr>
        <w:t xml:space="preserve">Bangladesh. </w:t>
      </w:r>
    </w:p>
    <w:p w14:paraId="7B6EEFB9" w14:textId="77777777" w:rsidR="00B01E5B" w:rsidRPr="00C17A02" w:rsidRDefault="00B01E5B" w:rsidP="00A4360D">
      <w:pPr>
        <w:pStyle w:val="CPtextmaincontenttext"/>
        <w:jc w:val="both"/>
        <w:rPr>
          <w:color w:val="000000" w:themeColor="text1"/>
          <w:szCs w:val="20"/>
        </w:rPr>
      </w:pPr>
      <w:r w:rsidRPr="00C17A02">
        <w:rPr>
          <w:color w:val="000000" w:themeColor="text1"/>
          <w:szCs w:val="20"/>
        </w:rPr>
        <w:t xml:space="preserve">Nepal is generally categorized into three geographical zones – the Terai, Hill and Mountain areas. The </w:t>
      </w:r>
      <w:r w:rsidR="00B45E2D" w:rsidRPr="00C17A02">
        <w:rPr>
          <w:color w:val="000000" w:themeColor="text1"/>
          <w:szCs w:val="20"/>
        </w:rPr>
        <w:t>H</w:t>
      </w:r>
      <w:r w:rsidRPr="00C17A02">
        <w:rPr>
          <w:color w:val="000000" w:themeColor="text1"/>
          <w:szCs w:val="20"/>
        </w:rPr>
        <w:t xml:space="preserve">ills and </w:t>
      </w:r>
      <w:r w:rsidR="00B45E2D" w:rsidRPr="00C17A02">
        <w:rPr>
          <w:color w:val="000000" w:themeColor="text1"/>
          <w:szCs w:val="20"/>
        </w:rPr>
        <w:t>M</w:t>
      </w:r>
      <w:r w:rsidRPr="00C17A02">
        <w:rPr>
          <w:color w:val="000000" w:themeColor="text1"/>
          <w:szCs w:val="20"/>
        </w:rPr>
        <w:t xml:space="preserve">ountains are highly susceptible to landslides and debris flows, including those caused by landslide damming, excessive erosion of hill slopes and rock falls. </w:t>
      </w:r>
      <w:r w:rsidR="00BD6FCE" w:rsidRPr="00C17A02">
        <w:rPr>
          <w:color w:val="000000" w:themeColor="text1"/>
          <w:szCs w:val="20"/>
        </w:rPr>
        <w:t xml:space="preserve">The monsoon season leads to a spike in the occurrence of landslides and related mortality and morbidity in Hill and Mountain areas. </w:t>
      </w:r>
      <w:r w:rsidRPr="00C17A02">
        <w:rPr>
          <w:color w:val="000000" w:themeColor="text1"/>
          <w:szCs w:val="20"/>
        </w:rPr>
        <w:t>The flat plains of the Terai are at high risk to flooding, which can be exacerbated by large disposition of debris in riverbeds and by the construction of embankments across rivers.</w:t>
      </w:r>
    </w:p>
    <w:p w14:paraId="69EF91CD" w14:textId="77777777" w:rsidR="00B45E2D" w:rsidRPr="00C17A02" w:rsidRDefault="009F7416" w:rsidP="00A4360D">
      <w:pPr>
        <w:pStyle w:val="CPtextmaincontenttext"/>
        <w:jc w:val="both"/>
        <w:rPr>
          <w:color w:val="000000" w:themeColor="text1"/>
          <w:szCs w:val="20"/>
        </w:rPr>
      </w:pPr>
      <w:r w:rsidRPr="00C17A02">
        <w:rPr>
          <w:color w:val="000000" w:themeColor="text1"/>
          <w:szCs w:val="20"/>
        </w:rPr>
        <w:t xml:space="preserve">The 2014 monsoon season </w:t>
      </w:r>
      <w:r w:rsidR="00B01E5B" w:rsidRPr="00C17A02">
        <w:rPr>
          <w:color w:val="000000" w:themeColor="text1"/>
          <w:szCs w:val="20"/>
        </w:rPr>
        <w:t xml:space="preserve">demonstrated the severe impact floods and landslides can have across the country. In August 2014, heavy rainfall caused floods and landslides across 17 districts resulting in 134 deaths and affecting </w:t>
      </w:r>
      <w:r w:rsidR="00B01E5B" w:rsidRPr="00C17A02">
        <w:rPr>
          <w:rFonts w:cs="Arial"/>
          <w:color w:val="000000" w:themeColor="text1"/>
          <w:szCs w:val="20"/>
        </w:rPr>
        <w:t>approximately 30,000 families.</w:t>
      </w:r>
      <w:r w:rsidR="00BD6FCE" w:rsidRPr="00C17A02">
        <w:rPr>
          <w:rFonts w:cs="Arial"/>
          <w:color w:val="000000" w:themeColor="text1"/>
          <w:szCs w:val="20"/>
        </w:rPr>
        <w:t xml:space="preserve"> In 2017 approximately 1 million people across the Terai were affected by monsoon floods including 460,000 people who were displaced from their homes.  Economic losses in 2017 were significant and amounted to US$705 million – greatly exceeding the annual average losses highlighted above. Areas of the Terai impacted by annual monsoon related hazards include some of the lowest performing areas of Nepal in development terms</w:t>
      </w:r>
      <w:r w:rsidR="001B78CA" w:rsidRPr="00C17A02">
        <w:rPr>
          <w:rFonts w:cs="Arial"/>
          <w:color w:val="000000" w:themeColor="text1"/>
          <w:szCs w:val="20"/>
        </w:rPr>
        <w:t xml:space="preserve"> such as Saptari, Rautahat, Mahottari, Dhanusa and Siraha districts in Province 2.</w:t>
      </w:r>
      <w:r w:rsidR="001B78CA" w:rsidRPr="00C17A02">
        <w:rPr>
          <w:rFonts w:ascii="Arial Narrow" w:hAnsi="Arial Narrow" w:cs="Arial"/>
          <w:color w:val="000000" w:themeColor="text1"/>
          <w:szCs w:val="20"/>
        </w:rPr>
        <w:t xml:space="preserve"> </w:t>
      </w:r>
      <w:r w:rsidR="00BD6FCE" w:rsidRPr="00C17A02">
        <w:rPr>
          <w:color w:val="000000" w:themeColor="text1"/>
          <w:szCs w:val="20"/>
        </w:rPr>
        <w:t xml:space="preserve"> </w:t>
      </w:r>
      <w:r w:rsidR="00B01E5B" w:rsidRPr="00C17A02">
        <w:rPr>
          <w:color w:val="000000" w:themeColor="text1"/>
          <w:szCs w:val="20"/>
        </w:rPr>
        <w:t xml:space="preserve"> </w:t>
      </w:r>
    </w:p>
    <w:p w14:paraId="26B96095" w14:textId="77777777" w:rsidR="00B45E2D" w:rsidRPr="00C17A02" w:rsidRDefault="00B01E5B" w:rsidP="00A4360D">
      <w:pPr>
        <w:pStyle w:val="CPtextmaincontenttext"/>
        <w:jc w:val="both"/>
        <w:rPr>
          <w:color w:val="000000" w:themeColor="text1"/>
          <w:szCs w:val="20"/>
        </w:rPr>
      </w:pPr>
      <w:r w:rsidRPr="00C17A02">
        <w:rPr>
          <w:color w:val="000000" w:themeColor="text1"/>
          <w:szCs w:val="20"/>
        </w:rPr>
        <w:t xml:space="preserve">The Ministry of Home Affairs (MoHA) is the focal lead agency for the Government of Nepal </w:t>
      </w:r>
      <w:r w:rsidR="00B43ED6" w:rsidRPr="00C17A02">
        <w:rPr>
          <w:color w:val="000000" w:themeColor="text1"/>
          <w:szCs w:val="20"/>
        </w:rPr>
        <w:t xml:space="preserve">(GoN) </w:t>
      </w:r>
      <w:r w:rsidRPr="00C17A02">
        <w:rPr>
          <w:color w:val="000000" w:themeColor="text1"/>
          <w:szCs w:val="20"/>
        </w:rPr>
        <w:t>in coordinating disaster preparedness and response. Through MoHA, particularly the National Emergency Operations Centre (NEOC), international and national organizations coordinate response efforts.</w:t>
      </w:r>
    </w:p>
    <w:p w14:paraId="30BAF851" w14:textId="77777777" w:rsidR="00317CF0" w:rsidRPr="00C17A02" w:rsidRDefault="00317CF0" w:rsidP="00A4360D">
      <w:pPr>
        <w:pStyle w:val="CPsub-heading"/>
        <w:jc w:val="both"/>
        <w:rPr>
          <w:color w:val="C00000"/>
        </w:rPr>
      </w:pPr>
      <w:r w:rsidRPr="00C17A02">
        <w:rPr>
          <w:color w:val="C00000"/>
        </w:rPr>
        <w:t>2. Summary of Risk</w:t>
      </w:r>
    </w:p>
    <w:p w14:paraId="0FD4FA25" w14:textId="71B08F27" w:rsidR="00B45E2D" w:rsidRPr="00C17A02" w:rsidRDefault="00B45E2D" w:rsidP="00A4360D">
      <w:pPr>
        <w:pStyle w:val="CPtextmaincontenttext"/>
        <w:jc w:val="both"/>
        <w:rPr>
          <w:color w:val="000000" w:themeColor="text1"/>
          <w:szCs w:val="20"/>
        </w:rPr>
      </w:pPr>
      <w:r w:rsidRPr="00C17A02">
        <w:rPr>
          <w:color w:val="000000" w:themeColor="text1"/>
          <w:szCs w:val="20"/>
        </w:rPr>
        <w:t xml:space="preserve">The HCT’s contingency planning efforts focuses on the annual hazard of flooding in </w:t>
      </w:r>
      <w:r w:rsidR="00CC6C98" w:rsidRPr="00C17A02">
        <w:rPr>
          <w:color w:val="000000" w:themeColor="text1"/>
          <w:szCs w:val="20"/>
        </w:rPr>
        <w:t>seven</w:t>
      </w:r>
      <w:r w:rsidR="009168FA" w:rsidRPr="00C17A02">
        <w:rPr>
          <w:color w:val="000000" w:themeColor="text1"/>
          <w:szCs w:val="20"/>
        </w:rPr>
        <w:t xml:space="preserve"> p</w:t>
      </w:r>
      <w:r w:rsidR="001B78CA" w:rsidRPr="00C17A02">
        <w:rPr>
          <w:color w:val="000000" w:themeColor="text1"/>
          <w:szCs w:val="20"/>
        </w:rPr>
        <w:t xml:space="preserve">rovinces with a specific focus on </w:t>
      </w:r>
      <w:r w:rsidR="0059689A">
        <w:rPr>
          <w:color w:val="000000" w:themeColor="text1"/>
          <w:szCs w:val="20"/>
        </w:rPr>
        <w:t xml:space="preserve">highly flood prone </w:t>
      </w:r>
      <w:r w:rsidR="001B78CA" w:rsidRPr="00C17A02">
        <w:rPr>
          <w:color w:val="000000" w:themeColor="text1"/>
          <w:szCs w:val="20"/>
        </w:rPr>
        <w:t xml:space="preserve">municipalities, rural municipalities and metropolitan locations in the Terai. The </w:t>
      </w:r>
      <w:r w:rsidR="009168FA" w:rsidRPr="00C17A02">
        <w:rPr>
          <w:color w:val="000000" w:themeColor="text1"/>
          <w:szCs w:val="20"/>
        </w:rPr>
        <w:t>HCT’s</w:t>
      </w:r>
      <w:r w:rsidR="001B78CA" w:rsidRPr="00C17A02">
        <w:rPr>
          <w:color w:val="000000" w:themeColor="text1"/>
          <w:szCs w:val="20"/>
        </w:rPr>
        <w:t xml:space="preserve"> </w:t>
      </w:r>
      <w:r w:rsidR="009F7416" w:rsidRPr="00C17A02">
        <w:rPr>
          <w:color w:val="000000" w:themeColor="text1"/>
          <w:szCs w:val="20"/>
        </w:rPr>
        <w:t>p</w:t>
      </w:r>
      <w:r w:rsidRPr="00C17A02">
        <w:rPr>
          <w:color w:val="000000" w:themeColor="text1"/>
          <w:szCs w:val="20"/>
        </w:rPr>
        <w:t>lanning assumptions</w:t>
      </w:r>
      <w:r w:rsidR="001B78CA" w:rsidRPr="00C17A02">
        <w:rPr>
          <w:color w:val="000000" w:themeColor="text1"/>
          <w:szCs w:val="20"/>
        </w:rPr>
        <w:t xml:space="preserve"> for 2018</w:t>
      </w:r>
      <w:r w:rsidR="0014127D" w:rsidRPr="00C17A02">
        <w:rPr>
          <w:color w:val="000000" w:themeColor="text1"/>
          <w:szCs w:val="20"/>
        </w:rPr>
        <w:t>,</w:t>
      </w:r>
      <w:r w:rsidR="001B78CA" w:rsidRPr="00C17A02">
        <w:rPr>
          <w:color w:val="000000" w:themeColor="text1"/>
          <w:szCs w:val="20"/>
        </w:rPr>
        <w:t xml:space="preserve"> which are based on a trend </w:t>
      </w:r>
      <w:r w:rsidR="00922C50" w:rsidRPr="00C17A02">
        <w:rPr>
          <w:color w:val="000000" w:themeColor="text1"/>
          <w:szCs w:val="20"/>
        </w:rPr>
        <w:t>analysis</w:t>
      </w:r>
      <w:r w:rsidR="001B78CA" w:rsidRPr="00C17A02">
        <w:rPr>
          <w:color w:val="000000" w:themeColor="text1"/>
          <w:szCs w:val="20"/>
        </w:rPr>
        <w:t xml:space="preserve"> of </w:t>
      </w:r>
      <w:r w:rsidR="009F7416" w:rsidRPr="00C17A02">
        <w:rPr>
          <w:color w:val="000000" w:themeColor="text1"/>
          <w:szCs w:val="20"/>
        </w:rPr>
        <w:t>previous flood events</w:t>
      </w:r>
      <w:r w:rsidR="0014127D" w:rsidRPr="00C17A02">
        <w:rPr>
          <w:color w:val="000000" w:themeColor="text1"/>
          <w:szCs w:val="20"/>
        </w:rPr>
        <w:t>, include</w:t>
      </w:r>
      <w:r w:rsidRPr="00C17A02">
        <w:rPr>
          <w:color w:val="000000" w:themeColor="text1"/>
          <w:szCs w:val="20"/>
        </w:rPr>
        <w:t>:</w:t>
      </w:r>
    </w:p>
    <w:p w14:paraId="788D1230" w14:textId="77777777" w:rsidR="001B78CA" w:rsidRPr="00C17A02" w:rsidRDefault="009F7416" w:rsidP="00A4360D">
      <w:pPr>
        <w:jc w:val="both"/>
        <w:rPr>
          <w:color w:val="000000" w:themeColor="text1"/>
          <w:szCs w:val="20"/>
        </w:rPr>
      </w:pPr>
      <w:r w:rsidRPr="00C17A02">
        <w:rPr>
          <w:color w:val="000000" w:themeColor="text1"/>
          <w:szCs w:val="20"/>
          <w:u w:val="single"/>
        </w:rPr>
        <w:t>Areas affected</w:t>
      </w:r>
      <w:r w:rsidRPr="00C17A02">
        <w:rPr>
          <w:color w:val="000000" w:themeColor="text1"/>
          <w:szCs w:val="20"/>
        </w:rPr>
        <w:t xml:space="preserve">: </w:t>
      </w:r>
      <w:r w:rsidR="0014127D" w:rsidRPr="00C17A02">
        <w:rPr>
          <w:color w:val="000000" w:themeColor="text1"/>
          <w:szCs w:val="20"/>
        </w:rPr>
        <w:t>Provinces 1,2,3,4,5</w:t>
      </w:r>
      <w:r w:rsidR="00CC6C98" w:rsidRPr="00C17A02">
        <w:rPr>
          <w:color w:val="000000" w:themeColor="text1"/>
          <w:szCs w:val="20"/>
        </w:rPr>
        <w:t>,6</w:t>
      </w:r>
      <w:r w:rsidR="0014127D" w:rsidRPr="00C17A02">
        <w:rPr>
          <w:color w:val="000000" w:themeColor="text1"/>
          <w:szCs w:val="20"/>
        </w:rPr>
        <w:t xml:space="preserve"> and 7 (Banke, Bara, Bardiya, Chitwan, Dang, Dhanusha, Jhapa, Kailali, Kanchanpur, Kapilbastu, Mohattari, Morang, Nawalparasi, Parsa, Rautahat, Rupendhi, Saptari, Sarlahi, Siraha, Sunsari, Surkhet and Udaypur). </w:t>
      </w:r>
    </w:p>
    <w:p w14:paraId="56FFB6D8" w14:textId="77777777" w:rsidR="0014127D" w:rsidRPr="00C17A02" w:rsidRDefault="0014127D" w:rsidP="00A4360D">
      <w:pPr>
        <w:jc w:val="both"/>
        <w:rPr>
          <w:color w:val="000000" w:themeColor="text1"/>
          <w:szCs w:val="20"/>
        </w:rPr>
      </w:pPr>
    </w:p>
    <w:p w14:paraId="2B165C9A" w14:textId="77777777" w:rsidR="0014127D" w:rsidRPr="00C17A02" w:rsidRDefault="009F7416" w:rsidP="00A4360D">
      <w:pPr>
        <w:pStyle w:val="CPtextmaincontenttext"/>
        <w:spacing w:after="0"/>
        <w:jc w:val="both"/>
        <w:rPr>
          <w:color w:val="000000" w:themeColor="text1"/>
          <w:szCs w:val="20"/>
        </w:rPr>
      </w:pPr>
      <w:r w:rsidRPr="00C17A02">
        <w:rPr>
          <w:color w:val="000000" w:themeColor="text1"/>
          <w:szCs w:val="20"/>
          <w:u w:val="single"/>
        </w:rPr>
        <w:t>Affected population</w:t>
      </w:r>
      <w:r w:rsidRPr="00C17A02">
        <w:rPr>
          <w:color w:val="000000" w:themeColor="text1"/>
          <w:szCs w:val="20"/>
        </w:rPr>
        <w:t xml:space="preserve">: </w:t>
      </w:r>
      <w:r w:rsidR="0014127D" w:rsidRPr="00C17A02">
        <w:rPr>
          <w:color w:val="000000" w:themeColor="text1"/>
          <w:szCs w:val="20"/>
        </w:rPr>
        <w:t>Approximately 1.2</w:t>
      </w:r>
      <w:r w:rsidR="00C46D2D" w:rsidRPr="00C17A02">
        <w:rPr>
          <w:color w:val="000000" w:themeColor="text1"/>
          <w:szCs w:val="20"/>
        </w:rPr>
        <w:t>6</w:t>
      </w:r>
      <w:r w:rsidR="0014127D" w:rsidRPr="00C17A02">
        <w:rPr>
          <w:color w:val="000000" w:themeColor="text1"/>
          <w:szCs w:val="20"/>
        </w:rPr>
        <w:t xml:space="preserve"> million people</w:t>
      </w:r>
      <w:r w:rsidRPr="00C17A02">
        <w:rPr>
          <w:color w:val="000000" w:themeColor="text1"/>
          <w:szCs w:val="20"/>
        </w:rPr>
        <w:t xml:space="preserve">. </w:t>
      </w:r>
    </w:p>
    <w:p w14:paraId="13EB5B83" w14:textId="77777777" w:rsidR="0014127D" w:rsidRPr="00C17A02" w:rsidRDefault="0014127D" w:rsidP="00A4360D">
      <w:pPr>
        <w:pStyle w:val="CPtextmaincontenttext"/>
        <w:spacing w:after="0"/>
        <w:jc w:val="both"/>
        <w:rPr>
          <w:color w:val="000000" w:themeColor="text1"/>
          <w:szCs w:val="20"/>
          <w:u w:val="single"/>
        </w:rPr>
      </w:pPr>
    </w:p>
    <w:p w14:paraId="472262B7" w14:textId="77777777" w:rsidR="004228B8" w:rsidRPr="00C17A02" w:rsidRDefault="0052492D" w:rsidP="00A4360D">
      <w:pPr>
        <w:pStyle w:val="CPtextmaincontenttext"/>
        <w:spacing w:after="0"/>
        <w:jc w:val="both"/>
        <w:rPr>
          <w:color w:val="000000" w:themeColor="text1"/>
          <w:szCs w:val="20"/>
        </w:rPr>
      </w:pPr>
      <w:r w:rsidRPr="00C17A02">
        <w:rPr>
          <w:color w:val="000000" w:themeColor="text1"/>
          <w:szCs w:val="20"/>
          <w:u w:val="single"/>
        </w:rPr>
        <w:t>‘Worst-</w:t>
      </w:r>
      <w:r w:rsidR="004228B8" w:rsidRPr="00C17A02">
        <w:rPr>
          <w:color w:val="000000" w:themeColor="text1"/>
          <w:szCs w:val="20"/>
          <w:u w:val="single"/>
        </w:rPr>
        <w:t>case’ scenario d</w:t>
      </w:r>
      <w:r w:rsidR="009F7416" w:rsidRPr="00C17A02">
        <w:rPr>
          <w:color w:val="000000" w:themeColor="text1"/>
          <w:szCs w:val="20"/>
          <w:u w:val="single"/>
        </w:rPr>
        <w:t xml:space="preserve">isaster impacts: </w:t>
      </w:r>
    </w:p>
    <w:p w14:paraId="0D31F42E" w14:textId="77777777" w:rsidR="00BF7CC2" w:rsidRPr="00C17A02" w:rsidRDefault="00405E64" w:rsidP="00A4360D">
      <w:pPr>
        <w:pStyle w:val="CPtextmaincontenttext"/>
        <w:numPr>
          <w:ilvl w:val="0"/>
          <w:numId w:val="8"/>
        </w:numPr>
        <w:spacing w:after="0"/>
        <w:jc w:val="both"/>
        <w:rPr>
          <w:color w:val="000000" w:themeColor="text1"/>
          <w:szCs w:val="20"/>
        </w:rPr>
      </w:pPr>
      <w:r w:rsidRPr="00C17A02">
        <w:rPr>
          <w:color w:val="000000" w:themeColor="text1"/>
          <w:szCs w:val="20"/>
        </w:rPr>
        <w:t>Houses destroyed and/or submerged under flood waters causing displacement both short and lon</w:t>
      </w:r>
      <w:r w:rsidR="00F22EBF" w:rsidRPr="00C17A02">
        <w:rPr>
          <w:color w:val="000000" w:themeColor="text1"/>
          <w:szCs w:val="20"/>
        </w:rPr>
        <w:t>g</w:t>
      </w:r>
      <w:r w:rsidRPr="00C17A02">
        <w:rPr>
          <w:color w:val="000000" w:themeColor="text1"/>
          <w:szCs w:val="20"/>
        </w:rPr>
        <w:t xml:space="preserve">-term. </w:t>
      </w:r>
      <w:r w:rsidR="001B4E44" w:rsidRPr="00C17A02">
        <w:rPr>
          <w:color w:val="000000" w:themeColor="text1"/>
          <w:szCs w:val="20"/>
        </w:rPr>
        <w:t xml:space="preserve">Schools and health facilities damaged and destroyed and related service provision impeded. </w:t>
      </w:r>
    </w:p>
    <w:p w14:paraId="50713930" w14:textId="77777777" w:rsidR="004228B8" w:rsidRPr="00C17A02" w:rsidRDefault="004228B8" w:rsidP="00A4360D">
      <w:pPr>
        <w:pStyle w:val="CPtextmaincontenttext"/>
        <w:numPr>
          <w:ilvl w:val="0"/>
          <w:numId w:val="8"/>
        </w:numPr>
        <w:spacing w:after="0"/>
        <w:jc w:val="both"/>
        <w:rPr>
          <w:color w:val="000000" w:themeColor="text1"/>
          <w:szCs w:val="20"/>
        </w:rPr>
      </w:pPr>
      <w:r w:rsidRPr="00C17A02">
        <w:rPr>
          <w:color w:val="000000" w:themeColor="text1"/>
          <w:szCs w:val="20"/>
        </w:rPr>
        <w:t>Water and sanitation facilities destroyed</w:t>
      </w:r>
      <w:r w:rsidR="00913C22" w:rsidRPr="00C17A02">
        <w:rPr>
          <w:color w:val="000000" w:themeColor="text1"/>
          <w:szCs w:val="20"/>
        </w:rPr>
        <w:t xml:space="preserve"> leading to an </w:t>
      </w:r>
      <w:r w:rsidRPr="00C17A02">
        <w:rPr>
          <w:color w:val="000000" w:themeColor="text1"/>
          <w:szCs w:val="20"/>
        </w:rPr>
        <w:t xml:space="preserve">increased risk of </w:t>
      </w:r>
      <w:r w:rsidR="00913C22" w:rsidRPr="00C17A02">
        <w:rPr>
          <w:color w:val="000000" w:themeColor="text1"/>
          <w:szCs w:val="20"/>
        </w:rPr>
        <w:t xml:space="preserve">disease outbreaks both </w:t>
      </w:r>
      <w:r w:rsidRPr="00C17A02">
        <w:rPr>
          <w:color w:val="000000" w:themeColor="text1"/>
          <w:szCs w:val="20"/>
        </w:rPr>
        <w:t>water and vector borne</w:t>
      </w:r>
      <w:r w:rsidR="00913C22" w:rsidRPr="00C17A02">
        <w:rPr>
          <w:color w:val="000000" w:themeColor="text1"/>
          <w:szCs w:val="20"/>
        </w:rPr>
        <w:t xml:space="preserve">. </w:t>
      </w:r>
      <w:r w:rsidRPr="00C17A02">
        <w:rPr>
          <w:color w:val="000000" w:themeColor="text1"/>
          <w:szCs w:val="20"/>
        </w:rPr>
        <w:t xml:space="preserve"> </w:t>
      </w:r>
    </w:p>
    <w:p w14:paraId="22ABD449" w14:textId="77777777" w:rsidR="00F22EBF" w:rsidRPr="00C17A02" w:rsidRDefault="00F22EBF" w:rsidP="00A4360D">
      <w:pPr>
        <w:pStyle w:val="CPtextmaincontenttext"/>
        <w:numPr>
          <w:ilvl w:val="0"/>
          <w:numId w:val="8"/>
        </w:numPr>
        <w:spacing w:after="0"/>
        <w:jc w:val="both"/>
        <w:rPr>
          <w:color w:val="000000" w:themeColor="text1"/>
          <w:szCs w:val="20"/>
        </w:rPr>
      </w:pPr>
      <w:r w:rsidRPr="00C17A02">
        <w:rPr>
          <w:color w:val="000000" w:themeColor="text1"/>
          <w:szCs w:val="20"/>
        </w:rPr>
        <w:t xml:space="preserve">Heightened exposure to protection risks for </w:t>
      </w:r>
      <w:r w:rsidR="00CD4DCD" w:rsidRPr="00C17A02">
        <w:rPr>
          <w:color w:val="000000" w:themeColor="text1"/>
          <w:szCs w:val="20"/>
        </w:rPr>
        <w:t>vulnerable</w:t>
      </w:r>
      <w:r w:rsidRPr="00C17A02">
        <w:rPr>
          <w:color w:val="000000" w:themeColor="text1"/>
          <w:szCs w:val="20"/>
        </w:rPr>
        <w:t xml:space="preserve"> groups including women, children and elderly and physically disabled persons. Specific social and caste groups are also</w:t>
      </w:r>
      <w:r w:rsidR="004E010E" w:rsidRPr="00C17A02">
        <w:rPr>
          <w:color w:val="000000" w:themeColor="text1"/>
          <w:szCs w:val="20"/>
        </w:rPr>
        <w:t xml:space="preserve"> exposed to increased</w:t>
      </w:r>
      <w:r w:rsidRPr="00C17A02">
        <w:rPr>
          <w:color w:val="000000" w:themeColor="text1"/>
          <w:szCs w:val="20"/>
        </w:rPr>
        <w:t xml:space="preserve"> protection risks during times of crisis. </w:t>
      </w:r>
    </w:p>
    <w:p w14:paraId="34FBB2F0" w14:textId="62C06ACD" w:rsidR="00BF7CC2" w:rsidRPr="00C17A02" w:rsidRDefault="00BF7CC2" w:rsidP="00A4360D">
      <w:pPr>
        <w:pStyle w:val="CPtextmaincontenttext"/>
        <w:numPr>
          <w:ilvl w:val="0"/>
          <w:numId w:val="8"/>
        </w:numPr>
        <w:spacing w:after="0"/>
        <w:jc w:val="both"/>
        <w:rPr>
          <w:color w:val="000000" w:themeColor="text1"/>
          <w:szCs w:val="20"/>
        </w:rPr>
      </w:pPr>
      <w:r w:rsidRPr="00C17A02">
        <w:rPr>
          <w:color w:val="000000" w:themeColor="text1"/>
          <w:szCs w:val="20"/>
        </w:rPr>
        <w:t>Agricultural livelihoods adversely affected as large areas of s</w:t>
      </w:r>
      <w:r w:rsidR="00913C22" w:rsidRPr="00C17A02">
        <w:rPr>
          <w:color w:val="000000" w:themeColor="text1"/>
          <w:szCs w:val="20"/>
        </w:rPr>
        <w:t xml:space="preserve">tanding crops </w:t>
      </w:r>
      <w:r w:rsidR="00576A18" w:rsidRPr="00C17A02">
        <w:rPr>
          <w:color w:val="000000" w:themeColor="text1"/>
          <w:szCs w:val="20"/>
        </w:rPr>
        <w:t xml:space="preserve">are </w:t>
      </w:r>
      <w:r w:rsidRPr="00C17A02">
        <w:rPr>
          <w:color w:val="000000" w:themeColor="text1"/>
          <w:szCs w:val="20"/>
        </w:rPr>
        <w:t>flooded and destroyed</w:t>
      </w:r>
      <w:r w:rsidR="001B4E44" w:rsidRPr="00C17A02">
        <w:rPr>
          <w:color w:val="000000" w:themeColor="text1"/>
          <w:szCs w:val="20"/>
        </w:rPr>
        <w:t>.</w:t>
      </w:r>
      <w:r w:rsidRPr="00C17A02">
        <w:rPr>
          <w:color w:val="000000" w:themeColor="text1"/>
          <w:szCs w:val="20"/>
        </w:rPr>
        <w:t xml:space="preserve"> </w:t>
      </w:r>
      <w:r w:rsidR="001B4E44" w:rsidRPr="00C17A02">
        <w:rPr>
          <w:color w:val="000000" w:themeColor="text1"/>
          <w:szCs w:val="20"/>
        </w:rPr>
        <w:t>S</w:t>
      </w:r>
      <w:r w:rsidRPr="00C17A02">
        <w:rPr>
          <w:color w:val="000000" w:themeColor="text1"/>
          <w:szCs w:val="20"/>
        </w:rPr>
        <w:t xml:space="preserve">ignificant numbers of </w:t>
      </w:r>
      <w:r w:rsidR="00913C22" w:rsidRPr="00C17A02">
        <w:rPr>
          <w:color w:val="000000" w:themeColor="text1"/>
          <w:szCs w:val="20"/>
        </w:rPr>
        <w:t>livestock</w:t>
      </w:r>
      <w:r w:rsidR="001B4E44" w:rsidRPr="00C17A02">
        <w:rPr>
          <w:color w:val="000000" w:themeColor="text1"/>
          <w:szCs w:val="20"/>
        </w:rPr>
        <w:t xml:space="preserve"> and poultry</w:t>
      </w:r>
      <w:r w:rsidR="00913C22" w:rsidRPr="00C17A02">
        <w:rPr>
          <w:color w:val="000000" w:themeColor="text1"/>
          <w:szCs w:val="20"/>
        </w:rPr>
        <w:t xml:space="preserve"> killed </w:t>
      </w:r>
      <w:r w:rsidR="0059689A">
        <w:rPr>
          <w:color w:val="000000" w:themeColor="text1"/>
          <w:szCs w:val="20"/>
        </w:rPr>
        <w:t>by</w:t>
      </w:r>
      <w:r w:rsidR="00913C22" w:rsidRPr="00C17A02">
        <w:rPr>
          <w:color w:val="000000" w:themeColor="text1"/>
          <w:szCs w:val="20"/>
        </w:rPr>
        <w:t xml:space="preserve"> flood waters</w:t>
      </w:r>
      <w:r w:rsidR="001B4E44" w:rsidRPr="00C17A02">
        <w:rPr>
          <w:color w:val="000000" w:themeColor="text1"/>
          <w:szCs w:val="20"/>
        </w:rPr>
        <w:t xml:space="preserve"> in addition to fish ponds destroyed</w:t>
      </w:r>
      <w:r w:rsidRPr="00C17A02">
        <w:rPr>
          <w:color w:val="000000" w:themeColor="text1"/>
          <w:szCs w:val="20"/>
        </w:rPr>
        <w:t xml:space="preserve">. </w:t>
      </w:r>
      <w:r w:rsidR="00CD62C8" w:rsidRPr="00C17A02">
        <w:rPr>
          <w:color w:val="000000" w:themeColor="text1"/>
          <w:szCs w:val="20"/>
        </w:rPr>
        <w:t xml:space="preserve"> This has knock-on consequences for food security and nutrition. </w:t>
      </w:r>
    </w:p>
    <w:p w14:paraId="370C606E" w14:textId="77777777" w:rsidR="004228B8" w:rsidRPr="00C17A02" w:rsidRDefault="00BF7CC2" w:rsidP="00A4360D">
      <w:pPr>
        <w:pStyle w:val="CPtextmaincontenttext"/>
        <w:numPr>
          <w:ilvl w:val="0"/>
          <w:numId w:val="8"/>
        </w:numPr>
        <w:spacing w:after="0"/>
        <w:jc w:val="both"/>
        <w:rPr>
          <w:color w:val="000000" w:themeColor="text1"/>
          <w:szCs w:val="20"/>
        </w:rPr>
      </w:pPr>
      <w:r w:rsidRPr="00C17A02">
        <w:rPr>
          <w:color w:val="000000" w:themeColor="text1"/>
          <w:szCs w:val="20"/>
        </w:rPr>
        <w:t xml:space="preserve">Critical infrastructure including bridges, roads, airports and electricity and communication networks sustain major damage and in some cases are inoperable. </w:t>
      </w:r>
    </w:p>
    <w:p w14:paraId="70DC1B1F" w14:textId="77777777" w:rsidR="004228B8" w:rsidRPr="00C17A02" w:rsidRDefault="00BF7CC2" w:rsidP="00A4360D">
      <w:pPr>
        <w:pStyle w:val="CPtextmaincontenttext"/>
        <w:numPr>
          <w:ilvl w:val="0"/>
          <w:numId w:val="8"/>
        </w:numPr>
        <w:spacing w:after="0"/>
        <w:jc w:val="both"/>
        <w:rPr>
          <w:color w:val="000000" w:themeColor="text1"/>
          <w:szCs w:val="20"/>
        </w:rPr>
      </w:pPr>
      <w:r w:rsidRPr="00C17A02">
        <w:rPr>
          <w:color w:val="000000" w:themeColor="text1"/>
          <w:szCs w:val="20"/>
        </w:rPr>
        <w:t>Road links to India and within specific areas of Nepal</w:t>
      </w:r>
      <w:r w:rsidR="00761FFC" w:rsidRPr="00C17A02">
        <w:rPr>
          <w:color w:val="000000" w:themeColor="text1"/>
          <w:szCs w:val="20"/>
        </w:rPr>
        <w:t xml:space="preserve"> are rendered</w:t>
      </w:r>
      <w:r w:rsidRPr="00C17A02">
        <w:rPr>
          <w:color w:val="000000" w:themeColor="text1"/>
          <w:szCs w:val="20"/>
        </w:rPr>
        <w:t xml:space="preserve"> </w:t>
      </w:r>
      <w:r w:rsidR="004228B8" w:rsidRPr="00C17A02">
        <w:rPr>
          <w:color w:val="000000" w:themeColor="text1"/>
          <w:szCs w:val="20"/>
        </w:rPr>
        <w:t>impassable</w:t>
      </w:r>
      <w:r w:rsidRPr="00C17A02">
        <w:rPr>
          <w:color w:val="000000" w:themeColor="text1"/>
          <w:szCs w:val="20"/>
        </w:rPr>
        <w:t xml:space="preserve">. </w:t>
      </w:r>
    </w:p>
    <w:p w14:paraId="4709792F" w14:textId="77777777" w:rsidR="00153892" w:rsidRPr="00C17A02" w:rsidRDefault="004228B8" w:rsidP="00A4360D">
      <w:pPr>
        <w:pStyle w:val="CPtextmaincontenttext"/>
        <w:numPr>
          <w:ilvl w:val="0"/>
          <w:numId w:val="8"/>
        </w:numPr>
        <w:spacing w:after="0"/>
        <w:jc w:val="both"/>
        <w:rPr>
          <w:color w:val="000000" w:themeColor="text1"/>
          <w:szCs w:val="20"/>
        </w:rPr>
      </w:pPr>
      <w:r w:rsidRPr="00C17A02">
        <w:rPr>
          <w:color w:val="000000" w:themeColor="text1"/>
          <w:szCs w:val="20"/>
        </w:rPr>
        <w:t>Local government</w:t>
      </w:r>
      <w:r w:rsidR="00405E64" w:rsidRPr="00C17A02">
        <w:rPr>
          <w:color w:val="000000" w:themeColor="text1"/>
          <w:szCs w:val="20"/>
        </w:rPr>
        <w:t xml:space="preserve"> services severely </w:t>
      </w:r>
      <w:r w:rsidR="00F22EBF" w:rsidRPr="00C17A02">
        <w:rPr>
          <w:color w:val="000000" w:themeColor="text1"/>
          <w:szCs w:val="20"/>
        </w:rPr>
        <w:t>impacted.</w:t>
      </w:r>
      <w:r w:rsidR="00405E64" w:rsidRPr="00C17A02">
        <w:rPr>
          <w:color w:val="000000" w:themeColor="text1"/>
          <w:szCs w:val="20"/>
        </w:rPr>
        <w:t xml:space="preserve">  </w:t>
      </w:r>
    </w:p>
    <w:p w14:paraId="517AE2E7" w14:textId="77777777" w:rsidR="00EF0E45" w:rsidRPr="00C17A02" w:rsidRDefault="00F22EBF" w:rsidP="00A4360D">
      <w:pPr>
        <w:pStyle w:val="CPsub-heading"/>
        <w:jc w:val="both"/>
        <w:rPr>
          <w:color w:val="C00000"/>
        </w:rPr>
      </w:pPr>
      <w:r w:rsidRPr="00C17A02">
        <w:rPr>
          <w:color w:val="C00000"/>
        </w:rPr>
        <w:t>3</w:t>
      </w:r>
      <w:r w:rsidR="00EF0E45" w:rsidRPr="00C17A02">
        <w:rPr>
          <w:color w:val="C00000"/>
        </w:rPr>
        <w:t xml:space="preserve">. </w:t>
      </w:r>
      <w:r w:rsidR="005E793F" w:rsidRPr="00C17A02">
        <w:rPr>
          <w:color w:val="C00000"/>
        </w:rPr>
        <w:t>R</w:t>
      </w:r>
      <w:r w:rsidR="00EF0E45" w:rsidRPr="00C17A02">
        <w:rPr>
          <w:color w:val="C00000"/>
        </w:rPr>
        <w:t xml:space="preserve">esponse </w:t>
      </w:r>
      <w:r w:rsidR="005E793F" w:rsidRPr="00C17A02">
        <w:rPr>
          <w:color w:val="C00000"/>
        </w:rPr>
        <w:t>&amp; Operational C</w:t>
      </w:r>
      <w:r w:rsidR="00EF0E45" w:rsidRPr="00C17A02">
        <w:rPr>
          <w:color w:val="C00000"/>
        </w:rPr>
        <w:t>apacity</w:t>
      </w:r>
      <w:r w:rsidR="005E793F" w:rsidRPr="00C17A02">
        <w:rPr>
          <w:color w:val="C00000"/>
        </w:rPr>
        <w:t xml:space="preserve"> </w:t>
      </w:r>
    </w:p>
    <w:p w14:paraId="725FA828" w14:textId="1581980E" w:rsidR="007D4520" w:rsidRPr="00C17A02" w:rsidRDefault="007D4520" w:rsidP="00A4360D">
      <w:pPr>
        <w:pStyle w:val="CPtextmaincontenttext"/>
        <w:jc w:val="both"/>
        <w:rPr>
          <w:color w:val="000000" w:themeColor="text1"/>
          <w:szCs w:val="20"/>
        </w:rPr>
      </w:pPr>
      <w:r w:rsidRPr="00C17A02">
        <w:rPr>
          <w:color w:val="000000" w:themeColor="text1"/>
          <w:szCs w:val="20"/>
        </w:rPr>
        <w:t>In September 2017 Nepal’s parliament enacted</w:t>
      </w:r>
      <w:r w:rsidR="00F142FB" w:rsidRPr="00C17A02">
        <w:rPr>
          <w:color w:val="000000" w:themeColor="text1"/>
          <w:szCs w:val="20"/>
        </w:rPr>
        <w:t xml:space="preserve"> the ‘</w:t>
      </w:r>
      <w:r w:rsidRPr="00C17A02">
        <w:rPr>
          <w:color w:val="000000" w:themeColor="text1"/>
          <w:szCs w:val="20"/>
        </w:rPr>
        <w:t>Disaster Risk Reduction and Management Act</w:t>
      </w:r>
      <w:r w:rsidR="00F142FB" w:rsidRPr="00C17A02">
        <w:rPr>
          <w:color w:val="000000" w:themeColor="text1"/>
          <w:szCs w:val="20"/>
        </w:rPr>
        <w:t>’</w:t>
      </w:r>
      <w:r w:rsidRPr="00C17A02">
        <w:rPr>
          <w:color w:val="000000" w:themeColor="text1"/>
          <w:szCs w:val="20"/>
        </w:rPr>
        <w:t xml:space="preserve">. This, amongst other things, establishes a National Disaster Risk Reduction Management Authority (NDRRMA) and sets out the nature of disaster risk management (DRM) in a federal context. The Act and the NDRRMA represent </w:t>
      </w:r>
      <w:r w:rsidRPr="00C17A02">
        <w:rPr>
          <w:i/>
          <w:color w:val="000000" w:themeColor="text1"/>
          <w:szCs w:val="20"/>
        </w:rPr>
        <w:t xml:space="preserve">major </w:t>
      </w:r>
      <w:r w:rsidRPr="00C17A02">
        <w:rPr>
          <w:color w:val="000000" w:themeColor="text1"/>
          <w:szCs w:val="20"/>
        </w:rPr>
        <w:t>developments</w:t>
      </w:r>
      <w:r w:rsidR="00276B51" w:rsidRPr="00C17A02">
        <w:rPr>
          <w:color w:val="000000" w:themeColor="text1"/>
          <w:szCs w:val="20"/>
        </w:rPr>
        <w:t xml:space="preserve"> in DRM in Nepal. Work is ongoing, led by the </w:t>
      </w:r>
      <w:r w:rsidR="00CE0A78" w:rsidRPr="00C17A02">
        <w:rPr>
          <w:color w:val="000000" w:themeColor="text1"/>
          <w:szCs w:val="20"/>
        </w:rPr>
        <w:t>MoHA</w:t>
      </w:r>
      <w:r w:rsidR="00276B51" w:rsidRPr="00C17A02">
        <w:rPr>
          <w:color w:val="000000" w:themeColor="text1"/>
          <w:szCs w:val="20"/>
        </w:rPr>
        <w:t xml:space="preserve"> to operationalize the 2017 act. </w:t>
      </w:r>
    </w:p>
    <w:p w14:paraId="5AC30A7B" w14:textId="77777777" w:rsidR="001B4E44" w:rsidRPr="00C17A02" w:rsidRDefault="00F142FB" w:rsidP="00A4360D">
      <w:pPr>
        <w:pStyle w:val="CPtextmaincontenttext"/>
        <w:jc w:val="both"/>
        <w:rPr>
          <w:color w:val="000000" w:themeColor="text1"/>
          <w:szCs w:val="20"/>
        </w:rPr>
      </w:pPr>
      <w:r w:rsidRPr="00C17A02">
        <w:rPr>
          <w:color w:val="000000" w:themeColor="text1"/>
          <w:szCs w:val="20"/>
        </w:rPr>
        <w:t xml:space="preserve">Throughout the 2018 monsoon </w:t>
      </w:r>
      <w:r w:rsidR="001C2CEC" w:rsidRPr="00C17A02">
        <w:rPr>
          <w:color w:val="000000" w:themeColor="text1"/>
          <w:szCs w:val="20"/>
        </w:rPr>
        <w:t>MoHA</w:t>
      </w:r>
      <w:r w:rsidR="007D1C26" w:rsidRPr="00C17A02">
        <w:rPr>
          <w:color w:val="000000" w:themeColor="text1"/>
          <w:szCs w:val="20"/>
        </w:rPr>
        <w:t xml:space="preserve"> </w:t>
      </w:r>
      <w:r w:rsidRPr="00C17A02">
        <w:rPr>
          <w:color w:val="000000" w:themeColor="text1"/>
          <w:szCs w:val="20"/>
        </w:rPr>
        <w:t>will be</w:t>
      </w:r>
      <w:r w:rsidR="007D1C26" w:rsidRPr="00C17A02">
        <w:rPr>
          <w:color w:val="000000" w:themeColor="text1"/>
          <w:szCs w:val="20"/>
        </w:rPr>
        <w:t xml:space="preserve"> responsible for coordinating </w:t>
      </w:r>
      <w:r w:rsidRPr="00C17A02">
        <w:rPr>
          <w:color w:val="000000" w:themeColor="text1"/>
          <w:szCs w:val="20"/>
        </w:rPr>
        <w:t xml:space="preserve">preparedness and </w:t>
      </w:r>
      <w:r w:rsidR="007D1C26" w:rsidRPr="00C17A02">
        <w:rPr>
          <w:color w:val="000000" w:themeColor="text1"/>
          <w:szCs w:val="20"/>
        </w:rPr>
        <w:t>response</w:t>
      </w:r>
      <w:r w:rsidRPr="00C17A02">
        <w:rPr>
          <w:color w:val="000000" w:themeColor="text1"/>
          <w:szCs w:val="20"/>
        </w:rPr>
        <w:t xml:space="preserve"> actions across </w:t>
      </w:r>
      <w:r w:rsidR="00CE0A78" w:rsidRPr="00C17A02">
        <w:rPr>
          <w:color w:val="000000" w:themeColor="text1"/>
          <w:szCs w:val="20"/>
        </w:rPr>
        <w:t xml:space="preserve">Government </w:t>
      </w:r>
      <w:r w:rsidRPr="00C17A02">
        <w:rPr>
          <w:color w:val="000000" w:themeColor="text1"/>
          <w:szCs w:val="20"/>
        </w:rPr>
        <w:t>ministries</w:t>
      </w:r>
      <w:r w:rsidR="00BE46C4" w:rsidRPr="00C17A02">
        <w:rPr>
          <w:color w:val="000000" w:themeColor="text1"/>
          <w:szCs w:val="20"/>
        </w:rPr>
        <w:t>,</w:t>
      </w:r>
      <w:r w:rsidRPr="00C17A02">
        <w:rPr>
          <w:color w:val="000000" w:themeColor="text1"/>
          <w:szCs w:val="20"/>
        </w:rPr>
        <w:t xml:space="preserve"> with the</w:t>
      </w:r>
      <w:r w:rsidR="007D1C26" w:rsidRPr="00C17A02">
        <w:rPr>
          <w:color w:val="000000" w:themeColor="text1"/>
          <w:szCs w:val="20"/>
        </w:rPr>
        <w:t xml:space="preserve"> security forces and humanitarian partners</w:t>
      </w:r>
      <w:r w:rsidR="00615561" w:rsidRPr="00C17A02">
        <w:rPr>
          <w:color w:val="000000" w:themeColor="text1"/>
          <w:szCs w:val="20"/>
        </w:rPr>
        <w:t xml:space="preserve"> both domestic and international</w:t>
      </w:r>
      <w:r w:rsidR="007D1C26" w:rsidRPr="00C17A02">
        <w:rPr>
          <w:color w:val="000000" w:themeColor="text1"/>
          <w:szCs w:val="20"/>
        </w:rPr>
        <w:t xml:space="preserve">. </w:t>
      </w:r>
    </w:p>
    <w:p w14:paraId="0775E595" w14:textId="0F429225" w:rsidR="003D1CB8" w:rsidRPr="00C17A02" w:rsidRDefault="001B4E44" w:rsidP="00A4360D">
      <w:pPr>
        <w:pStyle w:val="CPtextmaincontenttext"/>
        <w:jc w:val="both"/>
        <w:rPr>
          <w:color w:val="000000" w:themeColor="text1"/>
          <w:szCs w:val="20"/>
        </w:rPr>
      </w:pPr>
      <w:r w:rsidRPr="00C17A02">
        <w:rPr>
          <w:color w:val="000000" w:themeColor="text1"/>
          <w:szCs w:val="20"/>
        </w:rPr>
        <w:t>The 2018 monsoon is the first since Nepal’s transition to a federal system.</w:t>
      </w:r>
      <w:r w:rsidR="00705CB5" w:rsidRPr="00C17A02">
        <w:rPr>
          <w:color w:val="000000" w:themeColor="text1"/>
          <w:szCs w:val="20"/>
        </w:rPr>
        <w:t xml:space="preserve"> </w:t>
      </w:r>
      <w:r w:rsidR="008976C0" w:rsidRPr="00C17A02">
        <w:rPr>
          <w:color w:val="000000" w:themeColor="text1"/>
          <w:szCs w:val="20"/>
        </w:rPr>
        <w:t>This year n</w:t>
      </w:r>
      <w:r w:rsidR="00705CB5" w:rsidRPr="00C17A02">
        <w:rPr>
          <w:color w:val="000000" w:themeColor="text1"/>
          <w:szCs w:val="20"/>
        </w:rPr>
        <w:t>ewly elected representatives and Government officials at the provincial an</w:t>
      </w:r>
      <w:r w:rsidR="00F142FB" w:rsidRPr="00C17A02">
        <w:rPr>
          <w:color w:val="000000" w:themeColor="text1"/>
          <w:szCs w:val="20"/>
        </w:rPr>
        <w:t xml:space="preserve">d local levels will play highly </w:t>
      </w:r>
      <w:r w:rsidR="00922C50" w:rsidRPr="00C17A02">
        <w:rPr>
          <w:color w:val="000000" w:themeColor="text1"/>
          <w:szCs w:val="20"/>
        </w:rPr>
        <w:t>important</w:t>
      </w:r>
      <w:r w:rsidR="00705CB5" w:rsidRPr="00C17A02">
        <w:rPr>
          <w:color w:val="000000" w:themeColor="text1"/>
          <w:szCs w:val="20"/>
        </w:rPr>
        <w:t xml:space="preserve"> roles </w:t>
      </w:r>
      <w:r w:rsidR="008976C0" w:rsidRPr="00C17A02">
        <w:rPr>
          <w:color w:val="000000" w:themeColor="text1"/>
          <w:szCs w:val="20"/>
        </w:rPr>
        <w:t>in preparedness and response</w:t>
      </w:r>
      <w:r w:rsidR="00F02B00">
        <w:rPr>
          <w:color w:val="000000" w:themeColor="text1"/>
          <w:szCs w:val="20"/>
        </w:rPr>
        <w:t xml:space="preserve">. In addition, </w:t>
      </w:r>
      <w:r w:rsidR="00705CB5" w:rsidRPr="00C17A02">
        <w:rPr>
          <w:color w:val="000000" w:themeColor="text1"/>
          <w:szCs w:val="20"/>
        </w:rPr>
        <w:t>Chief District Officers</w:t>
      </w:r>
      <w:r w:rsidR="00CE0A78" w:rsidRPr="00C17A02">
        <w:rPr>
          <w:color w:val="000000" w:themeColor="text1"/>
          <w:szCs w:val="20"/>
        </w:rPr>
        <w:t xml:space="preserve"> (CDOs)</w:t>
      </w:r>
      <w:r w:rsidR="00F02B00">
        <w:rPr>
          <w:color w:val="000000" w:themeColor="text1"/>
          <w:szCs w:val="20"/>
        </w:rPr>
        <w:t xml:space="preserve"> and other actors</w:t>
      </w:r>
      <w:r w:rsidR="00705CB5" w:rsidRPr="00C17A02">
        <w:rPr>
          <w:color w:val="000000" w:themeColor="text1"/>
          <w:szCs w:val="20"/>
        </w:rPr>
        <w:t xml:space="preserve"> will </w:t>
      </w:r>
      <w:r w:rsidR="008976C0" w:rsidRPr="00C17A02">
        <w:rPr>
          <w:color w:val="000000" w:themeColor="text1"/>
          <w:szCs w:val="20"/>
        </w:rPr>
        <w:t xml:space="preserve">continue to </w:t>
      </w:r>
      <w:r w:rsidR="00705CB5" w:rsidRPr="00C17A02">
        <w:rPr>
          <w:color w:val="000000" w:themeColor="text1"/>
          <w:szCs w:val="20"/>
        </w:rPr>
        <w:t>play important</w:t>
      </w:r>
      <w:r w:rsidR="00BE46C4" w:rsidRPr="00C17A02">
        <w:rPr>
          <w:color w:val="000000" w:themeColor="text1"/>
          <w:szCs w:val="20"/>
        </w:rPr>
        <w:t xml:space="preserve"> disaster related</w:t>
      </w:r>
      <w:r w:rsidR="00B763A9" w:rsidRPr="00C17A02">
        <w:rPr>
          <w:color w:val="000000" w:themeColor="text1"/>
          <w:szCs w:val="20"/>
        </w:rPr>
        <w:t xml:space="preserve"> roles </w:t>
      </w:r>
      <w:r w:rsidR="00705CB5" w:rsidRPr="00C17A02">
        <w:rPr>
          <w:color w:val="000000" w:themeColor="text1"/>
          <w:szCs w:val="20"/>
        </w:rPr>
        <w:t>as they did under the previous unitary system.</w:t>
      </w:r>
      <w:r w:rsidR="00CE0A78" w:rsidRPr="00C17A02">
        <w:rPr>
          <w:color w:val="000000" w:themeColor="text1"/>
          <w:szCs w:val="20"/>
        </w:rPr>
        <w:t xml:space="preserve"> For example, CDOs will retain the ability to mobilize the security forces for the purposes of preparedness and response actions. </w:t>
      </w:r>
      <w:r w:rsidR="00705CB5" w:rsidRPr="00C17A02">
        <w:rPr>
          <w:color w:val="000000" w:themeColor="text1"/>
          <w:szCs w:val="20"/>
        </w:rPr>
        <w:t xml:space="preserve">  </w:t>
      </w:r>
    </w:p>
    <w:p w14:paraId="50F530E3" w14:textId="77777777" w:rsidR="00BE46C4" w:rsidRPr="00C17A02" w:rsidRDefault="003D1CB8" w:rsidP="00A4360D">
      <w:pPr>
        <w:pStyle w:val="CPtextmaincontenttext"/>
        <w:jc w:val="both"/>
        <w:rPr>
          <w:color w:val="000000" w:themeColor="text1"/>
          <w:szCs w:val="20"/>
        </w:rPr>
      </w:pPr>
      <w:r w:rsidRPr="00C17A02">
        <w:rPr>
          <w:color w:val="000000" w:themeColor="text1"/>
          <w:szCs w:val="20"/>
        </w:rPr>
        <w:t>The 2018 monsoon season, from a coordination perspective, may prove more challenging than previous years. Newly elected representatives and Government officials at the provincial and local levels, as might be expected, will likely require a period of time to fully acquaint themselves with their roles</w:t>
      </w:r>
      <w:r w:rsidR="007D4520" w:rsidRPr="00C17A02">
        <w:rPr>
          <w:color w:val="000000" w:themeColor="text1"/>
          <w:szCs w:val="20"/>
        </w:rPr>
        <w:t xml:space="preserve">. </w:t>
      </w:r>
      <w:r w:rsidRPr="00C17A02">
        <w:rPr>
          <w:color w:val="000000" w:themeColor="text1"/>
          <w:szCs w:val="20"/>
        </w:rPr>
        <w:t xml:space="preserve"> </w:t>
      </w:r>
      <w:r w:rsidR="00705CB5" w:rsidRPr="00C17A02">
        <w:rPr>
          <w:color w:val="000000" w:themeColor="text1"/>
          <w:szCs w:val="20"/>
        </w:rPr>
        <w:t xml:space="preserve"> </w:t>
      </w:r>
      <w:r w:rsidR="001B4E44" w:rsidRPr="00C17A02">
        <w:rPr>
          <w:color w:val="000000" w:themeColor="text1"/>
          <w:szCs w:val="20"/>
        </w:rPr>
        <w:t xml:space="preserve"> </w:t>
      </w:r>
    </w:p>
    <w:p w14:paraId="6961514C" w14:textId="77777777" w:rsidR="007D1C26" w:rsidRPr="00C17A02" w:rsidRDefault="00BE46C4" w:rsidP="00A4360D">
      <w:pPr>
        <w:pStyle w:val="CPtextmaincontenttext"/>
        <w:jc w:val="both"/>
        <w:rPr>
          <w:color w:val="000000" w:themeColor="text1"/>
          <w:szCs w:val="20"/>
        </w:rPr>
      </w:pPr>
      <w:r w:rsidRPr="00C17A02">
        <w:rPr>
          <w:color w:val="000000" w:themeColor="text1"/>
          <w:szCs w:val="20"/>
        </w:rPr>
        <w:t>As noted above, CDOs retain</w:t>
      </w:r>
      <w:r w:rsidR="009168FA" w:rsidRPr="00C17A02">
        <w:rPr>
          <w:color w:val="000000" w:themeColor="text1"/>
          <w:szCs w:val="20"/>
        </w:rPr>
        <w:t xml:space="preserve"> some</w:t>
      </w:r>
      <w:r w:rsidRPr="00C17A02">
        <w:rPr>
          <w:color w:val="000000" w:themeColor="text1"/>
          <w:szCs w:val="20"/>
        </w:rPr>
        <w:t xml:space="preserve"> strategic DRM-related powers under the federal system. However, other district level actors have seen a lessening of the DRM roles and some positions have been dissolved following the move to federalism. It is possible that gaps may present themselves during the 2018 monsoon as roles associated with the unitary system of government are disbanded </w:t>
      </w:r>
      <w:r w:rsidR="00DB6D7E" w:rsidRPr="00C17A02">
        <w:rPr>
          <w:color w:val="000000" w:themeColor="text1"/>
          <w:szCs w:val="20"/>
        </w:rPr>
        <w:t xml:space="preserve">and new roles under the federal system </w:t>
      </w:r>
      <w:r w:rsidR="007F4F82" w:rsidRPr="00C17A02">
        <w:rPr>
          <w:color w:val="000000" w:themeColor="text1"/>
          <w:szCs w:val="20"/>
        </w:rPr>
        <w:t xml:space="preserve">take root. </w:t>
      </w:r>
      <w:r w:rsidRPr="00C17A02">
        <w:rPr>
          <w:color w:val="000000" w:themeColor="text1"/>
          <w:szCs w:val="20"/>
        </w:rPr>
        <w:t xml:space="preserve">    </w:t>
      </w:r>
    </w:p>
    <w:p w14:paraId="5578D2D5" w14:textId="7A28AE3F" w:rsidR="008976C0" w:rsidRPr="00C17A02" w:rsidRDefault="007D4520" w:rsidP="00A4360D">
      <w:pPr>
        <w:pStyle w:val="CPtextmaincontenttext"/>
        <w:jc w:val="both"/>
        <w:rPr>
          <w:color w:val="000000" w:themeColor="text1"/>
          <w:szCs w:val="20"/>
        </w:rPr>
      </w:pPr>
      <w:r w:rsidRPr="00C17A02">
        <w:rPr>
          <w:color w:val="000000" w:themeColor="text1"/>
          <w:szCs w:val="20"/>
        </w:rPr>
        <w:t xml:space="preserve">Under the unitary system </w:t>
      </w:r>
      <w:r w:rsidR="00661F44" w:rsidRPr="00C17A02">
        <w:rPr>
          <w:color w:val="000000" w:themeColor="text1"/>
          <w:szCs w:val="20"/>
        </w:rPr>
        <w:t>c</w:t>
      </w:r>
      <w:r w:rsidR="007D1C26" w:rsidRPr="00C17A02">
        <w:rPr>
          <w:color w:val="000000" w:themeColor="text1"/>
          <w:szCs w:val="20"/>
        </w:rPr>
        <w:t>oordination and information management</w:t>
      </w:r>
      <w:r w:rsidR="00661F44" w:rsidRPr="00C17A02">
        <w:rPr>
          <w:color w:val="000000" w:themeColor="text1"/>
          <w:szCs w:val="20"/>
        </w:rPr>
        <w:t xml:space="preserve"> to support response efforts wa</w:t>
      </w:r>
      <w:r w:rsidR="007D1C26" w:rsidRPr="00C17A02">
        <w:rPr>
          <w:color w:val="000000" w:themeColor="text1"/>
          <w:szCs w:val="20"/>
        </w:rPr>
        <w:t xml:space="preserve">s led by the </w:t>
      </w:r>
      <w:r w:rsidR="00661F44" w:rsidRPr="00C17A02">
        <w:rPr>
          <w:color w:val="000000" w:themeColor="text1"/>
          <w:szCs w:val="20"/>
        </w:rPr>
        <w:t>National Emergency Operation Centre (</w:t>
      </w:r>
      <w:r w:rsidR="00576A18" w:rsidRPr="00C17A02">
        <w:rPr>
          <w:color w:val="000000" w:themeColor="text1"/>
          <w:szCs w:val="20"/>
        </w:rPr>
        <w:t>NEOC</w:t>
      </w:r>
      <w:r w:rsidR="00661F44" w:rsidRPr="00C17A02">
        <w:rPr>
          <w:color w:val="000000" w:themeColor="text1"/>
          <w:szCs w:val="20"/>
        </w:rPr>
        <w:t>)</w:t>
      </w:r>
      <w:r w:rsidR="007D1C26" w:rsidRPr="00C17A02">
        <w:rPr>
          <w:color w:val="000000" w:themeColor="text1"/>
          <w:szCs w:val="20"/>
        </w:rPr>
        <w:t xml:space="preserve"> base</w:t>
      </w:r>
      <w:r w:rsidR="00576A18" w:rsidRPr="00C17A02">
        <w:rPr>
          <w:color w:val="000000" w:themeColor="text1"/>
          <w:szCs w:val="20"/>
        </w:rPr>
        <w:t>d in Kathmandu</w:t>
      </w:r>
      <w:r w:rsidR="007D1C26" w:rsidRPr="00C17A02">
        <w:rPr>
          <w:color w:val="000000" w:themeColor="text1"/>
          <w:szCs w:val="20"/>
        </w:rPr>
        <w:t>.</w:t>
      </w:r>
      <w:r w:rsidR="00356177" w:rsidRPr="00C17A02">
        <w:rPr>
          <w:color w:val="000000" w:themeColor="text1"/>
          <w:szCs w:val="20"/>
        </w:rPr>
        <w:t xml:space="preserve"> </w:t>
      </w:r>
      <w:r w:rsidR="00CE0A78" w:rsidRPr="00C17A02">
        <w:rPr>
          <w:color w:val="000000" w:themeColor="text1"/>
          <w:szCs w:val="20"/>
        </w:rPr>
        <w:t xml:space="preserve">The NEOC is located within and is key unit of MoHA. The NEOC is responsible for collecting information in affected areas and coordinating response efforts and is a key interlocutor of the HCT. </w:t>
      </w:r>
      <w:bookmarkStart w:id="2" w:name="_GoBack"/>
      <w:bookmarkEnd w:id="2"/>
    </w:p>
    <w:p w14:paraId="173D29BF" w14:textId="77777777" w:rsidR="004E010E" w:rsidRPr="00C17A02" w:rsidRDefault="007D1C26" w:rsidP="00A4360D">
      <w:pPr>
        <w:pStyle w:val="CPtextmaincontenttext"/>
        <w:jc w:val="both"/>
        <w:rPr>
          <w:color w:val="000000" w:themeColor="text1"/>
          <w:szCs w:val="20"/>
        </w:rPr>
      </w:pPr>
      <w:r w:rsidRPr="00C17A02">
        <w:rPr>
          <w:color w:val="000000" w:themeColor="text1"/>
          <w:szCs w:val="20"/>
        </w:rPr>
        <w:t xml:space="preserve">In support of a </w:t>
      </w:r>
      <w:r w:rsidR="00576A18" w:rsidRPr="00C17A02">
        <w:rPr>
          <w:color w:val="000000" w:themeColor="text1"/>
          <w:szCs w:val="20"/>
        </w:rPr>
        <w:t>G</w:t>
      </w:r>
      <w:r w:rsidR="00BA1559" w:rsidRPr="00C17A02">
        <w:rPr>
          <w:color w:val="000000" w:themeColor="text1"/>
          <w:szCs w:val="20"/>
        </w:rPr>
        <w:t>oN</w:t>
      </w:r>
      <w:r w:rsidRPr="00C17A02">
        <w:rPr>
          <w:color w:val="000000" w:themeColor="text1"/>
          <w:szCs w:val="20"/>
        </w:rPr>
        <w:t xml:space="preserve">-led response, the </w:t>
      </w:r>
      <w:r w:rsidR="007F4F07" w:rsidRPr="00C17A02">
        <w:rPr>
          <w:color w:val="000000" w:themeColor="text1"/>
          <w:szCs w:val="20"/>
        </w:rPr>
        <w:t>HCT, Principals</w:t>
      </w:r>
      <w:r w:rsidRPr="00C17A02">
        <w:rPr>
          <w:color w:val="000000" w:themeColor="text1"/>
          <w:szCs w:val="20"/>
        </w:rPr>
        <w:t xml:space="preserve"> is the</w:t>
      </w:r>
      <w:r w:rsidR="004E010E" w:rsidRPr="00C17A02">
        <w:rPr>
          <w:color w:val="000000" w:themeColor="text1"/>
          <w:szCs w:val="20"/>
        </w:rPr>
        <w:t xml:space="preserve"> apex</w:t>
      </w:r>
      <w:r w:rsidRPr="00C17A02">
        <w:rPr>
          <w:color w:val="000000" w:themeColor="text1"/>
          <w:szCs w:val="20"/>
        </w:rPr>
        <w:t xml:space="preserve"> </w:t>
      </w:r>
      <w:r w:rsidR="004E010E" w:rsidRPr="00C17A02">
        <w:rPr>
          <w:color w:val="000000" w:themeColor="text1"/>
          <w:szCs w:val="20"/>
        </w:rPr>
        <w:t xml:space="preserve">and </w:t>
      </w:r>
      <w:r w:rsidRPr="00C17A02">
        <w:rPr>
          <w:color w:val="000000" w:themeColor="text1"/>
          <w:szCs w:val="20"/>
        </w:rPr>
        <w:t>strategic an</w:t>
      </w:r>
      <w:r w:rsidR="00CD62C8" w:rsidRPr="00C17A02">
        <w:rPr>
          <w:color w:val="000000" w:themeColor="text1"/>
          <w:szCs w:val="20"/>
        </w:rPr>
        <w:t>d</w:t>
      </w:r>
      <w:r w:rsidRPr="00C17A02">
        <w:rPr>
          <w:color w:val="000000" w:themeColor="text1"/>
          <w:szCs w:val="20"/>
        </w:rPr>
        <w:t xml:space="preserve"> decisi</w:t>
      </w:r>
      <w:r w:rsidR="00130027" w:rsidRPr="00C17A02">
        <w:rPr>
          <w:color w:val="000000" w:themeColor="text1"/>
          <w:szCs w:val="20"/>
        </w:rPr>
        <w:t xml:space="preserve">on making and oversight forum </w:t>
      </w:r>
      <w:r w:rsidRPr="00C17A02">
        <w:rPr>
          <w:color w:val="000000" w:themeColor="text1"/>
          <w:szCs w:val="20"/>
        </w:rPr>
        <w:t>and</w:t>
      </w:r>
      <w:r w:rsidR="00130027" w:rsidRPr="00C17A02">
        <w:rPr>
          <w:color w:val="000000" w:themeColor="text1"/>
          <w:szCs w:val="20"/>
        </w:rPr>
        <w:t xml:space="preserve"> is</w:t>
      </w:r>
      <w:r w:rsidRPr="00C17A02">
        <w:rPr>
          <w:color w:val="000000" w:themeColor="text1"/>
          <w:szCs w:val="20"/>
        </w:rPr>
        <w:t xml:space="preserve"> led by the </w:t>
      </w:r>
      <w:r w:rsidR="007F4F82" w:rsidRPr="00C17A02">
        <w:rPr>
          <w:color w:val="000000" w:themeColor="text1"/>
          <w:szCs w:val="20"/>
        </w:rPr>
        <w:t xml:space="preserve">Resident </w:t>
      </w:r>
      <w:r w:rsidRPr="00C17A02">
        <w:rPr>
          <w:color w:val="000000" w:themeColor="text1"/>
          <w:szCs w:val="20"/>
        </w:rPr>
        <w:t>Coordinator</w:t>
      </w:r>
      <w:r w:rsidR="007F4F82" w:rsidRPr="00C17A02">
        <w:rPr>
          <w:color w:val="000000" w:themeColor="text1"/>
          <w:szCs w:val="20"/>
        </w:rPr>
        <w:t xml:space="preserve"> (R</w:t>
      </w:r>
      <w:r w:rsidR="00761FFC" w:rsidRPr="00C17A02">
        <w:rPr>
          <w:color w:val="000000" w:themeColor="text1"/>
          <w:szCs w:val="20"/>
        </w:rPr>
        <w:t>C)</w:t>
      </w:r>
      <w:r w:rsidR="004E010E" w:rsidRPr="00C17A02">
        <w:rPr>
          <w:color w:val="000000" w:themeColor="text1"/>
          <w:szCs w:val="20"/>
        </w:rPr>
        <w:t xml:space="preserve"> and </w:t>
      </w:r>
      <w:r w:rsidR="00CD4DCD" w:rsidRPr="00C17A02">
        <w:rPr>
          <w:color w:val="000000" w:themeColor="text1"/>
          <w:szCs w:val="20"/>
        </w:rPr>
        <w:t>includes</w:t>
      </w:r>
      <w:r w:rsidR="004E010E" w:rsidRPr="00C17A02">
        <w:rPr>
          <w:color w:val="000000" w:themeColor="text1"/>
          <w:szCs w:val="20"/>
        </w:rPr>
        <w:t xml:space="preserve"> Cluster co-leads, representatives from the Red Cross and international NGOs</w:t>
      </w:r>
      <w:r w:rsidR="00E8778C" w:rsidRPr="00C17A02">
        <w:rPr>
          <w:color w:val="000000" w:themeColor="text1"/>
          <w:szCs w:val="20"/>
        </w:rPr>
        <w:t xml:space="preserve"> (iNGOs)</w:t>
      </w:r>
      <w:r w:rsidR="004E010E" w:rsidRPr="00C17A02">
        <w:rPr>
          <w:color w:val="000000" w:themeColor="text1"/>
          <w:szCs w:val="20"/>
        </w:rPr>
        <w:t xml:space="preserve"> and donors.</w:t>
      </w:r>
      <w:r w:rsidRPr="00C17A02">
        <w:rPr>
          <w:color w:val="000000" w:themeColor="text1"/>
          <w:szCs w:val="20"/>
        </w:rPr>
        <w:t xml:space="preserve"> </w:t>
      </w:r>
      <w:r w:rsidR="007F4F82" w:rsidRPr="00C17A02">
        <w:rPr>
          <w:color w:val="000000" w:themeColor="text1"/>
          <w:szCs w:val="20"/>
        </w:rPr>
        <w:t xml:space="preserve">In 2017 </w:t>
      </w:r>
      <w:r w:rsidR="00292D1D" w:rsidRPr="00C17A02">
        <w:rPr>
          <w:color w:val="000000" w:themeColor="text1"/>
          <w:szCs w:val="20"/>
        </w:rPr>
        <w:t>MoHA attended several meetings of the</w:t>
      </w:r>
      <w:r w:rsidRPr="00C17A02">
        <w:rPr>
          <w:color w:val="000000" w:themeColor="text1"/>
          <w:szCs w:val="20"/>
        </w:rPr>
        <w:t xml:space="preserve"> </w:t>
      </w:r>
      <w:r w:rsidR="007F4F07" w:rsidRPr="00C17A02">
        <w:rPr>
          <w:color w:val="000000" w:themeColor="text1"/>
          <w:szCs w:val="20"/>
        </w:rPr>
        <w:t>HCT, Principals</w:t>
      </w:r>
      <w:r w:rsidR="00292D1D" w:rsidRPr="00C17A02">
        <w:rPr>
          <w:color w:val="000000" w:themeColor="text1"/>
          <w:szCs w:val="20"/>
        </w:rPr>
        <w:t xml:space="preserve"> during the monsoon response as well as an </w:t>
      </w:r>
      <w:r w:rsidR="00292D1D" w:rsidRPr="00C17A02">
        <w:rPr>
          <w:i/>
          <w:color w:val="000000" w:themeColor="text1"/>
          <w:szCs w:val="20"/>
        </w:rPr>
        <w:t>ex post</w:t>
      </w:r>
      <w:r w:rsidR="00292D1D" w:rsidRPr="00C17A02">
        <w:rPr>
          <w:color w:val="000000" w:themeColor="text1"/>
          <w:szCs w:val="20"/>
        </w:rPr>
        <w:t xml:space="preserve"> lessons learning session. </w:t>
      </w:r>
      <w:r w:rsidR="00B763A9" w:rsidRPr="00C17A02">
        <w:rPr>
          <w:color w:val="000000" w:themeColor="text1"/>
          <w:szCs w:val="20"/>
        </w:rPr>
        <w:t xml:space="preserve">MoHA’s attendance at the HCT, Principals in 2017 was welcome </w:t>
      </w:r>
      <w:r w:rsidR="00C358FF" w:rsidRPr="00C17A02">
        <w:rPr>
          <w:color w:val="000000" w:themeColor="text1"/>
          <w:szCs w:val="20"/>
        </w:rPr>
        <w:t xml:space="preserve">and MoHA will be </w:t>
      </w:r>
      <w:r w:rsidR="009168FA" w:rsidRPr="00C17A02">
        <w:rPr>
          <w:color w:val="000000" w:themeColor="text1"/>
          <w:szCs w:val="20"/>
        </w:rPr>
        <w:t>invited</w:t>
      </w:r>
      <w:r w:rsidR="00C358FF" w:rsidRPr="00C17A02">
        <w:rPr>
          <w:color w:val="000000" w:themeColor="text1"/>
          <w:szCs w:val="20"/>
        </w:rPr>
        <w:t xml:space="preserve"> to attend meetings in 2018 should this contingency plan be triggered. </w:t>
      </w:r>
    </w:p>
    <w:p w14:paraId="20773B3D" w14:textId="77777777" w:rsidR="00E8778C" w:rsidRPr="00C17A02" w:rsidRDefault="007D1C26" w:rsidP="00A4360D">
      <w:pPr>
        <w:pStyle w:val="CPtextmaincontenttext"/>
        <w:jc w:val="both"/>
        <w:rPr>
          <w:color w:val="000000" w:themeColor="text1"/>
          <w:szCs w:val="20"/>
        </w:rPr>
      </w:pPr>
      <w:r w:rsidRPr="00C17A02">
        <w:rPr>
          <w:color w:val="000000" w:themeColor="text1"/>
          <w:szCs w:val="20"/>
        </w:rPr>
        <w:t>The</w:t>
      </w:r>
      <w:r w:rsidR="007F4F07" w:rsidRPr="00C17A02">
        <w:rPr>
          <w:color w:val="000000" w:themeColor="text1"/>
          <w:szCs w:val="20"/>
        </w:rPr>
        <w:t xml:space="preserve"> HCT, Principals </w:t>
      </w:r>
      <w:r w:rsidR="004E010E" w:rsidRPr="00C17A02">
        <w:rPr>
          <w:color w:val="000000" w:themeColor="text1"/>
          <w:szCs w:val="20"/>
        </w:rPr>
        <w:t>is supported by the HCT</w:t>
      </w:r>
      <w:r w:rsidR="007F4F07" w:rsidRPr="00C17A02">
        <w:rPr>
          <w:color w:val="000000" w:themeColor="text1"/>
          <w:szCs w:val="20"/>
        </w:rPr>
        <w:t>,</w:t>
      </w:r>
      <w:r w:rsidR="004E010E" w:rsidRPr="00C17A02">
        <w:rPr>
          <w:color w:val="000000" w:themeColor="text1"/>
          <w:szCs w:val="20"/>
        </w:rPr>
        <w:t xml:space="preserve"> Operational Group</w:t>
      </w:r>
      <w:r w:rsidR="007F4F07" w:rsidRPr="00C17A02">
        <w:rPr>
          <w:color w:val="000000" w:themeColor="text1"/>
          <w:szCs w:val="20"/>
        </w:rPr>
        <w:t>. The Operational Group, chaired by the head of the UN Resident Coordinator’s Office (UNRCO), also includes donor, NGO and Red Cross</w:t>
      </w:r>
      <w:r w:rsidR="00E8778C" w:rsidRPr="00C17A02">
        <w:rPr>
          <w:color w:val="000000" w:themeColor="text1"/>
          <w:szCs w:val="20"/>
        </w:rPr>
        <w:t xml:space="preserve"> representatives. As its name</w:t>
      </w:r>
      <w:r w:rsidR="00BA3130" w:rsidRPr="00C17A02">
        <w:rPr>
          <w:color w:val="000000" w:themeColor="text1"/>
          <w:szCs w:val="20"/>
        </w:rPr>
        <w:t xml:space="preserve"> implies</w:t>
      </w:r>
      <w:r w:rsidR="00E8778C" w:rsidRPr="00C17A02">
        <w:rPr>
          <w:color w:val="000000" w:themeColor="text1"/>
          <w:szCs w:val="20"/>
        </w:rPr>
        <w:t xml:space="preserve"> </w:t>
      </w:r>
      <w:r w:rsidR="007F4F07" w:rsidRPr="00C17A02">
        <w:rPr>
          <w:color w:val="000000" w:themeColor="text1"/>
          <w:szCs w:val="20"/>
        </w:rPr>
        <w:t>its focus</w:t>
      </w:r>
      <w:r w:rsidR="00E8778C" w:rsidRPr="00C17A02">
        <w:rPr>
          <w:color w:val="000000" w:themeColor="text1"/>
          <w:szCs w:val="20"/>
        </w:rPr>
        <w:t xml:space="preserve"> is on issues of an operational nature.</w:t>
      </w:r>
    </w:p>
    <w:p w14:paraId="19284524" w14:textId="77777777" w:rsidR="00E8778C" w:rsidRPr="00C17A02" w:rsidRDefault="00E8778C" w:rsidP="00A4360D">
      <w:pPr>
        <w:pStyle w:val="CPtextmaincontenttext"/>
        <w:jc w:val="both"/>
        <w:rPr>
          <w:color w:val="000000" w:themeColor="text1"/>
          <w:szCs w:val="20"/>
        </w:rPr>
      </w:pPr>
      <w:r w:rsidRPr="00C17A02">
        <w:rPr>
          <w:color w:val="000000" w:themeColor="text1"/>
          <w:szCs w:val="20"/>
        </w:rPr>
        <w:t>In addition to the HCT groups</w:t>
      </w:r>
      <w:r w:rsidR="007D1C26" w:rsidRPr="00C17A02">
        <w:rPr>
          <w:color w:val="000000" w:themeColor="text1"/>
          <w:szCs w:val="20"/>
        </w:rPr>
        <w:t xml:space="preserve"> the Association of I/NGOs (AIN) provides a</w:t>
      </w:r>
      <w:r w:rsidRPr="00C17A02">
        <w:rPr>
          <w:color w:val="000000" w:themeColor="text1"/>
          <w:szCs w:val="20"/>
        </w:rPr>
        <w:t xml:space="preserve"> forum for i</w:t>
      </w:r>
      <w:r w:rsidR="007D1C26" w:rsidRPr="00C17A02">
        <w:rPr>
          <w:color w:val="000000" w:themeColor="text1"/>
          <w:szCs w:val="20"/>
        </w:rPr>
        <w:t xml:space="preserve">NGO partners to coordinate and align response efforts. </w:t>
      </w:r>
    </w:p>
    <w:p w14:paraId="38F12F79" w14:textId="77777777" w:rsidR="007D1C26" w:rsidRPr="00C17A02" w:rsidRDefault="007D1C26" w:rsidP="00A4360D">
      <w:pPr>
        <w:pStyle w:val="CPtextmaincontenttext"/>
        <w:jc w:val="both"/>
        <w:rPr>
          <w:color w:val="000000" w:themeColor="text1"/>
          <w:szCs w:val="20"/>
        </w:rPr>
      </w:pPr>
      <w:r w:rsidRPr="00C17A02">
        <w:rPr>
          <w:color w:val="000000" w:themeColor="text1"/>
          <w:szCs w:val="20"/>
        </w:rPr>
        <w:t>While coordinatio</w:t>
      </w:r>
      <w:r w:rsidR="00E8778C" w:rsidRPr="00C17A02">
        <w:rPr>
          <w:color w:val="000000" w:themeColor="text1"/>
          <w:szCs w:val="20"/>
        </w:rPr>
        <w:t>n forums are well established their ability to perform certain tasks</w:t>
      </w:r>
      <w:r w:rsidRPr="00C17A02">
        <w:rPr>
          <w:color w:val="000000" w:themeColor="text1"/>
          <w:szCs w:val="20"/>
        </w:rPr>
        <w:t xml:space="preserve"> remains </w:t>
      </w:r>
      <w:r w:rsidR="00E8778C" w:rsidRPr="00C17A02">
        <w:rPr>
          <w:color w:val="000000" w:themeColor="text1"/>
          <w:szCs w:val="20"/>
        </w:rPr>
        <w:t>a challenge. For example, joint situ</w:t>
      </w:r>
      <w:r w:rsidR="008F2586" w:rsidRPr="00C17A02">
        <w:rPr>
          <w:color w:val="000000" w:themeColor="text1"/>
          <w:szCs w:val="20"/>
        </w:rPr>
        <w:t>ational analysis and reporting and</w:t>
      </w:r>
      <w:r w:rsidR="001C2CEC" w:rsidRPr="00C17A02">
        <w:rPr>
          <w:color w:val="000000" w:themeColor="text1"/>
          <w:szCs w:val="20"/>
        </w:rPr>
        <w:t xml:space="preserve"> ‘who, what, where’ </w:t>
      </w:r>
      <w:r w:rsidR="00772E6C" w:rsidRPr="00C17A02">
        <w:rPr>
          <w:color w:val="000000" w:themeColor="text1"/>
          <w:szCs w:val="20"/>
        </w:rPr>
        <w:t xml:space="preserve">(3W) </w:t>
      </w:r>
      <w:r w:rsidR="001C2CEC" w:rsidRPr="00C17A02">
        <w:rPr>
          <w:color w:val="000000" w:themeColor="text1"/>
          <w:szCs w:val="20"/>
        </w:rPr>
        <w:t>mapping and analysis (including in relation to stockpiled relief items)</w:t>
      </w:r>
      <w:r w:rsidR="008F2586" w:rsidRPr="00C17A02">
        <w:rPr>
          <w:color w:val="000000" w:themeColor="text1"/>
          <w:szCs w:val="20"/>
        </w:rPr>
        <w:t xml:space="preserve"> are produced irregularly</w:t>
      </w:r>
      <w:r w:rsidRPr="00C17A02">
        <w:rPr>
          <w:color w:val="000000" w:themeColor="text1"/>
          <w:szCs w:val="20"/>
        </w:rPr>
        <w:t>.</w:t>
      </w:r>
    </w:p>
    <w:p w14:paraId="17B7140B" w14:textId="77777777" w:rsidR="007D1C26" w:rsidRPr="00C17A02" w:rsidRDefault="007D1C26" w:rsidP="00A4360D">
      <w:pPr>
        <w:pStyle w:val="CPtextmaincontenttext"/>
        <w:jc w:val="both"/>
        <w:rPr>
          <w:color w:val="000000" w:themeColor="text1"/>
          <w:szCs w:val="20"/>
        </w:rPr>
      </w:pPr>
      <w:r w:rsidRPr="00C17A02">
        <w:rPr>
          <w:color w:val="000000" w:themeColor="text1"/>
          <w:szCs w:val="20"/>
        </w:rPr>
        <w:t xml:space="preserve">In 2012, UNOCHA reduced its presence in Nepal, while remaining actively supportive through the Regional Office for Asia and the Pacific, based in Bangkok. At the same time, </w:t>
      </w:r>
      <w:r w:rsidR="008F2586" w:rsidRPr="00C17A02">
        <w:rPr>
          <w:color w:val="000000" w:themeColor="text1"/>
          <w:szCs w:val="20"/>
        </w:rPr>
        <w:t>ten</w:t>
      </w:r>
      <w:r w:rsidRPr="00C17A02">
        <w:rPr>
          <w:color w:val="000000" w:themeColor="text1"/>
          <w:szCs w:val="20"/>
        </w:rPr>
        <w:t xml:space="preserve"> </w:t>
      </w:r>
      <w:r w:rsidR="008F2586" w:rsidRPr="00C17A02">
        <w:rPr>
          <w:color w:val="000000" w:themeColor="text1"/>
          <w:szCs w:val="20"/>
        </w:rPr>
        <w:t>C</w:t>
      </w:r>
      <w:r w:rsidRPr="00C17A02">
        <w:rPr>
          <w:color w:val="000000" w:themeColor="text1"/>
          <w:szCs w:val="20"/>
        </w:rPr>
        <w:t>lusters and</w:t>
      </w:r>
      <w:r w:rsidR="00BA1559" w:rsidRPr="00C17A02">
        <w:rPr>
          <w:color w:val="000000" w:themeColor="text1"/>
          <w:szCs w:val="20"/>
        </w:rPr>
        <w:t xml:space="preserve"> one network transitioned to GoN </w:t>
      </w:r>
      <w:r w:rsidRPr="00C17A02">
        <w:rPr>
          <w:color w:val="000000" w:themeColor="text1"/>
          <w:szCs w:val="20"/>
        </w:rPr>
        <w:t xml:space="preserve">leadership with support from traditional </w:t>
      </w:r>
      <w:r w:rsidR="008F2586" w:rsidRPr="00C17A02">
        <w:rPr>
          <w:color w:val="000000" w:themeColor="text1"/>
          <w:szCs w:val="20"/>
        </w:rPr>
        <w:t>C</w:t>
      </w:r>
      <w:r w:rsidRPr="00C17A02">
        <w:rPr>
          <w:color w:val="000000" w:themeColor="text1"/>
          <w:szCs w:val="20"/>
        </w:rPr>
        <w:t xml:space="preserve">luster leads. Following the </w:t>
      </w:r>
      <w:r w:rsidR="008F2586" w:rsidRPr="00C17A02">
        <w:rPr>
          <w:color w:val="000000" w:themeColor="text1"/>
          <w:szCs w:val="20"/>
        </w:rPr>
        <w:t xml:space="preserve">April </w:t>
      </w:r>
      <w:r w:rsidRPr="00C17A02">
        <w:rPr>
          <w:color w:val="000000" w:themeColor="text1"/>
          <w:szCs w:val="20"/>
        </w:rPr>
        <w:t>20</w:t>
      </w:r>
      <w:r w:rsidR="008F2586" w:rsidRPr="00C17A02">
        <w:rPr>
          <w:color w:val="000000" w:themeColor="text1"/>
          <w:szCs w:val="20"/>
        </w:rPr>
        <w:t xml:space="preserve">15 earthquake, the HCT </w:t>
      </w:r>
      <w:r w:rsidRPr="00C17A02">
        <w:rPr>
          <w:color w:val="000000" w:themeColor="text1"/>
          <w:szCs w:val="20"/>
        </w:rPr>
        <w:t xml:space="preserve">re-activated all </w:t>
      </w:r>
      <w:r w:rsidR="008F2586" w:rsidRPr="00C17A02">
        <w:rPr>
          <w:color w:val="000000" w:themeColor="text1"/>
          <w:szCs w:val="20"/>
        </w:rPr>
        <w:t>C</w:t>
      </w:r>
      <w:r w:rsidRPr="00C17A02">
        <w:rPr>
          <w:color w:val="000000" w:themeColor="text1"/>
          <w:szCs w:val="20"/>
        </w:rPr>
        <w:t xml:space="preserve">lusters although they have since been deactivated. </w:t>
      </w:r>
    </w:p>
    <w:p w14:paraId="6588B0BA" w14:textId="77777777" w:rsidR="007D1C26" w:rsidRPr="00C17A02" w:rsidRDefault="00FD3382" w:rsidP="00A4360D">
      <w:pPr>
        <w:pStyle w:val="CPtextmaincontenttext"/>
        <w:jc w:val="both"/>
        <w:rPr>
          <w:color w:val="000000" w:themeColor="text1"/>
          <w:szCs w:val="20"/>
        </w:rPr>
      </w:pPr>
      <w:r w:rsidRPr="00C17A02">
        <w:rPr>
          <w:color w:val="000000" w:themeColor="text1"/>
          <w:szCs w:val="20"/>
        </w:rPr>
        <w:t>As agreed by the HCT Principals</w:t>
      </w:r>
      <w:r w:rsidR="007D1C26" w:rsidRPr="00C17A02">
        <w:rPr>
          <w:color w:val="000000" w:themeColor="text1"/>
          <w:szCs w:val="20"/>
        </w:rPr>
        <w:t>, immediate disaster response efforts will be planned through an Initial Rapid Assessment</w:t>
      </w:r>
      <w:r w:rsidRPr="00C17A02">
        <w:rPr>
          <w:color w:val="000000" w:themeColor="text1"/>
          <w:szCs w:val="20"/>
        </w:rPr>
        <w:t xml:space="preserve"> (IRA)</w:t>
      </w:r>
      <w:r w:rsidR="007D1C26" w:rsidRPr="00C17A02">
        <w:rPr>
          <w:color w:val="000000" w:themeColor="text1"/>
          <w:szCs w:val="20"/>
        </w:rPr>
        <w:t>, conducted by the Nepal Red Cross Society</w:t>
      </w:r>
      <w:r w:rsidRPr="00C17A02">
        <w:rPr>
          <w:color w:val="000000" w:themeColor="text1"/>
          <w:szCs w:val="20"/>
        </w:rPr>
        <w:t xml:space="preserve"> (NRCS)</w:t>
      </w:r>
      <w:r w:rsidR="007D1C26" w:rsidRPr="00C17A02">
        <w:rPr>
          <w:color w:val="000000" w:themeColor="text1"/>
          <w:szCs w:val="20"/>
        </w:rPr>
        <w:t>.</w:t>
      </w:r>
    </w:p>
    <w:p w14:paraId="47F0BB64" w14:textId="77777777" w:rsidR="00EF0E45" w:rsidRPr="00C17A02" w:rsidRDefault="00F22EBF" w:rsidP="00A4360D">
      <w:pPr>
        <w:pStyle w:val="CPsub-heading"/>
        <w:jc w:val="both"/>
        <w:rPr>
          <w:color w:val="C00000"/>
        </w:rPr>
      </w:pPr>
      <w:r w:rsidRPr="00C17A02">
        <w:rPr>
          <w:color w:val="C00000"/>
        </w:rPr>
        <w:t>4</w:t>
      </w:r>
      <w:r w:rsidR="00EF0E45" w:rsidRPr="00C17A02">
        <w:rPr>
          <w:color w:val="C00000"/>
        </w:rPr>
        <w:t>. Gaps and constraints</w:t>
      </w:r>
    </w:p>
    <w:p w14:paraId="7951D3C6" w14:textId="77777777" w:rsidR="008F2586" w:rsidRPr="00C17A02" w:rsidRDefault="0091273E" w:rsidP="00A4360D">
      <w:pPr>
        <w:pStyle w:val="CPtextmaincontenttext"/>
        <w:jc w:val="both"/>
        <w:rPr>
          <w:color w:val="000000" w:themeColor="text1"/>
          <w:szCs w:val="20"/>
        </w:rPr>
      </w:pPr>
      <w:r w:rsidRPr="00C17A02">
        <w:rPr>
          <w:color w:val="000000" w:themeColor="text1"/>
          <w:szCs w:val="20"/>
        </w:rPr>
        <w:t>Key</w:t>
      </w:r>
      <w:r w:rsidR="008F2586" w:rsidRPr="00C17A02">
        <w:rPr>
          <w:color w:val="000000" w:themeColor="text1"/>
          <w:szCs w:val="20"/>
        </w:rPr>
        <w:t xml:space="preserve"> identified key gaps and constraints include:</w:t>
      </w:r>
    </w:p>
    <w:p w14:paraId="53365B13" w14:textId="77777777" w:rsidR="008F2586" w:rsidRPr="00C17A02" w:rsidRDefault="008F2586" w:rsidP="00A4360D">
      <w:pPr>
        <w:pStyle w:val="CPtextmaincontenttext"/>
        <w:jc w:val="both"/>
        <w:rPr>
          <w:b/>
          <w:color w:val="000000" w:themeColor="text1"/>
          <w:szCs w:val="20"/>
        </w:rPr>
      </w:pPr>
      <w:r w:rsidRPr="00C17A02">
        <w:rPr>
          <w:b/>
          <w:color w:val="000000" w:themeColor="text1"/>
          <w:szCs w:val="20"/>
        </w:rPr>
        <w:t>Coordination</w:t>
      </w:r>
    </w:p>
    <w:p w14:paraId="6750C363" w14:textId="3CD14E95" w:rsidR="008078A0" w:rsidRPr="00C17A02" w:rsidRDefault="00CD4DCD" w:rsidP="00A4360D">
      <w:pPr>
        <w:pStyle w:val="CPtextmaincontenttext"/>
        <w:jc w:val="both"/>
        <w:rPr>
          <w:color w:val="000000" w:themeColor="text1"/>
          <w:szCs w:val="20"/>
        </w:rPr>
      </w:pPr>
      <w:r w:rsidRPr="00C17A02">
        <w:rPr>
          <w:color w:val="000000" w:themeColor="text1"/>
          <w:szCs w:val="20"/>
        </w:rPr>
        <w:t xml:space="preserve">The emergence of new structures and administrative entities following </w:t>
      </w:r>
      <w:r w:rsidR="00C358FF" w:rsidRPr="00C17A02">
        <w:rPr>
          <w:color w:val="000000" w:themeColor="text1"/>
          <w:szCs w:val="20"/>
        </w:rPr>
        <w:t xml:space="preserve">the move to federalism </w:t>
      </w:r>
      <w:r w:rsidRPr="00C17A02">
        <w:rPr>
          <w:color w:val="000000" w:themeColor="text1"/>
          <w:szCs w:val="20"/>
        </w:rPr>
        <w:t>are likely to bring with them a number of coordination-related challenges</w:t>
      </w:r>
      <w:r w:rsidR="00C358FF" w:rsidRPr="00C17A02">
        <w:rPr>
          <w:color w:val="000000" w:themeColor="text1"/>
          <w:szCs w:val="20"/>
        </w:rPr>
        <w:t xml:space="preserve"> as highlighted above. Overall it is assessed that provincial and local level DRM actors will not be sufficiently capacitated by the start of the 2018 monsoon to undertake their principal DRM roles and responsibilities. </w:t>
      </w:r>
      <w:r w:rsidR="008078A0" w:rsidRPr="00C17A02">
        <w:rPr>
          <w:color w:val="000000" w:themeColor="text1"/>
          <w:szCs w:val="20"/>
        </w:rPr>
        <w:t>This is likely to present a number of coordination related challenges throughout the monsoon (and potentially into the 2018/2019 winter season</w:t>
      </w:r>
      <w:r w:rsidR="0059689A">
        <w:rPr>
          <w:color w:val="000000" w:themeColor="text1"/>
          <w:szCs w:val="20"/>
        </w:rPr>
        <w:t>)</w:t>
      </w:r>
      <w:r w:rsidR="008078A0" w:rsidRPr="00C17A02">
        <w:rPr>
          <w:color w:val="000000" w:themeColor="text1"/>
          <w:szCs w:val="20"/>
        </w:rPr>
        <w:t xml:space="preserve">. </w:t>
      </w:r>
      <w:r w:rsidR="002D6919" w:rsidRPr="00C17A02">
        <w:rPr>
          <w:color w:val="000000" w:themeColor="text1"/>
          <w:szCs w:val="20"/>
        </w:rPr>
        <w:t>Experience from recovery efforts following</w:t>
      </w:r>
      <w:r w:rsidR="0059689A">
        <w:rPr>
          <w:color w:val="000000" w:themeColor="text1"/>
          <w:szCs w:val="20"/>
        </w:rPr>
        <w:t xml:space="preserve"> the</w:t>
      </w:r>
      <w:r w:rsidR="002D6919" w:rsidRPr="00C17A02">
        <w:rPr>
          <w:color w:val="000000" w:themeColor="text1"/>
          <w:szCs w:val="20"/>
        </w:rPr>
        <w:t xml:space="preserve"> 2017 monsoon floods showed that newly elected representatives were attuned to the needs of their constituents and in some instances elected politicians worked very proactively to address the needs of affected persons. It is likely that the 2018 monsoon will see that newly elected representatives place great importance in being able to demonstrate leadership in response activities. This may provide a boon to coordination. </w:t>
      </w:r>
    </w:p>
    <w:p w14:paraId="2064A4DA" w14:textId="77777777" w:rsidR="00CD62C8" w:rsidRPr="00C17A02" w:rsidRDefault="00811C02" w:rsidP="00A4360D">
      <w:pPr>
        <w:pStyle w:val="CPtextmaincontenttext"/>
        <w:jc w:val="both"/>
        <w:rPr>
          <w:color w:val="000000" w:themeColor="text1"/>
          <w:szCs w:val="20"/>
        </w:rPr>
      </w:pPr>
      <w:r w:rsidRPr="00C17A02">
        <w:rPr>
          <w:color w:val="000000" w:themeColor="text1"/>
          <w:szCs w:val="20"/>
        </w:rPr>
        <w:t xml:space="preserve">The 2017 </w:t>
      </w:r>
      <w:r w:rsidR="008078A0" w:rsidRPr="00C17A02">
        <w:rPr>
          <w:color w:val="000000" w:themeColor="text1"/>
          <w:szCs w:val="20"/>
        </w:rPr>
        <w:t>ERP noted that “response efforts at district level rely heavily on the leadership of CDOs”</w:t>
      </w:r>
      <w:r w:rsidRPr="00C17A02">
        <w:rPr>
          <w:color w:val="000000" w:themeColor="text1"/>
          <w:szCs w:val="20"/>
        </w:rPr>
        <w:t xml:space="preserve">. </w:t>
      </w:r>
      <w:r w:rsidR="008078A0" w:rsidRPr="00C17A02">
        <w:rPr>
          <w:color w:val="000000" w:themeColor="text1"/>
          <w:szCs w:val="20"/>
        </w:rPr>
        <w:t>Under federalism CDOs will be responsible administering and executing decisions taken at the provincial level</w:t>
      </w:r>
      <w:r w:rsidR="002D6919" w:rsidRPr="00C17A02">
        <w:rPr>
          <w:color w:val="000000" w:themeColor="text1"/>
          <w:szCs w:val="20"/>
        </w:rPr>
        <w:t xml:space="preserve"> including the distribution of material assistance. CDOs</w:t>
      </w:r>
      <w:r w:rsidR="008078A0" w:rsidRPr="00C17A02">
        <w:rPr>
          <w:color w:val="000000" w:themeColor="text1"/>
          <w:szCs w:val="20"/>
        </w:rPr>
        <w:t xml:space="preserve"> will also retain specific DRM related powers including those related to the </w:t>
      </w:r>
      <w:r w:rsidR="00922C50" w:rsidRPr="00C17A02">
        <w:rPr>
          <w:color w:val="000000" w:themeColor="text1"/>
          <w:szCs w:val="20"/>
        </w:rPr>
        <w:t>mobilization</w:t>
      </w:r>
      <w:r w:rsidR="00F47268" w:rsidRPr="00C17A02">
        <w:rPr>
          <w:color w:val="000000" w:themeColor="text1"/>
          <w:szCs w:val="20"/>
        </w:rPr>
        <w:t xml:space="preserve"> of the security forces. </w:t>
      </w:r>
    </w:p>
    <w:p w14:paraId="50150AA6" w14:textId="77777777" w:rsidR="008F2586" w:rsidRPr="00C17A02" w:rsidRDefault="00CD4DCD" w:rsidP="00A4360D">
      <w:pPr>
        <w:pStyle w:val="CPtextmaincontenttext"/>
        <w:jc w:val="both"/>
        <w:rPr>
          <w:color w:val="000000" w:themeColor="text1"/>
          <w:szCs w:val="20"/>
        </w:rPr>
      </w:pPr>
      <w:r w:rsidRPr="00C17A02">
        <w:rPr>
          <w:color w:val="000000" w:themeColor="text1"/>
          <w:szCs w:val="20"/>
        </w:rPr>
        <w:t xml:space="preserve">Government </w:t>
      </w:r>
      <w:r w:rsidR="00592537" w:rsidRPr="00C17A02">
        <w:rPr>
          <w:color w:val="000000" w:themeColor="text1"/>
          <w:szCs w:val="20"/>
        </w:rPr>
        <w:t>ministries act</w:t>
      </w:r>
      <w:r w:rsidRPr="00C17A02">
        <w:rPr>
          <w:color w:val="000000" w:themeColor="text1"/>
          <w:szCs w:val="20"/>
        </w:rPr>
        <w:t xml:space="preserve"> as</w:t>
      </w:r>
      <w:r w:rsidR="001F4A27" w:rsidRPr="00C17A02">
        <w:rPr>
          <w:color w:val="000000" w:themeColor="text1"/>
          <w:szCs w:val="20"/>
        </w:rPr>
        <w:t xml:space="preserve"> overall</w:t>
      </w:r>
      <w:r w:rsidRPr="00C17A02">
        <w:rPr>
          <w:color w:val="000000" w:themeColor="text1"/>
          <w:szCs w:val="20"/>
        </w:rPr>
        <w:t xml:space="preserve"> </w:t>
      </w:r>
      <w:r w:rsidR="001F4A27" w:rsidRPr="00C17A02">
        <w:rPr>
          <w:color w:val="000000" w:themeColor="text1"/>
          <w:szCs w:val="20"/>
        </w:rPr>
        <w:t xml:space="preserve">Cluster </w:t>
      </w:r>
      <w:r w:rsidRPr="00C17A02">
        <w:rPr>
          <w:color w:val="000000" w:themeColor="text1"/>
          <w:szCs w:val="20"/>
        </w:rPr>
        <w:t>lead</w:t>
      </w:r>
      <w:r w:rsidR="00592537" w:rsidRPr="00C17A02">
        <w:rPr>
          <w:color w:val="000000" w:themeColor="text1"/>
          <w:szCs w:val="20"/>
        </w:rPr>
        <w:t>s</w:t>
      </w:r>
      <w:r w:rsidR="001F4A27" w:rsidRPr="00C17A02">
        <w:rPr>
          <w:color w:val="000000" w:themeColor="text1"/>
          <w:szCs w:val="20"/>
        </w:rPr>
        <w:t xml:space="preserve"> with </w:t>
      </w:r>
      <w:r w:rsidRPr="00C17A02">
        <w:rPr>
          <w:color w:val="000000" w:themeColor="text1"/>
          <w:szCs w:val="20"/>
        </w:rPr>
        <w:t xml:space="preserve">UN and iNGOs </w:t>
      </w:r>
      <w:r w:rsidR="001F4A27" w:rsidRPr="00C17A02">
        <w:rPr>
          <w:color w:val="000000" w:themeColor="text1"/>
          <w:szCs w:val="20"/>
        </w:rPr>
        <w:t>providing</w:t>
      </w:r>
      <w:r w:rsidRPr="00C17A02">
        <w:rPr>
          <w:color w:val="000000" w:themeColor="text1"/>
          <w:szCs w:val="20"/>
        </w:rPr>
        <w:t xml:space="preserve"> operational </w:t>
      </w:r>
      <w:r w:rsidR="001F4A27" w:rsidRPr="00C17A02">
        <w:rPr>
          <w:color w:val="000000" w:themeColor="text1"/>
          <w:szCs w:val="20"/>
        </w:rPr>
        <w:t>support</w:t>
      </w:r>
      <w:r w:rsidRPr="00C17A02">
        <w:rPr>
          <w:color w:val="000000" w:themeColor="text1"/>
          <w:szCs w:val="20"/>
        </w:rPr>
        <w:t xml:space="preserve"> in their </w:t>
      </w:r>
      <w:r w:rsidR="00592537" w:rsidRPr="00C17A02">
        <w:rPr>
          <w:color w:val="000000" w:themeColor="text1"/>
          <w:szCs w:val="20"/>
        </w:rPr>
        <w:t xml:space="preserve">respective </w:t>
      </w:r>
      <w:r w:rsidRPr="00C17A02">
        <w:rPr>
          <w:color w:val="000000" w:themeColor="text1"/>
          <w:szCs w:val="20"/>
        </w:rPr>
        <w:t xml:space="preserve">Clusters. </w:t>
      </w:r>
      <w:r w:rsidR="00654042" w:rsidRPr="00C17A02">
        <w:rPr>
          <w:color w:val="000000" w:themeColor="text1"/>
          <w:szCs w:val="20"/>
        </w:rPr>
        <w:t>Cluster co-lead agencies continue to play a fundamental role in preparedness</w:t>
      </w:r>
      <w:r w:rsidR="001E205C" w:rsidRPr="00C17A02">
        <w:rPr>
          <w:color w:val="000000" w:themeColor="text1"/>
          <w:szCs w:val="20"/>
        </w:rPr>
        <w:t xml:space="preserve"> and it is expected they will play </w:t>
      </w:r>
      <w:r w:rsidR="001F4A27" w:rsidRPr="00C17A02">
        <w:rPr>
          <w:color w:val="000000" w:themeColor="text1"/>
          <w:szCs w:val="20"/>
        </w:rPr>
        <w:t xml:space="preserve">major </w:t>
      </w:r>
      <w:r w:rsidR="001E205C" w:rsidRPr="00C17A02">
        <w:rPr>
          <w:color w:val="000000" w:themeColor="text1"/>
          <w:szCs w:val="20"/>
        </w:rPr>
        <w:t xml:space="preserve">roles in any responses. </w:t>
      </w:r>
      <w:r w:rsidR="00654042" w:rsidRPr="00C17A02">
        <w:rPr>
          <w:color w:val="000000" w:themeColor="text1"/>
          <w:szCs w:val="20"/>
        </w:rPr>
        <w:t xml:space="preserve"> </w:t>
      </w:r>
    </w:p>
    <w:p w14:paraId="524658C5" w14:textId="77777777" w:rsidR="004E2948" w:rsidRPr="00C17A02" w:rsidRDefault="008F2586" w:rsidP="00A4360D">
      <w:pPr>
        <w:pStyle w:val="CPtextmaincontenttext"/>
        <w:jc w:val="both"/>
        <w:rPr>
          <w:b/>
          <w:color w:val="000000" w:themeColor="text1"/>
          <w:szCs w:val="20"/>
        </w:rPr>
      </w:pPr>
      <w:r w:rsidRPr="00C17A02">
        <w:rPr>
          <w:b/>
          <w:color w:val="000000" w:themeColor="text1"/>
          <w:szCs w:val="20"/>
        </w:rPr>
        <w:t>Information Management</w:t>
      </w:r>
    </w:p>
    <w:p w14:paraId="6FC86EEE" w14:textId="77777777" w:rsidR="00576A18" w:rsidRPr="00C17A02" w:rsidRDefault="004E2948" w:rsidP="00A4360D">
      <w:pPr>
        <w:pStyle w:val="CPtextmaincontenttext"/>
        <w:jc w:val="both"/>
        <w:rPr>
          <w:color w:val="000000" w:themeColor="text1"/>
          <w:szCs w:val="20"/>
        </w:rPr>
      </w:pPr>
      <w:r w:rsidRPr="00C17A02">
        <w:rPr>
          <w:color w:val="000000" w:themeColor="text1"/>
          <w:szCs w:val="20"/>
        </w:rPr>
        <w:t xml:space="preserve">There is an abundance of disaster related data in Nepal which can be used to support </w:t>
      </w:r>
      <w:r w:rsidR="0050705F" w:rsidRPr="00C17A02">
        <w:rPr>
          <w:color w:val="000000" w:themeColor="text1"/>
          <w:szCs w:val="20"/>
        </w:rPr>
        <w:t xml:space="preserve">rapid and informed humanitarian responses. </w:t>
      </w:r>
      <w:r w:rsidR="008F2586" w:rsidRPr="00C17A02">
        <w:rPr>
          <w:color w:val="000000" w:themeColor="text1"/>
          <w:szCs w:val="20"/>
        </w:rPr>
        <w:t>The challenge is for this data to be identified, compiled, and made available to disaster responders in a way they can use.  Dedicated capacity to do this is required to ensure partners can access credible data in a timely manner to support response planning.</w:t>
      </w:r>
      <w:r w:rsidR="00576A18" w:rsidRPr="00C17A02">
        <w:rPr>
          <w:color w:val="000000" w:themeColor="text1"/>
          <w:szCs w:val="20"/>
        </w:rPr>
        <w:t xml:space="preserve"> </w:t>
      </w:r>
    </w:p>
    <w:p w14:paraId="775499D7" w14:textId="77777777" w:rsidR="008F2586" w:rsidRPr="00C17A02" w:rsidRDefault="00576A18" w:rsidP="00A4360D">
      <w:pPr>
        <w:pStyle w:val="CPtextmaincontenttext"/>
        <w:jc w:val="both"/>
        <w:rPr>
          <w:b/>
          <w:color w:val="000000" w:themeColor="text1"/>
          <w:szCs w:val="20"/>
        </w:rPr>
      </w:pPr>
      <w:r w:rsidRPr="00C17A02">
        <w:rPr>
          <w:color w:val="000000" w:themeColor="text1"/>
          <w:szCs w:val="20"/>
        </w:rPr>
        <w:t>This contingency plan and the accompanying</w:t>
      </w:r>
      <w:r w:rsidR="002D6919" w:rsidRPr="00C17A02">
        <w:rPr>
          <w:color w:val="000000" w:themeColor="text1"/>
          <w:szCs w:val="20"/>
        </w:rPr>
        <w:t xml:space="preserve"> provincial</w:t>
      </w:r>
      <w:r w:rsidRPr="00C17A02">
        <w:rPr>
          <w:color w:val="000000" w:themeColor="text1"/>
          <w:szCs w:val="20"/>
        </w:rPr>
        <w:t xml:space="preserve"> profiles aim to harness </w:t>
      </w:r>
      <w:r w:rsidR="00221F89" w:rsidRPr="00C17A02">
        <w:rPr>
          <w:color w:val="000000" w:themeColor="text1"/>
          <w:szCs w:val="20"/>
        </w:rPr>
        <w:t>existing</w:t>
      </w:r>
      <w:r w:rsidRPr="00C17A02">
        <w:rPr>
          <w:color w:val="000000" w:themeColor="text1"/>
          <w:szCs w:val="20"/>
        </w:rPr>
        <w:t xml:space="preserve"> data and to provide humanitarian actors with a robust foundation on which to make initial and prioritized response decisions.  </w:t>
      </w:r>
    </w:p>
    <w:p w14:paraId="039ED734" w14:textId="77777777" w:rsidR="008F2586" w:rsidRPr="00C17A02" w:rsidRDefault="008F2586" w:rsidP="00A4360D">
      <w:pPr>
        <w:pStyle w:val="CPtextmaincontenttext"/>
        <w:jc w:val="both"/>
        <w:rPr>
          <w:color w:val="000000" w:themeColor="text1"/>
          <w:szCs w:val="20"/>
        </w:rPr>
      </w:pPr>
      <w:r w:rsidRPr="00C17A02">
        <w:rPr>
          <w:color w:val="000000" w:themeColor="text1"/>
          <w:szCs w:val="20"/>
        </w:rPr>
        <w:t>Information management in Nepal is streamlined through the Information Management Working Group (IMWG). This Group is responsible for compiling key datasets, agreeing to common sharing pla</w:t>
      </w:r>
      <w:r w:rsidR="0050705F" w:rsidRPr="00C17A02">
        <w:rPr>
          <w:color w:val="000000" w:themeColor="text1"/>
          <w:szCs w:val="20"/>
        </w:rPr>
        <w:t>tforms and supporting the HCT groups</w:t>
      </w:r>
      <w:r w:rsidRPr="00C17A02">
        <w:rPr>
          <w:color w:val="000000" w:themeColor="text1"/>
          <w:szCs w:val="20"/>
        </w:rPr>
        <w:t xml:space="preserve"> on information management.</w:t>
      </w:r>
    </w:p>
    <w:p w14:paraId="7FB2905F" w14:textId="77777777" w:rsidR="002D6919" w:rsidRPr="00C17A02" w:rsidRDefault="00AE68B6" w:rsidP="00A4360D">
      <w:pPr>
        <w:pStyle w:val="CPtextmaincontenttext"/>
        <w:jc w:val="both"/>
        <w:rPr>
          <w:color w:val="000000" w:themeColor="text1"/>
          <w:szCs w:val="20"/>
        </w:rPr>
      </w:pPr>
      <w:r w:rsidRPr="00C17A02">
        <w:rPr>
          <w:color w:val="000000" w:themeColor="text1"/>
          <w:szCs w:val="20"/>
        </w:rPr>
        <w:t xml:space="preserve">To further augment information management in 2018 the Key Immediate Needs Working (KINWG) </w:t>
      </w:r>
      <w:r w:rsidR="00394A56" w:rsidRPr="00C17A02">
        <w:rPr>
          <w:color w:val="000000" w:themeColor="text1"/>
          <w:szCs w:val="20"/>
        </w:rPr>
        <w:t xml:space="preserve">has been established. </w:t>
      </w:r>
      <w:r w:rsidRPr="00C17A02">
        <w:rPr>
          <w:color w:val="000000" w:themeColor="text1"/>
          <w:szCs w:val="20"/>
        </w:rPr>
        <w:t xml:space="preserve">The KINWG </w:t>
      </w:r>
      <w:r w:rsidR="00394A56" w:rsidRPr="00C17A02">
        <w:rPr>
          <w:color w:val="000000" w:themeColor="text1"/>
          <w:szCs w:val="20"/>
        </w:rPr>
        <w:t xml:space="preserve">will meet following a decision to trigger this contingency plan. The KINWG will support the HCT to arrive at an initial scenario definition including a beneficiary caseload.   </w:t>
      </w:r>
    </w:p>
    <w:p w14:paraId="00598C58" w14:textId="77777777" w:rsidR="008F2586" w:rsidRPr="00C17A02" w:rsidRDefault="008F2586" w:rsidP="00A4360D">
      <w:pPr>
        <w:pStyle w:val="CPtextmaincontenttext"/>
        <w:jc w:val="both"/>
        <w:rPr>
          <w:b/>
          <w:color w:val="000000" w:themeColor="text1"/>
          <w:szCs w:val="20"/>
        </w:rPr>
      </w:pPr>
      <w:r w:rsidRPr="00C17A02">
        <w:rPr>
          <w:b/>
          <w:color w:val="000000" w:themeColor="text1"/>
          <w:szCs w:val="20"/>
        </w:rPr>
        <w:t>Operational Standards</w:t>
      </w:r>
    </w:p>
    <w:p w14:paraId="0669BAF4" w14:textId="77777777" w:rsidR="00772E6C" w:rsidRPr="00C17A02" w:rsidRDefault="008F2586" w:rsidP="00A4360D">
      <w:pPr>
        <w:pStyle w:val="CPtextmaincontenttext"/>
        <w:jc w:val="both"/>
        <w:rPr>
          <w:color w:val="000000" w:themeColor="text1"/>
          <w:szCs w:val="20"/>
        </w:rPr>
      </w:pPr>
      <w:r w:rsidRPr="00C17A02">
        <w:rPr>
          <w:color w:val="000000" w:themeColor="text1"/>
          <w:szCs w:val="20"/>
        </w:rPr>
        <w:t xml:space="preserve">The </w:t>
      </w:r>
      <w:r w:rsidR="00FD3382" w:rsidRPr="00C17A02">
        <w:rPr>
          <w:color w:val="000000" w:themeColor="text1"/>
          <w:szCs w:val="20"/>
        </w:rPr>
        <w:t>NRCS</w:t>
      </w:r>
      <w:r w:rsidRPr="00C17A02">
        <w:rPr>
          <w:color w:val="000000" w:themeColor="text1"/>
          <w:szCs w:val="20"/>
        </w:rPr>
        <w:t xml:space="preserve"> has its own standards regarding Shelter and Non-Food Item (NFI) kits. These are not followed and agreed by all international partners in the field. </w:t>
      </w:r>
    </w:p>
    <w:p w14:paraId="2135D1D9" w14:textId="77777777" w:rsidR="00394A56" w:rsidRPr="00C17A02" w:rsidRDefault="008F2586" w:rsidP="00A4360D">
      <w:pPr>
        <w:pStyle w:val="CPtextmaincontenttext"/>
        <w:jc w:val="both"/>
        <w:rPr>
          <w:color w:val="000000" w:themeColor="text1"/>
          <w:szCs w:val="20"/>
        </w:rPr>
      </w:pPr>
      <w:r w:rsidRPr="00C17A02">
        <w:rPr>
          <w:color w:val="000000" w:themeColor="text1"/>
          <w:szCs w:val="20"/>
        </w:rPr>
        <w:t>It is critical to ensure there is widespread consensus on the need to follow one standard and agree on the content of the basic packages. Upon agreement from all partners, packages could be customized</w:t>
      </w:r>
      <w:r w:rsidR="00394A56" w:rsidRPr="00C17A02">
        <w:rPr>
          <w:color w:val="000000" w:themeColor="text1"/>
          <w:szCs w:val="20"/>
        </w:rPr>
        <w:t xml:space="preserve"> for groups with special needs.</w:t>
      </w:r>
    </w:p>
    <w:p w14:paraId="28C04451" w14:textId="77777777" w:rsidR="00C20F40" w:rsidRPr="00C17A02" w:rsidRDefault="00B944CC" w:rsidP="00A4360D">
      <w:pPr>
        <w:pStyle w:val="CPtextmaincontenttext"/>
        <w:jc w:val="both"/>
        <w:rPr>
          <w:color w:val="000000" w:themeColor="text1"/>
          <w:szCs w:val="20"/>
        </w:rPr>
      </w:pPr>
      <w:r w:rsidRPr="00C17A02">
        <w:rPr>
          <w:color w:val="000000" w:themeColor="text1"/>
          <w:szCs w:val="20"/>
        </w:rPr>
        <w:t>Recent 3W mapping</w:t>
      </w:r>
      <w:r w:rsidR="00772E6C" w:rsidRPr="00C17A02">
        <w:rPr>
          <w:color w:val="000000" w:themeColor="text1"/>
          <w:szCs w:val="20"/>
        </w:rPr>
        <w:t>, undertaken</w:t>
      </w:r>
      <w:r w:rsidR="00576A18" w:rsidRPr="00C17A02">
        <w:rPr>
          <w:color w:val="000000" w:themeColor="text1"/>
          <w:szCs w:val="20"/>
        </w:rPr>
        <w:t xml:space="preserve"> in May 201</w:t>
      </w:r>
      <w:r w:rsidR="00394A56" w:rsidRPr="00C17A02">
        <w:rPr>
          <w:color w:val="000000" w:themeColor="text1"/>
          <w:szCs w:val="20"/>
        </w:rPr>
        <w:t>8</w:t>
      </w:r>
      <w:r w:rsidR="00576A18" w:rsidRPr="00C17A02">
        <w:rPr>
          <w:color w:val="000000" w:themeColor="text1"/>
          <w:szCs w:val="20"/>
        </w:rPr>
        <w:t>, has highlighted the</w:t>
      </w:r>
      <w:r w:rsidR="00772E6C" w:rsidRPr="00C17A02">
        <w:rPr>
          <w:color w:val="000000" w:themeColor="text1"/>
          <w:szCs w:val="20"/>
        </w:rPr>
        <w:t xml:space="preserve"> range of different</w:t>
      </w:r>
      <w:r w:rsidR="00576A18" w:rsidRPr="00C17A02">
        <w:rPr>
          <w:color w:val="000000" w:themeColor="text1"/>
          <w:szCs w:val="20"/>
        </w:rPr>
        <w:t xml:space="preserve"> relief items (in terms of spec</w:t>
      </w:r>
      <w:r w:rsidR="00772E6C" w:rsidRPr="00C17A02">
        <w:rPr>
          <w:color w:val="000000" w:themeColor="text1"/>
          <w:szCs w:val="20"/>
        </w:rPr>
        <w:t>ifications</w:t>
      </w:r>
      <w:r w:rsidRPr="00C17A02">
        <w:rPr>
          <w:color w:val="000000" w:themeColor="text1"/>
          <w:szCs w:val="20"/>
        </w:rPr>
        <w:t>) that Cluster members</w:t>
      </w:r>
      <w:r w:rsidR="00576A18" w:rsidRPr="00C17A02">
        <w:rPr>
          <w:color w:val="000000" w:themeColor="text1"/>
          <w:szCs w:val="20"/>
        </w:rPr>
        <w:t xml:space="preserve"> hold</w:t>
      </w:r>
      <w:r w:rsidR="00C20F40" w:rsidRPr="00C17A02">
        <w:rPr>
          <w:color w:val="000000" w:themeColor="text1"/>
          <w:szCs w:val="20"/>
        </w:rPr>
        <w:t xml:space="preserve">. </w:t>
      </w:r>
      <w:r w:rsidR="00772E6C" w:rsidRPr="00C17A02">
        <w:rPr>
          <w:color w:val="000000" w:themeColor="text1"/>
          <w:szCs w:val="20"/>
        </w:rPr>
        <w:t xml:space="preserve"> </w:t>
      </w:r>
    </w:p>
    <w:p w14:paraId="730999D9" w14:textId="77777777" w:rsidR="00C20F40" w:rsidRPr="00C17A02" w:rsidRDefault="00C20F40" w:rsidP="00A4360D">
      <w:pPr>
        <w:pStyle w:val="CPtextmaincontenttext"/>
        <w:jc w:val="both"/>
        <w:rPr>
          <w:color w:val="000000" w:themeColor="text1"/>
          <w:szCs w:val="20"/>
        </w:rPr>
      </w:pPr>
      <w:r w:rsidRPr="00C17A02">
        <w:rPr>
          <w:color w:val="000000" w:themeColor="text1"/>
          <w:szCs w:val="20"/>
        </w:rPr>
        <w:t xml:space="preserve">Experience from the 2017 monsoon has shown the complications involved with the provision of different types of support by humanitarian agencies from the same Cluster. For example, during the 2017 monsoon response members of the Food Security Cluster provided different types of food assistance with disparities in the length of duration that assistance was </w:t>
      </w:r>
      <w:r w:rsidR="00A846C3" w:rsidRPr="00C17A02">
        <w:rPr>
          <w:color w:val="000000" w:themeColor="text1"/>
          <w:szCs w:val="20"/>
        </w:rPr>
        <w:t>sufficient</w:t>
      </w:r>
      <w:r w:rsidRPr="00C17A02">
        <w:rPr>
          <w:color w:val="000000" w:themeColor="text1"/>
          <w:szCs w:val="20"/>
        </w:rPr>
        <w:t xml:space="preserve"> for. Unless compar</w:t>
      </w:r>
      <w:r w:rsidR="00A846C3" w:rsidRPr="00C17A02">
        <w:rPr>
          <w:color w:val="000000" w:themeColor="text1"/>
          <w:szCs w:val="20"/>
        </w:rPr>
        <w:t>able assistance is provided statements</w:t>
      </w:r>
      <w:r w:rsidRPr="00C17A02">
        <w:rPr>
          <w:color w:val="000000" w:themeColor="text1"/>
          <w:szCs w:val="20"/>
        </w:rPr>
        <w:t xml:space="preserve"> regarding numbers of persons reached can be misleading. </w:t>
      </w:r>
    </w:p>
    <w:p w14:paraId="526007CA" w14:textId="77777777" w:rsidR="00394A56" w:rsidRPr="00C17A02" w:rsidRDefault="00C20F40" w:rsidP="00A4360D">
      <w:pPr>
        <w:pStyle w:val="CPtextmaincontenttext"/>
        <w:jc w:val="both"/>
        <w:rPr>
          <w:color w:val="000000" w:themeColor="text1"/>
          <w:szCs w:val="20"/>
        </w:rPr>
      </w:pPr>
      <w:r w:rsidRPr="00C17A02">
        <w:rPr>
          <w:color w:val="000000" w:themeColor="text1"/>
          <w:szCs w:val="20"/>
        </w:rPr>
        <w:t>In defining the composition of assistance packages that their members will provide this contingency plan is an important accountability</w:t>
      </w:r>
      <w:r w:rsidR="00A846C3" w:rsidRPr="00C17A02">
        <w:rPr>
          <w:color w:val="000000" w:themeColor="text1"/>
          <w:szCs w:val="20"/>
        </w:rPr>
        <w:t xml:space="preserve"> tool for Clusters and the HCT, Principals. </w:t>
      </w:r>
      <w:r w:rsidRPr="00C17A02">
        <w:rPr>
          <w:color w:val="000000" w:themeColor="text1"/>
          <w:szCs w:val="20"/>
        </w:rPr>
        <w:t xml:space="preserve">    </w:t>
      </w:r>
    </w:p>
    <w:p w14:paraId="4917AC78" w14:textId="77777777" w:rsidR="005541E3" w:rsidRPr="00C17A02" w:rsidRDefault="00F22EBF" w:rsidP="00A4360D">
      <w:pPr>
        <w:pStyle w:val="CPsub-heading"/>
        <w:jc w:val="both"/>
        <w:rPr>
          <w:color w:val="C00000"/>
        </w:rPr>
      </w:pPr>
      <w:r w:rsidRPr="00C17A02">
        <w:rPr>
          <w:color w:val="C00000"/>
        </w:rPr>
        <w:t>5</w:t>
      </w:r>
      <w:r w:rsidR="00EF0E45" w:rsidRPr="00C17A02">
        <w:rPr>
          <w:color w:val="C00000"/>
        </w:rPr>
        <w:t xml:space="preserve">. </w:t>
      </w:r>
      <w:r w:rsidR="005541E3" w:rsidRPr="00C17A02">
        <w:rPr>
          <w:color w:val="C00000"/>
        </w:rPr>
        <w:t xml:space="preserve">Triggers </w:t>
      </w:r>
    </w:p>
    <w:p w14:paraId="2C405A80" w14:textId="77777777" w:rsidR="002372D5" w:rsidRPr="00C17A02" w:rsidRDefault="002372D5" w:rsidP="00A4360D">
      <w:pPr>
        <w:pStyle w:val="CPtextmaincontenttext"/>
        <w:jc w:val="both"/>
        <w:rPr>
          <w:color w:val="000000" w:themeColor="text1"/>
        </w:rPr>
      </w:pPr>
      <w:r w:rsidRPr="00C17A02">
        <w:rPr>
          <w:color w:val="000000" w:themeColor="text1"/>
        </w:rPr>
        <w:t xml:space="preserve">The aim of this plan is to complement the role of the GoN as the overall lead actor on emergency response in Nepal. </w:t>
      </w:r>
      <w:r w:rsidR="00660B98" w:rsidRPr="00C17A02">
        <w:rPr>
          <w:color w:val="000000" w:themeColor="text1"/>
        </w:rPr>
        <w:t xml:space="preserve">In the event of </w:t>
      </w:r>
      <w:r w:rsidRPr="00C17A02">
        <w:rPr>
          <w:color w:val="000000" w:themeColor="text1"/>
        </w:rPr>
        <w:t xml:space="preserve">a </w:t>
      </w:r>
      <w:r w:rsidR="00660B98" w:rsidRPr="00C17A02">
        <w:rPr>
          <w:color w:val="000000" w:themeColor="text1"/>
        </w:rPr>
        <w:t>disaster event the decisi</w:t>
      </w:r>
      <w:r w:rsidR="00D20435" w:rsidRPr="00C17A02">
        <w:rPr>
          <w:color w:val="000000" w:themeColor="text1"/>
        </w:rPr>
        <w:t>on to trigger and initiate use</w:t>
      </w:r>
      <w:r w:rsidR="00660B98" w:rsidRPr="00C17A02">
        <w:rPr>
          <w:color w:val="000000" w:themeColor="text1"/>
        </w:rPr>
        <w:t xml:space="preserve"> of this contingency plan</w:t>
      </w:r>
      <w:r w:rsidR="00A846C3" w:rsidRPr="00C17A02">
        <w:rPr>
          <w:color w:val="000000" w:themeColor="text1"/>
        </w:rPr>
        <w:t xml:space="preserve"> by the HCT, Principals</w:t>
      </w:r>
      <w:r w:rsidR="00660B98" w:rsidRPr="00C17A02">
        <w:rPr>
          <w:color w:val="000000" w:themeColor="text1"/>
        </w:rPr>
        <w:t xml:space="preserve"> must be taken i</w:t>
      </w:r>
      <w:r w:rsidRPr="00C17A02">
        <w:rPr>
          <w:color w:val="000000" w:themeColor="text1"/>
        </w:rPr>
        <w:t xml:space="preserve">n close consultation with MoHA. Any decision to trigger this plan must consider the primacy of the GoN as lead response actor i.e. this plan should not </w:t>
      </w:r>
      <w:r w:rsidR="00922C50" w:rsidRPr="00C17A02">
        <w:rPr>
          <w:color w:val="000000" w:themeColor="text1"/>
        </w:rPr>
        <w:t>be</w:t>
      </w:r>
      <w:r w:rsidRPr="00C17A02">
        <w:rPr>
          <w:color w:val="000000" w:themeColor="text1"/>
        </w:rPr>
        <w:t xml:space="preserve"> a substitute for the GoN</w:t>
      </w:r>
      <w:r w:rsidR="00D20435" w:rsidRPr="00C17A02">
        <w:rPr>
          <w:color w:val="000000" w:themeColor="text1"/>
        </w:rPr>
        <w:t xml:space="preserve"> but rather </w:t>
      </w:r>
      <w:r w:rsidR="00922C50" w:rsidRPr="00C17A02">
        <w:rPr>
          <w:color w:val="000000" w:themeColor="text1"/>
        </w:rPr>
        <w:t>to</w:t>
      </w:r>
      <w:r w:rsidR="00D20435" w:rsidRPr="00C17A02">
        <w:rPr>
          <w:color w:val="000000" w:themeColor="text1"/>
        </w:rPr>
        <w:t xml:space="preserve"> support</w:t>
      </w:r>
      <w:r w:rsidR="00226CDB" w:rsidRPr="00C17A02">
        <w:rPr>
          <w:color w:val="000000" w:themeColor="text1"/>
        </w:rPr>
        <w:t xml:space="preserve"> and complement</w:t>
      </w:r>
      <w:r w:rsidR="00D20435" w:rsidRPr="00C17A02">
        <w:rPr>
          <w:color w:val="000000" w:themeColor="text1"/>
        </w:rPr>
        <w:t xml:space="preserve"> GoN led efforts</w:t>
      </w:r>
      <w:r w:rsidRPr="00C17A02">
        <w:rPr>
          <w:color w:val="000000" w:themeColor="text1"/>
        </w:rPr>
        <w:t xml:space="preserve">. </w:t>
      </w:r>
    </w:p>
    <w:p w14:paraId="3BDCB159" w14:textId="77777777" w:rsidR="00A846C3" w:rsidRPr="00C17A02" w:rsidRDefault="002372D5" w:rsidP="00A4360D">
      <w:pPr>
        <w:pStyle w:val="CPtextmaincontenttext"/>
        <w:jc w:val="both"/>
        <w:rPr>
          <w:color w:val="000000" w:themeColor="text1"/>
        </w:rPr>
      </w:pPr>
      <w:r w:rsidRPr="00C17A02">
        <w:rPr>
          <w:color w:val="000000" w:themeColor="text1"/>
        </w:rPr>
        <w:t>Rather than adopt a prescriptive trigger based on a</w:t>
      </w:r>
      <w:r w:rsidR="00EA1FAD" w:rsidRPr="00C17A02">
        <w:rPr>
          <w:color w:val="000000" w:themeColor="text1"/>
        </w:rPr>
        <w:t>n</w:t>
      </w:r>
      <w:r w:rsidRPr="00C17A02">
        <w:rPr>
          <w:color w:val="000000" w:themeColor="text1"/>
        </w:rPr>
        <w:t xml:space="preserve"> affected caseload</w:t>
      </w:r>
      <w:r w:rsidR="007013C6" w:rsidRPr="00C17A02">
        <w:rPr>
          <w:color w:val="000000" w:themeColor="text1"/>
        </w:rPr>
        <w:t>, for example,</w:t>
      </w:r>
      <w:r w:rsidR="00EA1FAD" w:rsidRPr="00C17A02">
        <w:rPr>
          <w:color w:val="000000" w:themeColor="text1"/>
        </w:rPr>
        <w:t xml:space="preserve"> this plan</w:t>
      </w:r>
      <w:r w:rsidR="00D20435" w:rsidRPr="00C17A02">
        <w:rPr>
          <w:color w:val="000000" w:themeColor="text1"/>
        </w:rPr>
        <w:t xml:space="preserve"> will be initiated </w:t>
      </w:r>
      <w:r w:rsidR="00226CDB" w:rsidRPr="00C17A02">
        <w:rPr>
          <w:color w:val="000000" w:themeColor="text1"/>
        </w:rPr>
        <w:t>following consultations with MoHA.</w:t>
      </w:r>
      <w:r w:rsidR="007013C6" w:rsidRPr="00C17A02">
        <w:rPr>
          <w:color w:val="000000" w:themeColor="text1"/>
        </w:rPr>
        <w:t xml:space="preserve"> This approach will enable the HCT</w:t>
      </w:r>
      <w:r w:rsidR="00405046" w:rsidRPr="00C17A02">
        <w:rPr>
          <w:color w:val="000000" w:themeColor="text1"/>
        </w:rPr>
        <w:t xml:space="preserve"> to</w:t>
      </w:r>
      <w:r w:rsidR="007013C6" w:rsidRPr="00C17A02">
        <w:rPr>
          <w:color w:val="000000" w:themeColor="text1"/>
        </w:rPr>
        <w:t xml:space="preserve"> operationalize this plan in a flexible manner and in a </w:t>
      </w:r>
      <w:r w:rsidR="00015852" w:rsidRPr="00C17A02">
        <w:rPr>
          <w:color w:val="000000" w:themeColor="text1"/>
        </w:rPr>
        <w:t>way</w:t>
      </w:r>
      <w:r w:rsidR="007013C6" w:rsidRPr="00C17A02">
        <w:rPr>
          <w:color w:val="000000" w:themeColor="text1"/>
        </w:rPr>
        <w:t xml:space="preserve"> that can best support the GoN.</w:t>
      </w:r>
    </w:p>
    <w:p w14:paraId="1C8C7CCD" w14:textId="77777777" w:rsidR="007013C6" w:rsidRPr="00C17A02" w:rsidRDefault="00A846C3" w:rsidP="00A4360D">
      <w:pPr>
        <w:pStyle w:val="CPtextmaincontenttext"/>
        <w:jc w:val="both"/>
        <w:rPr>
          <w:color w:val="000000" w:themeColor="text1"/>
        </w:rPr>
      </w:pPr>
      <w:r w:rsidRPr="00C17A02">
        <w:rPr>
          <w:color w:val="000000" w:themeColor="text1"/>
        </w:rPr>
        <w:t xml:space="preserve">In 2017 MoHA requested the HCT, Principals to trigger its contingency plan for the monsoon following a period of intense rainfall in August. Looking ahead, the GoN in 2018 may also request the HCT, Principals to </w:t>
      </w:r>
      <w:r w:rsidR="00922C50" w:rsidRPr="00C17A02">
        <w:rPr>
          <w:color w:val="000000" w:themeColor="text1"/>
        </w:rPr>
        <w:t>mobilize</w:t>
      </w:r>
      <w:r w:rsidRPr="00C17A02">
        <w:rPr>
          <w:color w:val="000000" w:themeColor="text1"/>
        </w:rPr>
        <w:t xml:space="preserve"> its preparedness plans.   </w:t>
      </w:r>
    </w:p>
    <w:p w14:paraId="549C734D" w14:textId="77777777" w:rsidR="007013C6" w:rsidRPr="00C17A02" w:rsidRDefault="007013C6" w:rsidP="00A4360D">
      <w:pPr>
        <w:pStyle w:val="CPtextmaincontenttext"/>
        <w:jc w:val="both"/>
        <w:rPr>
          <w:color w:val="000000" w:themeColor="text1"/>
        </w:rPr>
      </w:pPr>
      <w:r w:rsidRPr="00C17A02">
        <w:rPr>
          <w:color w:val="000000" w:themeColor="text1"/>
        </w:rPr>
        <w:t xml:space="preserve">The HCT will regularly assess rainfall data and river monitoring information from the </w:t>
      </w:r>
      <w:hyperlink r:id="rId12" w:history="1">
        <w:r w:rsidRPr="00C17A02">
          <w:rPr>
            <w:rStyle w:val="Hyperlink"/>
            <w:color w:val="000000" w:themeColor="text1"/>
          </w:rPr>
          <w:t>Department of Hydrology and Meteorology</w:t>
        </w:r>
      </w:hyperlink>
      <w:r w:rsidRPr="00C17A02">
        <w:rPr>
          <w:color w:val="000000" w:themeColor="text1"/>
        </w:rPr>
        <w:t xml:space="preserve"> throughout the monsoon period.  Use of early warning data </w:t>
      </w:r>
      <w:r w:rsidR="00405046" w:rsidRPr="00C17A02">
        <w:rPr>
          <w:color w:val="000000" w:themeColor="text1"/>
        </w:rPr>
        <w:t xml:space="preserve">might enable this plan to be initiated ahead of a flood event occurring as a preparedness measure. </w:t>
      </w:r>
    </w:p>
    <w:p w14:paraId="11003EF8" w14:textId="77777777" w:rsidR="00EF0E45" w:rsidRPr="00C17A02" w:rsidRDefault="005541E3" w:rsidP="00A4360D">
      <w:pPr>
        <w:pStyle w:val="CPsub-heading"/>
        <w:jc w:val="both"/>
        <w:rPr>
          <w:color w:val="C00000"/>
        </w:rPr>
      </w:pPr>
      <w:r w:rsidRPr="00C17A02">
        <w:rPr>
          <w:color w:val="C00000"/>
        </w:rPr>
        <w:t xml:space="preserve">6. </w:t>
      </w:r>
      <w:r w:rsidR="00EF0E45" w:rsidRPr="00C17A02">
        <w:rPr>
          <w:color w:val="C00000"/>
        </w:rPr>
        <w:t>Planning figures for humanitarian assistance</w:t>
      </w:r>
    </w:p>
    <w:p w14:paraId="517C7C72" w14:textId="77777777" w:rsidR="00CC6C98" w:rsidRPr="00450A14" w:rsidRDefault="0050705F" w:rsidP="00A4360D">
      <w:pPr>
        <w:jc w:val="both"/>
        <w:rPr>
          <w:color w:val="00B0F0"/>
          <w:lang w:val="en-GB"/>
        </w:rPr>
      </w:pPr>
      <w:r w:rsidRPr="00C17A02">
        <w:rPr>
          <w:color w:val="000000" w:themeColor="text1"/>
          <w:lang w:val="en-GB"/>
        </w:rPr>
        <w:t xml:space="preserve">Planning figures </w:t>
      </w:r>
      <w:r w:rsidR="00A846C3" w:rsidRPr="00C17A02">
        <w:rPr>
          <w:color w:val="000000" w:themeColor="text1"/>
          <w:lang w:val="en-GB"/>
        </w:rPr>
        <w:t xml:space="preserve">for 2018 </w:t>
      </w:r>
      <w:r w:rsidRPr="00C17A02">
        <w:rPr>
          <w:color w:val="000000" w:themeColor="text1"/>
          <w:lang w:val="en-GB"/>
        </w:rPr>
        <w:t>were developed b</w:t>
      </w:r>
      <w:r w:rsidR="001C686D" w:rsidRPr="00C17A02">
        <w:rPr>
          <w:color w:val="000000" w:themeColor="text1"/>
          <w:lang w:val="en-GB"/>
        </w:rPr>
        <w:t xml:space="preserve">y bringing together </w:t>
      </w:r>
      <w:r w:rsidRPr="00C17A02">
        <w:rPr>
          <w:color w:val="000000" w:themeColor="text1"/>
          <w:lang w:val="en-GB"/>
        </w:rPr>
        <w:t>data on</w:t>
      </w:r>
      <w:r w:rsidR="00ED3238" w:rsidRPr="00C17A02">
        <w:rPr>
          <w:color w:val="000000" w:themeColor="text1"/>
          <w:lang w:val="en-GB"/>
        </w:rPr>
        <w:t xml:space="preserve"> historic</w:t>
      </w:r>
      <w:r w:rsidRPr="00C17A02">
        <w:rPr>
          <w:color w:val="000000" w:themeColor="text1"/>
          <w:lang w:val="en-GB"/>
        </w:rPr>
        <w:t xml:space="preserve"> flood</w:t>
      </w:r>
      <w:r w:rsidR="00A846C3" w:rsidRPr="00C17A02">
        <w:rPr>
          <w:color w:val="000000" w:themeColor="text1"/>
          <w:lang w:val="en-GB"/>
        </w:rPr>
        <w:t xml:space="preserve"> risk via two different sources </w:t>
      </w:r>
      <w:hyperlink r:id="rId13" w:history="1">
        <w:r w:rsidR="00A846C3" w:rsidRPr="00450A14">
          <w:rPr>
            <w:rStyle w:val="Hyperlink"/>
            <w:color w:val="00B0F0"/>
            <w:lang w:val="en-GB"/>
          </w:rPr>
          <w:t>https://www.desinventar.net/DesInventar/profiletab.jsp?countrycode=npl&amp;continue=y</w:t>
        </w:r>
      </w:hyperlink>
      <w:r w:rsidR="00A846C3" w:rsidRPr="00C17A02">
        <w:rPr>
          <w:color w:val="000000" w:themeColor="text1"/>
          <w:lang w:val="en-GB"/>
        </w:rPr>
        <w:t xml:space="preserve"> and </w:t>
      </w:r>
      <w:hyperlink r:id="rId14" w:history="1">
        <w:r w:rsidR="00CC6C98" w:rsidRPr="00450A14">
          <w:rPr>
            <w:rStyle w:val="Hyperlink"/>
            <w:color w:val="00B0F0"/>
            <w:lang w:val="en-GB"/>
          </w:rPr>
          <w:t>http://drrportal.gov.np/</w:t>
        </w:r>
      </w:hyperlink>
    </w:p>
    <w:p w14:paraId="2FBEFEC7" w14:textId="77777777" w:rsidR="00CC6C98" w:rsidRPr="00C17A02" w:rsidRDefault="00CC6C98" w:rsidP="00A4360D">
      <w:pPr>
        <w:jc w:val="both"/>
        <w:rPr>
          <w:color w:val="000000" w:themeColor="text1"/>
          <w:lang w:val="en-GB"/>
        </w:rPr>
      </w:pPr>
    </w:p>
    <w:p w14:paraId="4D40D835" w14:textId="77777777" w:rsidR="00930F99" w:rsidRPr="00C17A02" w:rsidRDefault="00CC6C98" w:rsidP="00A4360D">
      <w:pPr>
        <w:jc w:val="both"/>
        <w:rPr>
          <w:color w:val="000000" w:themeColor="text1"/>
          <w:lang w:val="en-GB"/>
        </w:rPr>
      </w:pPr>
      <w:r w:rsidRPr="00C17A02">
        <w:rPr>
          <w:color w:val="000000" w:themeColor="text1"/>
          <w:lang w:val="en-GB"/>
        </w:rPr>
        <w:t xml:space="preserve">A trend analysis of numbers of flood affected persons was conducted using data from 1971 to 2017. Trend analysis suggest an </w:t>
      </w:r>
      <w:r w:rsidRPr="00C17A02">
        <w:rPr>
          <w:i/>
          <w:color w:val="000000" w:themeColor="text1"/>
          <w:lang w:val="en-GB"/>
        </w:rPr>
        <w:t>estimated</w:t>
      </w:r>
      <w:r w:rsidRPr="00C17A02">
        <w:rPr>
          <w:color w:val="000000" w:themeColor="text1"/>
          <w:lang w:val="en-GB"/>
        </w:rPr>
        <w:t xml:space="preserve"> caseload of approximately 1.2</w:t>
      </w:r>
      <w:r w:rsidR="00C46D2D" w:rsidRPr="00C17A02">
        <w:rPr>
          <w:color w:val="000000" w:themeColor="text1"/>
          <w:lang w:val="en-GB"/>
        </w:rPr>
        <w:t>6</w:t>
      </w:r>
      <w:r w:rsidRPr="00C17A02">
        <w:rPr>
          <w:color w:val="000000" w:themeColor="text1"/>
          <w:lang w:val="en-GB"/>
        </w:rPr>
        <w:t xml:space="preserve"> million people across provinces </w:t>
      </w:r>
      <w:r w:rsidRPr="00C17A02">
        <w:rPr>
          <w:color w:val="000000" w:themeColor="text1"/>
          <w:szCs w:val="20"/>
        </w:rPr>
        <w:t>1,2,3,4,5,6 and 7 (</w:t>
      </w:r>
      <w:r w:rsidR="00C46D2D" w:rsidRPr="00C17A02">
        <w:rPr>
          <w:color w:val="000000" w:themeColor="text1"/>
          <w:szCs w:val="20"/>
        </w:rPr>
        <w:t xml:space="preserve">with a focus on </w:t>
      </w:r>
      <w:r w:rsidRPr="00C17A02">
        <w:rPr>
          <w:color w:val="000000" w:themeColor="text1"/>
          <w:szCs w:val="20"/>
        </w:rPr>
        <w:t>Banke, Bara, Bardiya, Chitwan, Dang, Dhanusha, Jhapa, Kailali, Kanchanpur, Kapilbastu, Mohattari, Morang, Nawalparasi, Parsa, Rautahat, Rupendhi, Saptari, Sarlahi, Siraha, Sunsari, Surkhet and Udaypur</w:t>
      </w:r>
      <w:r w:rsidR="00C46D2D" w:rsidRPr="00C17A02">
        <w:rPr>
          <w:color w:val="000000" w:themeColor="text1"/>
          <w:szCs w:val="20"/>
        </w:rPr>
        <w:t xml:space="preserve"> districts</w:t>
      </w:r>
      <w:r w:rsidRPr="00C17A02">
        <w:rPr>
          <w:color w:val="000000" w:themeColor="text1"/>
          <w:szCs w:val="20"/>
        </w:rPr>
        <w:t>).</w:t>
      </w:r>
      <w:r w:rsidRPr="00C17A02">
        <w:rPr>
          <w:color w:val="000000" w:themeColor="text1"/>
          <w:lang w:val="en-GB"/>
        </w:rPr>
        <w:t xml:space="preserve">   </w:t>
      </w:r>
    </w:p>
    <w:p w14:paraId="4BB340C5" w14:textId="77777777" w:rsidR="001C686D" w:rsidRPr="00C17A02" w:rsidRDefault="001C686D" w:rsidP="00A4360D">
      <w:pPr>
        <w:jc w:val="both"/>
        <w:rPr>
          <w:color w:val="000000" w:themeColor="text1"/>
          <w:lang w:val="en-GB"/>
        </w:rPr>
      </w:pPr>
    </w:p>
    <w:p w14:paraId="36C8A567" w14:textId="77777777" w:rsidR="004E6FC9" w:rsidRPr="00C17A02" w:rsidRDefault="00EF0E45" w:rsidP="00A4360D">
      <w:pPr>
        <w:pStyle w:val="CPSectionheading"/>
        <w:jc w:val="both"/>
        <w:rPr>
          <w:color w:val="C00000"/>
        </w:rPr>
      </w:pPr>
      <w:bookmarkStart w:id="3" w:name="_Toc401656347"/>
      <w:r w:rsidRPr="00C17A02">
        <w:rPr>
          <w:color w:val="C00000"/>
        </w:rPr>
        <w:t>Response Strategy</w:t>
      </w:r>
      <w:bookmarkEnd w:id="3"/>
    </w:p>
    <w:p w14:paraId="4A7E201B" w14:textId="77777777" w:rsidR="005519A9" w:rsidRPr="00C17A02" w:rsidRDefault="005519A9" w:rsidP="00A4360D">
      <w:pPr>
        <w:pStyle w:val="SStextmaincontenttext"/>
        <w:jc w:val="both"/>
        <w:rPr>
          <w:color w:val="000000" w:themeColor="text1"/>
          <w:szCs w:val="20"/>
        </w:rPr>
      </w:pPr>
      <w:r w:rsidRPr="00C17A02">
        <w:rPr>
          <w:i/>
          <w:iCs/>
          <w:color w:val="000000" w:themeColor="text1"/>
          <w:szCs w:val="20"/>
        </w:rPr>
        <w:t xml:space="preserve">The Contingency Plan is designed to support the Government of Nepal’s response to the immediate humanitarian needs of the people affected by floods. </w:t>
      </w:r>
    </w:p>
    <w:p w14:paraId="63A294C8" w14:textId="77777777" w:rsidR="005519A9" w:rsidRPr="00C17A02" w:rsidRDefault="008976C0" w:rsidP="00A4360D">
      <w:pPr>
        <w:pStyle w:val="SStextmaincontenttext"/>
        <w:jc w:val="both"/>
        <w:rPr>
          <w:color w:val="000000" w:themeColor="text1"/>
          <w:szCs w:val="20"/>
        </w:rPr>
      </w:pPr>
      <w:r w:rsidRPr="00C17A02">
        <w:rPr>
          <w:color w:val="000000" w:themeColor="text1"/>
          <w:szCs w:val="20"/>
        </w:rPr>
        <w:t>Principal</w:t>
      </w:r>
      <w:r w:rsidR="005519A9" w:rsidRPr="00C17A02">
        <w:rPr>
          <w:color w:val="000000" w:themeColor="text1"/>
          <w:szCs w:val="20"/>
        </w:rPr>
        <w:t xml:space="preserve"> objectives for this initial </w:t>
      </w:r>
      <w:r w:rsidR="00737F5F" w:rsidRPr="00C17A02">
        <w:rPr>
          <w:color w:val="000000" w:themeColor="text1"/>
          <w:szCs w:val="20"/>
        </w:rPr>
        <w:t>30-day</w:t>
      </w:r>
      <w:r w:rsidR="005519A9" w:rsidRPr="00C17A02">
        <w:rPr>
          <w:color w:val="000000" w:themeColor="text1"/>
          <w:szCs w:val="20"/>
        </w:rPr>
        <w:t xml:space="preserve"> plan are: </w:t>
      </w:r>
    </w:p>
    <w:p w14:paraId="6F32A8DA" w14:textId="77777777" w:rsidR="005519A9" w:rsidRPr="00C17A02" w:rsidRDefault="005519A9" w:rsidP="00A4360D">
      <w:pPr>
        <w:pStyle w:val="CustomHeading3"/>
        <w:numPr>
          <w:ilvl w:val="0"/>
          <w:numId w:val="0"/>
        </w:numPr>
        <w:jc w:val="both"/>
        <w:rPr>
          <w:rFonts w:asciiTheme="minorHAnsi" w:hAnsiTheme="minorHAnsi"/>
          <w:color w:val="000000" w:themeColor="text1"/>
        </w:rPr>
      </w:pPr>
    </w:p>
    <w:tbl>
      <w:tblPr>
        <w:tblStyle w:val="Style1"/>
        <w:tblW w:w="0" w:type="auto"/>
        <w:tblLook w:val="0480" w:firstRow="0" w:lastRow="0" w:firstColumn="1" w:lastColumn="0" w:noHBand="0" w:noVBand="1"/>
      </w:tblPr>
      <w:tblGrid>
        <w:gridCol w:w="984"/>
        <w:gridCol w:w="8812"/>
      </w:tblGrid>
      <w:tr w:rsidR="009A2B28" w:rsidRPr="00C17A02" w14:paraId="2E7605A1" w14:textId="77777777" w:rsidTr="00FC112D">
        <w:trPr>
          <w:cnfStyle w:val="000000100000" w:firstRow="0" w:lastRow="0" w:firstColumn="0" w:lastColumn="0" w:oddVBand="0" w:evenVBand="0" w:oddHBand="1" w:evenHBand="0" w:firstRowFirstColumn="0" w:firstRowLastColumn="0" w:lastRowFirstColumn="0" w:lastRowLastColumn="0"/>
          <w:trHeight w:val="220"/>
        </w:trPr>
        <w:tc>
          <w:tcPr>
            <w:tcW w:w="984" w:type="dxa"/>
          </w:tcPr>
          <w:p w14:paraId="05849821" w14:textId="77777777" w:rsidR="004E2948" w:rsidRPr="00C17A02" w:rsidRDefault="004E2948" w:rsidP="00A4360D">
            <w:pPr>
              <w:jc w:val="both"/>
              <w:rPr>
                <w:color w:val="000000" w:themeColor="text1"/>
                <w:szCs w:val="20"/>
                <w:lang w:val="fr-FR" w:eastAsia="zh-TW"/>
              </w:rPr>
            </w:pPr>
            <w:r w:rsidRPr="00C17A02">
              <w:rPr>
                <w:noProof/>
                <w:color w:val="000000" w:themeColor="text1"/>
                <w:szCs w:val="20"/>
                <w:lang w:val="en-GB" w:eastAsia="en-GB"/>
              </w:rPr>
              <w:drawing>
                <wp:inline distT="0" distB="0" distL="0" distR="0" wp14:anchorId="2A3EEA93" wp14:editId="4AB9D8D3">
                  <wp:extent cx="430530" cy="246380"/>
                  <wp:effectExtent l="0" t="0" r="7620"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530" cy="246380"/>
                          </a:xfrm>
                          <a:prstGeom prst="rect">
                            <a:avLst/>
                          </a:prstGeom>
                          <a:noFill/>
                          <a:ln>
                            <a:noFill/>
                          </a:ln>
                        </pic:spPr>
                      </pic:pic>
                    </a:graphicData>
                  </a:graphic>
                </wp:inline>
              </w:drawing>
            </w:r>
          </w:p>
        </w:tc>
        <w:tc>
          <w:tcPr>
            <w:tcW w:w="8812" w:type="dxa"/>
          </w:tcPr>
          <w:p w14:paraId="4ACCD0E0" w14:textId="77777777" w:rsidR="004E2948" w:rsidRPr="00C17A02" w:rsidRDefault="00811C02" w:rsidP="00A4360D">
            <w:pPr>
              <w:jc w:val="both"/>
              <w:rPr>
                <w:color w:val="000000" w:themeColor="text1"/>
                <w:szCs w:val="20"/>
                <w:lang w:val="en-GB" w:eastAsia="zh-TW"/>
              </w:rPr>
            </w:pPr>
            <w:r w:rsidRPr="00C17A02">
              <w:rPr>
                <w:rFonts w:cs="Arial"/>
                <w:bCs/>
                <w:color w:val="000000" w:themeColor="text1"/>
                <w:szCs w:val="20"/>
              </w:rPr>
              <w:t>Affected people are protected against violence and have equal access to assistance, services, and rights without discrimination.</w:t>
            </w:r>
            <w:r w:rsidR="004E2948" w:rsidRPr="00C17A02">
              <w:rPr>
                <w:color w:val="000000" w:themeColor="text1"/>
                <w:szCs w:val="20"/>
              </w:rPr>
              <w:t xml:space="preserve"> </w:t>
            </w:r>
          </w:p>
        </w:tc>
      </w:tr>
      <w:tr w:rsidR="009A2B28" w:rsidRPr="00C17A02" w14:paraId="5782A7DC" w14:textId="77777777" w:rsidTr="00FC112D">
        <w:trPr>
          <w:cnfStyle w:val="000000010000" w:firstRow="0" w:lastRow="0" w:firstColumn="0" w:lastColumn="0" w:oddVBand="0" w:evenVBand="0" w:oddHBand="0" w:evenHBand="1" w:firstRowFirstColumn="0" w:firstRowLastColumn="0" w:lastRowFirstColumn="0" w:lastRowLastColumn="0"/>
          <w:trHeight w:val="219"/>
        </w:trPr>
        <w:tc>
          <w:tcPr>
            <w:tcW w:w="984" w:type="dxa"/>
          </w:tcPr>
          <w:p w14:paraId="00C2CCAE" w14:textId="77777777" w:rsidR="004E2948" w:rsidRPr="00C17A02" w:rsidRDefault="004E2948" w:rsidP="00A4360D">
            <w:pPr>
              <w:jc w:val="both"/>
              <w:rPr>
                <w:color w:val="000000" w:themeColor="text1"/>
                <w:szCs w:val="20"/>
                <w:lang w:val="en-GB" w:eastAsia="zh-TW"/>
              </w:rPr>
            </w:pPr>
            <w:r w:rsidRPr="00C17A02">
              <w:rPr>
                <w:noProof/>
                <w:color w:val="000000" w:themeColor="text1"/>
                <w:szCs w:val="20"/>
                <w:lang w:val="en-GB" w:eastAsia="en-GB"/>
              </w:rPr>
              <w:drawing>
                <wp:inline distT="0" distB="0" distL="0" distR="0" wp14:anchorId="56C0052C" wp14:editId="1F933FC1">
                  <wp:extent cx="430530" cy="246380"/>
                  <wp:effectExtent l="0" t="0" r="762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0530" cy="246380"/>
                          </a:xfrm>
                          <a:prstGeom prst="rect">
                            <a:avLst/>
                          </a:prstGeom>
                          <a:noFill/>
                          <a:ln>
                            <a:noFill/>
                          </a:ln>
                        </pic:spPr>
                      </pic:pic>
                    </a:graphicData>
                  </a:graphic>
                </wp:inline>
              </w:drawing>
            </w:r>
          </w:p>
        </w:tc>
        <w:tc>
          <w:tcPr>
            <w:tcW w:w="8812" w:type="dxa"/>
          </w:tcPr>
          <w:p w14:paraId="4C32E4DC" w14:textId="77777777" w:rsidR="004E2948" w:rsidRPr="00C17A02" w:rsidRDefault="00811C02" w:rsidP="00A4360D">
            <w:pPr>
              <w:jc w:val="both"/>
              <w:rPr>
                <w:color w:val="000000" w:themeColor="text1"/>
                <w:szCs w:val="20"/>
                <w:lang w:val="en-GB" w:eastAsia="zh-TW"/>
              </w:rPr>
            </w:pPr>
            <w:r w:rsidRPr="00C17A02">
              <w:rPr>
                <w:color w:val="000000" w:themeColor="text1"/>
                <w:szCs w:val="20"/>
              </w:rPr>
              <w:t>The immediate food needs of affected people are met to avoid nutritional deterioration.</w:t>
            </w:r>
          </w:p>
        </w:tc>
      </w:tr>
      <w:tr w:rsidR="00811C02" w:rsidRPr="00C17A02" w14:paraId="2561DF5C" w14:textId="77777777" w:rsidTr="00FC112D">
        <w:trPr>
          <w:cnfStyle w:val="000000100000" w:firstRow="0" w:lastRow="0" w:firstColumn="0" w:lastColumn="0" w:oddVBand="0" w:evenVBand="0" w:oddHBand="1" w:evenHBand="0" w:firstRowFirstColumn="0" w:firstRowLastColumn="0" w:lastRowFirstColumn="0" w:lastRowLastColumn="0"/>
          <w:trHeight w:val="219"/>
        </w:trPr>
        <w:tc>
          <w:tcPr>
            <w:tcW w:w="984" w:type="dxa"/>
          </w:tcPr>
          <w:p w14:paraId="4A6E835B" w14:textId="77777777" w:rsidR="00811C02" w:rsidRPr="00C17A02" w:rsidRDefault="00811C02" w:rsidP="00A4360D">
            <w:pPr>
              <w:jc w:val="both"/>
              <w:rPr>
                <w:color w:val="000000" w:themeColor="text1"/>
                <w:szCs w:val="20"/>
                <w:lang w:val="en-GB" w:eastAsia="zh-TW"/>
              </w:rPr>
            </w:pPr>
            <w:r w:rsidRPr="00C17A02">
              <w:rPr>
                <w:noProof/>
                <w:color w:val="000000" w:themeColor="text1"/>
                <w:szCs w:val="20"/>
                <w:lang w:val="en-GB" w:eastAsia="en-GB"/>
              </w:rPr>
              <w:drawing>
                <wp:inline distT="0" distB="0" distL="0" distR="0" wp14:anchorId="6F018FA0" wp14:editId="29EFD607">
                  <wp:extent cx="430530" cy="246380"/>
                  <wp:effectExtent l="0" t="0" r="762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530" cy="246380"/>
                          </a:xfrm>
                          <a:prstGeom prst="rect">
                            <a:avLst/>
                          </a:prstGeom>
                          <a:noFill/>
                          <a:ln>
                            <a:noFill/>
                          </a:ln>
                        </pic:spPr>
                      </pic:pic>
                    </a:graphicData>
                  </a:graphic>
                </wp:inline>
              </w:drawing>
            </w:r>
          </w:p>
        </w:tc>
        <w:tc>
          <w:tcPr>
            <w:tcW w:w="8812" w:type="dxa"/>
          </w:tcPr>
          <w:p w14:paraId="0CB20B22" w14:textId="77777777" w:rsidR="00811C02" w:rsidRPr="00C17A02" w:rsidRDefault="00811C02" w:rsidP="00A4360D">
            <w:pPr>
              <w:jc w:val="both"/>
              <w:rPr>
                <w:color w:val="000000" w:themeColor="text1"/>
                <w:szCs w:val="20"/>
                <w:lang w:val="en-GB" w:eastAsia="zh-TW"/>
              </w:rPr>
            </w:pPr>
            <w:r w:rsidRPr="00C17A02">
              <w:rPr>
                <w:color w:val="000000" w:themeColor="text1"/>
                <w:szCs w:val="20"/>
              </w:rPr>
              <w:t>Prevent increases in mortality and morbidity and the outbreak of communicable diseases through immediate access to basic water, sanitation, hygiene, and health services.</w:t>
            </w:r>
          </w:p>
        </w:tc>
      </w:tr>
      <w:tr w:rsidR="00811C02" w:rsidRPr="00C17A02" w14:paraId="1BF5A94D" w14:textId="77777777" w:rsidTr="00FC112D">
        <w:trPr>
          <w:cnfStyle w:val="000000010000" w:firstRow="0" w:lastRow="0" w:firstColumn="0" w:lastColumn="0" w:oddVBand="0" w:evenVBand="0" w:oddHBand="0" w:evenHBand="1" w:firstRowFirstColumn="0" w:firstRowLastColumn="0" w:lastRowFirstColumn="0" w:lastRowLastColumn="0"/>
          <w:trHeight w:val="219"/>
        </w:trPr>
        <w:tc>
          <w:tcPr>
            <w:tcW w:w="984" w:type="dxa"/>
          </w:tcPr>
          <w:p w14:paraId="36C29541" w14:textId="77777777" w:rsidR="00811C02" w:rsidRPr="00C17A02" w:rsidRDefault="00811C02" w:rsidP="00A4360D">
            <w:pPr>
              <w:jc w:val="both"/>
              <w:rPr>
                <w:noProof/>
                <w:color w:val="000000" w:themeColor="text1"/>
                <w:szCs w:val="20"/>
              </w:rPr>
            </w:pPr>
            <w:r w:rsidRPr="00C17A02">
              <w:rPr>
                <w:noProof/>
                <w:color w:val="000000" w:themeColor="text1"/>
                <w:szCs w:val="20"/>
                <w:lang w:val="en-GB" w:eastAsia="en-GB"/>
              </w:rPr>
              <mc:AlternateContent>
                <mc:Choice Requires="wpc">
                  <w:drawing>
                    <wp:inline distT="0" distB="0" distL="0" distR="0" wp14:anchorId="70F28968" wp14:editId="238E43D5">
                      <wp:extent cx="425450" cy="244475"/>
                      <wp:effectExtent l="0" t="0" r="41275" b="3175"/>
                      <wp:docPr id="43"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Rectangle 15"/>
                              <wps:cNvSpPr>
                                <a:spLocks noChangeArrowheads="1"/>
                              </wps:cNvSpPr>
                              <wps:spPr bwMode="auto">
                                <a:xfrm>
                                  <a:off x="3810" y="3810"/>
                                  <a:ext cx="417830" cy="244475"/>
                                </a:xfrm>
                                <a:prstGeom prst="rect">
                                  <a:avLst/>
                                </a:prstGeom>
                                <a:solidFill>
                                  <a:srgbClr val="8B01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6"/>
                              <wps:cNvSpPr>
                                <a:spLocks noChangeArrowheads="1"/>
                              </wps:cNvSpPr>
                              <wps:spPr bwMode="auto">
                                <a:xfrm>
                                  <a:off x="48260" y="30480"/>
                                  <a:ext cx="3308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4F4B9" w14:textId="77777777" w:rsidR="00E65777" w:rsidRDefault="00E65777" w:rsidP="004E2948">
                                    <w:r>
                                      <w:rPr>
                                        <w:rFonts w:cs="Arial"/>
                                        <w:b/>
                                        <w:bCs/>
                                        <w:color w:val="FFFFFF"/>
                                        <w:sz w:val="26"/>
                                        <w:szCs w:val="26"/>
                                      </w:rPr>
                                      <w:t>SO4</w:t>
                                    </w:r>
                                  </w:p>
                                </w:txbxContent>
                              </wps:txbx>
                              <wps:bodyPr rot="0" vert="horz" wrap="none" lIns="0" tIns="0" rIns="0" bIns="0" anchor="t" anchorCtr="0">
                                <a:spAutoFit/>
                              </wps:bodyPr>
                            </wps:wsp>
                          </wpc:wpc>
                        </a:graphicData>
                      </a:graphic>
                    </wp:inline>
                  </w:drawing>
                </mc:Choice>
                <mc:Fallback>
                  <w:pict>
                    <v:group w14:anchorId="70F28968" id="Canvas 43" o:spid="_x0000_s1026" editas="canvas" style="width:33.5pt;height:19.25pt;mso-position-horizontal-relative:char;mso-position-vertical-relative:line" coordsize="425450,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5450;height:244475;visibility:visible;mso-wrap-style:square">
                        <v:fill o:detectmouseclick="t"/>
                        <v:path o:connecttype="none"/>
                      </v:shape>
                      <v:rect id="Rectangle 15" o:spid="_x0000_s1028" style="position:absolute;left:3810;top:3810;width:417830;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" fillcolor="#8b010e" stroked="f"/>
                      <v:rect id="Rectangle 16" o:spid="_x0000_s1029" style="position:absolute;left:48260;top:30480;width:330835;height:1898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7134F4B9" w14:textId="77777777" w:rsidR="00E65777" w:rsidRDefault="00E65777" w:rsidP="004E2948">
                              <w:r>
                                <w:rPr>
                                  <w:rFonts w:cs="Arial"/>
                                  <w:b/>
                                  <w:bCs/>
                                  <w:color w:val="FFFFFF"/>
                                  <w:sz w:val="26"/>
                                  <w:szCs w:val="26"/>
                                </w:rPr>
                                <w:t>SO4</w:t>
                              </w:r>
                            </w:p>
                          </w:txbxContent>
                        </v:textbox>
                      </v:rect>
                      <w10:anchorlock/>
                    </v:group>
                  </w:pict>
                </mc:Fallback>
              </mc:AlternateContent>
            </w:r>
          </w:p>
        </w:tc>
        <w:tc>
          <w:tcPr>
            <w:tcW w:w="8812" w:type="dxa"/>
          </w:tcPr>
          <w:p w14:paraId="61E4A75E" w14:textId="77777777" w:rsidR="00811C02" w:rsidRPr="00C17A02" w:rsidRDefault="00811C02" w:rsidP="00A4360D">
            <w:pPr>
              <w:jc w:val="both"/>
              <w:rPr>
                <w:rFonts w:cs="Arial"/>
                <w:color w:val="000000" w:themeColor="text1"/>
                <w:szCs w:val="20"/>
              </w:rPr>
            </w:pPr>
            <w:r w:rsidRPr="00C17A02">
              <w:rPr>
                <w:color w:val="000000" w:themeColor="text1"/>
                <w:szCs w:val="20"/>
              </w:rPr>
              <w:t>Families with destroyed or damaged homes, including the displaced population, attain basic and protective shelter solutions.</w:t>
            </w:r>
          </w:p>
        </w:tc>
      </w:tr>
      <w:tr w:rsidR="00811C02" w:rsidRPr="00C17A02" w14:paraId="5385C145" w14:textId="77777777" w:rsidTr="00FC112D">
        <w:trPr>
          <w:cnfStyle w:val="000000100000" w:firstRow="0" w:lastRow="0" w:firstColumn="0" w:lastColumn="0" w:oddVBand="0" w:evenVBand="0" w:oddHBand="1" w:evenHBand="0" w:firstRowFirstColumn="0" w:firstRowLastColumn="0" w:lastRowFirstColumn="0" w:lastRowLastColumn="0"/>
          <w:trHeight w:val="219"/>
        </w:trPr>
        <w:tc>
          <w:tcPr>
            <w:tcW w:w="984" w:type="dxa"/>
          </w:tcPr>
          <w:p w14:paraId="3A6CB4E2" w14:textId="77777777" w:rsidR="00811C02" w:rsidRPr="00C17A02" w:rsidRDefault="00811C02" w:rsidP="00A4360D">
            <w:pPr>
              <w:jc w:val="both"/>
              <w:rPr>
                <w:noProof/>
                <w:color w:val="000000" w:themeColor="text1"/>
                <w:szCs w:val="20"/>
                <w:lang w:val="en-GB" w:eastAsia="en-GB"/>
              </w:rPr>
            </w:pPr>
            <w:r w:rsidRPr="00C17A02">
              <w:rPr>
                <w:noProof/>
                <w:color w:val="000000" w:themeColor="text1"/>
                <w:szCs w:val="20"/>
                <w:lang w:val="en-GB" w:eastAsia="en-GB"/>
              </w:rPr>
              <mc:AlternateContent>
                <mc:Choice Requires="wpc">
                  <w:drawing>
                    <wp:inline distT="0" distB="0" distL="0" distR="0" wp14:anchorId="23CD0F55" wp14:editId="0CD1F843">
                      <wp:extent cx="425450" cy="244475"/>
                      <wp:effectExtent l="0" t="0" r="41275" b="3175"/>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15"/>
                              <wps:cNvSpPr>
                                <a:spLocks noChangeArrowheads="1"/>
                              </wps:cNvSpPr>
                              <wps:spPr bwMode="auto">
                                <a:xfrm>
                                  <a:off x="3810" y="3810"/>
                                  <a:ext cx="417830" cy="244475"/>
                                </a:xfrm>
                                <a:prstGeom prst="rect">
                                  <a:avLst/>
                                </a:prstGeom>
                                <a:solidFill>
                                  <a:srgbClr val="8B01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6"/>
                              <wps:cNvSpPr>
                                <a:spLocks noChangeArrowheads="1"/>
                              </wps:cNvSpPr>
                              <wps:spPr bwMode="auto">
                                <a:xfrm>
                                  <a:off x="48260" y="30480"/>
                                  <a:ext cx="3308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C0F65" w14:textId="77777777" w:rsidR="00E65777" w:rsidRDefault="00E65777" w:rsidP="004D59A4">
                                    <w:r>
                                      <w:rPr>
                                        <w:rFonts w:cs="Arial"/>
                                        <w:b/>
                                        <w:bCs/>
                                        <w:color w:val="FFFFFF"/>
                                        <w:sz w:val="26"/>
                                        <w:szCs w:val="26"/>
                                      </w:rPr>
                                      <w:t>SO5</w:t>
                                    </w:r>
                                  </w:p>
                                </w:txbxContent>
                              </wps:txbx>
                              <wps:bodyPr rot="0" vert="horz" wrap="none" lIns="0" tIns="0" rIns="0" bIns="0" anchor="t" anchorCtr="0">
                                <a:spAutoFit/>
                              </wps:bodyPr>
                            </wps:wsp>
                          </wpc:wpc>
                        </a:graphicData>
                      </a:graphic>
                    </wp:inline>
                  </w:drawing>
                </mc:Choice>
                <mc:Fallback>
                  <w:pict>
                    <v:group w14:anchorId="23CD0F55" id="Canvas 9" o:spid="_x0000_s1030" editas="canvas" style="width:33.5pt;height:19.25pt;mso-position-horizontal-relative:char;mso-position-vertical-relative:line" coordsize="425450,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">
                      <v:shape id="_x0000_s1031" type="#_x0000_t75" style="position:absolute;width:425450;height:244475;visibility:visible;mso-wrap-style:square">
                        <v:fill o:detectmouseclick="t"/>
                        <v:path o:connecttype="none"/>
                      </v:shape>
                      <v:rect id="Rectangle 15" o:spid="_x0000_s1032" style="position:absolute;left:3810;top:3810;width:417830;height:24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" fillcolor="#8b010e" stroked="f"/>
                      <v:rect id="Rectangle 16" o:spid="_x0000_s1033" style="position:absolute;left:48260;top:30480;width:330835;height:1898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0BBC0F65" w14:textId="77777777" w:rsidR="00E65777" w:rsidRDefault="00E65777" w:rsidP="004D59A4">
                              <w:r>
                                <w:rPr>
                                  <w:rFonts w:cs="Arial"/>
                                  <w:b/>
                                  <w:bCs/>
                                  <w:color w:val="FFFFFF"/>
                                  <w:sz w:val="26"/>
                                  <w:szCs w:val="26"/>
                                </w:rPr>
                                <w:t>SO5</w:t>
                              </w:r>
                            </w:p>
                          </w:txbxContent>
                        </v:textbox>
                      </v:rect>
                      <w10:anchorlock/>
                    </v:group>
                  </w:pict>
                </mc:Fallback>
              </mc:AlternateContent>
            </w:r>
          </w:p>
        </w:tc>
        <w:tc>
          <w:tcPr>
            <w:tcW w:w="8812" w:type="dxa"/>
          </w:tcPr>
          <w:p w14:paraId="776407A2" w14:textId="77777777" w:rsidR="00811C02" w:rsidRPr="00C17A02" w:rsidRDefault="00811C02" w:rsidP="00A4360D">
            <w:pPr>
              <w:jc w:val="both"/>
              <w:rPr>
                <w:rFonts w:cs="Arial"/>
                <w:bCs/>
                <w:color w:val="000000" w:themeColor="text1"/>
                <w:szCs w:val="20"/>
              </w:rPr>
            </w:pPr>
            <w:r w:rsidRPr="00C17A02">
              <w:rPr>
                <w:rFonts w:cs="Arial"/>
                <w:color w:val="000000" w:themeColor="text1"/>
                <w:szCs w:val="20"/>
              </w:rPr>
              <w:t xml:space="preserve">Recovery needs of affected communities are addressed specifically those related to livelihoods and access to education facilities. </w:t>
            </w:r>
          </w:p>
        </w:tc>
      </w:tr>
    </w:tbl>
    <w:p w14:paraId="4D5451CD" w14:textId="77777777" w:rsidR="00D87BCB" w:rsidRDefault="00D87BCB" w:rsidP="00A4360D">
      <w:pPr>
        <w:pStyle w:val="CPSectionheading"/>
        <w:jc w:val="both"/>
        <w:rPr>
          <w:color w:val="C00000"/>
        </w:rPr>
      </w:pPr>
    </w:p>
    <w:p w14:paraId="36D3083B" w14:textId="77777777" w:rsidR="00FC112D" w:rsidRPr="00C17A02" w:rsidRDefault="005519A9" w:rsidP="00A4360D">
      <w:pPr>
        <w:pStyle w:val="CPSectionheading"/>
        <w:jc w:val="both"/>
        <w:rPr>
          <w:color w:val="C00000"/>
        </w:rPr>
      </w:pPr>
      <w:r w:rsidRPr="00C17A02">
        <w:rPr>
          <w:color w:val="C00000"/>
        </w:rPr>
        <w:t>Operational DELIVERY</w:t>
      </w:r>
      <w:r w:rsidR="00FC112D" w:rsidRPr="00C17A02">
        <w:rPr>
          <w:color w:val="C00000"/>
        </w:rPr>
        <w:t xml:space="preserve"> </w:t>
      </w:r>
    </w:p>
    <w:p w14:paraId="58EF8258" w14:textId="77777777" w:rsidR="00FC112D" w:rsidRPr="00C17A02" w:rsidRDefault="00FC112D" w:rsidP="00A4360D">
      <w:pPr>
        <w:jc w:val="both"/>
        <w:rPr>
          <w:color w:val="C00000"/>
          <w:sz w:val="24"/>
          <w:szCs w:val="24"/>
        </w:rPr>
      </w:pPr>
      <w:r w:rsidRPr="00C17A02">
        <w:rPr>
          <w:color w:val="C00000"/>
          <w:sz w:val="24"/>
          <w:szCs w:val="24"/>
        </w:rPr>
        <w:t>1. Sector/Cluster Operational Delivery Plan Summary</w:t>
      </w:r>
    </w:p>
    <w:p w14:paraId="77684BAC" w14:textId="77777777" w:rsidR="002C31A8" w:rsidRPr="00C17A02" w:rsidRDefault="002C31A8" w:rsidP="00A4360D">
      <w:pPr>
        <w:jc w:val="both"/>
        <w:rPr>
          <w:color w:val="000000" w:themeColor="text1"/>
          <w:szCs w:val="20"/>
        </w:rPr>
      </w:pPr>
    </w:p>
    <w:p w14:paraId="772C004A" w14:textId="77777777" w:rsidR="002C31A8" w:rsidRPr="00C17A02" w:rsidRDefault="002C31A8" w:rsidP="00A4360D">
      <w:pPr>
        <w:jc w:val="both"/>
        <w:rPr>
          <w:color w:val="000000" w:themeColor="text1"/>
          <w:szCs w:val="20"/>
        </w:rPr>
      </w:pPr>
      <w:r w:rsidRPr="00C17A02">
        <w:rPr>
          <w:color w:val="000000" w:themeColor="text1"/>
          <w:szCs w:val="20"/>
        </w:rPr>
        <w:t xml:space="preserve">The UNRCO will work with Cluster co-lead agencies to review progress against delivery of the operational plan. </w:t>
      </w:r>
    </w:p>
    <w:tbl>
      <w:tblPr>
        <w:tblW w:w="5018" w:type="pct"/>
        <w:jc w:val="center"/>
        <w:tblLayout w:type="fixed"/>
        <w:tblCellMar>
          <w:top w:w="28" w:type="dxa"/>
          <w:bottom w:w="28" w:type="dxa"/>
        </w:tblCellMar>
        <w:tblLook w:val="04A0" w:firstRow="1" w:lastRow="0" w:firstColumn="1" w:lastColumn="0" w:noHBand="0" w:noVBand="1"/>
      </w:tblPr>
      <w:tblGrid>
        <w:gridCol w:w="2184"/>
        <w:gridCol w:w="5507"/>
        <w:gridCol w:w="2510"/>
        <w:gridCol w:w="36"/>
      </w:tblGrid>
      <w:tr w:rsidR="009A2B28" w:rsidRPr="00B87151" w14:paraId="121D0BE2" w14:textId="77777777" w:rsidTr="00D87BCB">
        <w:trPr>
          <w:trHeight w:val="387"/>
          <w:jc w:val="center"/>
        </w:trPr>
        <w:tc>
          <w:tcPr>
            <w:tcW w:w="10237" w:type="dxa"/>
            <w:gridSpan w:val="4"/>
            <w:tcBorders>
              <w:left w:val="single" w:sz="4" w:space="0" w:color="FFFFFF"/>
              <w:bottom w:val="single" w:sz="4" w:space="0" w:color="FFFFFF"/>
            </w:tcBorders>
            <w:shd w:val="clear" w:color="auto" w:fill="F2F2F2"/>
            <w:vAlign w:val="center"/>
          </w:tcPr>
          <w:p w14:paraId="6E140BFE" w14:textId="77777777" w:rsidR="005519A9" w:rsidRPr="006B28A0" w:rsidRDefault="00850F17" w:rsidP="00A4360D">
            <w:pPr>
              <w:jc w:val="both"/>
              <w:rPr>
                <w:b/>
                <w:bCs/>
                <w:color w:val="000000" w:themeColor="text1"/>
                <w:sz w:val="18"/>
                <w:lang w:val="es-ES_tradnl"/>
              </w:rPr>
            </w:pPr>
            <w:r w:rsidRPr="006B28A0">
              <w:rPr>
                <w:b/>
                <w:bCs/>
                <w:color w:val="000000" w:themeColor="text1"/>
                <w:sz w:val="18"/>
                <w:lang w:val="es-ES_tradnl"/>
              </w:rPr>
              <w:t>Supports Objectives O1, O2, O3, O4 and O5</w:t>
            </w:r>
          </w:p>
        </w:tc>
      </w:tr>
      <w:tr w:rsidR="009A2B28" w:rsidRPr="00C17A02" w14:paraId="7CB1B587" w14:textId="77777777" w:rsidTr="00D87BCB">
        <w:trPr>
          <w:gridAfter w:val="1"/>
          <w:wAfter w:w="36" w:type="dxa"/>
          <w:trHeight w:val="252"/>
          <w:jc w:val="center"/>
        </w:trPr>
        <w:tc>
          <w:tcPr>
            <w:tcW w:w="2184" w:type="dxa"/>
            <w:tcBorders>
              <w:bottom w:val="single" w:sz="6" w:space="0" w:color="808080"/>
            </w:tcBorders>
            <w:shd w:val="clear" w:color="auto" w:fill="FFFFFF"/>
          </w:tcPr>
          <w:p w14:paraId="7F5D9345" w14:textId="77777777" w:rsidR="005519A9" w:rsidRPr="00C17A02" w:rsidRDefault="005519A9" w:rsidP="00A4360D">
            <w:pPr>
              <w:jc w:val="both"/>
              <w:rPr>
                <w:b/>
                <w:bCs/>
                <w:color w:val="000000" w:themeColor="text1"/>
                <w:sz w:val="18"/>
                <w:szCs w:val="18"/>
                <w:lang w:val="en-GB"/>
              </w:rPr>
            </w:pPr>
            <w:r w:rsidRPr="00C17A02">
              <w:rPr>
                <w:b/>
                <w:bCs/>
                <w:color w:val="000000" w:themeColor="text1"/>
                <w:sz w:val="18"/>
                <w:szCs w:val="18"/>
                <w:lang w:val="en-GB"/>
              </w:rPr>
              <w:t>Activities</w:t>
            </w:r>
          </w:p>
        </w:tc>
        <w:tc>
          <w:tcPr>
            <w:tcW w:w="5507" w:type="dxa"/>
            <w:tcBorders>
              <w:bottom w:val="single" w:sz="6" w:space="0" w:color="808080"/>
            </w:tcBorders>
            <w:shd w:val="clear" w:color="auto" w:fill="FFFFFF"/>
          </w:tcPr>
          <w:p w14:paraId="43E7CAC8" w14:textId="77777777" w:rsidR="005519A9" w:rsidRPr="00C17A02" w:rsidRDefault="005519A9" w:rsidP="00A4360D">
            <w:pPr>
              <w:jc w:val="both"/>
              <w:rPr>
                <w:b/>
                <w:bCs/>
                <w:noProof/>
                <w:color w:val="000000" w:themeColor="text1"/>
                <w:sz w:val="18"/>
                <w:szCs w:val="18"/>
                <w:lang w:val="en-GB" w:eastAsia="en-GB"/>
              </w:rPr>
            </w:pPr>
            <w:r w:rsidRPr="00C17A02">
              <w:rPr>
                <w:b/>
                <w:bCs/>
                <w:color w:val="000000" w:themeColor="text1"/>
                <w:sz w:val="18"/>
                <w:szCs w:val="18"/>
                <w:lang w:val="en-GB"/>
              </w:rPr>
              <w:t>Indicator</w:t>
            </w:r>
          </w:p>
        </w:tc>
        <w:tc>
          <w:tcPr>
            <w:tcW w:w="2510" w:type="dxa"/>
            <w:tcBorders>
              <w:bottom w:val="single" w:sz="6" w:space="0" w:color="808080"/>
            </w:tcBorders>
            <w:shd w:val="clear" w:color="auto" w:fill="FFFFFF"/>
          </w:tcPr>
          <w:p w14:paraId="2E5B394B" w14:textId="77777777" w:rsidR="005519A9" w:rsidRPr="00C17A02" w:rsidRDefault="005519A9" w:rsidP="00A4360D">
            <w:pPr>
              <w:jc w:val="both"/>
              <w:rPr>
                <w:b/>
                <w:bCs/>
                <w:color w:val="000000" w:themeColor="text1"/>
                <w:sz w:val="18"/>
                <w:szCs w:val="18"/>
                <w:lang w:val="en-GB"/>
              </w:rPr>
            </w:pPr>
            <w:r w:rsidRPr="00C17A02">
              <w:rPr>
                <w:b/>
                <w:bCs/>
                <w:color w:val="000000" w:themeColor="text1"/>
                <w:sz w:val="18"/>
                <w:szCs w:val="18"/>
                <w:lang w:val="en-GB"/>
              </w:rPr>
              <w:t>Target</w:t>
            </w:r>
          </w:p>
        </w:tc>
      </w:tr>
      <w:tr w:rsidR="009A2B28" w:rsidRPr="00C17A02" w14:paraId="2368D1A2" w14:textId="77777777" w:rsidTr="00D87BCB">
        <w:trPr>
          <w:gridAfter w:val="1"/>
          <w:wAfter w:w="36" w:type="dxa"/>
          <w:trHeight w:val="845"/>
          <w:jc w:val="center"/>
        </w:trPr>
        <w:tc>
          <w:tcPr>
            <w:tcW w:w="2184" w:type="dxa"/>
            <w:tcBorders>
              <w:top w:val="single" w:sz="6" w:space="0" w:color="808080"/>
              <w:bottom w:val="single" w:sz="4" w:space="0" w:color="D9D9D9"/>
            </w:tcBorders>
            <w:shd w:val="clear" w:color="auto" w:fill="FFFFFF"/>
            <w:tcMar>
              <w:top w:w="113" w:type="dxa"/>
              <w:bottom w:w="113" w:type="dxa"/>
            </w:tcMar>
          </w:tcPr>
          <w:p w14:paraId="488E0097"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Distribute ready to eat food, conduct general food distribution, provide unconditional market-based solutions (cash and vouchers), and/or conditional market-based solutions (cash and vouchers, food for assets/training) </w:t>
            </w:r>
          </w:p>
        </w:tc>
        <w:tc>
          <w:tcPr>
            <w:tcW w:w="5507" w:type="dxa"/>
            <w:tcBorders>
              <w:top w:val="single" w:sz="6" w:space="0" w:color="808080"/>
              <w:bottom w:val="single" w:sz="4" w:space="0" w:color="D9D9D9"/>
            </w:tcBorders>
            <w:shd w:val="clear" w:color="auto" w:fill="FFFFFF"/>
          </w:tcPr>
          <w:p w14:paraId="0AB98723" w14:textId="77777777" w:rsidR="005519A9" w:rsidRPr="00C17A02" w:rsidRDefault="005519A9" w:rsidP="00A4360D">
            <w:pPr>
              <w:jc w:val="both"/>
              <w:rPr>
                <w:bCs/>
                <w:color w:val="000000" w:themeColor="text1"/>
                <w:sz w:val="18"/>
                <w:szCs w:val="18"/>
                <w:lang w:val="en-GB"/>
              </w:rPr>
            </w:pPr>
            <w:r w:rsidRPr="00C17A02">
              <w:rPr>
                <w:bCs/>
                <w:color w:val="000000" w:themeColor="text1"/>
                <w:sz w:val="18"/>
                <w:szCs w:val="18"/>
                <w:lang w:val="en-GB"/>
              </w:rPr>
              <w:t>Proportion of women, men, boys and girls receiving food assistance, disaggregated by activity, beneficiary category, sex, food, non-food items, cash transfers and vouchers</w:t>
            </w:r>
          </w:p>
          <w:p w14:paraId="0A81FADF" w14:textId="77777777" w:rsidR="005519A9" w:rsidRPr="00C17A02" w:rsidRDefault="005519A9" w:rsidP="00A4360D">
            <w:pPr>
              <w:jc w:val="both"/>
              <w:rPr>
                <w:bCs/>
                <w:color w:val="000000" w:themeColor="text1"/>
                <w:sz w:val="18"/>
                <w:szCs w:val="18"/>
                <w:lang w:val="en-GB"/>
              </w:rPr>
            </w:pPr>
          </w:p>
          <w:p w14:paraId="3781F67C" w14:textId="77777777" w:rsidR="005519A9" w:rsidRPr="00C17A02" w:rsidRDefault="005519A9" w:rsidP="00A4360D">
            <w:pPr>
              <w:jc w:val="both"/>
              <w:rPr>
                <w:bCs/>
                <w:color w:val="000000" w:themeColor="text1"/>
                <w:sz w:val="18"/>
                <w:szCs w:val="18"/>
                <w:lang w:val="en-GB"/>
              </w:rPr>
            </w:pPr>
            <w:r w:rsidRPr="00C17A02">
              <w:rPr>
                <w:bCs/>
                <w:color w:val="000000" w:themeColor="text1"/>
                <w:sz w:val="18"/>
                <w:szCs w:val="18"/>
                <w:lang w:val="en-GB"/>
              </w:rPr>
              <w:t>Quantity of food assistance distributed, disaggregated by type</w:t>
            </w:r>
          </w:p>
          <w:p w14:paraId="0FD9B2BD" w14:textId="77777777" w:rsidR="005519A9" w:rsidRPr="00C17A02" w:rsidRDefault="005519A9" w:rsidP="00A4360D">
            <w:pPr>
              <w:jc w:val="both"/>
              <w:rPr>
                <w:bCs/>
                <w:color w:val="000000" w:themeColor="text1"/>
                <w:sz w:val="18"/>
                <w:szCs w:val="18"/>
                <w:lang w:val="en-GB"/>
              </w:rPr>
            </w:pPr>
          </w:p>
          <w:p w14:paraId="2DAABF46" w14:textId="77777777" w:rsidR="005519A9" w:rsidRPr="00C17A02" w:rsidRDefault="005519A9" w:rsidP="00A4360D">
            <w:pPr>
              <w:jc w:val="both"/>
              <w:rPr>
                <w:bCs/>
                <w:color w:val="000000" w:themeColor="text1"/>
                <w:sz w:val="18"/>
                <w:szCs w:val="18"/>
                <w:lang w:val="en-GB"/>
              </w:rPr>
            </w:pPr>
          </w:p>
          <w:p w14:paraId="0A78A644" w14:textId="77777777" w:rsidR="005519A9" w:rsidRPr="00C17A02" w:rsidRDefault="005519A9" w:rsidP="00A4360D">
            <w:pPr>
              <w:jc w:val="both"/>
              <w:rPr>
                <w:bCs/>
                <w:color w:val="000000" w:themeColor="text1"/>
                <w:sz w:val="18"/>
                <w:szCs w:val="18"/>
                <w:lang w:val="en-GB"/>
              </w:rPr>
            </w:pPr>
            <w:r w:rsidRPr="00C17A02">
              <w:rPr>
                <w:bCs/>
                <w:color w:val="000000" w:themeColor="text1"/>
                <w:sz w:val="18"/>
                <w:szCs w:val="18"/>
                <w:lang w:val="en-GB"/>
              </w:rPr>
              <w:t xml:space="preserve">Total amount of cash transferred to targeted beneficiaries, disaggregated by sex and beneficiary category, as % of planned </w:t>
            </w:r>
          </w:p>
          <w:p w14:paraId="518F3D44" w14:textId="77777777" w:rsidR="005519A9" w:rsidRPr="00C17A02" w:rsidRDefault="005519A9" w:rsidP="00A4360D">
            <w:pPr>
              <w:jc w:val="both"/>
              <w:rPr>
                <w:bCs/>
                <w:color w:val="000000" w:themeColor="text1"/>
                <w:sz w:val="18"/>
                <w:szCs w:val="18"/>
                <w:lang w:val="en-GB"/>
              </w:rPr>
            </w:pPr>
          </w:p>
          <w:p w14:paraId="7F2E4D3D" w14:textId="77777777" w:rsidR="005519A9" w:rsidRPr="00C17A02" w:rsidRDefault="005519A9" w:rsidP="00A4360D">
            <w:pPr>
              <w:jc w:val="both"/>
              <w:rPr>
                <w:bCs/>
                <w:color w:val="000000" w:themeColor="text1"/>
                <w:sz w:val="18"/>
                <w:szCs w:val="18"/>
                <w:lang w:val="en-GB"/>
              </w:rPr>
            </w:pPr>
          </w:p>
        </w:tc>
        <w:tc>
          <w:tcPr>
            <w:tcW w:w="2510" w:type="dxa"/>
            <w:tcBorders>
              <w:top w:val="single" w:sz="6" w:space="0" w:color="808080"/>
              <w:bottom w:val="single" w:sz="4" w:space="0" w:color="D9D9D9"/>
            </w:tcBorders>
            <w:shd w:val="clear" w:color="auto" w:fill="FFFFFF"/>
          </w:tcPr>
          <w:p w14:paraId="2E5620D0" w14:textId="77777777" w:rsidR="005519A9" w:rsidRPr="00C17A02" w:rsidRDefault="005519A9" w:rsidP="00A4360D">
            <w:pPr>
              <w:jc w:val="both"/>
              <w:rPr>
                <w:bCs/>
                <w:color w:val="000000" w:themeColor="text1"/>
                <w:sz w:val="18"/>
                <w:szCs w:val="18"/>
                <w:lang w:val="en-GB"/>
              </w:rPr>
            </w:pPr>
            <w:r w:rsidRPr="00C17A02">
              <w:rPr>
                <w:bCs/>
                <w:color w:val="000000" w:themeColor="text1"/>
                <w:sz w:val="18"/>
                <w:szCs w:val="18"/>
                <w:lang w:val="en-GB"/>
              </w:rPr>
              <w:t>100% of affected people</w:t>
            </w:r>
          </w:p>
          <w:p w14:paraId="39358495" w14:textId="77777777" w:rsidR="005519A9" w:rsidRPr="00C17A02" w:rsidRDefault="005519A9" w:rsidP="00A4360D">
            <w:pPr>
              <w:jc w:val="both"/>
              <w:rPr>
                <w:bCs/>
                <w:color w:val="000000" w:themeColor="text1"/>
                <w:sz w:val="18"/>
                <w:szCs w:val="18"/>
                <w:lang w:val="en-GB"/>
              </w:rPr>
            </w:pPr>
          </w:p>
          <w:p w14:paraId="552C2ABC" w14:textId="77777777" w:rsidR="005519A9" w:rsidRPr="00C17A02" w:rsidRDefault="005519A9" w:rsidP="00A4360D">
            <w:pPr>
              <w:jc w:val="both"/>
              <w:rPr>
                <w:bCs/>
                <w:color w:val="000000" w:themeColor="text1"/>
                <w:sz w:val="18"/>
                <w:szCs w:val="18"/>
                <w:lang w:val="en-GB"/>
              </w:rPr>
            </w:pPr>
          </w:p>
          <w:p w14:paraId="1A7049A3" w14:textId="77777777" w:rsidR="005519A9" w:rsidRPr="00C17A02" w:rsidRDefault="005519A9" w:rsidP="00A4360D">
            <w:pPr>
              <w:jc w:val="both"/>
              <w:rPr>
                <w:bCs/>
                <w:color w:val="000000" w:themeColor="text1"/>
                <w:sz w:val="18"/>
                <w:szCs w:val="18"/>
                <w:lang w:val="en-GB"/>
              </w:rPr>
            </w:pPr>
          </w:p>
          <w:p w14:paraId="60C5B5CC" w14:textId="77777777" w:rsidR="005519A9" w:rsidRPr="00C17A02" w:rsidRDefault="005519A9" w:rsidP="00A4360D">
            <w:pPr>
              <w:jc w:val="both"/>
              <w:rPr>
                <w:bCs/>
                <w:color w:val="000000" w:themeColor="text1"/>
                <w:sz w:val="18"/>
                <w:szCs w:val="18"/>
                <w:lang w:val="en-GB"/>
              </w:rPr>
            </w:pPr>
            <w:r w:rsidRPr="00C17A02">
              <w:rPr>
                <w:bCs/>
                <w:color w:val="000000" w:themeColor="text1"/>
                <w:sz w:val="18"/>
                <w:szCs w:val="18"/>
                <w:lang w:val="en-GB"/>
              </w:rPr>
              <w:t>Depends on scale of disaster</w:t>
            </w:r>
          </w:p>
          <w:p w14:paraId="1BDC4D2C" w14:textId="77777777" w:rsidR="005519A9" w:rsidRPr="00C17A02" w:rsidRDefault="005519A9" w:rsidP="00A4360D">
            <w:pPr>
              <w:jc w:val="both"/>
              <w:rPr>
                <w:bCs/>
                <w:color w:val="000000" w:themeColor="text1"/>
                <w:sz w:val="18"/>
                <w:szCs w:val="18"/>
                <w:lang w:val="en-GB"/>
              </w:rPr>
            </w:pPr>
          </w:p>
          <w:p w14:paraId="6D894056" w14:textId="77777777" w:rsidR="00E030D4" w:rsidRPr="00C17A02" w:rsidRDefault="00E030D4" w:rsidP="00A4360D">
            <w:pPr>
              <w:jc w:val="both"/>
              <w:rPr>
                <w:bCs/>
                <w:color w:val="000000" w:themeColor="text1"/>
                <w:sz w:val="18"/>
                <w:szCs w:val="18"/>
                <w:lang w:val="en-GB"/>
              </w:rPr>
            </w:pPr>
          </w:p>
          <w:p w14:paraId="45761BA7" w14:textId="77777777" w:rsidR="005519A9" w:rsidRPr="00C17A02" w:rsidRDefault="005519A9" w:rsidP="00A4360D">
            <w:pPr>
              <w:jc w:val="both"/>
              <w:rPr>
                <w:bCs/>
                <w:color w:val="000000" w:themeColor="text1"/>
                <w:sz w:val="18"/>
                <w:szCs w:val="18"/>
                <w:lang w:val="en-GB"/>
              </w:rPr>
            </w:pPr>
            <w:r w:rsidRPr="00C17A02">
              <w:rPr>
                <w:bCs/>
                <w:color w:val="000000" w:themeColor="text1"/>
                <w:sz w:val="18"/>
                <w:szCs w:val="18"/>
                <w:lang w:val="en-GB"/>
              </w:rPr>
              <w:t>Depends on scale of disaster</w:t>
            </w:r>
          </w:p>
          <w:p w14:paraId="5F0FAB9C" w14:textId="77777777" w:rsidR="005519A9" w:rsidRPr="00C17A02" w:rsidRDefault="005519A9" w:rsidP="00A4360D">
            <w:pPr>
              <w:jc w:val="both"/>
              <w:rPr>
                <w:bCs/>
                <w:color w:val="000000" w:themeColor="text1"/>
                <w:sz w:val="18"/>
                <w:szCs w:val="18"/>
                <w:lang w:val="en-GB"/>
              </w:rPr>
            </w:pPr>
          </w:p>
          <w:p w14:paraId="7737669F" w14:textId="77777777" w:rsidR="005519A9" w:rsidRPr="00C17A02" w:rsidRDefault="005519A9" w:rsidP="00A4360D">
            <w:pPr>
              <w:jc w:val="both"/>
              <w:rPr>
                <w:bCs/>
                <w:color w:val="000000" w:themeColor="text1"/>
                <w:sz w:val="18"/>
                <w:szCs w:val="18"/>
                <w:lang w:val="en-GB"/>
              </w:rPr>
            </w:pPr>
          </w:p>
        </w:tc>
      </w:tr>
      <w:tr w:rsidR="009A2B28" w:rsidRPr="00C17A02" w14:paraId="3A91EDA5" w14:textId="77777777" w:rsidTr="00D87BCB">
        <w:trPr>
          <w:gridAfter w:val="1"/>
          <w:wAfter w:w="36" w:type="dxa"/>
          <w:trHeight w:val="733"/>
          <w:jc w:val="center"/>
        </w:trPr>
        <w:tc>
          <w:tcPr>
            <w:tcW w:w="2184" w:type="dxa"/>
            <w:tcBorders>
              <w:top w:val="single" w:sz="4" w:space="0" w:color="D9D9D9"/>
              <w:bottom w:val="single" w:sz="4" w:space="0" w:color="D9D9D9"/>
            </w:tcBorders>
            <w:shd w:val="clear" w:color="auto" w:fill="FFFFFF"/>
            <w:tcMar>
              <w:top w:w="113" w:type="dxa"/>
              <w:bottom w:w="113" w:type="dxa"/>
            </w:tcMar>
          </w:tcPr>
          <w:p w14:paraId="073EEEAD"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Protect, promote and support breastfeeding practices (through breastfeeding spaces, counseling and management of breas</w:t>
            </w:r>
            <w:r w:rsidR="00E9396E" w:rsidRPr="00C17A02">
              <w:rPr>
                <w:rFonts w:cs="Arial"/>
                <w:color w:val="000000" w:themeColor="text1"/>
                <w:sz w:val="18"/>
                <w:szCs w:val="18"/>
              </w:rPr>
              <w:t>tmilk substitutes); promote infant and young child feeding</w:t>
            </w:r>
            <w:r w:rsidRPr="00C17A02">
              <w:rPr>
                <w:rFonts w:cs="Arial"/>
                <w:color w:val="000000" w:themeColor="text1"/>
                <w:sz w:val="18"/>
                <w:szCs w:val="18"/>
              </w:rPr>
              <w:t xml:space="preserve"> practices including appropriate complementary feeding</w:t>
            </w:r>
          </w:p>
        </w:tc>
        <w:tc>
          <w:tcPr>
            <w:tcW w:w="5507" w:type="dxa"/>
            <w:tcBorders>
              <w:top w:val="single" w:sz="4" w:space="0" w:color="D9D9D9"/>
              <w:bottom w:val="single" w:sz="4" w:space="0" w:color="D9D9D9"/>
            </w:tcBorders>
            <w:shd w:val="clear" w:color="auto" w:fill="FFFFFF"/>
          </w:tcPr>
          <w:p w14:paraId="14570684" w14:textId="77777777" w:rsidR="005519A9" w:rsidRPr="00C17A02" w:rsidRDefault="005519A9" w:rsidP="00A4360D">
            <w:pPr>
              <w:jc w:val="both"/>
              <w:rPr>
                <w:bCs/>
                <w:color w:val="000000" w:themeColor="text1"/>
                <w:sz w:val="18"/>
                <w:szCs w:val="18"/>
                <w:lang w:val="en-GB"/>
              </w:rPr>
            </w:pPr>
            <w:r w:rsidRPr="00C17A02">
              <w:rPr>
                <w:bCs/>
                <w:color w:val="000000" w:themeColor="text1"/>
                <w:sz w:val="18"/>
                <w:szCs w:val="18"/>
                <w:lang w:val="en-GB"/>
              </w:rPr>
              <w:t># of organizations providing unsolicited donations, distribution and use of breast milk substitutes or milk powder</w:t>
            </w:r>
          </w:p>
          <w:p w14:paraId="69A1BB1C" w14:textId="77777777" w:rsidR="005519A9" w:rsidRPr="00C17A02" w:rsidRDefault="005519A9" w:rsidP="00A4360D">
            <w:pPr>
              <w:jc w:val="both"/>
              <w:rPr>
                <w:bCs/>
                <w:color w:val="000000" w:themeColor="text1"/>
                <w:sz w:val="18"/>
                <w:szCs w:val="18"/>
                <w:lang w:val="en-GB"/>
              </w:rPr>
            </w:pPr>
          </w:p>
          <w:p w14:paraId="7C94141C" w14:textId="77777777" w:rsidR="005519A9" w:rsidRPr="00C17A02" w:rsidRDefault="005519A9" w:rsidP="00A4360D">
            <w:pPr>
              <w:jc w:val="both"/>
              <w:rPr>
                <w:bCs/>
                <w:color w:val="000000" w:themeColor="text1"/>
                <w:sz w:val="18"/>
                <w:szCs w:val="18"/>
                <w:lang w:val="en-GB"/>
              </w:rPr>
            </w:pPr>
            <w:r w:rsidRPr="00C17A02">
              <w:rPr>
                <w:bCs/>
                <w:color w:val="000000" w:themeColor="text1"/>
                <w:sz w:val="18"/>
                <w:szCs w:val="18"/>
                <w:lang w:val="en-GB"/>
              </w:rPr>
              <w:t xml:space="preserve">Proportion of affected mothers and children requiring support </w:t>
            </w:r>
            <w:r w:rsidR="00922C50" w:rsidRPr="00C17A02">
              <w:rPr>
                <w:bCs/>
                <w:color w:val="000000" w:themeColor="text1"/>
                <w:sz w:val="18"/>
                <w:szCs w:val="18"/>
                <w:lang w:val="en-GB"/>
              </w:rPr>
              <w:t>received</w:t>
            </w:r>
            <w:r w:rsidRPr="00C17A02">
              <w:rPr>
                <w:bCs/>
                <w:color w:val="000000" w:themeColor="text1"/>
                <w:sz w:val="18"/>
                <w:szCs w:val="18"/>
                <w:lang w:val="en-GB"/>
              </w:rPr>
              <w:t xml:space="preserve"> </w:t>
            </w:r>
            <w:r w:rsidR="00922C50" w:rsidRPr="00C17A02">
              <w:rPr>
                <w:bCs/>
                <w:color w:val="000000" w:themeColor="text1"/>
                <w:sz w:val="18"/>
                <w:szCs w:val="18"/>
                <w:lang w:val="en-GB"/>
              </w:rPr>
              <w:t>counselling</w:t>
            </w:r>
            <w:r w:rsidRPr="00C17A02">
              <w:rPr>
                <w:bCs/>
                <w:color w:val="000000" w:themeColor="text1"/>
                <w:sz w:val="18"/>
                <w:szCs w:val="18"/>
                <w:lang w:val="en-GB"/>
              </w:rPr>
              <w:t xml:space="preserve"> services </w:t>
            </w:r>
          </w:p>
          <w:p w14:paraId="57D46870" w14:textId="77777777" w:rsidR="005519A9" w:rsidRPr="00C17A02" w:rsidRDefault="005519A9" w:rsidP="00A4360D">
            <w:pPr>
              <w:jc w:val="both"/>
              <w:rPr>
                <w:bCs/>
                <w:color w:val="000000" w:themeColor="text1"/>
                <w:sz w:val="18"/>
                <w:szCs w:val="18"/>
                <w:lang w:val="en-GB"/>
              </w:rPr>
            </w:pPr>
          </w:p>
          <w:p w14:paraId="0AB76AAE" w14:textId="77777777" w:rsidR="005519A9" w:rsidRPr="00C17A02" w:rsidRDefault="005519A9" w:rsidP="00A4360D">
            <w:pPr>
              <w:jc w:val="both"/>
              <w:rPr>
                <w:bCs/>
                <w:color w:val="000000" w:themeColor="text1"/>
                <w:sz w:val="18"/>
                <w:szCs w:val="18"/>
                <w:lang w:val="en-GB"/>
              </w:rPr>
            </w:pPr>
          </w:p>
          <w:p w14:paraId="39844E75" w14:textId="77777777" w:rsidR="005519A9" w:rsidRPr="00C17A02" w:rsidRDefault="005519A9" w:rsidP="00A4360D">
            <w:pPr>
              <w:jc w:val="both"/>
              <w:rPr>
                <w:bCs/>
                <w:color w:val="000000" w:themeColor="text1"/>
                <w:sz w:val="18"/>
                <w:szCs w:val="18"/>
                <w:lang w:val="en-GB"/>
              </w:rPr>
            </w:pPr>
          </w:p>
          <w:p w14:paraId="23C2AFA7" w14:textId="77777777" w:rsidR="005519A9" w:rsidRPr="00C17A02" w:rsidRDefault="005519A9" w:rsidP="00A4360D">
            <w:pPr>
              <w:jc w:val="both"/>
              <w:rPr>
                <w:bCs/>
                <w:color w:val="000000" w:themeColor="text1"/>
                <w:sz w:val="18"/>
                <w:szCs w:val="18"/>
                <w:lang w:val="en-GB"/>
              </w:rPr>
            </w:pPr>
          </w:p>
          <w:p w14:paraId="7ED968A4" w14:textId="77777777" w:rsidR="005519A9" w:rsidRPr="00C17A02" w:rsidRDefault="005519A9" w:rsidP="00A4360D">
            <w:pPr>
              <w:jc w:val="both"/>
              <w:rPr>
                <w:bCs/>
                <w:color w:val="000000" w:themeColor="text1"/>
                <w:sz w:val="18"/>
                <w:szCs w:val="18"/>
                <w:lang w:val="en-GB"/>
              </w:rPr>
            </w:pPr>
          </w:p>
          <w:p w14:paraId="759046A6" w14:textId="77777777" w:rsidR="005519A9" w:rsidRPr="00C17A02" w:rsidRDefault="005519A9" w:rsidP="00A4360D">
            <w:pPr>
              <w:jc w:val="both"/>
              <w:rPr>
                <w:bCs/>
                <w:color w:val="000000" w:themeColor="text1"/>
                <w:sz w:val="18"/>
                <w:szCs w:val="18"/>
                <w:lang w:val="en-GB"/>
              </w:rPr>
            </w:pPr>
          </w:p>
        </w:tc>
        <w:tc>
          <w:tcPr>
            <w:tcW w:w="2510" w:type="dxa"/>
            <w:tcBorders>
              <w:top w:val="single" w:sz="4" w:space="0" w:color="D9D9D9"/>
              <w:bottom w:val="single" w:sz="4" w:space="0" w:color="D9D9D9"/>
            </w:tcBorders>
            <w:shd w:val="clear" w:color="auto" w:fill="FFFFFF"/>
          </w:tcPr>
          <w:p w14:paraId="3AF33DE0" w14:textId="77777777" w:rsidR="005519A9" w:rsidRPr="00C17A02" w:rsidRDefault="005519A9" w:rsidP="00A4360D">
            <w:pPr>
              <w:jc w:val="both"/>
              <w:rPr>
                <w:bCs/>
                <w:color w:val="000000" w:themeColor="text1"/>
                <w:sz w:val="18"/>
                <w:szCs w:val="18"/>
                <w:lang w:val="en-GB"/>
              </w:rPr>
            </w:pPr>
            <w:r w:rsidRPr="00C17A02">
              <w:rPr>
                <w:bCs/>
                <w:color w:val="000000" w:themeColor="text1"/>
                <w:sz w:val="18"/>
                <w:szCs w:val="18"/>
                <w:lang w:val="en-GB"/>
              </w:rPr>
              <w:t>0 (immediately after disaster onwards)</w:t>
            </w:r>
          </w:p>
          <w:p w14:paraId="20997FB0" w14:textId="77777777" w:rsidR="005519A9" w:rsidRPr="00C17A02" w:rsidRDefault="005519A9" w:rsidP="00A4360D">
            <w:pPr>
              <w:jc w:val="both"/>
              <w:rPr>
                <w:bCs/>
                <w:color w:val="000000" w:themeColor="text1"/>
                <w:sz w:val="18"/>
                <w:szCs w:val="18"/>
                <w:lang w:val="en-GB"/>
              </w:rPr>
            </w:pPr>
          </w:p>
          <w:p w14:paraId="3BC43717" w14:textId="77777777" w:rsidR="005519A9" w:rsidRPr="00C17A02" w:rsidRDefault="005519A9" w:rsidP="00A4360D">
            <w:pPr>
              <w:jc w:val="both"/>
              <w:rPr>
                <w:bCs/>
                <w:color w:val="000000" w:themeColor="text1"/>
                <w:sz w:val="18"/>
                <w:szCs w:val="18"/>
                <w:lang w:val="en-GB"/>
              </w:rPr>
            </w:pPr>
            <w:r w:rsidRPr="00C17A02">
              <w:rPr>
                <w:bCs/>
                <w:color w:val="000000" w:themeColor="text1"/>
                <w:sz w:val="18"/>
                <w:szCs w:val="18"/>
                <w:lang w:val="en-GB"/>
              </w:rPr>
              <w:t># dependent on caseload/assessment (100% coverage of all lactating women requiring support) – however, it should be initiated as early as possible</w:t>
            </w:r>
          </w:p>
          <w:p w14:paraId="71823103" w14:textId="77777777" w:rsidR="005519A9" w:rsidRPr="00C17A02" w:rsidRDefault="005519A9" w:rsidP="00A4360D">
            <w:pPr>
              <w:jc w:val="both"/>
              <w:rPr>
                <w:bCs/>
                <w:color w:val="000000" w:themeColor="text1"/>
                <w:sz w:val="18"/>
                <w:szCs w:val="18"/>
                <w:lang w:val="en-GB"/>
              </w:rPr>
            </w:pPr>
          </w:p>
          <w:p w14:paraId="2A9F411E" w14:textId="77777777" w:rsidR="005519A9" w:rsidRPr="00C17A02" w:rsidRDefault="005519A9" w:rsidP="00A4360D">
            <w:pPr>
              <w:jc w:val="both"/>
              <w:rPr>
                <w:bCs/>
                <w:color w:val="000000" w:themeColor="text1"/>
                <w:sz w:val="18"/>
                <w:szCs w:val="18"/>
                <w:lang w:val="en-GB"/>
              </w:rPr>
            </w:pPr>
          </w:p>
        </w:tc>
      </w:tr>
      <w:tr w:rsidR="00D87BCB" w:rsidRPr="00C17A02" w14:paraId="772F1F30" w14:textId="77777777" w:rsidTr="00B87151">
        <w:trPr>
          <w:gridAfter w:val="1"/>
          <w:wAfter w:w="36" w:type="dxa"/>
          <w:trHeight w:val="733"/>
          <w:jc w:val="center"/>
        </w:trPr>
        <w:tc>
          <w:tcPr>
            <w:tcW w:w="2184" w:type="dxa"/>
            <w:vMerge w:val="restart"/>
            <w:tcBorders>
              <w:top w:val="single" w:sz="4" w:space="0" w:color="D9D9D9"/>
            </w:tcBorders>
            <w:shd w:val="clear" w:color="auto" w:fill="FFFFFF"/>
            <w:tcMar>
              <w:top w:w="113" w:type="dxa"/>
              <w:bottom w:w="113" w:type="dxa"/>
            </w:tcMar>
          </w:tcPr>
          <w:p w14:paraId="0B56B34D" w14:textId="77777777" w:rsidR="00D87BCB" w:rsidRDefault="00D87BCB" w:rsidP="00A4360D">
            <w:pPr>
              <w:jc w:val="both"/>
              <w:rPr>
                <w:rFonts w:cs="Arial"/>
                <w:color w:val="000000" w:themeColor="text1"/>
                <w:sz w:val="18"/>
                <w:szCs w:val="18"/>
              </w:rPr>
            </w:pPr>
          </w:p>
          <w:p w14:paraId="18295B14" w14:textId="77777777" w:rsidR="00D87BCB" w:rsidRDefault="00D87BCB" w:rsidP="00A4360D">
            <w:pPr>
              <w:jc w:val="both"/>
              <w:rPr>
                <w:rFonts w:cs="Arial"/>
                <w:color w:val="000000" w:themeColor="text1"/>
                <w:sz w:val="18"/>
                <w:szCs w:val="18"/>
              </w:rPr>
            </w:pPr>
          </w:p>
          <w:p w14:paraId="0597DA66" w14:textId="77777777" w:rsidR="00D87BCB" w:rsidRDefault="00D87BCB" w:rsidP="00A4360D">
            <w:pPr>
              <w:jc w:val="both"/>
              <w:rPr>
                <w:rFonts w:cs="Arial"/>
                <w:color w:val="000000" w:themeColor="text1"/>
                <w:sz w:val="18"/>
                <w:szCs w:val="18"/>
              </w:rPr>
            </w:pPr>
          </w:p>
          <w:p w14:paraId="2DA21D26" w14:textId="77777777" w:rsidR="00D87BCB" w:rsidRDefault="00D87BCB" w:rsidP="00A4360D">
            <w:pPr>
              <w:jc w:val="both"/>
              <w:rPr>
                <w:rFonts w:cs="Arial"/>
                <w:color w:val="000000" w:themeColor="text1"/>
                <w:sz w:val="18"/>
                <w:szCs w:val="18"/>
              </w:rPr>
            </w:pPr>
          </w:p>
          <w:p w14:paraId="3F450715" w14:textId="77777777" w:rsidR="00D87BCB" w:rsidRDefault="00D87BCB" w:rsidP="00A4360D">
            <w:pPr>
              <w:jc w:val="both"/>
              <w:rPr>
                <w:rFonts w:cs="Arial"/>
                <w:color w:val="000000" w:themeColor="text1"/>
                <w:sz w:val="18"/>
                <w:szCs w:val="18"/>
              </w:rPr>
            </w:pPr>
          </w:p>
          <w:p w14:paraId="562D8705" w14:textId="77777777" w:rsidR="00D87BCB" w:rsidRDefault="00D87BCB" w:rsidP="00A4360D">
            <w:pPr>
              <w:jc w:val="both"/>
              <w:rPr>
                <w:rFonts w:cs="Arial"/>
                <w:color w:val="000000" w:themeColor="text1"/>
                <w:sz w:val="18"/>
                <w:szCs w:val="18"/>
              </w:rPr>
            </w:pPr>
          </w:p>
          <w:p w14:paraId="2BA1B537" w14:textId="77777777" w:rsidR="00D87BCB" w:rsidRPr="00C17A02" w:rsidRDefault="00D87BCB" w:rsidP="00A4360D">
            <w:pPr>
              <w:jc w:val="both"/>
              <w:rPr>
                <w:rFonts w:cs="Arial"/>
                <w:color w:val="000000" w:themeColor="text1"/>
                <w:sz w:val="18"/>
                <w:szCs w:val="18"/>
              </w:rPr>
            </w:pPr>
            <w:r>
              <w:rPr>
                <w:rFonts w:cs="Arial"/>
                <w:color w:val="000000" w:themeColor="text1"/>
                <w:sz w:val="18"/>
                <w:szCs w:val="18"/>
              </w:rPr>
              <w:t xml:space="preserve">Nutrition in emergencies </w:t>
            </w:r>
          </w:p>
        </w:tc>
        <w:tc>
          <w:tcPr>
            <w:tcW w:w="5507" w:type="dxa"/>
            <w:tcBorders>
              <w:top w:val="single" w:sz="4" w:space="0" w:color="D9D9D9"/>
              <w:bottom w:val="single" w:sz="4" w:space="0" w:color="D9D9D9"/>
            </w:tcBorders>
            <w:shd w:val="clear" w:color="auto" w:fill="FFFFFF"/>
          </w:tcPr>
          <w:p w14:paraId="75B1D61E" w14:textId="77777777" w:rsidR="00D87BCB" w:rsidRPr="00D87BCB" w:rsidRDefault="00D87BCB" w:rsidP="00D87BCB">
            <w:pPr>
              <w:jc w:val="both"/>
              <w:rPr>
                <w:rFonts w:cs="Arial"/>
                <w:color w:val="auto"/>
                <w:sz w:val="18"/>
                <w:szCs w:val="18"/>
              </w:rPr>
            </w:pPr>
            <w:r w:rsidRPr="00D87BCB">
              <w:rPr>
                <w:rFonts w:cs="Arial"/>
                <w:color w:val="auto"/>
                <w:sz w:val="18"/>
                <w:szCs w:val="18"/>
              </w:rPr>
              <w:t># and percentage of</w:t>
            </w:r>
            <w:r>
              <w:rPr>
                <w:rFonts w:cs="Arial"/>
                <w:color w:val="auto"/>
                <w:sz w:val="18"/>
                <w:szCs w:val="18"/>
              </w:rPr>
              <w:t xml:space="preserve"> flood affected children aged</w:t>
            </w:r>
            <w:r w:rsidRPr="00D87BCB">
              <w:rPr>
                <w:rFonts w:cs="Arial"/>
                <w:color w:val="auto"/>
                <w:sz w:val="18"/>
                <w:szCs w:val="18"/>
              </w:rPr>
              <w:t xml:space="preserve"> 0-23 </w:t>
            </w:r>
            <w:r>
              <w:rPr>
                <w:rFonts w:cs="Arial"/>
                <w:color w:val="auto"/>
                <w:sz w:val="18"/>
                <w:szCs w:val="18"/>
              </w:rPr>
              <w:t>months</w:t>
            </w:r>
            <w:r w:rsidRPr="00D87BCB">
              <w:rPr>
                <w:rFonts w:cs="Arial"/>
                <w:color w:val="auto"/>
                <w:sz w:val="18"/>
                <w:szCs w:val="18"/>
              </w:rPr>
              <w:t xml:space="preserve"> accessing Infant and Young Child Feeding Counselling services </w:t>
            </w:r>
          </w:p>
          <w:p w14:paraId="4270469E" w14:textId="77777777" w:rsidR="00D87BCB" w:rsidRPr="00D87BCB" w:rsidRDefault="00D87BCB" w:rsidP="00D87BCB">
            <w:pPr>
              <w:jc w:val="both"/>
              <w:rPr>
                <w:rFonts w:cs="Arial"/>
                <w:color w:val="auto"/>
                <w:sz w:val="18"/>
                <w:szCs w:val="18"/>
              </w:rPr>
            </w:pPr>
          </w:p>
          <w:p w14:paraId="6851EFD7" w14:textId="77777777" w:rsidR="00D87BCB" w:rsidRPr="00D87BCB" w:rsidRDefault="00D87BCB" w:rsidP="00D87BCB">
            <w:pPr>
              <w:jc w:val="both"/>
              <w:rPr>
                <w:rFonts w:cs="Arial"/>
                <w:color w:val="auto"/>
                <w:sz w:val="18"/>
                <w:szCs w:val="18"/>
              </w:rPr>
            </w:pPr>
            <w:r w:rsidRPr="00D87BCB">
              <w:rPr>
                <w:rFonts w:cs="Arial"/>
                <w:color w:val="auto"/>
                <w:sz w:val="18"/>
                <w:szCs w:val="18"/>
              </w:rPr>
              <w:t># and percentage of</w:t>
            </w:r>
            <w:r>
              <w:rPr>
                <w:rFonts w:cs="Arial"/>
                <w:color w:val="auto"/>
                <w:sz w:val="18"/>
                <w:szCs w:val="18"/>
              </w:rPr>
              <w:t xml:space="preserve"> flood affected children aged</w:t>
            </w:r>
            <w:r w:rsidRPr="00D87BCB">
              <w:rPr>
                <w:rFonts w:cs="Arial"/>
                <w:color w:val="auto"/>
                <w:sz w:val="18"/>
                <w:szCs w:val="18"/>
              </w:rPr>
              <w:t xml:space="preserve"> 0-59 months</w:t>
            </w:r>
            <w:r>
              <w:rPr>
                <w:rFonts w:cs="Arial"/>
                <w:color w:val="auto"/>
                <w:sz w:val="18"/>
                <w:szCs w:val="18"/>
              </w:rPr>
              <w:t xml:space="preserve"> suffering from</w:t>
            </w:r>
            <w:r w:rsidRPr="00D87BCB">
              <w:rPr>
                <w:rFonts w:cs="Arial"/>
                <w:color w:val="auto"/>
                <w:sz w:val="18"/>
                <w:szCs w:val="18"/>
              </w:rPr>
              <w:t xml:space="preserve"> </w:t>
            </w:r>
            <w:r>
              <w:rPr>
                <w:rFonts w:cs="Arial"/>
                <w:color w:val="auto"/>
                <w:sz w:val="18"/>
                <w:szCs w:val="18"/>
              </w:rPr>
              <w:t>severe and moderate</w:t>
            </w:r>
            <w:r w:rsidRPr="00D87BCB">
              <w:rPr>
                <w:rFonts w:cs="Arial"/>
                <w:color w:val="auto"/>
                <w:sz w:val="18"/>
                <w:szCs w:val="18"/>
              </w:rPr>
              <w:t xml:space="preserve"> </w:t>
            </w:r>
            <w:r>
              <w:rPr>
                <w:rFonts w:cs="Arial"/>
                <w:color w:val="auto"/>
                <w:sz w:val="18"/>
                <w:szCs w:val="18"/>
              </w:rPr>
              <w:t>malnutrition</w:t>
            </w:r>
            <w:r w:rsidRPr="00D87BCB">
              <w:rPr>
                <w:rFonts w:cs="Arial"/>
                <w:color w:val="auto"/>
                <w:sz w:val="18"/>
                <w:szCs w:val="18"/>
              </w:rPr>
              <w:t xml:space="preserve"> treated </w:t>
            </w:r>
            <w:r>
              <w:rPr>
                <w:rFonts w:cs="Arial"/>
                <w:color w:val="auto"/>
                <w:sz w:val="18"/>
                <w:szCs w:val="18"/>
              </w:rPr>
              <w:t xml:space="preserve">through </w:t>
            </w:r>
            <w:r w:rsidRPr="00D87BCB">
              <w:rPr>
                <w:rFonts w:cs="Arial"/>
                <w:color w:val="auto"/>
                <w:sz w:val="18"/>
                <w:szCs w:val="18"/>
              </w:rPr>
              <w:t>therapeutic and supplementary feeding programme</w:t>
            </w:r>
            <w:r>
              <w:rPr>
                <w:rFonts w:cs="Arial"/>
                <w:color w:val="auto"/>
                <w:sz w:val="18"/>
                <w:szCs w:val="18"/>
              </w:rPr>
              <w:t>s</w:t>
            </w:r>
          </w:p>
          <w:p w14:paraId="2A6B0025" w14:textId="77777777" w:rsidR="00D87BCB" w:rsidRPr="00C17A02" w:rsidRDefault="00D87BCB" w:rsidP="00A4360D">
            <w:pPr>
              <w:jc w:val="both"/>
              <w:rPr>
                <w:bCs/>
                <w:color w:val="000000" w:themeColor="text1"/>
                <w:sz w:val="18"/>
                <w:szCs w:val="18"/>
                <w:lang w:val="en-GB"/>
              </w:rPr>
            </w:pPr>
          </w:p>
        </w:tc>
        <w:tc>
          <w:tcPr>
            <w:tcW w:w="2510" w:type="dxa"/>
            <w:tcBorders>
              <w:top w:val="single" w:sz="4" w:space="0" w:color="D9D9D9"/>
              <w:bottom w:val="single" w:sz="4" w:space="0" w:color="D9D9D9"/>
            </w:tcBorders>
            <w:shd w:val="clear" w:color="auto" w:fill="FFFFFF"/>
          </w:tcPr>
          <w:p w14:paraId="65F15AA3" w14:textId="77777777" w:rsidR="00D87BCB" w:rsidRPr="00C17A02" w:rsidRDefault="00D87BCB" w:rsidP="00D87BCB">
            <w:pPr>
              <w:jc w:val="both"/>
              <w:rPr>
                <w:bCs/>
                <w:color w:val="000000" w:themeColor="text1"/>
                <w:sz w:val="18"/>
                <w:szCs w:val="18"/>
                <w:lang w:val="en-GB"/>
              </w:rPr>
            </w:pPr>
          </w:p>
        </w:tc>
      </w:tr>
      <w:tr w:rsidR="00D87BCB" w:rsidRPr="00C17A02" w14:paraId="68B4E5FC" w14:textId="77777777" w:rsidTr="00B87151">
        <w:trPr>
          <w:gridAfter w:val="1"/>
          <w:wAfter w:w="36" w:type="dxa"/>
          <w:trHeight w:val="733"/>
          <w:jc w:val="center"/>
        </w:trPr>
        <w:tc>
          <w:tcPr>
            <w:tcW w:w="2184" w:type="dxa"/>
            <w:vMerge/>
            <w:shd w:val="clear" w:color="auto" w:fill="FFFFFF"/>
            <w:tcMar>
              <w:top w:w="113" w:type="dxa"/>
              <w:bottom w:w="113" w:type="dxa"/>
            </w:tcMar>
          </w:tcPr>
          <w:p w14:paraId="65CC7DEE" w14:textId="77777777" w:rsidR="00D87BCB" w:rsidRPr="00C17A02" w:rsidRDefault="00D87BCB" w:rsidP="00A4360D">
            <w:pPr>
              <w:jc w:val="both"/>
              <w:rPr>
                <w:rFonts w:cs="Arial"/>
                <w:color w:val="000000" w:themeColor="text1"/>
                <w:sz w:val="18"/>
                <w:szCs w:val="18"/>
              </w:rPr>
            </w:pPr>
          </w:p>
        </w:tc>
        <w:tc>
          <w:tcPr>
            <w:tcW w:w="5507" w:type="dxa"/>
            <w:tcBorders>
              <w:top w:val="single" w:sz="4" w:space="0" w:color="D9D9D9"/>
              <w:bottom w:val="single" w:sz="4" w:space="0" w:color="D9D9D9"/>
            </w:tcBorders>
            <w:shd w:val="clear" w:color="auto" w:fill="FFFFFF"/>
          </w:tcPr>
          <w:p w14:paraId="7107F949" w14:textId="77777777" w:rsidR="00D87BCB" w:rsidRPr="00D87BCB" w:rsidRDefault="00D87BCB" w:rsidP="00A4360D">
            <w:pPr>
              <w:jc w:val="both"/>
              <w:rPr>
                <w:bCs/>
                <w:color w:val="auto"/>
                <w:sz w:val="18"/>
                <w:szCs w:val="18"/>
                <w:lang w:val="en-GB"/>
              </w:rPr>
            </w:pPr>
            <w:r w:rsidRPr="00D87BCB">
              <w:rPr>
                <w:rFonts w:cs="Arial"/>
                <w:color w:val="auto"/>
                <w:sz w:val="18"/>
                <w:szCs w:val="18"/>
              </w:rPr>
              <w:t xml:space="preserve"># and percentage of flood affected </w:t>
            </w:r>
            <w:r>
              <w:rPr>
                <w:rFonts w:cs="Arial"/>
                <w:color w:val="auto"/>
                <w:sz w:val="18"/>
                <w:szCs w:val="18"/>
              </w:rPr>
              <w:t xml:space="preserve">PLW </w:t>
            </w:r>
            <w:r w:rsidRPr="00D87BCB">
              <w:rPr>
                <w:rFonts w:cs="Arial"/>
                <w:color w:val="auto"/>
                <w:sz w:val="18"/>
                <w:szCs w:val="18"/>
              </w:rPr>
              <w:t xml:space="preserve">suffering </w:t>
            </w:r>
            <w:r>
              <w:rPr>
                <w:rFonts w:cs="Arial"/>
                <w:color w:val="auto"/>
                <w:sz w:val="18"/>
                <w:szCs w:val="18"/>
              </w:rPr>
              <w:t>from acute malnutrition treated through</w:t>
            </w:r>
            <w:r w:rsidRPr="00D87BCB">
              <w:rPr>
                <w:rFonts w:cs="Arial"/>
                <w:color w:val="auto"/>
                <w:sz w:val="18"/>
                <w:szCs w:val="18"/>
              </w:rPr>
              <w:t xml:space="preserve"> therapeutic and supplementary feeding programme</w:t>
            </w:r>
            <w:r>
              <w:rPr>
                <w:rFonts w:cs="Arial"/>
                <w:color w:val="auto"/>
                <w:sz w:val="18"/>
                <w:szCs w:val="18"/>
              </w:rPr>
              <w:t>s</w:t>
            </w:r>
          </w:p>
        </w:tc>
        <w:tc>
          <w:tcPr>
            <w:tcW w:w="2510" w:type="dxa"/>
            <w:tcBorders>
              <w:top w:val="single" w:sz="4" w:space="0" w:color="D9D9D9"/>
              <w:bottom w:val="single" w:sz="4" w:space="0" w:color="D9D9D9"/>
            </w:tcBorders>
            <w:shd w:val="clear" w:color="auto" w:fill="FFFFFF"/>
          </w:tcPr>
          <w:p w14:paraId="59F35FF3" w14:textId="77777777" w:rsidR="00D87BCB" w:rsidRPr="00C17A02" w:rsidRDefault="00D87BCB" w:rsidP="00A4360D">
            <w:pPr>
              <w:jc w:val="both"/>
              <w:rPr>
                <w:bCs/>
                <w:color w:val="000000" w:themeColor="text1"/>
                <w:sz w:val="18"/>
                <w:szCs w:val="18"/>
                <w:lang w:val="en-GB"/>
              </w:rPr>
            </w:pPr>
          </w:p>
        </w:tc>
      </w:tr>
      <w:tr w:rsidR="00D87BCB" w:rsidRPr="00C17A02" w14:paraId="45A56C16" w14:textId="77777777" w:rsidTr="00B87151">
        <w:trPr>
          <w:gridAfter w:val="1"/>
          <w:wAfter w:w="36" w:type="dxa"/>
          <w:trHeight w:val="733"/>
          <w:jc w:val="center"/>
        </w:trPr>
        <w:tc>
          <w:tcPr>
            <w:tcW w:w="2184" w:type="dxa"/>
            <w:vMerge/>
            <w:tcBorders>
              <w:bottom w:val="single" w:sz="4" w:space="0" w:color="D9D9D9"/>
            </w:tcBorders>
            <w:shd w:val="clear" w:color="auto" w:fill="FFFFFF"/>
            <w:tcMar>
              <w:top w:w="113" w:type="dxa"/>
              <w:bottom w:w="113" w:type="dxa"/>
            </w:tcMar>
          </w:tcPr>
          <w:p w14:paraId="7EE7E649" w14:textId="77777777" w:rsidR="00D87BCB" w:rsidRPr="00C17A02" w:rsidRDefault="00D87BCB" w:rsidP="00D87BCB">
            <w:pPr>
              <w:jc w:val="both"/>
              <w:rPr>
                <w:rFonts w:cs="Arial"/>
                <w:color w:val="000000" w:themeColor="text1"/>
                <w:sz w:val="18"/>
                <w:szCs w:val="18"/>
              </w:rPr>
            </w:pPr>
          </w:p>
        </w:tc>
        <w:tc>
          <w:tcPr>
            <w:tcW w:w="5507" w:type="dxa"/>
            <w:tcBorders>
              <w:top w:val="single" w:sz="4" w:space="0" w:color="D9D9D9"/>
              <w:bottom w:val="single" w:sz="4" w:space="0" w:color="D9D9D9"/>
            </w:tcBorders>
            <w:shd w:val="clear" w:color="auto" w:fill="FFFFFF"/>
          </w:tcPr>
          <w:p w14:paraId="217A7462" w14:textId="77777777" w:rsidR="00D87BCB" w:rsidRPr="00D87BCB" w:rsidRDefault="00D87BCB" w:rsidP="00D87BCB">
            <w:pPr>
              <w:jc w:val="both"/>
              <w:rPr>
                <w:rFonts w:cs="Arial"/>
                <w:color w:val="auto"/>
                <w:sz w:val="18"/>
                <w:szCs w:val="18"/>
              </w:rPr>
            </w:pPr>
            <w:r w:rsidRPr="00D87BCB">
              <w:rPr>
                <w:rFonts w:cs="Arial"/>
                <w:color w:val="auto"/>
                <w:sz w:val="18"/>
                <w:szCs w:val="18"/>
              </w:rPr>
              <w:t xml:space="preserve"># and percentage of flood affected </w:t>
            </w:r>
            <w:r>
              <w:rPr>
                <w:rFonts w:cs="Arial"/>
                <w:color w:val="auto"/>
                <w:sz w:val="18"/>
                <w:szCs w:val="18"/>
              </w:rPr>
              <w:t xml:space="preserve">children &lt;5 years </w:t>
            </w:r>
            <w:r w:rsidRPr="00D87BCB">
              <w:rPr>
                <w:rFonts w:cs="Arial"/>
                <w:color w:val="auto"/>
                <w:sz w:val="18"/>
                <w:szCs w:val="18"/>
              </w:rPr>
              <w:t xml:space="preserve">adolescent girls, </w:t>
            </w:r>
            <w:r>
              <w:rPr>
                <w:rFonts w:cs="Arial"/>
                <w:color w:val="auto"/>
                <w:sz w:val="18"/>
                <w:szCs w:val="18"/>
              </w:rPr>
              <w:t>PLW</w:t>
            </w:r>
            <w:r w:rsidRPr="00D87BCB">
              <w:rPr>
                <w:rFonts w:cs="Arial"/>
                <w:color w:val="auto"/>
                <w:sz w:val="18"/>
                <w:szCs w:val="18"/>
              </w:rPr>
              <w:t xml:space="preserve"> </w:t>
            </w:r>
            <w:r>
              <w:rPr>
                <w:rFonts w:cs="Arial"/>
                <w:color w:val="auto"/>
                <w:sz w:val="18"/>
                <w:szCs w:val="18"/>
              </w:rPr>
              <w:t xml:space="preserve">with </w:t>
            </w:r>
            <w:r w:rsidRPr="00D87BCB">
              <w:rPr>
                <w:rFonts w:cs="Arial"/>
                <w:color w:val="auto"/>
                <w:sz w:val="18"/>
                <w:szCs w:val="18"/>
              </w:rPr>
              <w:t>access to essential micro-</w:t>
            </w:r>
            <w:r w:rsidR="000A07DB" w:rsidRPr="00D87BCB">
              <w:rPr>
                <w:rFonts w:cs="Arial"/>
                <w:color w:val="auto"/>
                <w:sz w:val="18"/>
                <w:szCs w:val="18"/>
              </w:rPr>
              <w:t>nutrient</w:t>
            </w:r>
            <w:r w:rsidRPr="00D87BCB">
              <w:rPr>
                <w:rFonts w:cs="Arial"/>
                <w:color w:val="auto"/>
                <w:sz w:val="18"/>
                <w:szCs w:val="18"/>
              </w:rPr>
              <w:t xml:space="preserve"> services   </w:t>
            </w:r>
          </w:p>
        </w:tc>
        <w:tc>
          <w:tcPr>
            <w:tcW w:w="2510" w:type="dxa"/>
            <w:tcBorders>
              <w:top w:val="single" w:sz="4" w:space="0" w:color="D9D9D9"/>
              <w:bottom w:val="single" w:sz="4" w:space="0" w:color="D9D9D9"/>
            </w:tcBorders>
            <w:shd w:val="clear" w:color="auto" w:fill="FFFFFF"/>
          </w:tcPr>
          <w:p w14:paraId="71CFA2CC" w14:textId="77777777" w:rsidR="00D87BCB" w:rsidRPr="00C17A02" w:rsidRDefault="00D87BCB" w:rsidP="00D87BCB">
            <w:pPr>
              <w:jc w:val="both"/>
              <w:rPr>
                <w:bCs/>
                <w:color w:val="000000" w:themeColor="text1"/>
                <w:sz w:val="18"/>
                <w:szCs w:val="18"/>
                <w:lang w:val="en-GB"/>
              </w:rPr>
            </w:pPr>
          </w:p>
        </w:tc>
      </w:tr>
      <w:tr w:rsidR="00D87BCB" w:rsidRPr="00C17A02" w14:paraId="7495D7A2" w14:textId="77777777" w:rsidTr="00D87BCB">
        <w:trPr>
          <w:gridAfter w:val="1"/>
          <w:wAfter w:w="36" w:type="dxa"/>
          <w:trHeight w:val="2736"/>
          <w:jc w:val="center"/>
        </w:trPr>
        <w:tc>
          <w:tcPr>
            <w:tcW w:w="2184" w:type="dxa"/>
            <w:tcBorders>
              <w:top w:val="single" w:sz="4" w:space="0" w:color="D9D9D9"/>
              <w:bottom w:val="single" w:sz="4" w:space="0" w:color="auto"/>
            </w:tcBorders>
            <w:shd w:val="clear" w:color="auto" w:fill="FFFFFF"/>
            <w:tcMar>
              <w:top w:w="113" w:type="dxa"/>
              <w:bottom w:w="113" w:type="dxa"/>
            </w:tcMar>
          </w:tcPr>
          <w:p w14:paraId="76306B1F" w14:textId="77777777" w:rsidR="00D87BCB" w:rsidRPr="00C17A02" w:rsidRDefault="00D87BCB" w:rsidP="00D87BCB">
            <w:pPr>
              <w:jc w:val="both"/>
              <w:rPr>
                <w:rFonts w:cs="Arial"/>
                <w:color w:val="000000" w:themeColor="text1"/>
                <w:sz w:val="18"/>
                <w:szCs w:val="18"/>
              </w:rPr>
            </w:pPr>
            <w:r w:rsidRPr="00C17A02">
              <w:rPr>
                <w:rFonts w:cs="Arial"/>
                <w:color w:val="000000" w:themeColor="text1"/>
                <w:sz w:val="18"/>
                <w:szCs w:val="18"/>
              </w:rPr>
              <w:t>Revitalize primary health care services including the management of non-communicable diseases, disabilities, implementation of Minimum Initial Service Package (MISP) and comprehensive reproductive health, mental health and injury rehabilitation through the provision of essential medicines and supplies, and rehabilitation of damaged health facilities, integrating disaster risk reduction strategies</w:t>
            </w:r>
          </w:p>
        </w:tc>
        <w:tc>
          <w:tcPr>
            <w:tcW w:w="5507" w:type="dxa"/>
            <w:tcBorders>
              <w:top w:val="single" w:sz="4" w:space="0" w:color="D9D9D9"/>
              <w:bottom w:val="single" w:sz="4" w:space="0" w:color="auto"/>
            </w:tcBorders>
            <w:shd w:val="clear" w:color="auto" w:fill="FFFFFF"/>
          </w:tcPr>
          <w:p w14:paraId="3A8A6A04" w14:textId="77777777" w:rsidR="00D87BCB" w:rsidRPr="00C17A02" w:rsidRDefault="00D87BCB" w:rsidP="00D87BCB">
            <w:pPr>
              <w:jc w:val="both"/>
              <w:rPr>
                <w:bCs/>
                <w:color w:val="000000" w:themeColor="text1"/>
                <w:sz w:val="18"/>
                <w:szCs w:val="18"/>
                <w:lang w:val="en-GB"/>
              </w:rPr>
            </w:pPr>
            <w:r w:rsidRPr="00C17A02">
              <w:rPr>
                <w:bCs/>
                <w:color w:val="000000" w:themeColor="text1"/>
                <w:sz w:val="18"/>
                <w:szCs w:val="18"/>
                <w:lang w:val="en-GB"/>
              </w:rPr>
              <w:t>% of displaced/affected population covered for health care services</w:t>
            </w:r>
          </w:p>
          <w:p w14:paraId="6B11E8B4" w14:textId="77777777" w:rsidR="00D87BCB" w:rsidRPr="00C17A02" w:rsidRDefault="00D87BCB" w:rsidP="00D87BCB">
            <w:pPr>
              <w:jc w:val="both"/>
              <w:rPr>
                <w:bCs/>
                <w:color w:val="000000" w:themeColor="text1"/>
                <w:sz w:val="18"/>
                <w:szCs w:val="18"/>
                <w:lang w:val="en-GB"/>
              </w:rPr>
            </w:pPr>
          </w:p>
          <w:p w14:paraId="291925A5" w14:textId="77777777" w:rsidR="00D87BCB" w:rsidRPr="00C17A02" w:rsidRDefault="00D87BCB" w:rsidP="00D87BCB">
            <w:pPr>
              <w:jc w:val="both"/>
              <w:rPr>
                <w:bCs/>
                <w:color w:val="000000" w:themeColor="text1"/>
                <w:sz w:val="18"/>
                <w:szCs w:val="18"/>
                <w:lang w:val="en-GB"/>
              </w:rPr>
            </w:pPr>
            <w:r w:rsidRPr="00C17A02">
              <w:rPr>
                <w:bCs/>
                <w:color w:val="000000" w:themeColor="text1"/>
                <w:sz w:val="18"/>
                <w:szCs w:val="18"/>
                <w:lang w:val="en-GB"/>
              </w:rPr>
              <w:t xml:space="preserve">% of damaged health care facilities that have resumed services  </w:t>
            </w:r>
          </w:p>
          <w:p w14:paraId="44C60647" w14:textId="77777777" w:rsidR="00D87BCB" w:rsidRPr="00C17A02" w:rsidRDefault="00D87BCB" w:rsidP="00D87BCB">
            <w:pPr>
              <w:jc w:val="both"/>
              <w:rPr>
                <w:rFonts w:cs="Arial"/>
                <w:color w:val="000000" w:themeColor="text1"/>
                <w:sz w:val="18"/>
                <w:szCs w:val="18"/>
              </w:rPr>
            </w:pPr>
          </w:p>
        </w:tc>
        <w:tc>
          <w:tcPr>
            <w:tcW w:w="2510" w:type="dxa"/>
            <w:tcBorders>
              <w:top w:val="single" w:sz="4" w:space="0" w:color="D9D9D9"/>
              <w:bottom w:val="single" w:sz="4" w:space="0" w:color="auto"/>
            </w:tcBorders>
            <w:shd w:val="clear" w:color="auto" w:fill="FFFFFF"/>
          </w:tcPr>
          <w:p w14:paraId="7BEBBBBD" w14:textId="77777777" w:rsidR="00D87BCB" w:rsidRPr="00C17A02" w:rsidRDefault="00D87BCB" w:rsidP="00D87BCB">
            <w:pPr>
              <w:jc w:val="both"/>
              <w:rPr>
                <w:bCs/>
                <w:color w:val="000000" w:themeColor="text1"/>
                <w:sz w:val="18"/>
                <w:szCs w:val="18"/>
                <w:lang w:val="en-GB"/>
              </w:rPr>
            </w:pPr>
            <w:r w:rsidRPr="00C17A02">
              <w:rPr>
                <w:bCs/>
                <w:color w:val="000000" w:themeColor="text1"/>
                <w:sz w:val="18"/>
                <w:szCs w:val="18"/>
                <w:lang w:val="en-GB"/>
              </w:rPr>
              <w:t>Depends on scale of disaster</w:t>
            </w:r>
          </w:p>
          <w:p w14:paraId="1D8E3BB9" w14:textId="77777777" w:rsidR="00D87BCB" w:rsidRPr="00C17A02" w:rsidRDefault="00D87BCB" w:rsidP="00D87BCB">
            <w:pPr>
              <w:jc w:val="both"/>
              <w:rPr>
                <w:rFonts w:cs="Arial"/>
                <w:color w:val="000000" w:themeColor="text1"/>
                <w:sz w:val="18"/>
                <w:szCs w:val="18"/>
              </w:rPr>
            </w:pPr>
          </w:p>
        </w:tc>
      </w:tr>
    </w:tbl>
    <w:tbl>
      <w:tblPr>
        <w:tblStyle w:val="TableGrid1"/>
        <w:tblW w:w="51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981"/>
        <w:gridCol w:w="232"/>
        <w:gridCol w:w="5555"/>
        <w:gridCol w:w="20"/>
        <w:gridCol w:w="2412"/>
        <w:gridCol w:w="237"/>
      </w:tblGrid>
      <w:tr w:rsidR="009A2B28" w:rsidRPr="00C17A02" w14:paraId="3C89E222" w14:textId="77777777" w:rsidTr="00FC112D">
        <w:trPr>
          <w:trHeight w:val="2938"/>
          <w:jc w:val="center"/>
        </w:trPr>
        <w:tc>
          <w:tcPr>
            <w:tcW w:w="1981" w:type="dxa"/>
            <w:tcBorders>
              <w:bottom w:val="single" w:sz="4" w:space="0" w:color="auto"/>
              <w:right w:val="single" w:sz="4" w:space="0" w:color="FFFFFF" w:themeColor="background1"/>
            </w:tcBorders>
            <w:shd w:val="clear" w:color="auto" w:fill="FFFFFF" w:themeFill="background1"/>
          </w:tcPr>
          <w:p w14:paraId="337E613B"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Provision of safe and equitable access to a sufficient quantity of water for drinking, cooking and personal and domestic hygiene.</w:t>
            </w:r>
          </w:p>
          <w:p w14:paraId="1264E62F" w14:textId="77777777" w:rsidR="005519A9" w:rsidRPr="00C17A02" w:rsidRDefault="005519A9" w:rsidP="00A4360D">
            <w:pPr>
              <w:jc w:val="both"/>
              <w:rPr>
                <w:rFonts w:cs="Arial"/>
                <w:color w:val="000000" w:themeColor="text1"/>
                <w:sz w:val="18"/>
                <w:szCs w:val="18"/>
              </w:rPr>
            </w:pPr>
          </w:p>
          <w:p w14:paraId="43DF5312"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Public water points are sufficiently close to households to enable use of the minimum water requirement.</w:t>
            </w:r>
          </w:p>
        </w:tc>
        <w:tc>
          <w:tcPr>
            <w:tcW w:w="5787" w:type="dxa"/>
            <w:gridSpan w:val="2"/>
            <w:tcBorders>
              <w:top w:val="single" w:sz="4" w:space="0" w:color="auto"/>
              <w:left w:val="single" w:sz="4" w:space="0" w:color="FFFFFF" w:themeColor="background1"/>
              <w:right w:val="single" w:sz="4" w:space="0" w:color="FFFFFF" w:themeColor="background1"/>
            </w:tcBorders>
          </w:tcPr>
          <w:p w14:paraId="6982A3A4"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Number of water supply systems (hand pumps, dug</w:t>
            </w:r>
            <w:r w:rsidR="00922C50">
              <w:rPr>
                <w:rFonts w:cs="Arial"/>
                <w:color w:val="000000" w:themeColor="text1"/>
                <w:sz w:val="18"/>
                <w:szCs w:val="18"/>
              </w:rPr>
              <w:t>-</w:t>
            </w:r>
            <w:r w:rsidRPr="00C17A02">
              <w:rPr>
                <w:rFonts w:cs="Arial"/>
                <w:color w:val="000000" w:themeColor="text1"/>
                <w:sz w:val="18"/>
                <w:szCs w:val="18"/>
              </w:rPr>
              <w:t>wells, piped water supply systems renovated in the affected area</w:t>
            </w:r>
          </w:p>
          <w:p w14:paraId="53CCBD11" w14:textId="77777777" w:rsidR="005519A9" w:rsidRPr="00C17A02" w:rsidRDefault="005519A9" w:rsidP="00A4360D">
            <w:pPr>
              <w:jc w:val="both"/>
              <w:rPr>
                <w:rFonts w:cs="Arial"/>
                <w:color w:val="000000" w:themeColor="text1"/>
                <w:sz w:val="18"/>
                <w:szCs w:val="18"/>
              </w:rPr>
            </w:pPr>
          </w:p>
          <w:p w14:paraId="707E23FE" w14:textId="77777777" w:rsidR="00E9396E" w:rsidRPr="00C17A02" w:rsidRDefault="00E9396E" w:rsidP="00A4360D">
            <w:pPr>
              <w:jc w:val="both"/>
              <w:rPr>
                <w:rFonts w:cs="Arial"/>
                <w:color w:val="000000" w:themeColor="text1"/>
                <w:sz w:val="18"/>
                <w:szCs w:val="18"/>
              </w:rPr>
            </w:pPr>
          </w:p>
          <w:p w14:paraId="3237B9EA"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Number of HHs (60,000) receiving water purification solutions for minimum of 30 days</w:t>
            </w:r>
          </w:p>
          <w:p w14:paraId="1EE41C8D" w14:textId="77777777" w:rsidR="005519A9" w:rsidRPr="00C17A02" w:rsidRDefault="005519A9" w:rsidP="00A4360D">
            <w:pPr>
              <w:jc w:val="both"/>
              <w:rPr>
                <w:rFonts w:cs="Arial"/>
                <w:color w:val="000000" w:themeColor="text1"/>
                <w:sz w:val="18"/>
                <w:szCs w:val="18"/>
              </w:rPr>
            </w:pPr>
          </w:p>
          <w:p w14:paraId="30281F32" w14:textId="77777777" w:rsidR="005519A9" w:rsidRPr="00C17A02" w:rsidRDefault="005519A9" w:rsidP="00A4360D">
            <w:pPr>
              <w:jc w:val="both"/>
              <w:rPr>
                <w:rFonts w:cs="Arial"/>
                <w:color w:val="000000" w:themeColor="text1"/>
                <w:sz w:val="18"/>
                <w:szCs w:val="18"/>
              </w:rPr>
            </w:pPr>
          </w:p>
          <w:p w14:paraId="0E419011" w14:textId="77777777" w:rsidR="005519A9" w:rsidRPr="00C17A02" w:rsidRDefault="005519A9" w:rsidP="00A4360D">
            <w:pPr>
              <w:jc w:val="both"/>
              <w:rPr>
                <w:rFonts w:cs="Arial"/>
                <w:color w:val="000000" w:themeColor="text1"/>
                <w:sz w:val="18"/>
                <w:szCs w:val="18"/>
              </w:rPr>
            </w:pPr>
          </w:p>
          <w:p w14:paraId="044099EC"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Number of temporary medical camps, temporary learning centers/ </w:t>
            </w:r>
            <w:r w:rsidR="00E9396E" w:rsidRPr="00C17A02">
              <w:rPr>
                <w:rFonts w:cs="Arial"/>
                <w:color w:val="000000" w:themeColor="text1"/>
                <w:sz w:val="18"/>
                <w:szCs w:val="18"/>
              </w:rPr>
              <w:t xml:space="preserve">early childhood development </w:t>
            </w:r>
            <w:r w:rsidRPr="00C17A02">
              <w:rPr>
                <w:rFonts w:cs="Arial"/>
                <w:color w:val="000000" w:themeColor="text1"/>
                <w:sz w:val="18"/>
                <w:szCs w:val="18"/>
              </w:rPr>
              <w:t>sites provided with water supply facilities</w:t>
            </w:r>
            <w:r w:rsidRPr="00C17A02" w:rsidDel="00980EE9">
              <w:rPr>
                <w:rFonts w:cs="Arial"/>
                <w:color w:val="000000" w:themeColor="text1"/>
                <w:sz w:val="18"/>
                <w:szCs w:val="18"/>
              </w:rPr>
              <w:t xml:space="preserve"> </w:t>
            </w:r>
          </w:p>
        </w:tc>
        <w:tc>
          <w:tcPr>
            <w:tcW w:w="2669" w:type="dxa"/>
            <w:gridSpan w:val="3"/>
            <w:tcBorders>
              <w:top w:val="single" w:sz="4" w:space="0" w:color="auto"/>
              <w:left w:val="single" w:sz="4" w:space="0" w:color="FFFFFF" w:themeColor="background1"/>
              <w:right w:val="single" w:sz="4" w:space="0" w:color="FFFFFF" w:themeColor="background1"/>
            </w:tcBorders>
          </w:tcPr>
          <w:p w14:paraId="3D5D999F"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All water supply systems used by 100% of </w:t>
            </w:r>
            <w:r w:rsidR="00E9396E" w:rsidRPr="00C17A02">
              <w:rPr>
                <w:rFonts w:cs="Arial"/>
                <w:color w:val="000000" w:themeColor="text1"/>
                <w:sz w:val="18"/>
                <w:szCs w:val="18"/>
              </w:rPr>
              <w:t>households (HHs)</w:t>
            </w:r>
            <w:r w:rsidRPr="00C17A02">
              <w:rPr>
                <w:rFonts w:cs="Arial"/>
                <w:color w:val="000000" w:themeColor="text1"/>
                <w:sz w:val="18"/>
                <w:szCs w:val="18"/>
              </w:rPr>
              <w:t xml:space="preserve"> that are not functioning</w:t>
            </w:r>
          </w:p>
          <w:p w14:paraId="4ADB4D04" w14:textId="77777777" w:rsidR="00E9396E" w:rsidRPr="00C17A02" w:rsidRDefault="00E9396E" w:rsidP="00A4360D">
            <w:pPr>
              <w:jc w:val="both"/>
              <w:rPr>
                <w:rFonts w:cs="Arial"/>
                <w:color w:val="000000" w:themeColor="text1"/>
                <w:sz w:val="18"/>
                <w:szCs w:val="18"/>
              </w:rPr>
            </w:pPr>
          </w:p>
          <w:p w14:paraId="5A266DA4"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100% of HHs</w:t>
            </w:r>
          </w:p>
          <w:p w14:paraId="0F490898" w14:textId="77777777" w:rsidR="005519A9" w:rsidRPr="00C17A02" w:rsidRDefault="005519A9" w:rsidP="00A4360D">
            <w:pPr>
              <w:jc w:val="both"/>
              <w:rPr>
                <w:rFonts w:cs="Arial"/>
                <w:color w:val="000000" w:themeColor="text1"/>
                <w:sz w:val="18"/>
                <w:szCs w:val="18"/>
              </w:rPr>
            </w:pPr>
          </w:p>
          <w:p w14:paraId="7FDB64CA" w14:textId="77777777" w:rsidR="005519A9" w:rsidRPr="00C17A02" w:rsidRDefault="005519A9" w:rsidP="00A4360D">
            <w:pPr>
              <w:jc w:val="both"/>
              <w:rPr>
                <w:rFonts w:cs="Arial"/>
                <w:color w:val="000000" w:themeColor="text1"/>
                <w:sz w:val="18"/>
                <w:szCs w:val="18"/>
              </w:rPr>
            </w:pPr>
          </w:p>
          <w:p w14:paraId="1EB694B8" w14:textId="77777777" w:rsidR="005519A9" w:rsidRPr="00C17A02" w:rsidRDefault="005519A9" w:rsidP="00A4360D">
            <w:pPr>
              <w:jc w:val="both"/>
              <w:rPr>
                <w:rFonts w:cs="Arial"/>
                <w:color w:val="000000" w:themeColor="text1"/>
                <w:sz w:val="18"/>
                <w:szCs w:val="18"/>
              </w:rPr>
            </w:pPr>
          </w:p>
          <w:p w14:paraId="5D7409B8" w14:textId="77777777" w:rsidR="005519A9" w:rsidRPr="00C17A02" w:rsidRDefault="005519A9" w:rsidP="00A4360D">
            <w:pPr>
              <w:jc w:val="both"/>
              <w:rPr>
                <w:rFonts w:cs="Arial"/>
                <w:color w:val="000000" w:themeColor="text1"/>
                <w:sz w:val="18"/>
                <w:szCs w:val="18"/>
              </w:rPr>
            </w:pPr>
          </w:p>
          <w:p w14:paraId="47A5BE7F"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Target depending on the need and request from temporary medical camps, temporary learning centers/ </w:t>
            </w:r>
            <w:r w:rsidR="00E9396E" w:rsidRPr="00C17A02">
              <w:rPr>
                <w:rFonts w:cs="Arial"/>
                <w:color w:val="000000" w:themeColor="text1"/>
                <w:sz w:val="18"/>
                <w:szCs w:val="18"/>
              </w:rPr>
              <w:t>early childhood development</w:t>
            </w:r>
            <w:r w:rsidRPr="00C17A02">
              <w:rPr>
                <w:rFonts w:cs="Arial"/>
                <w:color w:val="000000" w:themeColor="text1"/>
                <w:sz w:val="18"/>
                <w:szCs w:val="18"/>
              </w:rPr>
              <w:t xml:space="preserve"> sites or providers of it</w:t>
            </w:r>
            <w:r w:rsidRPr="00C17A02" w:rsidDel="00980EE9">
              <w:rPr>
                <w:rFonts w:cs="Arial"/>
                <w:color w:val="000000" w:themeColor="text1"/>
                <w:sz w:val="18"/>
                <w:szCs w:val="18"/>
              </w:rPr>
              <w:t xml:space="preserve"> </w:t>
            </w:r>
          </w:p>
        </w:tc>
      </w:tr>
      <w:tr w:rsidR="009A2B28" w:rsidRPr="00C17A02" w14:paraId="695B3F15" w14:textId="77777777" w:rsidTr="00FC112D">
        <w:trPr>
          <w:trHeight w:val="1840"/>
          <w:jc w:val="center"/>
        </w:trPr>
        <w:tc>
          <w:tcPr>
            <w:tcW w:w="1981" w:type="dxa"/>
            <w:tcBorders>
              <w:top w:val="single" w:sz="4" w:space="0" w:color="auto"/>
              <w:bottom w:val="single" w:sz="4" w:space="0" w:color="auto"/>
              <w:right w:val="single" w:sz="4" w:space="0" w:color="FFFFFF" w:themeColor="background1"/>
            </w:tcBorders>
            <w:shd w:val="clear" w:color="auto" w:fill="FFFFFF" w:themeFill="background1"/>
          </w:tcPr>
          <w:p w14:paraId="10B4FD95"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Provision of adequate numbers of toilets, sufficiently close to their dwellings, to allow them rapid, safe and acceptable access at all times of the day and night.</w:t>
            </w:r>
          </w:p>
          <w:p w14:paraId="0A70FEB2" w14:textId="77777777" w:rsidR="005519A9" w:rsidRPr="00C17A02" w:rsidRDefault="005519A9" w:rsidP="00A4360D">
            <w:pPr>
              <w:jc w:val="both"/>
              <w:rPr>
                <w:rFonts w:cs="Arial"/>
                <w:color w:val="000000" w:themeColor="text1"/>
                <w:sz w:val="18"/>
                <w:szCs w:val="18"/>
              </w:rPr>
            </w:pPr>
          </w:p>
        </w:tc>
        <w:tc>
          <w:tcPr>
            <w:tcW w:w="5787"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BE7A3AB"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Number of sanitation facilities (</w:t>
            </w:r>
            <w:r w:rsidR="00E9396E" w:rsidRPr="00C17A02">
              <w:rPr>
                <w:rFonts w:cs="Arial"/>
                <w:color w:val="000000" w:themeColor="text1"/>
                <w:sz w:val="18"/>
                <w:szCs w:val="18"/>
              </w:rPr>
              <w:t>child, gender and differently-abled</w:t>
            </w:r>
            <w:r w:rsidRPr="00C17A02">
              <w:rPr>
                <w:rFonts w:cs="Arial"/>
                <w:color w:val="000000" w:themeColor="text1"/>
                <w:sz w:val="18"/>
                <w:szCs w:val="18"/>
              </w:rPr>
              <w:t xml:space="preserve"> friendly) identified for affected communities</w:t>
            </w:r>
          </w:p>
          <w:p w14:paraId="707EA904" w14:textId="77777777" w:rsidR="005519A9" w:rsidRPr="00C17A02" w:rsidRDefault="005519A9" w:rsidP="00A4360D">
            <w:pPr>
              <w:jc w:val="both"/>
              <w:rPr>
                <w:rFonts w:cs="Arial"/>
                <w:color w:val="000000" w:themeColor="text1"/>
                <w:sz w:val="18"/>
                <w:szCs w:val="18"/>
              </w:rPr>
            </w:pPr>
          </w:p>
          <w:p w14:paraId="4626ECBF"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Number of semi-permanent latrine constructed in camp setting following the agreed standards</w:t>
            </w:r>
          </w:p>
          <w:p w14:paraId="5E55439C" w14:textId="77777777" w:rsidR="005519A9" w:rsidRPr="00C17A02" w:rsidRDefault="005519A9" w:rsidP="00A4360D">
            <w:pPr>
              <w:jc w:val="both"/>
              <w:rPr>
                <w:rFonts w:cs="Arial"/>
                <w:color w:val="000000" w:themeColor="text1"/>
                <w:sz w:val="18"/>
                <w:szCs w:val="18"/>
              </w:rPr>
            </w:pPr>
          </w:p>
          <w:p w14:paraId="080FAAEA"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Number of bathing space constructed for male and female</w:t>
            </w:r>
          </w:p>
          <w:p w14:paraId="5C1C946B" w14:textId="77777777" w:rsidR="005519A9" w:rsidRPr="00C17A02" w:rsidRDefault="005519A9" w:rsidP="00A4360D">
            <w:pPr>
              <w:jc w:val="both"/>
              <w:rPr>
                <w:rFonts w:cs="Arial"/>
                <w:color w:val="000000" w:themeColor="text1"/>
                <w:sz w:val="18"/>
                <w:szCs w:val="18"/>
              </w:rPr>
            </w:pPr>
          </w:p>
        </w:tc>
        <w:tc>
          <w:tcPr>
            <w:tcW w:w="2669"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F76BCAA"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100% of HHs</w:t>
            </w:r>
          </w:p>
          <w:p w14:paraId="19309FE6" w14:textId="77777777" w:rsidR="005519A9" w:rsidRPr="00C17A02" w:rsidRDefault="005519A9" w:rsidP="00A4360D">
            <w:pPr>
              <w:jc w:val="both"/>
              <w:rPr>
                <w:rFonts w:cs="Arial"/>
                <w:color w:val="000000" w:themeColor="text1"/>
                <w:sz w:val="18"/>
                <w:szCs w:val="18"/>
              </w:rPr>
            </w:pPr>
          </w:p>
          <w:p w14:paraId="797301BC" w14:textId="77777777" w:rsidR="005519A9" w:rsidRPr="00C17A02" w:rsidRDefault="005519A9" w:rsidP="00A4360D">
            <w:pPr>
              <w:jc w:val="both"/>
              <w:rPr>
                <w:rFonts w:cs="Arial"/>
                <w:color w:val="000000" w:themeColor="text1"/>
                <w:sz w:val="18"/>
                <w:szCs w:val="18"/>
              </w:rPr>
            </w:pPr>
          </w:p>
          <w:p w14:paraId="4C167891"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100% of HHs</w:t>
            </w:r>
            <w:r w:rsidRPr="00C17A02" w:rsidDel="001E5D4E">
              <w:rPr>
                <w:rFonts w:cs="Arial"/>
                <w:color w:val="000000" w:themeColor="text1"/>
                <w:sz w:val="18"/>
                <w:szCs w:val="18"/>
              </w:rPr>
              <w:t xml:space="preserve"> </w:t>
            </w:r>
          </w:p>
          <w:p w14:paraId="151C227A" w14:textId="77777777" w:rsidR="005519A9" w:rsidRPr="00C17A02" w:rsidRDefault="005519A9" w:rsidP="00A4360D">
            <w:pPr>
              <w:jc w:val="both"/>
              <w:rPr>
                <w:rFonts w:cs="Arial"/>
                <w:color w:val="000000" w:themeColor="text1"/>
                <w:sz w:val="18"/>
                <w:szCs w:val="18"/>
              </w:rPr>
            </w:pPr>
          </w:p>
          <w:p w14:paraId="736366F4" w14:textId="77777777" w:rsidR="005519A9" w:rsidRPr="00C17A02" w:rsidRDefault="005519A9" w:rsidP="00A4360D">
            <w:pPr>
              <w:jc w:val="both"/>
              <w:rPr>
                <w:rFonts w:cs="Arial"/>
                <w:color w:val="000000" w:themeColor="text1"/>
                <w:sz w:val="18"/>
                <w:szCs w:val="18"/>
              </w:rPr>
            </w:pPr>
          </w:p>
          <w:p w14:paraId="4771872A"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100% of HHs</w:t>
            </w:r>
            <w:r w:rsidRPr="00C17A02" w:rsidDel="001E5D4E">
              <w:rPr>
                <w:rFonts w:cs="Arial"/>
                <w:color w:val="000000" w:themeColor="text1"/>
                <w:sz w:val="18"/>
                <w:szCs w:val="18"/>
              </w:rPr>
              <w:t xml:space="preserve"> </w:t>
            </w:r>
          </w:p>
        </w:tc>
      </w:tr>
      <w:tr w:rsidR="009A2B28" w:rsidRPr="00C17A02" w14:paraId="214E79C9" w14:textId="77777777" w:rsidTr="00FC112D">
        <w:trPr>
          <w:trHeight w:val="1863"/>
          <w:jc w:val="center"/>
        </w:trPr>
        <w:tc>
          <w:tcPr>
            <w:tcW w:w="1981" w:type="dxa"/>
            <w:tcBorders>
              <w:top w:val="single" w:sz="4" w:space="0" w:color="auto"/>
              <w:bottom w:val="single" w:sz="4" w:space="0" w:color="auto"/>
            </w:tcBorders>
            <w:shd w:val="clear" w:color="auto" w:fill="FFFFFF" w:themeFill="background1"/>
          </w:tcPr>
          <w:p w14:paraId="6C8FE6E3"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Provision of solid and liquid waste management </w:t>
            </w:r>
            <w:r w:rsidR="00922C50" w:rsidRPr="00C17A02">
              <w:rPr>
                <w:rFonts w:cs="Arial"/>
                <w:color w:val="000000" w:themeColor="text1"/>
                <w:sz w:val="18"/>
                <w:szCs w:val="18"/>
              </w:rPr>
              <w:t>facilities</w:t>
            </w:r>
            <w:r w:rsidRPr="00C17A02">
              <w:rPr>
                <w:rFonts w:cs="Arial"/>
                <w:color w:val="000000" w:themeColor="text1"/>
                <w:sz w:val="18"/>
                <w:szCs w:val="18"/>
              </w:rPr>
              <w:t xml:space="preserve"> to </w:t>
            </w:r>
            <w:r w:rsidR="00922C50" w:rsidRPr="00C17A02">
              <w:rPr>
                <w:rFonts w:cs="Arial"/>
                <w:color w:val="000000" w:themeColor="text1"/>
                <w:sz w:val="18"/>
                <w:szCs w:val="18"/>
              </w:rPr>
              <w:t>safeguard</w:t>
            </w:r>
            <w:r w:rsidRPr="00C17A02">
              <w:rPr>
                <w:rFonts w:cs="Arial"/>
                <w:color w:val="000000" w:themeColor="text1"/>
                <w:sz w:val="18"/>
                <w:szCs w:val="18"/>
              </w:rPr>
              <w:t xml:space="preserve"> </w:t>
            </w:r>
            <w:r w:rsidR="00922C50" w:rsidRPr="00C17A02">
              <w:rPr>
                <w:rFonts w:cs="Arial"/>
                <w:color w:val="000000" w:themeColor="text1"/>
                <w:sz w:val="18"/>
                <w:szCs w:val="18"/>
              </w:rPr>
              <w:t>environmental</w:t>
            </w:r>
            <w:r w:rsidRPr="00C17A02">
              <w:rPr>
                <w:rFonts w:cs="Arial"/>
                <w:color w:val="000000" w:themeColor="text1"/>
                <w:sz w:val="18"/>
                <w:szCs w:val="18"/>
              </w:rPr>
              <w:t xml:space="preserve"> sanitation and reduce disease burdens among the affected </w:t>
            </w:r>
            <w:r w:rsidR="00922C50" w:rsidRPr="00C17A02">
              <w:rPr>
                <w:rFonts w:cs="Arial"/>
                <w:color w:val="000000" w:themeColor="text1"/>
                <w:sz w:val="18"/>
                <w:szCs w:val="18"/>
              </w:rPr>
              <w:t>communities</w:t>
            </w:r>
            <w:r w:rsidRPr="00C17A02">
              <w:rPr>
                <w:rFonts w:cs="Arial"/>
                <w:color w:val="000000" w:themeColor="text1"/>
                <w:sz w:val="18"/>
                <w:szCs w:val="18"/>
              </w:rPr>
              <w:t xml:space="preserve"> </w:t>
            </w:r>
          </w:p>
        </w:tc>
        <w:tc>
          <w:tcPr>
            <w:tcW w:w="5787" w:type="dxa"/>
            <w:gridSpan w:val="2"/>
            <w:tcBorders>
              <w:top w:val="single" w:sz="4" w:space="0" w:color="auto"/>
              <w:bottom w:val="single" w:sz="4" w:space="0" w:color="auto"/>
            </w:tcBorders>
            <w:shd w:val="clear" w:color="auto" w:fill="FFFFFF" w:themeFill="background1"/>
          </w:tcPr>
          <w:p w14:paraId="67997FA2"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Number of garbage management pit constructed to management solid waste of the community</w:t>
            </w:r>
          </w:p>
          <w:p w14:paraId="06C25CB8" w14:textId="77777777" w:rsidR="005519A9" w:rsidRPr="00C17A02" w:rsidRDefault="005519A9" w:rsidP="00A4360D">
            <w:pPr>
              <w:jc w:val="both"/>
              <w:rPr>
                <w:rFonts w:cs="Arial"/>
                <w:color w:val="000000" w:themeColor="text1"/>
                <w:sz w:val="18"/>
                <w:szCs w:val="18"/>
              </w:rPr>
            </w:pPr>
          </w:p>
        </w:tc>
        <w:tc>
          <w:tcPr>
            <w:tcW w:w="2669" w:type="dxa"/>
            <w:gridSpan w:val="3"/>
            <w:tcBorders>
              <w:top w:val="single" w:sz="4" w:space="0" w:color="auto"/>
              <w:bottom w:val="single" w:sz="4" w:space="0" w:color="auto"/>
            </w:tcBorders>
            <w:shd w:val="clear" w:color="auto" w:fill="FFFFFF" w:themeFill="background1"/>
          </w:tcPr>
          <w:p w14:paraId="696BC3C7"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100% of HHs; as per the setting of the camps</w:t>
            </w:r>
          </w:p>
          <w:p w14:paraId="66428753" w14:textId="77777777" w:rsidR="005519A9" w:rsidRPr="00C17A02" w:rsidRDefault="005519A9" w:rsidP="00A4360D">
            <w:pPr>
              <w:jc w:val="both"/>
              <w:rPr>
                <w:rFonts w:cs="Arial"/>
                <w:color w:val="000000" w:themeColor="text1"/>
                <w:sz w:val="18"/>
                <w:szCs w:val="18"/>
              </w:rPr>
            </w:pPr>
          </w:p>
        </w:tc>
      </w:tr>
      <w:tr w:rsidR="009A2B28" w:rsidRPr="00C17A02" w14:paraId="009DEE37" w14:textId="77777777" w:rsidTr="00FC112D">
        <w:trPr>
          <w:trHeight w:val="2110"/>
          <w:jc w:val="center"/>
        </w:trPr>
        <w:tc>
          <w:tcPr>
            <w:tcW w:w="1981" w:type="dxa"/>
            <w:tcBorders>
              <w:top w:val="single" w:sz="4" w:space="0" w:color="auto"/>
            </w:tcBorders>
            <w:shd w:val="clear" w:color="auto" w:fill="FFFFFF" w:themeFill="background1"/>
          </w:tcPr>
          <w:p w14:paraId="5AA2C672"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Provision of vector control items and knowledge to protect the affected population from </w:t>
            </w:r>
          </w:p>
          <w:p w14:paraId="31A3E69F"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disease and nuisance vectors that are likely to represent a significant risk to health or well-being.</w:t>
            </w:r>
          </w:p>
        </w:tc>
        <w:tc>
          <w:tcPr>
            <w:tcW w:w="5787" w:type="dxa"/>
            <w:gridSpan w:val="2"/>
            <w:tcBorders>
              <w:top w:val="single" w:sz="4" w:space="0" w:color="auto"/>
            </w:tcBorders>
            <w:shd w:val="clear" w:color="auto" w:fill="FFFFFF" w:themeFill="background1"/>
          </w:tcPr>
          <w:p w14:paraId="77D3281E"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Number of </w:t>
            </w:r>
            <w:r w:rsidR="00922C50" w:rsidRPr="00C17A02">
              <w:rPr>
                <w:rFonts w:cs="Arial"/>
                <w:color w:val="000000" w:themeColor="text1"/>
                <w:sz w:val="18"/>
                <w:szCs w:val="18"/>
              </w:rPr>
              <w:t>bed nets</w:t>
            </w:r>
            <w:r w:rsidRPr="00C17A02">
              <w:rPr>
                <w:rFonts w:cs="Arial"/>
                <w:color w:val="000000" w:themeColor="text1"/>
                <w:sz w:val="18"/>
                <w:szCs w:val="18"/>
              </w:rPr>
              <w:t xml:space="preserve"> provided to HHs in collaboration </w:t>
            </w:r>
            <w:r w:rsidR="00922C50" w:rsidRPr="00C17A02">
              <w:rPr>
                <w:rFonts w:cs="Arial"/>
                <w:color w:val="000000" w:themeColor="text1"/>
                <w:sz w:val="18"/>
                <w:szCs w:val="18"/>
              </w:rPr>
              <w:t>with</w:t>
            </w:r>
            <w:r w:rsidRPr="00C17A02">
              <w:rPr>
                <w:rFonts w:cs="Arial"/>
                <w:color w:val="000000" w:themeColor="text1"/>
                <w:sz w:val="18"/>
                <w:szCs w:val="18"/>
              </w:rPr>
              <w:t xml:space="preserve"> health cluster </w:t>
            </w:r>
          </w:p>
          <w:p w14:paraId="7AB6F63D" w14:textId="77777777" w:rsidR="005519A9" w:rsidRPr="00C17A02" w:rsidRDefault="005519A9" w:rsidP="00A4360D">
            <w:pPr>
              <w:jc w:val="both"/>
              <w:rPr>
                <w:rFonts w:cs="Arial"/>
                <w:color w:val="000000" w:themeColor="text1"/>
                <w:sz w:val="18"/>
                <w:szCs w:val="18"/>
              </w:rPr>
            </w:pPr>
          </w:p>
          <w:p w14:paraId="58117F5D"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Vector control mechanism in place in coordination with </w:t>
            </w:r>
            <w:r w:rsidR="00FC112D" w:rsidRPr="00C17A02">
              <w:rPr>
                <w:rFonts w:cs="Arial"/>
                <w:color w:val="000000" w:themeColor="text1"/>
                <w:sz w:val="18"/>
                <w:szCs w:val="18"/>
              </w:rPr>
              <w:t>health C</w:t>
            </w:r>
            <w:r w:rsidR="00E9396E" w:rsidRPr="00C17A02">
              <w:rPr>
                <w:rFonts w:cs="Arial"/>
                <w:color w:val="000000" w:themeColor="text1"/>
                <w:sz w:val="18"/>
                <w:szCs w:val="18"/>
              </w:rPr>
              <w:t>luster/ Municipality/local administrative units</w:t>
            </w:r>
          </w:p>
          <w:p w14:paraId="325000B5" w14:textId="77777777" w:rsidR="005519A9" w:rsidRPr="00C17A02" w:rsidRDefault="005519A9" w:rsidP="00A4360D">
            <w:pPr>
              <w:jc w:val="both"/>
              <w:rPr>
                <w:rFonts w:cs="Arial"/>
                <w:color w:val="000000" w:themeColor="text1"/>
                <w:sz w:val="18"/>
                <w:szCs w:val="18"/>
              </w:rPr>
            </w:pPr>
          </w:p>
          <w:p w14:paraId="4237E523"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Number of vector breading places identified and are either dismantled or close</w:t>
            </w:r>
            <w:r w:rsidR="00FC112D" w:rsidRPr="00C17A02">
              <w:rPr>
                <w:rFonts w:cs="Arial"/>
                <w:color w:val="000000" w:themeColor="text1"/>
                <w:sz w:val="18"/>
                <w:szCs w:val="18"/>
              </w:rPr>
              <w:t>d in coordination with communities</w:t>
            </w:r>
            <w:r w:rsidRPr="00C17A02">
              <w:rPr>
                <w:rFonts w:cs="Arial"/>
                <w:color w:val="000000" w:themeColor="text1"/>
                <w:sz w:val="18"/>
                <w:szCs w:val="18"/>
              </w:rPr>
              <w:t xml:space="preserve">/ </w:t>
            </w:r>
            <w:r w:rsidR="00FC112D" w:rsidRPr="00C17A02">
              <w:rPr>
                <w:rFonts w:cs="Arial"/>
                <w:color w:val="000000" w:themeColor="text1"/>
                <w:sz w:val="18"/>
                <w:szCs w:val="18"/>
              </w:rPr>
              <w:t xml:space="preserve">humanitarian Clusters </w:t>
            </w:r>
          </w:p>
          <w:p w14:paraId="755E5132" w14:textId="77777777" w:rsidR="005519A9" w:rsidRPr="00C17A02" w:rsidRDefault="005519A9" w:rsidP="00A4360D">
            <w:pPr>
              <w:jc w:val="both"/>
              <w:rPr>
                <w:rFonts w:cs="Arial"/>
                <w:color w:val="000000" w:themeColor="text1"/>
                <w:sz w:val="18"/>
                <w:szCs w:val="18"/>
              </w:rPr>
            </w:pPr>
          </w:p>
        </w:tc>
        <w:tc>
          <w:tcPr>
            <w:tcW w:w="2669" w:type="dxa"/>
            <w:gridSpan w:val="3"/>
            <w:tcBorders>
              <w:top w:val="single" w:sz="4" w:space="0" w:color="auto"/>
            </w:tcBorders>
            <w:shd w:val="clear" w:color="auto" w:fill="FFFFFF" w:themeFill="background1"/>
          </w:tcPr>
          <w:p w14:paraId="3E5DD111"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100% of HHs</w:t>
            </w:r>
          </w:p>
          <w:p w14:paraId="302A5437" w14:textId="77777777" w:rsidR="005519A9" w:rsidRPr="00C17A02" w:rsidRDefault="005519A9" w:rsidP="00A4360D">
            <w:pPr>
              <w:jc w:val="both"/>
              <w:rPr>
                <w:rFonts w:cs="Arial"/>
                <w:color w:val="000000" w:themeColor="text1"/>
                <w:sz w:val="18"/>
                <w:szCs w:val="18"/>
              </w:rPr>
            </w:pPr>
          </w:p>
          <w:p w14:paraId="62ED900E" w14:textId="77777777" w:rsidR="005519A9" w:rsidRPr="00C17A02" w:rsidRDefault="005519A9" w:rsidP="00A4360D">
            <w:pPr>
              <w:jc w:val="both"/>
              <w:rPr>
                <w:rFonts w:cs="Arial"/>
                <w:color w:val="000000" w:themeColor="text1"/>
                <w:sz w:val="18"/>
                <w:szCs w:val="18"/>
              </w:rPr>
            </w:pPr>
          </w:p>
          <w:p w14:paraId="4EBC4D44" w14:textId="77777777" w:rsidR="005519A9" w:rsidRPr="00C17A02" w:rsidRDefault="005519A9" w:rsidP="00A4360D">
            <w:pPr>
              <w:jc w:val="both"/>
              <w:rPr>
                <w:rFonts w:cs="Arial"/>
                <w:color w:val="000000" w:themeColor="text1"/>
                <w:sz w:val="18"/>
                <w:szCs w:val="18"/>
              </w:rPr>
            </w:pPr>
          </w:p>
          <w:p w14:paraId="28ECFDED" w14:textId="77777777" w:rsidR="005519A9" w:rsidRPr="00C17A02" w:rsidRDefault="005519A9" w:rsidP="00A4360D">
            <w:pPr>
              <w:jc w:val="both"/>
              <w:rPr>
                <w:rFonts w:cs="Arial"/>
                <w:color w:val="000000" w:themeColor="text1"/>
                <w:sz w:val="18"/>
                <w:szCs w:val="18"/>
              </w:rPr>
            </w:pPr>
          </w:p>
          <w:p w14:paraId="26D626DF" w14:textId="77777777" w:rsidR="005519A9" w:rsidRPr="00C17A02" w:rsidRDefault="005519A9" w:rsidP="00A4360D">
            <w:pPr>
              <w:jc w:val="both"/>
              <w:rPr>
                <w:rFonts w:cs="Arial"/>
                <w:color w:val="000000" w:themeColor="text1"/>
                <w:sz w:val="18"/>
                <w:szCs w:val="18"/>
              </w:rPr>
            </w:pPr>
          </w:p>
        </w:tc>
      </w:tr>
      <w:tr w:rsidR="009A2B28" w:rsidRPr="00C17A02" w14:paraId="1AE8675A" w14:textId="77777777" w:rsidTr="00FC112D">
        <w:trPr>
          <w:gridAfter w:val="1"/>
          <w:wAfter w:w="237" w:type="dxa"/>
          <w:trHeight w:val="845"/>
          <w:jc w:val="center"/>
        </w:trPr>
        <w:tc>
          <w:tcPr>
            <w:tcW w:w="2213" w:type="dxa"/>
            <w:gridSpan w:val="2"/>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14:paraId="45C8661C"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Distribute NFIs</w:t>
            </w:r>
            <w:r w:rsidR="0082598E" w:rsidRPr="00C17A02">
              <w:rPr>
                <w:rFonts w:cs="Arial"/>
                <w:color w:val="000000" w:themeColor="text1"/>
                <w:sz w:val="18"/>
                <w:szCs w:val="18"/>
              </w:rPr>
              <w:t xml:space="preserve"> / provision of</w:t>
            </w:r>
            <w:r w:rsidR="00A11BFB" w:rsidRPr="00C17A02">
              <w:rPr>
                <w:rFonts w:cs="Arial"/>
                <w:color w:val="000000" w:themeColor="text1"/>
                <w:sz w:val="18"/>
                <w:szCs w:val="18"/>
              </w:rPr>
              <w:t xml:space="preserve"> unconditional cash-transfers </w:t>
            </w:r>
          </w:p>
          <w:p w14:paraId="34020781" w14:textId="77777777" w:rsidR="005519A9" w:rsidRPr="00C17A02" w:rsidRDefault="005519A9" w:rsidP="00A4360D">
            <w:pPr>
              <w:jc w:val="both"/>
              <w:rPr>
                <w:rFonts w:cs="Arial"/>
                <w:color w:val="000000" w:themeColor="text1"/>
                <w:sz w:val="18"/>
                <w:szCs w:val="18"/>
              </w:rPr>
            </w:pPr>
          </w:p>
        </w:tc>
        <w:tc>
          <w:tcPr>
            <w:tcW w:w="5575" w:type="dxa"/>
            <w:gridSpan w:val="2"/>
            <w:tcBorders>
              <w:top w:val="single" w:sz="6" w:space="0" w:color="808080" w:themeColor="background1" w:themeShade="80"/>
              <w:bottom w:val="single" w:sz="4" w:space="0" w:color="D9D9D9" w:themeColor="background1" w:themeShade="D9"/>
            </w:tcBorders>
            <w:shd w:val="clear" w:color="auto" w:fill="FFFFFF" w:themeFill="background1"/>
          </w:tcPr>
          <w:p w14:paraId="4CE6C22B"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Flo</w:t>
            </w:r>
            <w:r w:rsidR="00FC112D" w:rsidRPr="00C17A02">
              <w:rPr>
                <w:rFonts w:cs="Arial"/>
                <w:color w:val="000000" w:themeColor="text1"/>
                <w:sz w:val="18"/>
                <w:szCs w:val="18"/>
              </w:rPr>
              <w:t>od affected families receive non-food relief items</w:t>
            </w:r>
            <w:r w:rsidR="0082598E" w:rsidRPr="00C17A02">
              <w:rPr>
                <w:rFonts w:cs="Arial"/>
                <w:color w:val="000000" w:themeColor="text1"/>
                <w:sz w:val="18"/>
                <w:szCs w:val="18"/>
              </w:rPr>
              <w:t xml:space="preserve"> or</w:t>
            </w:r>
            <w:r w:rsidR="00A11BFB" w:rsidRPr="00C17A02">
              <w:rPr>
                <w:rFonts w:cs="Arial"/>
                <w:color w:val="000000" w:themeColor="text1"/>
                <w:sz w:val="18"/>
                <w:szCs w:val="18"/>
              </w:rPr>
              <w:t xml:space="preserve"> unconditional cash-transfers </w:t>
            </w:r>
          </w:p>
          <w:p w14:paraId="4BB3D173" w14:textId="77777777" w:rsidR="005519A9" w:rsidRPr="00C17A02" w:rsidRDefault="005519A9" w:rsidP="00A4360D">
            <w:pPr>
              <w:jc w:val="both"/>
              <w:rPr>
                <w:rFonts w:cs="Arial"/>
                <w:color w:val="000000" w:themeColor="text1"/>
                <w:sz w:val="18"/>
                <w:szCs w:val="18"/>
              </w:rPr>
            </w:pPr>
          </w:p>
        </w:tc>
        <w:tc>
          <w:tcPr>
            <w:tcW w:w="2412" w:type="dxa"/>
            <w:tcBorders>
              <w:top w:val="single" w:sz="6" w:space="0" w:color="808080" w:themeColor="background1" w:themeShade="80"/>
              <w:bottom w:val="single" w:sz="4" w:space="0" w:color="D9D9D9" w:themeColor="background1" w:themeShade="D9"/>
            </w:tcBorders>
            <w:shd w:val="clear" w:color="auto" w:fill="FFFFFF" w:themeFill="background1"/>
          </w:tcPr>
          <w:p w14:paraId="4C76FCD9"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8</w:t>
            </w:r>
            <w:r w:rsidR="00FC112D" w:rsidRPr="00C17A02">
              <w:rPr>
                <w:rFonts w:cs="Arial"/>
                <w:color w:val="000000" w:themeColor="text1"/>
                <w:sz w:val="18"/>
                <w:szCs w:val="18"/>
              </w:rPr>
              <w:t>,</w:t>
            </w:r>
            <w:r w:rsidRPr="00C17A02">
              <w:rPr>
                <w:rFonts w:cs="Arial"/>
                <w:color w:val="000000" w:themeColor="text1"/>
                <w:sz w:val="18"/>
                <w:szCs w:val="18"/>
              </w:rPr>
              <w:t>000 families</w:t>
            </w:r>
          </w:p>
          <w:p w14:paraId="0BCEE308" w14:textId="77777777" w:rsidR="005519A9" w:rsidRPr="00C17A02" w:rsidRDefault="005519A9" w:rsidP="00A4360D">
            <w:pPr>
              <w:jc w:val="both"/>
              <w:rPr>
                <w:rFonts w:cs="Arial"/>
                <w:color w:val="000000" w:themeColor="text1"/>
                <w:sz w:val="18"/>
                <w:szCs w:val="18"/>
              </w:rPr>
            </w:pPr>
          </w:p>
        </w:tc>
      </w:tr>
      <w:tr w:rsidR="009A2B28" w:rsidRPr="00C17A02" w14:paraId="26159B5C" w14:textId="77777777" w:rsidTr="00FC112D">
        <w:trPr>
          <w:gridAfter w:val="1"/>
          <w:wAfter w:w="237" w:type="dxa"/>
          <w:trHeight w:val="845"/>
          <w:jc w:val="center"/>
        </w:trPr>
        <w:tc>
          <w:tcPr>
            <w:tcW w:w="2213" w:type="dxa"/>
            <w:gridSpan w:val="2"/>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14:paraId="60D19912"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Distribute shelter</w:t>
            </w:r>
            <w:r w:rsidR="00104688" w:rsidRPr="00C17A02">
              <w:rPr>
                <w:rFonts w:cs="Arial"/>
                <w:color w:val="000000" w:themeColor="text1"/>
                <w:sz w:val="18"/>
                <w:szCs w:val="18"/>
              </w:rPr>
              <w:t xml:space="preserve"> </w:t>
            </w:r>
            <w:r w:rsidR="00A11BFB" w:rsidRPr="00C17A02">
              <w:rPr>
                <w:rFonts w:cs="Arial"/>
                <w:color w:val="000000" w:themeColor="text1"/>
                <w:sz w:val="18"/>
                <w:szCs w:val="18"/>
              </w:rPr>
              <w:t>kits /</w:t>
            </w:r>
            <w:r w:rsidR="0082598E" w:rsidRPr="00C17A02">
              <w:rPr>
                <w:rFonts w:cs="Arial"/>
                <w:color w:val="000000" w:themeColor="text1"/>
                <w:sz w:val="18"/>
                <w:szCs w:val="18"/>
              </w:rPr>
              <w:t xml:space="preserve"> provision of unconditional</w:t>
            </w:r>
            <w:r w:rsidR="00A11BFB" w:rsidRPr="00C17A02">
              <w:rPr>
                <w:rFonts w:cs="Arial"/>
                <w:color w:val="000000" w:themeColor="text1"/>
                <w:sz w:val="18"/>
                <w:szCs w:val="18"/>
              </w:rPr>
              <w:t xml:space="preserve"> cash-transfers</w:t>
            </w:r>
          </w:p>
        </w:tc>
        <w:tc>
          <w:tcPr>
            <w:tcW w:w="5575" w:type="dxa"/>
            <w:gridSpan w:val="2"/>
            <w:tcBorders>
              <w:top w:val="single" w:sz="6" w:space="0" w:color="808080" w:themeColor="background1" w:themeShade="80"/>
              <w:bottom w:val="single" w:sz="4" w:space="0" w:color="D9D9D9" w:themeColor="background1" w:themeShade="D9"/>
            </w:tcBorders>
            <w:shd w:val="clear" w:color="auto" w:fill="FFFFFF" w:themeFill="background1"/>
          </w:tcPr>
          <w:p w14:paraId="63EA3C47" w14:textId="77777777" w:rsidR="00A11BFB" w:rsidRPr="00C17A02" w:rsidRDefault="005519A9" w:rsidP="00A4360D">
            <w:pPr>
              <w:jc w:val="both"/>
              <w:rPr>
                <w:rFonts w:cs="Arial"/>
                <w:color w:val="000000" w:themeColor="text1"/>
                <w:sz w:val="18"/>
                <w:szCs w:val="18"/>
              </w:rPr>
            </w:pPr>
            <w:r w:rsidRPr="00C17A02">
              <w:rPr>
                <w:rFonts w:cs="Arial"/>
                <w:color w:val="000000" w:themeColor="text1"/>
                <w:sz w:val="18"/>
                <w:szCs w:val="18"/>
              </w:rPr>
              <w:t>Shelter kits distributed for families to rep</w:t>
            </w:r>
            <w:r w:rsidR="00104688" w:rsidRPr="00C17A02">
              <w:rPr>
                <w:rFonts w:cs="Arial"/>
                <w:color w:val="000000" w:themeColor="text1"/>
                <w:sz w:val="18"/>
                <w:szCs w:val="18"/>
              </w:rPr>
              <w:t>air or build temporary shelters</w:t>
            </w:r>
            <w:r w:rsidR="0082598E" w:rsidRPr="00C17A02">
              <w:rPr>
                <w:rFonts w:cs="Arial"/>
                <w:color w:val="000000" w:themeColor="text1"/>
                <w:sz w:val="18"/>
                <w:szCs w:val="18"/>
              </w:rPr>
              <w:t xml:space="preserve"> or receive</w:t>
            </w:r>
            <w:r w:rsidR="00A11BFB" w:rsidRPr="00C17A02">
              <w:rPr>
                <w:rFonts w:cs="Arial"/>
                <w:color w:val="000000" w:themeColor="text1"/>
                <w:sz w:val="18"/>
                <w:szCs w:val="18"/>
              </w:rPr>
              <w:t xml:space="preserve"> unconditional cash-transfers </w:t>
            </w:r>
          </w:p>
          <w:p w14:paraId="2C17497C" w14:textId="77777777" w:rsidR="005519A9" w:rsidRPr="00C17A02" w:rsidRDefault="005519A9" w:rsidP="00A4360D">
            <w:pPr>
              <w:jc w:val="both"/>
              <w:rPr>
                <w:rFonts w:cs="Arial"/>
                <w:color w:val="000000" w:themeColor="text1"/>
                <w:sz w:val="18"/>
                <w:szCs w:val="18"/>
              </w:rPr>
            </w:pPr>
          </w:p>
        </w:tc>
        <w:tc>
          <w:tcPr>
            <w:tcW w:w="2412" w:type="dxa"/>
            <w:tcBorders>
              <w:top w:val="single" w:sz="6" w:space="0" w:color="808080" w:themeColor="background1" w:themeShade="80"/>
              <w:bottom w:val="single" w:sz="4" w:space="0" w:color="D9D9D9" w:themeColor="background1" w:themeShade="D9"/>
            </w:tcBorders>
            <w:shd w:val="clear" w:color="auto" w:fill="FFFFFF" w:themeFill="background1"/>
          </w:tcPr>
          <w:p w14:paraId="146ADDC9"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1</w:t>
            </w:r>
            <w:r w:rsidR="00FC112D" w:rsidRPr="00C17A02">
              <w:rPr>
                <w:rFonts w:cs="Arial"/>
                <w:color w:val="000000" w:themeColor="text1"/>
                <w:sz w:val="18"/>
                <w:szCs w:val="18"/>
              </w:rPr>
              <w:t>,</w:t>
            </w:r>
            <w:r w:rsidRPr="00C17A02">
              <w:rPr>
                <w:rFonts w:cs="Arial"/>
                <w:color w:val="000000" w:themeColor="text1"/>
                <w:sz w:val="18"/>
                <w:szCs w:val="18"/>
              </w:rPr>
              <w:t>300 families</w:t>
            </w:r>
          </w:p>
          <w:p w14:paraId="62CB2349" w14:textId="77777777" w:rsidR="005519A9" w:rsidRPr="00C17A02" w:rsidRDefault="005519A9" w:rsidP="00A4360D">
            <w:pPr>
              <w:jc w:val="both"/>
              <w:rPr>
                <w:rFonts w:cs="Arial"/>
                <w:color w:val="000000" w:themeColor="text1"/>
                <w:sz w:val="18"/>
                <w:szCs w:val="18"/>
              </w:rPr>
            </w:pPr>
          </w:p>
        </w:tc>
      </w:tr>
      <w:tr w:rsidR="009A2B28" w:rsidRPr="00C17A02" w14:paraId="44DE9245" w14:textId="77777777" w:rsidTr="00FC112D">
        <w:trPr>
          <w:gridAfter w:val="1"/>
          <w:wAfter w:w="237" w:type="dxa"/>
          <w:trHeight w:val="845"/>
          <w:jc w:val="center"/>
        </w:trPr>
        <w:tc>
          <w:tcPr>
            <w:tcW w:w="2213" w:type="dxa"/>
            <w:gridSpan w:val="2"/>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14:paraId="25F5EB38"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Distribute tarpaulins</w:t>
            </w:r>
            <w:r w:rsidR="00A11BFB" w:rsidRPr="00C17A02">
              <w:rPr>
                <w:rFonts w:cs="Arial"/>
                <w:color w:val="000000" w:themeColor="text1"/>
                <w:sz w:val="18"/>
                <w:szCs w:val="18"/>
              </w:rPr>
              <w:t xml:space="preserve"> / </w:t>
            </w:r>
            <w:r w:rsidR="0082598E" w:rsidRPr="00C17A02">
              <w:rPr>
                <w:rFonts w:cs="Arial"/>
                <w:color w:val="000000" w:themeColor="text1"/>
                <w:sz w:val="18"/>
                <w:szCs w:val="18"/>
              </w:rPr>
              <w:t xml:space="preserve">provision of un-conditional </w:t>
            </w:r>
            <w:r w:rsidR="00A11BFB" w:rsidRPr="00C17A02">
              <w:rPr>
                <w:rFonts w:cs="Arial"/>
                <w:color w:val="000000" w:themeColor="text1"/>
                <w:sz w:val="18"/>
                <w:szCs w:val="18"/>
              </w:rPr>
              <w:t>cash-transfers</w:t>
            </w:r>
            <w:r w:rsidRPr="00C17A02">
              <w:rPr>
                <w:rFonts w:cs="Arial"/>
                <w:color w:val="000000" w:themeColor="text1"/>
                <w:sz w:val="18"/>
                <w:szCs w:val="18"/>
              </w:rPr>
              <w:t xml:space="preserve">     </w:t>
            </w:r>
          </w:p>
        </w:tc>
        <w:tc>
          <w:tcPr>
            <w:tcW w:w="5575" w:type="dxa"/>
            <w:gridSpan w:val="2"/>
            <w:tcBorders>
              <w:top w:val="single" w:sz="6" w:space="0" w:color="808080" w:themeColor="background1" w:themeShade="80"/>
              <w:bottom w:val="single" w:sz="4" w:space="0" w:color="D9D9D9" w:themeColor="background1" w:themeShade="D9"/>
            </w:tcBorders>
            <w:shd w:val="clear" w:color="auto" w:fill="FFFFFF" w:themeFill="background1"/>
          </w:tcPr>
          <w:p w14:paraId="664D922B" w14:textId="77777777" w:rsidR="00A11BFB" w:rsidRPr="00C17A02" w:rsidRDefault="005519A9" w:rsidP="00A4360D">
            <w:pPr>
              <w:jc w:val="both"/>
              <w:rPr>
                <w:rFonts w:cs="Arial"/>
                <w:color w:val="000000" w:themeColor="text1"/>
                <w:sz w:val="18"/>
                <w:szCs w:val="18"/>
              </w:rPr>
            </w:pPr>
            <w:r w:rsidRPr="00C17A02">
              <w:rPr>
                <w:rFonts w:cs="Arial"/>
                <w:color w:val="000000" w:themeColor="text1"/>
                <w:sz w:val="18"/>
                <w:szCs w:val="18"/>
              </w:rPr>
              <w:t>Families receive tarpaulins to cover damaged roofs / protection</w:t>
            </w:r>
            <w:r w:rsidR="00A11BFB" w:rsidRPr="00C17A02">
              <w:rPr>
                <w:rFonts w:cs="Arial"/>
                <w:color w:val="000000" w:themeColor="text1"/>
                <w:sz w:val="18"/>
                <w:szCs w:val="18"/>
              </w:rPr>
              <w:t xml:space="preserve"> / </w:t>
            </w:r>
            <w:r w:rsidR="0082598E" w:rsidRPr="00C17A02">
              <w:rPr>
                <w:rFonts w:cs="Arial"/>
                <w:color w:val="000000" w:themeColor="text1"/>
                <w:sz w:val="18"/>
                <w:szCs w:val="18"/>
              </w:rPr>
              <w:t xml:space="preserve">receive </w:t>
            </w:r>
            <w:r w:rsidR="00A11BFB" w:rsidRPr="00C17A02">
              <w:rPr>
                <w:rFonts w:cs="Arial"/>
                <w:color w:val="000000" w:themeColor="text1"/>
                <w:sz w:val="18"/>
                <w:szCs w:val="18"/>
              </w:rPr>
              <w:t xml:space="preserve">unconditional cash-transfers </w:t>
            </w:r>
          </w:p>
          <w:p w14:paraId="48ED58C2" w14:textId="77777777" w:rsidR="005519A9" w:rsidRPr="00C17A02" w:rsidRDefault="005519A9" w:rsidP="00A4360D">
            <w:pPr>
              <w:jc w:val="both"/>
              <w:rPr>
                <w:rFonts w:cs="Arial"/>
                <w:color w:val="000000" w:themeColor="text1"/>
                <w:sz w:val="18"/>
                <w:szCs w:val="18"/>
              </w:rPr>
            </w:pPr>
          </w:p>
          <w:p w14:paraId="5472DBD9" w14:textId="77777777" w:rsidR="005519A9" w:rsidRPr="00C17A02" w:rsidRDefault="005519A9" w:rsidP="00A4360D">
            <w:pPr>
              <w:jc w:val="both"/>
              <w:rPr>
                <w:rFonts w:cs="Arial"/>
                <w:color w:val="000000" w:themeColor="text1"/>
                <w:sz w:val="18"/>
                <w:szCs w:val="18"/>
              </w:rPr>
            </w:pPr>
          </w:p>
        </w:tc>
        <w:tc>
          <w:tcPr>
            <w:tcW w:w="2412" w:type="dxa"/>
            <w:tcBorders>
              <w:top w:val="single" w:sz="6" w:space="0" w:color="808080" w:themeColor="background1" w:themeShade="80"/>
              <w:bottom w:val="single" w:sz="4" w:space="0" w:color="D9D9D9" w:themeColor="background1" w:themeShade="D9"/>
            </w:tcBorders>
            <w:shd w:val="clear" w:color="auto" w:fill="FFFFFF" w:themeFill="background1"/>
          </w:tcPr>
          <w:p w14:paraId="5568F7B6" w14:textId="77777777" w:rsidR="005519A9" w:rsidRPr="00C17A02" w:rsidRDefault="0052492D" w:rsidP="00A4360D">
            <w:pPr>
              <w:jc w:val="both"/>
              <w:rPr>
                <w:rFonts w:cs="Arial"/>
                <w:color w:val="000000" w:themeColor="text1"/>
                <w:sz w:val="18"/>
                <w:szCs w:val="18"/>
              </w:rPr>
            </w:pPr>
            <w:r w:rsidRPr="00C17A02">
              <w:rPr>
                <w:rFonts w:cs="Arial"/>
                <w:color w:val="000000" w:themeColor="text1"/>
                <w:sz w:val="18"/>
                <w:szCs w:val="18"/>
              </w:rPr>
              <w:t>2,</w:t>
            </w:r>
            <w:r w:rsidR="005519A9" w:rsidRPr="00C17A02">
              <w:rPr>
                <w:rFonts w:cs="Arial"/>
                <w:color w:val="000000" w:themeColor="text1"/>
                <w:sz w:val="18"/>
                <w:szCs w:val="18"/>
              </w:rPr>
              <w:t>500 families</w:t>
            </w:r>
          </w:p>
          <w:p w14:paraId="36F3DFD4" w14:textId="77777777" w:rsidR="005519A9" w:rsidRPr="00C17A02" w:rsidRDefault="005519A9" w:rsidP="00A4360D">
            <w:pPr>
              <w:jc w:val="both"/>
              <w:rPr>
                <w:rFonts w:cs="Arial"/>
                <w:color w:val="000000" w:themeColor="text1"/>
                <w:sz w:val="18"/>
                <w:szCs w:val="18"/>
              </w:rPr>
            </w:pPr>
          </w:p>
        </w:tc>
      </w:tr>
      <w:tr w:rsidR="00C92C5D" w:rsidRPr="00C17A02" w14:paraId="6FFEF164" w14:textId="77777777" w:rsidTr="00FC112D">
        <w:trPr>
          <w:gridAfter w:val="1"/>
          <w:wAfter w:w="237" w:type="dxa"/>
          <w:trHeight w:val="845"/>
          <w:jc w:val="center"/>
        </w:trPr>
        <w:tc>
          <w:tcPr>
            <w:tcW w:w="2213" w:type="dxa"/>
            <w:gridSpan w:val="2"/>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14:paraId="299E3B22" w14:textId="77777777" w:rsidR="00C92C5D" w:rsidRPr="00C17A02" w:rsidRDefault="00C92C5D" w:rsidP="00C92C5D">
            <w:pPr>
              <w:jc w:val="both"/>
              <w:rPr>
                <w:rFonts w:cs="Arial"/>
                <w:color w:val="000000" w:themeColor="text1"/>
                <w:sz w:val="18"/>
                <w:szCs w:val="18"/>
              </w:rPr>
            </w:pPr>
            <w:r w:rsidRPr="00C17A02">
              <w:rPr>
                <w:rFonts w:cs="Arial"/>
                <w:color w:val="000000" w:themeColor="text1"/>
                <w:sz w:val="18"/>
                <w:szCs w:val="18"/>
              </w:rPr>
              <w:t>Prevent and respond to gender based violence</w:t>
            </w:r>
          </w:p>
        </w:tc>
        <w:tc>
          <w:tcPr>
            <w:tcW w:w="5575" w:type="dxa"/>
            <w:gridSpan w:val="2"/>
            <w:tcBorders>
              <w:top w:val="single" w:sz="6" w:space="0" w:color="808080" w:themeColor="background1" w:themeShade="80"/>
              <w:bottom w:val="single" w:sz="4" w:space="0" w:color="D9D9D9" w:themeColor="background1" w:themeShade="D9"/>
            </w:tcBorders>
            <w:shd w:val="clear" w:color="auto" w:fill="FFFFFF" w:themeFill="background1"/>
          </w:tcPr>
          <w:p w14:paraId="364F4791" w14:textId="77777777" w:rsidR="00C92C5D" w:rsidRDefault="00C92C5D" w:rsidP="00C92C5D">
            <w:pPr>
              <w:pStyle w:val="CPtabletext"/>
              <w:jc w:val="both"/>
              <w:rPr>
                <w:color w:val="000000" w:themeColor="text1"/>
              </w:rPr>
            </w:pPr>
            <w:r w:rsidRPr="009A2B28">
              <w:rPr>
                <w:color w:val="000000" w:themeColor="text1"/>
              </w:rPr>
              <w:t xml:space="preserve"># of GBV cases reported </w:t>
            </w:r>
          </w:p>
          <w:p w14:paraId="1A7952B4" w14:textId="77777777" w:rsidR="00C92C5D" w:rsidRPr="009A2B28" w:rsidRDefault="00C92C5D" w:rsidP="00C92C5D">
            <w:pPr>
              <w:pStyle w:val="CPtabletext"/>
              <w:jc w:val="both"/>
              <w:rPr>
                <w:color w:val="000000" w:themeColor="text1"/>
              </w:rPr>
            </w:pPr>
          </w:p>
          <w:p w14:paraId="3B6692BE" w14:textId="77777777" w:rsidR="00C92C5D" w:rsidRPr="009A2B28" w:rsidRDefault="00C92C5D" w:rsidP="00C92C5D">
            <w:pPr>
              <w:pStyle w:val="CPtabletext"/>
              <w:jc w:val="both"/>
              <w:rPr>
                <w:color w:val="000000" w:themeColor="text1"/>
              </w:rPr>
            </w:pPr>
            <w:r w:rsidRPr="009A2B28">
              <w:rPr>
                <w:color w:val="000000" w:themeColor="text1"/>
              </w:rPr>
              <w:t xml:space="preserve"># of cases referred for appropriate </w:t>
            </w:r>
            <w:r w:rsidR="000A07DB">
              <w:rPr>
                <w:color w:val="000000" w:themeColor="text1"/>
              </w:rPr>
              <w:t>multi</w:t>
            </w:r>
            <w:r>
              <w:rPr>
                <w:color w:val="000000" w:themeColor="text1"/>
              </w:rPr>
              <w:t xml:space="preserve">-sectoral </w:t>
            </w:r>
            <w:r w:rsidRPr="009A2B28">
              <w:rPr>
                <w:color w:val="000000" w:themeColor="text1"/>
              </w:rPr>
              <w:t xml:space="preserve">services </w:t>
            </w:r>
          </w:p>
          <w:p w14:paraId="69184435" w14:textId="77777777" w:rsidR="00C92C5D" w:rsidRPr="009A2B28" w:rsidRDefault="00C92C5D" w:rsidP="00C92C5D">
            <w:pPr>
              <w:pStyle w:val="CPtabletext"/>
              <w:jc w:val="both"/>
              <w:rPr>
                <w:color w:val="000000" w:themeColor="text1"/>
              </w:rPr>
            </w:pPr>
          </w:p>
          <w:p w14:paraId="62FDA681" w14:textId="77777777" w:rsidR="00C92C5D" w:rsidRPr="009A2B28" w:rsidRDefault="00C92C5D" w:rsidP="00C92C5D">
            <w:pPr>
              <w:pStyle w:val="CPtabletext"/>
              <w:jc w:val="both"/>
              <w:rPr>
                <w:color w:val="000000" w:themeColor="text1"/>
              </w:rPr>
            </w:pPr>
            <w:r w:rsidRPr="009A2B28">
              <w:rPr>
                <w:color w:val="000000" w:themeColor="text1"/>
              </w:rPr>
              <w:t xml:space="preserve"># of security personnel including women deployed in the camp/affected areas </w:t>
            </w:r>
          </w:p>
          <w:p w14:paraId="37E9895E" w14:textId="77777777" w:rsidR="00C92C5D" w:rsidRDefault="00C92C5D" w:rsidP="00C92C5D">
            <w:pPr>
              <w:pStyle w:val="CPtabletext"/>
              <w:jc w:val="both"/>
              <w:rPr>
                <w:color w:val="000000" w:themeColor="text1"/>
              </w:rPr>
            </w:pPr>
          </w:p>
          <w:p w14:paraId="1547A136" w14:textId="77777777" w:rsidR="00C92C5D" w:rsidRPr="009A2B28" w:rsidRDefault="00C92C5D" w:rsidP="00C92C5D">
            <w:pPr>
              <w:pStyle w:val="CPtabletext"/>
              <w:jc w:val="both"/>
              <w:rPr>
                <w:color w:val="000000" w:themeColor="text1"/>
              </w:rPr>
            </w:pPr>
          </w:p>
          <w:p w14:paraId="780041B9" w14:textId="77777777" w:rsidR="00C92C5D" w:rsidRPr="009A2B28" w:rsidRDefault="00C92C5D" w:rsidP="00C92C5D">
            <w:pPr>
              <w:pStyle w:val="CPtabletext"/>
              <w:jc w:val="both"/>
              <w:rPr>
                <w:color w:val="000000" w:themeColor="text1"/>
              </w:rPr>
            </w:pPr>
            <w:r w:rsidRPr="009A2B28">
              <w:rPr>
                <w:color w:val="000000" w:themeColor="text1"/>
              </w:rPr>
              <w:t># of women and children prevented from being trafficked</w:t>
            </w:r>
          </w:p>
          <w:p w14:paraId="3CE63D62" w14:textId="77777777" w:rsidR="00C92C5D" w:rsidRPr="009A2B28" w:rsidRDefault="00C92C5D" w:rsidP="00C92C5D">
            <w:pPr>
              <w:pStyle w:val="CPtabletext"/>
              <w:jc w:val="both"/>
              <w:rPr>
                <w:color w:val="000000" w:themeColor="text1"/>
              </w:rPr>
            </w:pPr>
          </w:p>
          <w:p w14:paraId="67CDB716" w14:textId="77777777" w:rsidR="00C92C5D" w:rsidRPr="009A2B28" w:rsidRDefault="00C92C5D" w:rsidP="00C92C5D">
            <w:pPr>
              <w:pStyle w:val="CPtabletext"/>
              <w:jc w:val="both"/>
              <w:rPr>
                <w:color w:val="000000" w:themeColor="text1"/>
              </w:rPr>
            </w:pPr>
          </w:p>
          <w:p w14:paraId="59F5A2B4" w14:textId="77777777" w:rsidR="00C92C5D" w:rsidRPr="009A2B28" w:rsidRDefault="00C92C5D" w:rsidP="00C92C5D">
            <w:pPr>
              <w:pStyle w:val="CPtabletext"/>
              <w:jc w:val="both"/>
              <w:rPr>
                <w:color w:val="000000" w:themeColor="text1"/>
              </w:rPr>
            </w:pPr>
          </w:p>
          <w:p w14:paraId="3F6FB9D1" w14:textId="77777777" w:rsidR="00C92C5D" w:rsidRPr="009A2B28" w:rsidRDefault="00C92C5D" w:rsidP="00C92C5D">
            <w:pPr>
              <w:pStyle w:val="CPtabletext"/>
              <w:jc w:val="both"/>
              <w:rPr>
                <w:color w:val="000000" w:themeColor="text1"/>
              </w:rPr>
            </w:pPr>
            <w:r w:rsidRPr="009A2B28">
              <w:rPr>
                <w:color w:val="000000" w:themeColor="text1"/>
              </w:rPr>
              <w:t xml:space="preserve"># of community based mechanism </w:t>
            </w:r>
            <w:r>
              <w:rPr>
                <w:color w:val="000000" w:themeColor="text1"/>
              </w:rPr>
              <w:t xml:space="preserve">activated and </w:t>
            </w:r>
            <w:r w:rsidRPr="009A2B28">
              <w:rPr>
                <w:color w:val="000000" w:themeColor="text1"/>
              </w:rPr>
              <w:t xml:space="preserve">mobilized for prevent and response to GBV </w:t>
            </w:r>
          </w:p>
          <w:p w14:paraId="3C386C61" w14:textId="77777777" w:rsidR="00C92C5D" w:rsidRPr="009A2B28" w:rsidRDefault="00C92C5D" w:rsidP="00C92C5D">
            <w:pPr>
              <w:pStyle w:val="CPtabletext"/>
              <w:jc w:val="both"/>
              <w:rPr>
                <w:color w:val="000000" w:themeColor="text1"/>
              </w:rPr>
            </w:pPr>
          </w:p>
          <w:p w14:paraId="5BA29CD4" w14:textId="77777777" w:rsidR="00C92C5D" w:rsidRDefault="00C92C5D" w:rsidP="00C92C5D">
            <w:pPr>
              <w:pStyle w:val="CPtabletext"/>
              <w:jc w:val="both"/>
              <w:rPr>
                <w:color w:val="000000" w:themeColor="text1"/>
              </w:rPr>
            </w:pPr>
            <w:r w:rsidRPr="009A2B28">
              <w:rPr>
                <w:color w:val="000000" w:themeColor="text1"/>
              </w:rPr>
              <w:t xml:space="preserve"># of Women and Adolescent girls involved in camp/shleter management committee and relief materials distribution </w:t>
            </w:r>
          </w:p>
          <w:p w14:paraId="086757D2" w14:textId="77777777" w:rsidR="00C92C5D" w:rsidRPr="009A2B28" w:rsidRDefault="00C92C5D" w:rsidP="00C92C5D">
            <w:pPr>
              <w:pStyle w:val="CPtabletext"/>
              <w:jc w:val="both"/>
              <w:rPr>
                <w:color w:val="000000" w:themeColor="text1"/>
              </w:rPr>
            </w:pPr>
          </w:p>
          <w:p w14:paraId="7FA0CEDA" w14:textId="77777777" w:rsidR="00C92C5D" w:rsidRPr="009A2B28" w:rsidRDefault="00C92C5D" w:rsidP="00C92C5D">
            <w:pPr>
              <w:pStyle w:val="CPtabletext"/>
              <w:jc w:val="both"/>
              <w:rPr>
                <w:color w:val="000000" w:themeColor="text1"/>
              </w:rPr>
            </w:pPr>
          </w:p>
          <w:p w14:paraId="572C90E8" w14:textId="77777777" w:rsidR="00C92C5D" w:rsidRPr="009A2B28" w:rsidRDefault="00C92C5D" w:rsidP="00C92C5D">
            <w:pPr>
              <w:pStyle w:val="CPtabletext"/>
              <w:jc w:val="both"/>
              <w:rPr>
                <w:color w:val="000000" w:themeColor="text1"/>
              </w:rPr>
            </w:pPr>
            <w:r w:rsidRPr="009A2B28">
              <w:rPr>
                <w:color w:val="000000" w:themeColor="text1"/>
              </w:rPr>
              <w:t xml:space="preserve"># Female friendly spaces (FFS) established/operational and psychosocial support, case management, </w:t>
            </w:r>
            <w:r w:rsidR="000A07DB" w:rsidRPr="009A2B28">
              <w:rPr>
                <w:color w:val="000000" w:themeColor="text1"/>
              </w:rPr>
              <w:t>outreach</w:t>
            </w:r>
            <w:r w:rsidRPr="009A2B28">
              <w:rPr>
                <w:color w:val="000000" w:themeColor="text1"/>
              </w:rPr>
              <w:t xml:space="preserve"> and other services integrated</w:t>
            </w:r>
          </w:p>
          <w:p w14:paraId="63BFFD1B" w14:textId="77777777" w:rsidR="00C92C5D" w:rsidRPr="009A2B28" w:rsidRDefault="00C92C5D" w:rsidP="00C92C5D">
            <w:pPr>
              <w:pStyle w:val="CPtabletext"/>
              <w:jc w:val="both"/>
              <w:rPr>
                <w:color w:val="000000" w:themeColor="text1"/>
              </w:rPr>
            </w:pPr>
          </w:p>
          <w:p w14:paraId="575DD311" w14:textId="77777777" w:rsidR="00C92C5D" w:rsidRDefault="00C92C5D" w:rsidP="00C92C5D">
            <w:pPr>
              <w:pStyle w:val="CPtabletext"/>
              <w:jc w:val="both"/>
              <w:rPr>
                <w:color w:val="000000" w:themeColor="text1"/>
              </w:rPr>
            </w:pPr>
            <w:r w:rsidRPr="009A2B28">
              <w:rPr>
                <w:color w:val="000000" w:themeColor="text1"/>
              </w:rPr>
              <w:t># of dignity kits distributed to WRA including pregnant and lactating with GBV prevention and referral messages</w:t>
            </w:r>
          </w:p>
          <w:p w14:paraId="45772059" w14:textId="77777777" w:rsidR="00C92C5D" w:rsidRDefault="00C92C5D" w:rsidP="00C92C5D">
            <w:pPr>
              <w:pStyle w:val="CPtabletext"/>
              <w:jc w:val="both"/>
              <w:rPr>
                <w:color w:val="000000" w:themeColor="text1"/>
              </w:rPr>
            </w:pPr>
          </w:p>
          <w:p w14:paraId="0620C2C3" w14:textId="77777777" w:rsidR="00C92C5D" w:rsidRPr="00C17A02" w:rsidRDefault="00C92C5D" w:rsidP="00C92C5D">
            <w:pPr>
              <w:jc w:val="both"/>
              <w:rPr>
                <w:rFonts w:cs="Arial"/>
                <w:color w:val="000000" w:themeColor="text1"/>
                <w:sz w:val="18"/>
                <w:szCs w:val="18"/>
              </w:rPr>
            </w:pPr>
            <w:r w:rsidRPr="009A2B28">
              <w:rPr>
                <w:color w:val="000000" w:themeColor="text1"/>
                <w:szCs w:val="18"/>
              </w:rPr>
              <w:t xml:space="preserve"># of </w:t>
            </w:r>
            <w:r>
              <w:rPr>
                <w:color w:val="000000" w:themeColor="text1"/>
                <w:szCs w:val="18"/>
              </w:rPr>
              <w:t xml:space="preserve">IEC materials distributed and messages disseminated on GBV      prevention and response                                                                                                                      </w:t>
            </w:r>
          </w:p>
        </w:tc>
        <w:tc>
          <w:tcPr>
            <w:tcW w:w="2412" w:type="dxa"/>
            <w:tcBorders>
              <w:top w:val="single" w:sz="6" w:space="0" w:color="808080" w:themeColor="background1" w:themeShade="80"/>
              <w:bottom w:val="single" w:sz="4" w:space="0" w:color="D9D9D9" w:themeColor="background1" w:themeShade="D9"/>
            </w:tcBorders>
            <w:shd w:val="clear" w:color="auto" w:fill="FFFFFF" w:themeFill="background1"/>
          </w:tcPr>
          <w:p w14:paraId="31DC70CF" w14:textId="77777777" w:rsidR="00C92C5D" w:rsidRDefault="00C92C5D" w:rsidP="00C92C5D">
            <w:pPr>
              <w:pStyle w:val="CPtabletext"/>
              <w:jc w:val="both"/>
              <w:rPr>
                <w:color w:val="000000" w:themeColor="text1"/>
              </w:rPr>
            </w:pPr>
            <w:r w:rsidRPr="009A2B28">
              <w:rPr>
                <w:color w:val="000000" w:themeColor="text1"/>
              </w:rPr>
              <w:t>No target</w:t>
            </w:r>
          </w:p>
          <w:p w14:paraId="70E070FD" w14:textId="77777777" w:rsidR="00C92C5D" w:rsidRPr="009A2B28" w:rsidRDefault="00C92C5D" w:rsidP="00C92C5D">
            <w:pPr>
              <w:pStyle w:val="CPtabletext"/>
              <w:jc w:val="both"/>
              <w:rPr>
                <w:color w:val="000000" w:themeColor="text1"/>
              </w:rPr>
            </w:pPr>
          </w:p>
          <w:p w14:paraId="6D5B9829" w14:textId="77777777" w:rsidR="00C92C5D" w:rsidRPr="009A2B28" w:rsidRDefault="00C92C5D" w:rsidP="00C92C5D">
            <w:pPr>
              <w:pStyle w:val="CPtabletext"/>
              <w:jc w:val="both"/>
              <w:rPr>
                <w:color w:val="000000" w:themeColor="text1"/>
              </w:rPr>
            </w:pPr>
            <w:r w:rsidRPr="009A2B28">
              <w:rPr>
                <w:color w:val="000000" w:themeColor="text1"/>
              </w:rPr>
              <w:t xml:space="preserve">100% referred </w:t>
            </w:r>
          </w:p>
          <w:p w14:paraId="6DE95FA4" w14:textId="77777777" w:rsidR="00C92C5D" w:rsidRPr="009A2B28" w:rsidRDefault="00C92C5D" w:rsidP="00C92C5D">
            <w:pPr>
              <w:pStyle w:val="CPtabletext"/>
              <w:jc w:val="both"/>
              <w:rPr>
                <w:color w:val="000000" w:themeColor="text1"/>
              </w:rPr>
            </w:pPr>
          </w:p>
          <w:p w14:paraId="2D07156F" w14:textId="77777777" w:rsidR="00C92C5D" w:rsidRDefault="00C92C5D" w:rsidP="00C92C5D">
            <w:pPr>
              <w:pStyle w:val="CPtabletext"/>
              <w:jc w:val="both"/>
              <w:rPr>
                <w:color w:val="000000" w:themeColor="text1"/>
              </w:rPr>
            </w:pPr>
            <w:r>
              <w:rPr>
                <w:color w:val="000000" w:themeColor="text1"/>
              </w:rPr>
              <w:t>W</w:t>
            </w:r>
            <w:r w:rsidRPr="009A2B28">
              <w:rPr>
                <w:color w:val="000000" w:themeColor="text1"/>
              </w:rPr>
              <w:t>omen security personnel per affected location</w:t>
            </w:r>
          </w:p>
          <w:p w14:paraId="03CE0ABC" w14:textId="77777777" w:rsidR="00C92C5D" w:rsidRPr="009A2B28" w:rsidRDefault="00C92C5D" w:rsidP="00C92C5D">
            <w:pPr>
              <w:pStyle w:val="CPtabletext"/>
              <w:jc w:val="both"/>
              <w:rPr>
                <w:color w:val="000000" w:themeColor="text1"/>
              </w:rPr>
            </w:pPr>
          </w:p>
          <w:p w14:paraId="127E85BF" w14:textId="77777777" w:rsidR="00C92C5D" w:rsidRPr="009A2B28" w:rsidRDefault="00C92C5D" w:rsidP="00C92C5D">
            <w:pPr>
              <w:pStyle w:val="CPtabletext"/>
              <w:jc w:val="both"/>
              <w:rPr>
                <w:color w:val="000000" w:themeColor="text1"/>
              </w:rPr>
            </w:pPr>
            <w:r w:rsidRPr="009A2B28">
              <w:rPr>
                <w:color w:val="000000" w:themeColor="text1"/>
              </w:rPr>
              <w:t># of women and children intercepted</w:t>
            </w:r>
          </w:p>
          <w:p w14:paraId="1ADDB3C0" w14:textId="77777777" w:rsidR="00C92C5D" w:rsidRPr="009A2B28" w:rsidRDefault="00C92C5D" w:rsidP="00C92C5D">
            <w:pPr>
              <w:pStyle w:val="CPtabletext"/>
              <w:jc w:val="both"/>
              <w:rPr>
                <w:color w:val="000000" w:themeColor="text1"/>
              </w:rPr>
            </w:pPr>
          </w:p>
          <w:p w14:paraId="46458B8A" w14:textId="77777777" w:rsidR="00C92C5D" w:rsidRDefault="00C92C5D" w:rsidP="00C92C5D">
            <w:pPr>
              <w:pStyle w:val="CPtabletext"/>
              <w:jc w:val="both"/>
              <w:rPr>
                <w:color w:val="000000" w:themeColor="text1"/>
              </w:rPr>
            </w:pPr>
          </w:p>
          <w:p w14:paraId="75070F36" w14:textId="77777777" w:rsidR="00C92C5D" w:rsidRPr="009A2B28" w:rsidRDefault="00C92C5D" w:rsidP="00C92C5D">
            <w:pPr>
              <w:pStyle w:val="CPtabletext"/>
              <w:jc w:val="both"/>
              <w:rPr>
                <w:color w:val="000000" w:themeColor="text1"/>
              </w:rPr>
            </w:pPr>
            <w:r w:rsidRPr="009A2B28">
              <w:rPr>
                <w:color w:val="000000" w:themeColor="text1"/>
              </w:rPr>
              <w:t>At least one per affected l</w:t>
            </w:r>
            <w:r>
              <w:rPr>
                <w:color w:val="000000" w:themeColor="text1"/>
              </w:rPr>
              <w:t>o</w:t>
            </w:r>
            <w:r w:rsidRPr="009A2B28">
              <w:rPr>
                <w:color w:val="000000" w:themeColor="text1"/>
              </w:rPr>
              <w:t xml:space="preserve">cation </w:t>
            </w:r>
          </w:p>
          <w:p w14:paraId="2ADF81E8" w14:textId="77777777" w:rsidR="00C92C5D" w:rsidRPr="009A2B28" w:rsidRDefault="00C92C5D" w:rsidP="00C92C5D">
            <w:pPr>
              <w:pStyle w:val="CPtabletext"/>
              <w:jc w:val="both"/>
              <w:rPr>
                <w:color w:val="000000" w:themeColor="text1"/>
              </w:rPr>
            </w:pPr>
          </w:p>
          <w:p w14:paraId="5B875B59" w14:textId="77777777" w:rsidR="00C92C5D" w:rsidRPr="009A2B28" w:rsidRDefault="00C92C5D" w:rsidP="00C92C5D">
            <w:pPr>
              <w:pStyle w:val="CPtabletext"/>
              <w:jc w:val="both"/>
              <w:rPr>
                <w:color w:val="000000" w:themeColor="text1"/>
              </w:rPr>
            </w:pPr>
            <w:r w:rsidRPr="009A2B28">
              <w:rPr>
                <w:color w:val="000000" w:themeColor="text1"/>
              </w:rPr>
              <w:t xml:space="preserve">% </w:t>
            </w:r>
            <w:r>
              <w:rPr>
                <w:color w:val="000000" w:themeColor="text1"/>
              </w:rPr>
              <w:t>of women and a</w:t>
            </w:r>
            <w:r w:rsidRPr="009A2B28">
              <w:rPr>
                <w:color w:val="000000" w:themeColor="text1"/>
              </w:rPr>
              <w:t>dolescent girls in</w:t>
            </w:r>
            <w:r>
              <w:rPr>
                <w:color w:val="000000" w:themeColor="text1"/>
              </w:rPr>
              <w:t>volved in</w:t>
            </w:r>
            <w:r w:rsidRPr="009A2B28">
              <w:rPr>
                <w:color w:val="000000" w:themeColor="text1"/>
              </w:rPr>
              <w:t xml:space="preserve"> the committee and distribution</w:t>
            </w:r>
            <w:r>
              <w:rPr>
                <w:color w:val="000000" w:themeColor="text1"/>
              </w:rPr>
              <w:t>s</w:t>
            </w:r>
            <w:r w:rsidRPr="009A2B28">
              <w:rPr>
                <w:color w:val="000000" w:themeColor="text1"/>
              </w:rPr>
              <w:t xml:space="preserve"> </w:t>
            </w:r>
          </w:p>
          <w:p w14:paraId="72C85CC4" w14:textId="77777777" w:rsidR="00C92C5D" w:rsidRDefault="00C92C5D" w:rsidP="00C92C5D">
            <w:pPr>
              <w:pStyle w:val="CPtabletext"/>
              <w:jc w:val="both"/>
              <w:rPr>
                <w:color w:val="000000" w:themeColor="text1"/>
              </w:rPr>
            </w:pPr>
          </w:p>
          <w:p w14:paraId="0B9BB993" w14:textId="77777777" w:rsidR="00C92C5D" w:rsidRPr="009A2B28" w:rsidRDefault="00C92C5D" w:rsidP="00C92C5D">
            <w:pPr>
              <w:pStyle w:val="CPtabletext"/>
              <w:jc w:val="both"/>
              <w:rPr>
                <w:color w:val="000000" w:themeColor="text1"/>
              </w:rPr>
            </w:pPr>
            <w:r w:rsidRPr="009A2B28">
              <w:rPr>
                <w:color w:val="000000" w:themeColor="text1"/>
              </w:rPr>
              <w:t xml:space="preserve"># of FFS </w:t>
            </w:r>
            <w:r w:rsidR="000A07DB" w:rsidRPr="009A2B28">
              <w:rPr>
                <w:color w:val="000000" w:themeColor="text1"/>
              </w:rPr>
              <w:t>established</w:t>
            </w:r>
            <w:r w:rsidRPr="009A2B28">
              <w:rPr>
                <w:color w:val="000000" w:themeColor="text1"/>
              </w:rPr>
              <w:t xml:space="preserve"> and operational as per requirement</w:t>
            </w:r>
          </w:p>
          <w:p w14:paraId="702B054E" w14:textId="77777777" w:rsidR="00C92C5D" w:rsidRPr="009A2B28" w:rsidRDefault="00C92C5D" w:rsidP="00C92C5D">
            <w:pPr>
              <w:pStyle w:val="CPtabletext"/>
              <w:jc w:val="both"/>
              <w:rPr>
                <w:color w:val="000000" w:themeColor="text1"/>
              </w:rPr>
            </w:pPr>
          </w:p>
          <w:p w14:paraId="3D77776C" w14:textId="77777777" w:rsidR="00C92C5D" w:rsidRDefault="00C92C5D" w:rsidP="00C92C5D">
            <w:pPr>
              <w:pStyle w:val="CPtabletext"/>
              <w:jc w:val="both"/>
              <w:rPr>
                <w:color w:val="000000" w:themeColor="text1"/>
              </w:rPr>
            </w:pPr>
            <w:r w:rsidRPr="009A2B28">
              <w:rPr>
                <w:color w:val="000000" w:themeColor="text1"/>
              </w:rPr>
              <w:t># dignity kits distributed</w:t>
            </w:r>
          </w:p>
          <w:p w14:paraId="2B2D4E44" w14:textId="77777777" w:rsidR="00C92C5D" w:rsidRDefault="00C92C5D" w:rsidP="00C92C5D">
            <w:pPr>
              <w:pStyle w:val="CPtabletext"/>
              <w:jc w:val="both"/>
              <w:rPr>
                <w:color w:val="000000" w:themeColor="text1"/>
              </w:rPr>
            </w:pPr>
          </w:p>
          <w:p w14:paraId="04204CFD" w14:textId="77777777" w:rsidR="00C92C5D" w:rsidRDefault="00C92C5D" w:rsidP="00C92C5D">
            <w:pPr>
              <w:jc w:val="both"/>
              <w:rPr>
                <w:color w:val="000000" w:themeColor="text1"/>
                <w:sz w:val="18"/>
                <w:szCs w:val="18"/>
              </w:rPr>
            </w:pPr>
          </w:p>
          <w:p w14:paraId="663647EC" w14:textId="77777777" w:rsidR="00C92C5D" w:rsidRDefault="00C92C5D" w:rsidP="00C92C5D">
            <w:pPr>
              <w:jc w:val="both"/>
              <w:rPr>
                <w:color w:val="000000" w:themeColor="text1"/>
                <w:sz w:val="18"/>
                <w:szCs w:val="18"/>
              </w:rPr>
            </w:pPr>
            <w:r w:rsidRPr="009A2B28">
              <w:rPr>
                <w:color w:val="000000" w:themeColor="text1"/>
                <w:sz w:val="18"/>
                <w:szCs w:val="18"/>
              </w:rPr>
              <w:t xml:space="preserve"># </w:t>
            </w:r>
            <w:r>
              <w:rPr>
                <w:color w:val="000000" w:themeColor="text1"/>
                <w:sz w:val="18"/>
                <w:szCs w:val="18"/>
              </w:rPr>
              <w:t xml:space="preserve">IEC materials and messages </w:t>
            </w:r>
            <w:r w:rsidRPr="009A2B28">
              <w:rPr>
                <w:color w:val="000000" w:themeColor="text1"/>
                <w:sz w:val="18"/>
                <w:szCs w:val="18"/>
              </w:rPr>
              <w:t>distributed</w:t>
            </w:r>
            <w:r>
              <w:rPr>
                <w:color w:val="000000" w:themeColor="text1"/>
                <w:sz w:val="18"/>
                <w:szCs w:val="18"/>
              </w:rPr>
              <w:t xml:space="preserve"> and </w:t>
            </w:r>
            <w:r>
              <w:rPr>
                <w:color w:val="000000" w:themeColor="text1"/>
                <w:szCs w:val="18"/>
              </w:rPr>
              <w:t>disseminated</w:t>
            </w:r>
          </w:p>
          <w:p w14:paraId="4B72038C" w14:textId="77777777" w:rsidR="00C92C5D" w:rsidRPr="00C17A02" w:rsidRDefault="00C92C5D" w:rsidP="00C92C5D">
            <w:pPr>
              <w:jc w:val="both"/>
              <w:rPr>
                <w:rFonts w:cs="Arial"/>
                <w:color w:val="000000" w:themeColor="text1"/>
                <w:sz w:val="18"/>
                <w:szCs w:val="18"/>
              </w:rPr>
            </w:pPr>
          </w:p>
        </w:tc>
      </w:tr>
      <w:tr w:rsidR="009A2B28" w:rsidRPr="00C17A02" w14:paraId="441B9F3E" w14:textId="77777777" w:rsidTr="00FC112D">
        <w:trPr>
          <w:gridAfter w:val="1"/>
          <w:wAfter w:w="237" w:type="dxa"/>
          <w:trHeight w:val="1539"/>
          <w:jc w:val="center"/>
        </w:trPr>
        <w:tc>
          <w:tcPr>
            <w:tcW w:w="2213" w:type="dxa"/>
            <w:gridSpan w:val="2"/>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227F79DF"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Psychosocial support, including child friendly spaces </w:t>
            </w:r>
          </w:p>
          <w:p w14:paraId="0F733343" w14:textId="77777777" w:rsidR="005519A9" w:rsidRPr="00C17A02" w:rsidRDefault="005519A9" w:rsidP="00A4360D">
            <w:pPr>
              <w:jc w:val="both"/>
              <w:rPr>
                <w:rFonts w:cs="Arial"/>
                <w:color w:val="000000" w:themeColor="text1"/>
                <w:sz w:val="18"/>
                <w:szCs w:val="18"/>
              </w:rPr>
            </w:pPr>
          </w:p>
        </w:tc>
        <w:tc>
          <w:tcPr>
            <w:tcW w:w="5575"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51823D3F"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of psychological first aid provided to the affected population by community psychosocial workers</w:t>
            </w:r>
          </w:p>
          <w:p w14:paraId="0C7484AA" w14:textId="77777777" w:rsidR="00E030D4" w:rsidRPr="00C17A02" w:rsidRDefault="00E030D4" w:rsidP="00A4360D">
            <w:pPr>
              <w:jc w:val="both"/>
              <w:rPr>
                <w:rFonts w:cs="Arial"/>
                <w:color w:val="000000" w:themeColor="text1"/>
                <w:sz w:val="18"/>
                <w:szCs w:val="18"/>
              </w:rPr>
            </w:pPr>
          </w:p>
          <w:p w14:paraId="6D121B03"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 of focused psychosocial care provided by the </w:t>
            </w:r>
            <w:r w:rsidR="00922C50" w:rsidRPr="00C17A02">
              <w:rPr>
                <w:rFonts w:cs="Arial"/>
                <w:color w:val="000000" w:themeColor="text1"/>
                <w:sz w:val="18"/>
                <w:szCs w:val="18"/>
              </w:rPr>
              <w:t>counselors</w:t>
            </w:r>
            <w:r w:rsidRPr="00C17A02">
              <w:rPr>
                <w:rFonts w:cs="Arial"/>
                <w:color w:val="000000" w:themeColor="text1"/>
                <w:sz w:val="18"/>
                <w:szCs w:val="18"/>
              </w:rPr>
              <w:t xml:space="preserve">.                                       </w:t>
            </w:r>
          </w:p>
          <w:p w14:paraId="6AA33733"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of cases referred for specialized care (psychiatric treatment, mental health treatment)</w:t>
            </w:r>
          </w:p>
          <w:p w14:paraId="12899C23" w14:textId="77777777" w:rsidR="00E030D4" w:rsidRPr="00C17A02" w:rsidRDefault="00E030D4" w:rsidP="00A4360D">
            <w:pPr>
              <w:jc w:val="both"/>
              <w:rPr>
                <w:rFonts w:cs="Arial"/>
                <w:color w:val="000000" w:themeColor="text1"/>
                <w:sz w:val="18"/>
                <w:szCs w:val="18"/>
              </w:rPr>
            </w:pPr>
          </w:p>
          <w:p w14:paraId="4437A0D0"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 child friendly spaces (CFS) established/operational and psychosocial support is integrated in the CFS </w:t>
            </w:r>
          </w:p>
        </w:tc>
        <w:tc>
          <w:tcPr>
            <w:tcW w:w="2412" w:type="dxa"/>
            <w:tcBorders>
              <w:top w:val="single" w:sz="4" w:space="0" w:color="D9D9D9" w:themeColor="background1" w:themeShade="D9"/>
              <w:bottom w:val="single" w:sz="4" w:space="0" w:color="D9D9D9" w:themeColor="background1" w:themeShade="D9"/>
            </w:tcBorders>
            <w:shd w:val="clear" w:color="auto" w:fill="FFFFFF" w:themeFill="background1"/>
          </w:tcPr>
          <w:p w14:paraId="25212AF3"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10% in second week </w:t>
            </w:r>
          </w:p>
          <w:p w14:paraId="04796886" w14:textId="77777777" w:rsidR="005519A9" w:rsidRPr="00C17A02" w:rsidRDefault="005519A9" w:rsidP="00A4360D">
            <w:pPr>
              <w:jc w:val="both"/>
              <w:rPr>
                <w:rFonts w:cs="Arial"/>
                <w:color w:val="000000" w:themeColor="text1"/>
                <w:sz w:val="18"/>
                <w:szCs w:val="18"/>
              </w:rPr>
            </w:pPr>
          </w:p>
          <w:p w14:paraId="40AB91A7" w14:textId="77777777" w:rsidR="005519A9" w:rsidRPr="00C17A02" w:rsidRDefault="005519A9" w:rsidP="00A4360D">
            <w:pPr>
              <w:jc w:val="both"/>
              <w:rPr>
                <w:rFonts w:cs="Arial"/>
                <w:color w:val="000000" w:themeColor="text1"/>
                <w:sz w:val="18"/>
                <w:szCs w:val="18"/>
              </w:rPr>
            </w:pPr>
          </w:p>
          <w:p w14:paraId="10FF9D9F"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20% of the identified cases</w:t>
            </w:r>
          </w:p>
          <w:p w14:paraId="394E8A18" w14:textId="77777777" w:rsidR="005519A9" w:rsidRPr="00C17A02" w:rsidRDefault="005519A9" w:rsidP="00A4360D">
            <w:pPr>
              <w:jc w:val="both"/>
              <w:rPr>
                <w:rFonts w:cs="Arial"/>
                <w:color w:val="000000" w:themeColor="text1"/>
                <w:sz w:val="18"/>
                <w:szCs w:val="18"/>
              </w:rPr>
            </w:pPr>
          </w:p>
          <w:p w14:paraId="15149071" w14:textId="77777777" w:rsidR="00E030D4" w:rsidRPr="00C17A02" w:rsidRDefault="00E030D4" w:rsidP="00A4360D">
            <w:pPr>
              <w:jc w:val="both"/>
              <w:rPr>
                <w:rFonts w:cs="Arial"/>
                <w:color w:val="000000" w:themeColor="text1"/>
                <w:sz w:val="18"/>
                <w:szCs w:val="18"/>
              </w:rPr>
            </w:pPr>
          </w:p>
          <w:p w14:paraId="50F5EABC" w14:textId="77777777" w:rsidR="00E030D4" w:rsidRPr="00C17A02" w:rsidRDefault="00E030D4" w:rsidP="00A4360D">
            <w:pPr>
              <w:jc w:val="both"/>
              <w:rPr>
                <w:rFonts w:cs="Arial"/>
                <w:color w:val="000000" w:themeColor="text1"/>
                <w:sz w:val="18"/>
                <w:szCs w:val="18"/>
              </w:rPr>
            </w:pPr>
          </w:p>
          <w:p w14:paraId="053B042B"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100% in camp settings</w:t>
            </w:r>
          </w:p>
        </w:tc>
      </w:tr>
      <w:tr w:rsidR="009A2B28" w:rsidRPr="00C17A02" w14:paraId="2442D7E3" w14:textId="77777777" w:rsidTr="00850F17">
        <w:trPr>
          <w:gridAfter w:val="1"/>
          <w:wAfter w:w="237" w:type="dxa"/>
          <w:trHeight w:val="487"/>
          <w:jc w:val="center"/>
        </w:trPr>
        <w:tc>
          <w:tcPr>
            <w:tcW w:w="2213" w:type="dxa"/>
            <w:gridSpan w:val="2"/>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72B8DB25"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Family tracing and reunification </w:t>
            </w:r>
          </w:p>
        </w:tc>
        <w:tc>
          <w:tcPr>
            <w:tcW w:w="5575"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8BC218A"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 of Information desks and free phone service in camps and affected areas established to help families make contact. </w:t>
            </w:r>
          </w:p>
          <w:p w14:paraId="245F71CB" w14:textId="77777777" w:rsidR="00E030D4" w:rsidRPr="00C17A02" w:rsidRDefault="00E030D4" w:rsidP="00A4360D">
            <w:pPr>
              <w:jc w:val="both"/>
              <w:rPr>
                <w:rFonts w:cs="Arial"/>
                <w:color w:val="000000" w:themeColor="text1"/>
                <w:sz w:val="18"/>
                <w:szCs w:val="18"/>
              </w:rPr>
            </w:pPr>
          </w:p>
          <w:p w14:paraId="7C9D373C" w14:textId="77777777" w:rsidR="00E030D4" w:rsidRPr="00C17A02" w:rsidRDefault="005519A9" w:rsidP="00A4360D">
            <w:pPr>
              <w:jc w:val="both"/>
              <w:rPr>
                <w:rFonts w:cs="Arial"/>
                <w:color w:val="000000" w:themeColor="text1"/>
                <w:sz w:val="18"/>
                <w:szCs w:val="18"/>
              </w:rPr>
            </w:pPr>
            <w:r w:rsidRPr="00C17A02">
              <w:rPr>
                <w:rFonts w:cs="Arial"/>
                <w:color w:val="000000" w:themeColor="text1"/>
                <w:sz w:val="18"/>
                <w:szCs w:val="18"/>
              </w:rPr>
              <w:t># of missing and separated people, including children, identified</w:t>
            </w:r>
          </w:p>
          <w:p w14:paraId="365CE55E"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 </w:t>
            </w:r>
          </w:p>
          <w:p w14:paraId="24D828A2"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 of separated people, including children, reunified </w:t>
            </w:r>
          </w:p>
        </w:tc>
        <w:tc>
          <w:tcPr>
            <w:tcW w:w="2412" w:type="dxa"/>
            <w:tcBorders>
              <w:top w:val="single" w:sz="4" w:space="0" w:color="D9D9D9" w:themeColor="background1" w:themeShade="D9"/>
              <w:bottom w:val="single" w:sz="4" w:space="0" w:color="D9D9D9" w:themeColor="background1" w:themeShade="D9"/>
            </w:tcBorders>
            <w:shd w:val="clear" w:color="auto" w:fill="FFFFFF" w:themeFill="background1"/>
          </w:tcPr>
          <w:p w14:paraId="139B8E65" w14:textId="77777777" w:rsidR="00E030D4" w:rsidRPr="00C17A02" w:rsidRDefault="00E030D4" w:rsidP="00A4360D">
            <w:pPr>
              <w:jc w:val="both"/>
              <w:rPr>
                <w:rFonts w:cs="Arial"/>
                <w:color w:val="000000" w:themeColor="text1"/>
                <w:sz w:val="18"/>
                <w:szCs w:val="18"/>
              </w:rPr>
            </w:pPr>
          </w:p>
          <w:p w14:paraId="51B26D5E" w14:textId="77777777" w:rsidR="00E030D4" w:rsidRPr="00C17A02" w:rsidRDefault="00E030D4" w:rsidP="00A4360D">
            <w:pPr>
              <w:jc w:val="both"/>
              <w:rPr>
                <w:rFonts w:cs="Arial"/>
                <w:color w:val="000000" w:themeColor="text1"/>
                <w:sz w:val="18"/>
                <w:szCs w:val="18"/>
              </w:rPr>
            </w:pPr>
          </w:p>
          <w:p w14:paraId="451A7D39" w14:textId="77777777" w:rsidR="005519A9" w:rsidRPr="00C17A02" w:rsidRDefault="005519A9" w:rsidP="00A4360D">
            <w:pPr>
              <w:jc w:val="both"/>
              <w:rPr>
                <w:rFonts w:cs="Arial"/>
                <w:color w:val="000000" w:themeColor="text1"/>
                <w:sz w:val="18"/>
                <w:szCs w:val="18"/>
              </w:rPr>
            </w:pPr>
            <w:r w:rsidRPr="00C17A02">
              <w:rPr>
                <w:rFonts w:cs="Arial"/>
                <w:color w:val="000000" w:themeColor="text1"/>
                <w:sz w:val="18"/>
                <w:szCs w:val="18"/>
              </w:rPr>
              <w:t xml:space="preserve">100% of the identified cases </w:t>
            </w:r>
          </w:p>
        </w:tc>
      </w:tr>
      <w:tr w:rsidR="00850F17" w:rsidRPr="00C17A02" w14:paraId="11CCDFC1" w14:textId="77777777" w:rsidTr="0009338A">
        <w:trPr>
          <w:gridAfter w:val="1"/>
          <w:wAfter w:w="237" w:type="dxa"/>
          <w:trHeight w:val="487"/>
          <w:jc w:val="center"/>
        </w:trPr>
        <w:tc>
          <w:tcPr>
            <w:tcW w:w="2213" w:type="dxa"/>
            <w:gridSpan w:val="2"/>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3360F3AF" w14:textId="77777777" w:rsidR="00850F17" w:rsidRPr="0036190D" w:rsidRDefault="00850F17" w:rsidP="00A4360D">
            <w:pPr>
              <w:jc w:val="both"/>
              <w:rPr>
                <w:rFonts w:cs="Arial"/>
                <w:color w:val="000000" w:themeColor="text1"/>
                <w:sz w:val="18"/>
                <w:szCs w:val="18"/>
              </w:rPr>
            </w:pPr>
            <w:r w:rsidRPr="0036190D">
              <w:rPr>
                <w:rFonts w:cs="Arial"/>
                <w:color w:val="000000" w:themeColor="text1"/>
                <w:sz w:val="18"/>
                <w:szCs w:val="18"/>
              </w:rPr>
              <w:t>Resumption of livelihood</w:t>
            </w:r>
            <w:r w:rsidR="0036190D" w:rsidRPr="0036190D">
              <w:rPr>
                <w:rFonts w:cs="Arial"/>
                <w:color w:val="000000" w:themeColor="text1"/>
                <w:sz w:val="18"/>
                <w:szCs w:val="18"/>
              </w:rPr>
              <w:t>s</w:t>
            </w:r>
            <w:r w:rsidRPr="0036190D">
              <w:rPr>
                <w:rFonts w:cs="Arial"/>
                <w:color w:val="000000" w:themeColor="text1"/>
                <w:sz w:val="18"/>
                <w:szCs w:val="18"/>
              </w:rPr>
              <w:t xml:space="preserve"> and income generation</w:t>
            </w:r>
            <w:r w:rsidR="003B7C89" w:rsidRPr="0036190D">
              <w:rPr>
                <w:rFonts w:cs="Arial"/>
                <w:color w:val="000000" w:themeColor="text1"/>
                <w:sz w:val="18"/>
                <w:szCs w:val="18"/>
              </w:rPr>
              <w:t xml:space="preserve"> activities </w:t>
            </w:r>
            <w:r w:rsidRPr="0036190D">
              <w:rPr>
                <w:rFonts w:cs="Arial"/>
                <w:color w:val="000000" w:themeColor="text1"/>
                <w:sz w:val="18"/>
                <w:szCs w:val="18"/>
              </w:rPr>
              <w:t xml:space="preserve">  </w:t>
            </w:r>
          </w:p>
        </w:tc>
        <w:tc>
          <w:tcPr>
            <w:tcW w:w="5575"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297160B5" w14:textId="77777777" w:rsidR="0036190D" w:rsidRPr="0036190D" w:rsidRDefault="0036190D" w:rsidP="0036190D">
            <w:pPr>
              <w:jc w:val="both"/>
              <w:rPr>
                <w:rFonts w:cs="Arial"/>
                <w:color w:val="auto"/>
                <w:sz w:val="18"/>
                <w:szCs w:val="18"/>
              </w:rPr>
            </w:pPr>
            <w:r w:rsidRPr="0036190D">
              <w:rPr>
                <w:rFonts w:cs="Arial"/>
                <w:color w:val="auto"/>
                <w:sz w:val="18"/>
                <w:szCs w:val="18"/>
              </w:rPr>
              <w:t># of flood affected households who have received financial/in-kind assistance to resume cultivation</w:t>
            </w:r>
          </w:p>
          <w:p w14:paraId="7D97DB50" w14:textId="77777777" w:rsidR="003B7C89" w:rsidRPr="00C17A02" w:rsidRDefault="003B7C89" w:rsidP="00A4360D">
            <w:pPr>
              <w:jc w:val="both"/>
              <w:rPr>
                <w:rFonts w:cs="Arial"/>
                <w:b/>
                <w:color w:val="000000" w:themeColor="text1"/>
                <w:sz w:val="18"/>
                <w:szCs w:val="18"/>
              </w:rPr>
            </w:pPr>
          </w:p>
          <w:p w14:paraId="45C58AEB" w14:textId="77777777" w:rsidR="0036190D" w:rsidRPr="0036190D" w:rsidRDefault="0036190D" w:rsidP="0036190D">
            <w:pPr>
              <w:jc w:val="both"/>
              <w:rPr>
                <w:rFonts w:cs="Arial"/>
                <w:color w:val="auto"/>
                <w:sz w:val="18"/>
                <w:szCs w:val="18"/>
              </w:rPr>
            </w:pPr>
            <w:r w:rsidRPr="0036190D">
              <w:rPr>
                <w:rFonts w:cs="Arial"/>
                <w:color w:val="auto"/>
                <w:sz w:val="18"/>
                <w:szCs w:val="18"/>
              </w:rPr>
              <w:t xml:space="preserve"># of flood affected households who have received financial/in-kind assistance to re-stock livestock/poultry/fishery/replace productive assets  </w:t>
            </w:r>
          </w:p>
          <w:p w14:paraId="466F20C7" w14:textId="77777777" w:rsidR="003B7C89" w:rsidRDefault="003B7C89" w:rsidP="00A4360D">
            <w:pPr>
              <w:jc w:val="both"/>
              <w:rPr>
                <w:rFonts w:cs="Arial"/>
                <w:b/>
                <w:color w:val="000000" w:themeColor="text1"/>
                <w:sz w:val="18"/>
                <w:szCs w:val="18"/>
              </w:rPr>
            </w:pPr>
          </w:p>
          <w:p w14:paraId="3049501B" w14:textId="77777777" w:rsidR="0036190D" w:rsidRPr="0036190D" w:rsidRDefault="0036190D" w:rsidP="00A4360D">
            <w:pPr>
              <w:jc w:val="both"/>
              <w:rPr>
                <w:rFonts w:cs="Arial"/>
                <w:color w:val="FF0000"/>
                <w:sz w:val="18"/>
                <w:szCs w:val="18"/>
              </w:rPr>
            </w:pPr>
            <w:r w:rsidRPr="0036190D">
              <w:rPr>
                <w:rFonts w:cs="Arial"/>
                <w:color w:val="auto"/>
                <w:sz w:val="18"/>
                <w:szCs w:val="18"/>
              </w:rPr>
              <w:t xml:space="preserve"># of flood affected households who have received financial assistance to replace productive assets/enterprises affected  </w:t>
            </w:r>
          </w:p>
        </w:tc>
        <w:tc>
          <w:tcPr>
            <w:tcW w:w="2412" w:type="dxa"/>
            <w:tcBorders>
              <w:top w:val="single" w:sz="4" w:space="0" w:color="D9D9D9" w:themeColor="background1" w:themeShade="D9"/>
              <w:bottom w:val="single" w:sz="4" w:space="0" w:color="D9D9D9" w:themeColor="background1" w:themeShade="D9"/>
            </w:tcBorders>
            <w:shd w:val="clear" w:color="auto" w:fill="FFFFFF" w:themeFill="background1"/>
          </w:tcPr>
          <w:p w14:paraId="0792DF2C" w14:textId="77777777" w:rsidR="0009338A" w:rsidRPr="00C17A02" w:rsidRDefault="0009338A" w:rsidP="00A4360D">
            <w:pPr>
              <w:jc w:val="both"/>
              <w:rPr>
                <w:rFonts w:cs="Arial"/>
                <w:b/>
                <w:color w:val="000000" w:themeColor="text1"/>
                <w:sz w:val="18"/>
                <w:szCs w:val="18"/>
              </w:rPr>
            </w:pPr>
          </w:p>
          <w:p w14:paraId="288859C7" w14:textId="77777777" w:rsidR="0036190D" w:rsidRDefault="0036190D" w:rsidP="00A4360D">
            <w:pPr>
              <w:jc w:val="both"/>
              <w:rPr>
                <w:rFonts w:cs="Arial"/>
                <w:b/>
                <w:color w:val="000000" w:themeColor="text1"/>
                <w:sz w:val="18"/>
                <w:szCs w:val="18"/>
              </w:rPr>
            </w:pPr>
          </w:p>
          <w:p w14:paraId="11E8E304" w14:textId="77777777" w:rsidR="0036190D" w:rsidRDefault="0036190D" w:rsidP="00A4360D">
            <w:pPr>
              <w:jc w:val="both"/>
              <w:rPr>
                <w:rFonts w:cs="Arial"/>
                <w:b/>
                <w:color w:val="000000" w:themeColor="text1"/>
                <w:sz w:val="18"/>
                <w:szCs w:val="18"/>
              </w:rPr>
            </w:pPr>
          </w:p>
          <w:p w14:paraId="2E59BB04" w14:textId="77777777" w:rsidR="00850F17" w:rsidRPr="0036190D" w:rsidRDefault="0036190D" w:rsidP="00A4360D">
            <w:pPr>
              <w:jc w:val="both"/>
              <w:rPr>
                <w:rFonts w:cs="Arial"/>
                <w:color w:val="000000" w:themeColor="text1"/>
                <w:sz w:val="18"/>
                <w:szCs w:val="18"/>
              </w:rPr>
            </w:pPr>
            <w:r w:rsidRPr="0036190D">
              <w:rPr>
                <w:rFonts w:cs="Arial"/>
                <w:color w:val="000000" w:themeColor="text1"/>
                <w:sz w:val="18"/>
                <w:szCs w:val="18"/>
              </w:rPr>
              <w:t xml:space="preserve">30% of affected households </w:t>
            </w:r>
          </w:p>
          <w:p w14:paraId="43684286" w14:textId="77777777" w:rsidR="003B7C89" w:rsidRPr="00C17A02" w:rsidRDefault="003B7C89" w:rsidP="00A4360D">
            <w:pPr>
              <w:jc w:val="both"/>
              <w:rPr>
                <w:rFonts w:cs="Arial"/>
                <w:b/>
                <w:color w:val="000000" w:themeColor="text1"/>
                <w:sz w:val="18"/>
                <w:szCs w:val="18"/>
              </w:rPr>
            </w:pPr>
          </w:p>
        </w:tc>
      </w:tr>
      <w:tr w:rsidR="0036190D" w:rsidRPr="00C17A02" w14:paraId="52E131CC" w14:textId="77777777" w:rsidTr="0009338A">
        <w:trPr>
          <w:gridAfter w:val="1"/>
          <w:wAfter w:w="237" w:type="dxa"/>
          <w:trHeight w:val="487"/>
          <w:jc w:val="center"/>
        </w:trPr>
        <w:tc>
          <w:tcPr>
            <w:tcW w:w="2213" w:type="dxa"/>
            <w:gridSpan w:val="2"/>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7BB0B71E" w14:textId="77777777" w:rsidR="0036190D" w:rsidRPr="0036190D" w:rsidRDefault="0036190D" w:rsidP="00A4360D">
            <w:pPr>
              <w:jc w:val="both"/>
              <w:rPr>
                <w:rFonts w:cs="Arial"/>
                <w:color w:val="000000" w:themeColor="text1"/>
                <w:sz w:val="18"/>
                <w:szCs w:val="18"/>
              </w:rPr>
            </w:pPr>
            <w:r w:rsidRPr="0036190D">
              <w:rPr>
                <w:rFonts w:cs="Arial"/>
                <w:color w:val="auto"/>
                <w:sz w:val="18"/>
                <w:szCs w:val="18"/>
              </w:rPr>
              <w:t xml:space="preserve">Rehabilitation of essential community infrastructure </w:t>
            </w:r>
          </w:p>
        </w:tc>
        <w:tc>
          <w:tcPr>
            <w:tcW w:w="5575"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456DE918" w14:textId="77777777" w:rsidR="0036190D" w:rsidRPr="0036190D" w:rsidRDefault="0036190D" w:rsidP="0036190D">
            <w:pPr>
              <w:jc w:val="both"/>
              <w:rPr>
                <w:rFonts w:cs="Arial"/>
                <w:color w:val="auto"/>
                <w:sz w:val="18"/>
                <w:szCs w:val="18"/>
              </w:rPr>
            </w:pPr>
            <w:r w:rsidRPr="0036190D">
              <w:rPr>
                <w:rFonts w:cs="Arial"/>
                <w:color w:val="auto"/>
                <w:sz w:val="18"/>
                <w:szCs w:val="18"/>
              </w:rPr>
              <w:t># of essential community infrastructure rehabilitated</w:t>
            </w:r>
          </w:p>
          <w:p w14:paraId="2494067A" w14:textId="77777777" w:rsidR="0036190D" w:rsidRPr="0036190D" w:rsidRDefault="0036190D" w:rsidP="0036190D">
            <w:pPr>
              <w:rPr>
                <w:rFonts w:cs="Arial"/>
                <w:color w:val="auto"/>
                <w:sz w:val="18"/>
                <w:szCs w:val="18"/>
              </w:rPr>
            </w:pPr>
          </w:p>
          <w:p w14:paraId="5DC9381B" w14:textId="77777777" w:rsidR="0036190D" w:rsidRPr="0036190D" w:rsidRDefault="0036190D" w:rsidP="0036190D">
            <w:pPr>
              <w:rPr>
                <w:rFonts w:ascii="Cambria" w:hAnsi="Cambria"/>
                <w:color w:val="auto"/>
              </w:rPr>
            </w:pPr>
            <w:r w:rsidRPr="0036190D">
              <w:rPr>
                <w:rFonts w:cs="Arial"/>
                <w:color w:val="auto"/>
                <w:sz w:val="18"/>
                <w:szCs w:val="18"/>
              </w:rPr>
              <w:t xml:space="preserve"># of flood affected people who benefited from emergency employment via cash-for-work schemes  </w:t>
            </w:r>
          </w:p>
          <w:p w14:paraId="0B7A5015" w14:textId="77777777" w:rsidR="0036190D" w:rsidRPr="0036190D" w:rsidRDefault="0036190D" w:rsidP="0036190D">
            <w:pPr>
              <w:jc w:val="both"/>
              <w:rPr>
                <w:rFonts w:cs="Arial"/>
                <w:color w:val="auto"/>
                <w:sz w:val="18"/>
                <w:szCs w:val="18"/>
              </w:rPr>
            </w:pPr>
          </w:p>
        </w:tc>
        <w:tc>
          <w:tcPr>
            <w:tcW w:w="2412" w:type="dxa"/>
            <w:tcBorders>
              <w:top w:val="single" w:sz="4" w:space="0" w:color="D9D9D9" w:themeColor="background1" w:themeShade="D9"/>
              <w:bottom w:val="single" w:sz="4" w:space="0" w:color="D9D9D9" w:themeColor="background1" w:themeShade="D9"/>
            </w:tcBorders>
            <w:shd w:val="clear" w:color="auto" w:fill="FFFFFF" w:themeFill="background1"/>
          </w:tcPr>
          <w:p w14:paraId="6E5EFB29" w14:textId="77777777" w:rsidR="0036190D" w:rsidRPr="0036190D" w:rsidRDefault="0036190D" w:rsidP="0036190D">
            <w:pPr>
              <w:jc w:val="both"/>
              <w:rPr>
                <w:rFonts w:cs="Arial"/>
                <w:color w:val="auto"/>
                <w:sz w:val="18"/>
                <w:szCs w:val="18"/>
              </w:rPr>
            </w:pPr>
            <w:r w:rsidRPr="0036190D">
              <w:rPr>
                <w:rFonts w:cs="Arial"/>
                <w:color w:val="auto"/>
                <w:sz w:val="18"/>
                <w:szCs w:val="18"/>
              </w:rPr>
              <w:t>100</w:t>
            </w:r>
            <w:r>
              <w:rPr>
                <w:rFonts w:cs="Arial"/>
                <w:color w:val="auto"/>
                <w:sz w:val="18"/>
                <w:szCs w:val="18"/>
              </w:rPr>
              <w:t xml:space="preserve"> community infrastructure initiatives</w:t>
            </w:r>
            <w:r w:rsidRPr="0036190D">
              <w:rPr>
                <w:rFonts w:cs="Arial"/>
                <w:color w:val="auto"/>
                <w:sz w:val="18"/>
                <w:szCs w:val="18"/>
              </w:rPr>
              <w:t xml:space="preserve"> (5 each in </w:t>
            </w:r>
            <w:r>
              <w:rPr>
                <w:rFonts w:cs="Arial"/>
                <w:color w:val="auto"/>
                <w:sz w:val="18"/>
                <w:szCs w:val="18"/>
              </w:rPr>
              <w:t>20 most affected Gaunpalika/N</w:t>
            </w:r>
            <w:r w:rsidRPr="0036190D">
              <w:rPr>
                <w:rFonts w:cs="Arial"/>
                <w:color w:val="auto"/>
                <w:sz w:val="18"/>
                <w:szCs w:val="18"/>
              </w:rPr>
              <w:t>agarpalika)</w:t>
            </w:r>
          </w:p>
          <w:p w14:paraId="4CD64350" w14:textId="77777777" w:rsidR="0036190D" w:rsidRPr="00C17A02" w:rsidRDefault="0036190D" w:rsidP="00A4360D">
            <w:pPr>
              <w:jc w:val="both"/>
              <w:rPr>
                <w:rFonts w:cs="Arial"/>
                <w:b/>
                <w:color w:val="000000" w:themeColor="text1"/>
                <w:sz w:val="18"/>
                <w:szCs w:val="18"/>
              </w:rPr>
            </w:pPr>
          </w:p>
        </w:tc>
      </w:tr>
      <w:tr w:rsidR="00BC66BE" w:rsidRPr="00C17A02" w14:paraId="55425A5B" w14:textId="77777777" w:rsidTr="0009338A">
        <w:trPr>
          <w:gridAfter w:val="1"/>
          <w:wAfter w:w="237" w:type="dxa"/>
          <w:trHeight w:val="487"/>
          <w:jc w:val="center"/>
        </w:trPr>
        <w:tc>
          <w:tcPr>
            <w:tcW w:w="2213" w:type="dxa"/>
            <w:gridSpan w:val="2"/>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244041DE" w14:textId="77777777" w:rsidR="00BC66BE" w:rsidRPr="00BC66BE" w:rsidRDefault="00BC66BE" w:rsidP="00A4360D">
            <w:pPr>
              <w:jc w:val="both"/>
              <w:rPr>
                <w:rFonts w:cs="Arial"/>
                <w:color w:val="auto"/>
                <w:sz w:val="18"/>
                <w:szCs w:val="18"/>
              </w:rPr>
            </w:pPr>
            <w:r w:rsidRPr="00BC66BE">
              <w:rPr>
                <w:rFonts w:cs="Arial"/>
                <w:color w:val="auto"/>
                <w:sz w:val="18"/>
                <w:szCs w:val="18"/>
              </w:rPr>
              <w:t xml:space="preserve">Safe disposal of disaster waste to prevent public health hazards  </w:t>
            </w:r>
          </w:p>
        </w:tc>
        <w:tc>
          <w:tcPr>
            <w:tcW w:w="5575"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502BA48F" w14:textId="77777777" w:rsidR="00BC66BE" w:rsidRPr="00BC66BE" w:rsidRDefault="00BC66BE" w:rsidP="00BC66BE">
            <w:pPr>
              <w:jc w:val="both"/>
              <w:rPr>
                <w:rFonts w:cs="Arial"/>
                <w:color w:val="auto"/>
                <w:sz w:val="18"/>
                <w:szCs w:val="18"/>
              </w:rPr>
            </w:pPr>
            <w:r w:rsidRPr="00BC66BE">
              <w:rPr>
                <w:rFonts w:cs="Arial"/>
                <w:color w:val="auto"/>
                <w:sz w:val="18"/>
                <w:szCs w:val="18"/>
              </w:rPr>
              <w:t># of dead bodies/livestock/poultry carcasses safely</w:t>
            </w:r>
            <w:r>
              <w:rPr>
                <w:rFonts w:cs="Arial"/>
                <w:color w:val="auto"/>
                <w:sz w:val="18"/>
                <w:szCs w:val="18"/>
              </w:rPr>
              <w:t xml:space="preserve"> and appropriately</w:t>
            </w:r>
            <w:r w:rsidRPr="00BC66BE">
              <w:rPr>
                <w:rFonts w:cs="Arial"/>
                <w:color w:val="auto"/>
                <w:sz w:val="18"/>
                <w:szCs w:val="18"/>
              </w:rPr>
              <w:t xml:space="preserve"> disposed  </w:t>
            </w:r>
          </w:p>
          <w:p w14:paraId="3554E3A8" w14:textId="77777777" w:rsidR="00BC66BE" w:rsidRPr="00BC66BE" w:rsidRDefault="00BC66BE" w:rsidP="00BC66BE">
            <w:pPr>
              <w:jc w:val="both"/>
              <w:rPr>
                <w:rFonts w:cs="Arial"/>
                <w:color w:val="auto"/>
                <w:sz w:val="18"/>
                <w:szCs w:val="18"/>
              </w:rPr>
            </w:pPr>
          </w:p>
          <w:p w14:paraId="14AE787A" w14:textId="77777777" w:rsidR="00BC66BE" w:rsidRPr="0036190D" w:rsidRDefault="00BC66BE" w:rsidP="00BC66BE">
            <w:pPr>
              <w:jc w:val="both"/>
              <w:rPr>
                <w:rFonts w:cs="Arial"/>
                <w:color w:val="auto"/>
                <w:sz w:val="18"/>
                <w:szCs w:val="18"/>
              </w:rPr>
            </w:pPr>
            <w:r w:rsidRPr="00BC66BE">
              <w:rPr>
                <w:rFonts w:cs="Arial"/>
                <w:color w:val="auto"/>
                <w:sz w:val="18"/>
                <w:szCs w:val="18"/>
              </w:rPr>
              <w:t># tons/litres of disaster waste safely disposed</w:t>
            </w:r>
          </w:p>
        </w:tc>
        <w:tc>
          <w:tcPr>
            <w:tcW w:w="2412" w:type="dxa"/>
            <w:tcBorders>
              <w:top w:val="single" w:sz="4" w:space="0" w:color="D9D9D9" w:themeColor="background1" w:themeShade="D9"/>
              <w:bottom w:val="single" w:sz="4" w:space="0" w:color="D9D9D9" w:themeColor="background1" w:themeShade="D9"/>
            </w:tcBorders>
            <w:shd w:val="clear" w:color="auto" w:fill="FFFFFF" w:themeFill="background1"/>
          </w:tcPr>
          <w:p w14:paraId="0450AF00" w14:textId="77777777" w:rsidR="00BC66BE" w:rsidRDefault="00BC66BE" w:rsidP="0036190D">
            <w:pPr>
              <w:jc w:val="both"/>
              <w:rPr>
                <w:rFonts w:cs="Arial"/>
                <w:color w:val="auto"/>
                <w:sz w:val="18"/>
                <w:szCs w:val="18"/>
              </w:rPr>
            </w:pPr>
          </w:p>
          <w:p w14:paraId="26563BD6" w14:textId="77777777" w:rsidR="00BC66BE" w:rsidRPr="0036190D" w:rsidRDefault="00BC66BE" w:rsidP="0036190D">
            <w:pPr>
              <w:jc w:val="both"/>
              <w:rPr>
                <w:rFonts w:cs="Arial"/>
                <w:color w:val="auto"/>
                <w:sz w:val="18"/>
                <w:szCs w:val="18"/>
              </w:rPr>
            </w:pPr>
            <w:r>
              <w:rPr>
                <w:rFonts w:cs="Arial"/>
                <w:color w:val="auto"/>
                <w:sz w:val="18"/>
                <w:szCs w:val="18"/>
              </w:rPr>
              <w:t>Target depending on need</w:t>
            </w:r>
          </w:p>
        </w:tc>
      </w:tr>
      <w:tr w:rsidR="0009338A" w:rsidRPr="00C17A02" w14:paraId="79845091" w14:textId="77777777" w:rsidTr="00FC112D">
        <w:trPr>
          <w:gridAfter w:val="1"/>
          <w:wAfter w:w="237" w:type="dxa"/>
          <w:trHeight w:val="487"/>
          <w:jc w:val="center"/>
        </w:trPr>
        <w:tc>
          <w:tcPr>
            <w:tcW w:w="2213" w:type="dxa"/>
            <w:gridSpan w:val="2"/>
            <w:tcBorders>
              <w:top w:val="single" w:sz="4" w:space="0" w:color="D9D9D9" w:themeColor="background1" w:themeShade="D9"/>
              <w:bottom w:val="single" w:sz="4" w:space="0" w:color="auto"/>
            </w:tcBorders>
            <w:shd w:val="clear" w:color="auto" w:fill="FFFFFF" w:themeFill="background1"/>
            <w:tcMar>
              <w:top w:w="113" w:type="dxa"/>
              <w:bottom w:w="113" w:type="dxa"/>
            </w:tcMar>
          </w:tcPr>
          <w:p w14:paraId="6D913830" w14:textId="77777777" w:rsidR="0009338A" w:rsidRPr="0036190D" w:rsidRDefault="007F0B03" w:rsidP="00A4360D">
            <w:pPr>
              <w:jc w:val="both"/>
              <w:rPr>
                <w:rFonts w:cs="Arial"/>
                <w:color w:val="000000" w:themeColor="text1"/>
                <w:sz w:val="18"/>
                <w:szCs w:val="18"/>
              </w:rPr>
            </w:pPr>
            <w:r w:rsidRPr="0036190D">
              <w:rPr>
                <w:rFonts w:cs="Arial"/>
                <w:color w:val="000000" w:themeColor="text1"/>
                <w:sz w:val="18"/>
                <w:szCs w:val="18"/>
              </w:rPr>
              <w:t xml:space="preserve">Education in emergencies </w:t>
            </w:r>
          </w:p>
        </w:tc>
        <w:tc>
          <w:tcPr>
            <w:tcW w:w="5575" w:type="dxa"/>
            <w:gridSpan w:val="2"/>
            <w:tcBorders>
              <w:top w:val="single" w:sz="4" w:space="0" w:color="D9D9D9" w:themeColor="background1" w:themeShade="D9"/>
              <w:bottom w:val="single" w:sz="4" w:space="0" w:color="auto"/>
            </w:tcBorders>
            <w:shd w:val="clear" w:color="auto" w:fill="FFFFFF" w:themeFill="background1"/>
          </w:tcPr>
          <w:p w14:paraId="77256F30" w14:textId="77777777" w:rsidR="0009338A" w:rsidRPr="0036190D" w:rsidRDefault="007F0B03" w:rsidP="00A4360D">
            <w:pPr>
              <w:jc w:val="both"/>
              <w:rPr>
                <w:rFonts w:cs="Arial"/>
                <w:color w:val="000000" w:themeColor="text1"/>
                <w:sz w:val="18"/>
                <w:szCs w:val="18"/>
              </w:rPr>
            </w:pPr>
            <w:r w:rsidRPr="0036190D">
              <w:rPr>
                <w:rFonts w:cs="Arial"/>
                <w:color w:val="000000" w:themeColor="text1"/>
                <w:sz w:val="18"/>
                <w:szCs w:val="18"/>
              </w:rPr>
              <w:t>#</w:t>
            </w:r>
            <w:r w:rsidR="00C361C9" w:rsidRPr="0036190D">
              <w:rPr>
                <w:rFonts w:cs="Arial"/>
                <w:color w:val="000000" w:themeColor="text1"/>
                <w:sz w:val="18"/>
                <w:szCs w:val="18"/>
              </w:rPr>
              <w:t xml:space="preserve"> and percentage</w:t>
            </w:r>
            <w:r w:rsidRPr="0036190D">
              <w:rPr>
                <w:rFonts w:cs="Arial"/>
                <w:color w:val="000000" w:themeColor="text1"/>
                <w:sz w:val="18"/>
                <w:szCs w:val="18"/>
              </w:rPr>
              <w:t xml:space="preserve"> of flood affected </w:t>
            </w:r>
            <w:r w:rsidR="00A96DF6" w:rsidRPr="0036190D">
              <w:rPr>
                <w:rFonts w:cs="Arial"/>
                <w:color w:val="000000" w:themeColor="text1"/>
                <w:sz w:val="18"/>
                <w:szCs w:val="18"/>
              </w:rPr>
              <w:t>students</w:t>
            </w:r>
            <w:r w:rsidR="00C361C9" w:rsidRPr="0036190D">
              <w:rPr>
                <w:rFonts w:cs="Arial"/>
                <w:color w:val="000000" w:themeColor="text1"/>
                <w:sz w:val="18"/>
                <w:szCs w:val="18"/>
              </w:rPr>
              <w:t xml:space="preserve"> accessing emergency education services </w:t>
            </w:r>
          </w:p>
          <w:p w14:paraId="7227780D" w14:textId="77777777" w:rsidR="00C361C9" w:rsidRPr="0036190D" w:rsidRDefault="00C361C9" w:rsidP="00A4360D">
            <w:pPr>
              <w:jc w:val="both"/>
              <w:rPr>
                <w:rFonts w:cs="Arial"/>
                <w:color w:val="000000" w:themeColor="text1"/>
                <w:sz w:val="18"/>
                <w:szCs w:val="18"/>
              </w:rPr>
            </w:pPr>
          </w:p>
          <w:p w14:paraId="6F356F0D" w14:textId="77777777" w:rsidR="004816A5" w:rsidRPr="0036190D" w:rsidRDefault="00C361C9" w:rsidP="00A4360D">
            <w:pPr>
              <w:jc w:val="both"/>
              <w:rPr>
                <w:rFonts w:cs="Arial"/>
                <w:color w:val="000000" w:themeColor="text1"/>
                <w:sz w:val="18"/>
                <w:szCs w:val="18"/>
              </w:rPr>
            </w:pPr>
            <w:r w:rsidRPr="0036190D">
              <w:rPr>
                <w:rFonts w:cs="Arial"/>
                <w:color w:val="000000" w:themeColor="text1"/>
                <w:sz w:val="18"/>
                <w:szCs w:val="18"/>
              </w:rPr>
              <w:t xml:space="preserve"># </w:t>
            </w:r>
            <w:r w:rsidR="004816A5" w:rsidRPr="0036190D">
              <w:rPr>
                <w:rFonts w:cs="Arial"/>
                <w:color w:val="000000" w:themeColor="text1"/>
                <w:sz w:val="18"/>
                <w:szCs w:val="18"/>
              </w:rPr>
              <w:t xml:space="preserve">and percentage </w:t>
            </w:r>
            <w:r w:rsidRPr="0036190D">
              <w:rPr>
                <w:rFonts w:cs="Arial"/>
                <w:color w:val="000000" w:themeColor="text1"/>
                <w:sz w:val="18"/>
                <w:szCs w:val="18"/>
              </w:rPr>
              <w:t xml:space="preserve">of </w:t>
            </w:r>
            <w:r w:rsidR="004816A5" w:rsidRPr="0036190D">
              <w:rPr>
                <w:rFonts w:cs="Arial"/>
                <w:color w:val="000000" w:themeColor="text1"/>
                <w:sz w:val="18"/>
                <w:szCs w:val="18"/>
              </w:rPr>
              <w:t xml:space="preserve">affected schools / learning spaces provided with educations </w:t>
            </w:r>
            <w:r w:rsidR="00A96DF6" w:rsidRPr="0036190D">
              <w:rPr>
                <w:rFonts w:cs="Arial"/>
                <w:color w:val="000000" w:themeColor="text1"/>
                <w:sz w:val="18"/>
                <w:szCs w:val="18"/>
              </w:rPr>
              <w:t xml:space="preserve">supplies </w:t>
            </w:r>
            <w:r w:rsidR="004816A5" w:rsidRPr="0036190D">
              <w:rPr>
                <w:rFonts w:cs="Arial"/>
                <w:color w:val="000000" w:themeColor="text1"/>
                <w:sz w:val="18"/>
                <w:szCs w:val="18"/>
              </w:rPr>
              <w:t xml:space="preserve"> </w:t>
            </w:r>
          </w:p>
          <w:p w14:paraId="6FF227F3" w14:textId="77777777" w:rsidR="004816A5" w:rsidRPr="0036190D" w:rsidRDefault="004816A5" w:rsidP="00A4360D">
            <w:pPr>
              <w:jc w:val="both"/>
              <w:rPr>
                <w:rFonts w:cs="Arial"/>
                <w:color w:val="000000" w:themeColor="text1"/>
                <w:sz w:val="18"/>
                <w:szCs w:val="18"/>
              </w:rPr>
            </w:pPr>
          </w:p>
          <w:p w14:paraId="37F39A93" w14:textId="77777777" w:rsidR="00C361C9" w:rsidRPr="0036190D" w:rsidRDefault="004816A5" w:rsidP="00A4360D">
            <w:pPr>
              <w:jc w:val="both"/>
              <w:rPr>
                <w:rFonts w:cs="Arial"/>
                <w:color w:val="000000" w:themeColor="text1"/>
                <w:sz w:val="18"/>
                <w:szCs w:val="18"/>
              </w:rPr>
            </w:pPr>
            <w:r w:rsidRPr="0036190D">
              <w:rPr>
                <w:rFonts w:cs="Arial"/>
                <w:color w:val="000000" w:themeColor="text1"/>
                <w:sz w:val="18"/>
                <w:szCs w:val="18"/>
              </w:rPr>
              <w:t xml:space="preserve"># and percentage of affected schools / learning spaces </w:t>
            </w:r>
            <w:r w:rsidR="00A96DF6" w:rsidRPr="0036190D">
              <w:rPr>
                <w:rFonts w:cs="Arial"/>
                <w:color w:val="000000" w:themeColor="text1"/>
                <w:sz w:val="18"/>
                <w:szCs w:val="18"/>
              </w:rPr>
              <w:t>supported with functional</w:t>
            </w:r>
            <w:r w:rsidRPr="0036190D">
              <w:rPr>
                <w:rFonts w:cs="Arial"/>
                <w:color w:val="000000" w:themeColor="text1"/>
                <w:sz w:val="18"/>
                <w:szCs w:val="18"/>
              </w:rPr>
              <w:t xml:space="preserve"> WASH facilities</w:t>
            </w:r>
            <w:r w:rsidR="00A96DF6" w:rsidRPr="0036190D">
              <w:rPr>
                <w:rFonts w:cs="Arial"/>
                <w:color w:val="000000" w:themeColor="text1"/>
                <w:sz w:val="18"/>
                <w:szCs w:val="18"/>
              </w:rPr>
              <w:t xml:space="preserve"> (for boys and </w:t>
            </w:r>
            <w:r w:rsidR="0036190D" w:rsidRPr="0036190D">
              <w:rPr>
                <w:rFonts w:cs="Arial"/>
                <w:color w:val="000000" w:themeColor="text1"/>
                <w:sz w:val="18"/>
                <w:szCs w:val="18"/>
              </w:rPr>
              <w:t xml:space="preserve">girls)  </w:t>
            </w:r>
            <w:r w:rsidRPr="0036190D">
              <w:rPr>
                <w:rFonts w:cs="Arial"/>
                <w:color w:val="000000" w:themeColor="text1"/>
                <w:sz w:val="18"/>
                <w:szCs w:val="18"/>
              </w:rPr>
              <w:t xml:space="preserve"> </w:t>
            </w:r>
          </w:p>
        </w:tc>
        <w:tc>
          <w:tcPr>
            <w:tcW w:w="2412" w:type="dxa"/>
            <w:tcBorders>
              <w:top w:val="single" w:sz="4" w:space="0" w:color="D9D9D9" w:themeColor="background1" w:themeShade="D9"/>
              <w:bottom w:val="single" w:sz="4" w:space="0" w:color="auto"/>
            </w:tcBorders>
            <w:shd w:val="clear" w:color="auto" w:fill="FFFFFF" w:themeFill="background1"/>
          </w:tcPr>
          <w:p w14:paraId="177DD8A4" w14:textId="77777777" w:rsidR="0009338A" w:rsidRPr="00A96DF6" w:rsidRDefault="00A96DF6" w:rsidP="00A4360D">
            <w:pPr>
              <w:jc w:val="both"/>
              <w:rPr>
                <w:rFonts w:cs="Arial"/>
                <w:color w:val="000000" w:themeColor="text1"/>
                <w:sz w:val="18"/>
                <w:szCs w:val="18"/>
              </w:rPr>
            </w:pPr>
            <w:r>
              <w:rPr>
                <w:rFonts w:cs="Arial"/>
                <w:color w:val="000000" w:themeColor="text1"/>
                <w:sz w:val="18"/>
                <w:szCs w:val="18"/>
              </w:rPr>
              <w:t>100,000 students (50% girls)</w:t>
            </w:r>
          </w:p>
          <w:p w14:paraId="51ECB9E2" w14:textId="77777777" w:rsidR="004816A5" w:rsidRPr="00A96DF6" w:rsidRDefault="004816A5" w:rsidP="00A4360D">
            <w:pPr>
              <w:jc w:val="both"/>
              <w:rPr>
                <w:rFonts w:cs="Arial"/>
                <w:color w:val="000000" w:themeColor="text1"/>
                <w:sz w:val="18"/>
                <w:szCs w:val="18"/>
              </w:rPr>
            </w:pPr>
          </w:p>
          <w:p w14:paraId="01A3F6AF" w14:textId="77777777" w:rsidR="004816A5" w:rsidRPr="00A96DF6" w:rsidRDefault="00A96DF6" w:rsidP="00A4360D">
            <w:pPr>
              <w:jc w:val="both"/>
              <w:rPr>
                <w:rFonts w:cs="Arial"/>
                <w:color w:val="000000" w:themeColor="text1"/>
                <w:sz w:val="18"/>
                <w:szCs w:val="18"/>
              </w:rPr>
            </w:pPr>
            <w:r>
              <w:rPr>
                <w:rFonts w:cs="Arial"/>
                <w:color w:val="000000" w:themeColor="text1"/>
                <w:sz w:val="18"/>
                <w:szCs w:val="18"/>
              </w:rPr>
              <w:t>800 schools</w:t>
            </w:r>
          </w:p>
          <w:p w14:paraId="0A3B5A6A" w14:textId="77777777" w:rsidR="00A96DF6" w:rsidRDefault="00A96DF6" w:rsidP="00A96DF6">
            <w:pPr>
              <w:jc w:val="both"/>
              <w:rPr>
                <w:rFonts w:cs="Arial"/>
                <w:color w:val="000000" w:themeColor="text1"/>
                <w:sz w:val="18"/>
                <w:szCs w:val="18"/>
              </w:rPr>
            </w:pPr>
          </w:p>
          <w:p w14:paraId="220848E3" w14:textId="77777777" w:rsidR="00A96DF6" w:rsidRDefault="00A96DF6" w:rsidP="00A96DF6">
            <w:pPr>
              <w:jc w:val="both"/>
              <w:rPr>
                <w:rFonts w:cs="Arial"/>
                <w:color w:val="000000" w:themeColor="text1"/>
                <w:sz w:val="18"/>
                <w:szCs w:val="18"/>
              </w:rPr>
            </w:pPr>
          </w:p>
          <w:p w14:paraId="32E0EA2B" w14:textId="77777777" w:rsidR="004816A5" w:rsidRPr="00A96DF6" w:rsidRDefault="00A96DF6" w:rsidP="00A96DF6">
            <w:pPr>
              <w:jc w:val="both"/>
              <w:rPr>
                <w:rFonts w:cs="Arial"/>
                <w:color w:val="000000" w:themeColor="text1"/>
                <w:sz w:val="18"/>
                <w:szCs w:val="18"/>
              </w:rPr>
            </w:pPr>
            <w:r>
              <w:rPr>
                <w:rFonts w:cs="Arial"/>
                <w:color w:val="000000" w:themeColor="text1"/>
                <w:sz w:val="18"/>
                <w:szCs w:val="18"/>
              </w:rPr>
              <w:t>200 schools</w:t>
            </w:r>
          </w:p>
        </w:tc>
      </w:tr>
    </w:tbl>
    <w:p w14:paraId="6413C42C" w14:textId="77777777" w:rsidR="005519A9" w:rsidRPr="00C17A02" w:rsidRDefault="005519A9" w:rsidP="00A4360D">
      <w:pPr>
        <w:jc w:val="both"/>
        <w:rPr>
          <w:color w:val="000000" w:themeColor="text1"/>
        </w:rPr>
      </w:pPr>
    </w:p>
    <w:p w14:paraId="6559A705" w14:textId="77777777" w:rsidR="00B05200" w:rsidRPr="00C17A02" w:rsidRDefault="00B05200" w:rsidP="00A4360D">
      <w:pPr>
        <w:pStyle w:val="CPsub-heading"/>
        <w:jc w:val="both"/>
        <w:rPr>
          <w:color w:val="C00000"/>
        </w:rPr>
      </w:pPr>
      <w:r w:rsidRPr="00C17A02">
        <w:rPr>
          <w:color w:val="C00000"/>
        </w:rPr>
        <w:t>2. Addressing cross-cutting and context-specific issues</w:t>
      </w:r>
    </w:p>
    <w:tbl>
      <w:tblPr>
        <w:tblStyle w:val="LightShading-Accent21"/>
        <w:tblW w:w="0" w:type="auto"/>
        <w:tblLook w:val="04A0" w:firstRow="1" w:lastRow="0" w:firstColumn="1" w:lastColumn="0" w:noHBand="0" w:noVBand="1"/>
      </w:tblPr>
      <w:tblGrid>
        <w:gridCol w:w="10205"/>
      </w:tblGrid>
      <w:tr w:rsidR="009A2B28" w:rsidRPr="00C17A02" w14:paraId="547824CB" w14:textId="77777777" w:rsidTr="00772E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tcPr>
          <w:p w14:paraId="3B695F41" w14:textId="77777777" w:rsidR="00B05200" w:rsidRPr="00C17A02" w:rsidRDefault="00B05200" w:rsidP="00A4360D">
            <w:pPr>
              <w:pStyle w:val="PRPtabletext"/>
              <w:jc w:val="both"/>
              <w:rPr>
                <w:rFonts w:ascii="Arial" w:hAnsi="Arial" w:cs="Arial"/>
                <w:color w:val="000000" w:themeColor="text1"/>
                <w:sz w:val="20"/>
                <w:szCs w:val="20"/>
              </w:rPr>
            </w:pPr>
            <w:r w:rsidRPr="00C17A02">
              <w:rPr>
                <w:rFonts w:ascii="Arial" w:hAnsi="Arial" w:cs="Arial"/>
                <w:color w:val="000000" w:themeColor="text1"/>
                <w:sz w:val="20"/>
                <w:szCs w:val="20"/>
              </w:rPr>
              <w:t xml:space="preserve">Cash-based humanitarian programming </w:t>
            </w:r>
          </w:p>
        </w:tc>
      </w:tr>
    </w:tbl>
    <w:p w14:paraId="202853F8" w14:textId="77777777" w:rsidR="00DD5617" w:rsidRPr="00C17A02" w:rsidRDefault="00B05200" w:rsidP="00A4360D">
      <w:pPr>
        <w:pStyle w:val="CPtextmaincontenttext"/>
        <w:jc w:val="both"/>
        <w:rPr>
          <w:rFonts w:cs="Arial"/>
          <w:color w:val="000000" w:themeColor="text1"/>
          <w:szCs w:val="20"/>
        </w:rPr>
      </w:pPr>
      <w:r w:rsidRPr="00C17A02">
        <w:rPr>
          <w:rFonts w:cs="Arial"/>
          <w:color w:val="000000" w:themeColor="text1"/>
          <w:szCs w:val="20"/>
        </w:rPr>
        <w:t>The provision of emergency multi-purpose cash-based assistance should be considered, alongside other delivery mechanisms, as means to support disaster affected communities. Unconditional cash transfers can provide households with the ability to meet their basic needs in way that promotes the agency of affected persons</w:t>
      </w:r>
      <w:r w:rsidR="00DD5617" w:rsidRPr="00C17A02">
        <w:rPr>
          <w:rFonts w:cs="Arial"/>
          <w:color w:val="000000" w:themeColor="text1"/>
          <w:szCs w:val="20"/>
        </w:rPr>
        <w:t xml:space="preserve"> and local economic recovery</w:t>
      </w:r>
      <w:r w:rsidRPr="00C17A02">
        <w:rPr>
          <w:rFonts w:cs="Arial"/>
          <w:color w:val="000000" w:themeColor="text1"/>
          <w:szCs w:val="20"/>
        </w:rPr>
        <w:t xml:space="preserve">. </w:t>
      </w:r>
    </w:p>
    <w:p w14:paraId="462A0ADD" w14:textId="77777777" w:rsidR="00452074" w:rsidRPr="00C17A02" w:rsidRDefault="0052492D" w:rsidP="00A4360D">
      <w:pPr>
        <w:pStyle w:val="CPtextmaincontenttext"/>
        <w:jc w:val="both"/>
        <w:rPr>
          <w:rFonts w:cs="Arial"/>
          <w:color w:val="000000" w:themeColor="text1"/>
          <w:szCs w:val="20"/>
        </w:rPr>
      </w:pPr>
      <w:r w:rsidRPr="00C17A02">
        <w:rPr>
          <w:rFonts w:cs="Arial"/>
          <w:color w:val="000000" w:themeColor="text1"/>
          <w:szCs w:val="20"/>
        </w:rPr>
        <w:t>Increasing the</w:t>
      </w:r>
      <w:r w:rsidR="00452074" w:rsidRPr="00C17A02">
        <w:rPr>
          <w:rFonts w:cs="Arial"/>
          <w:color w:val="000000" w:themeColor="text1"/>
          <w:szCs w:val="20"/>
        </w:rPr>
        <w:t xml:space="preserve"> use of cash-based programming in post-disaster situations is a key objective of the Grand Bargain. </w:t>
      </w:r>
      <w:r w:rsidR="005D7392" w:rsidRPr="00C17A02">
        <w:rPr>
          <w:rFonts w:cs="Arial"/>
          <w:color w:val="000000" w:themeColor="text1"/>
          <w:szCs w:val="20"/>
        </w:rPr>
        <w:t xml:space="preserve">Nepal took part in a regional Grand Bargain event </w:t>
      </w:r>
      <w:r w:rsidR="007C3026" w:rsidRPr="00C17A02">
        <w:rPr>
          <w:rFonts w:cs="Arial"/>
          <w:color w:val="000000" w:themeColor="text1"/>
          <w:szCs w:val="20"/>
        </w:rPr>
        <w:t>in February</w:t>
      </w:r>
      <w:r w:rsidR="005541E3" w:rsidRPr="00C17A02">
        <w:rPr>
          <w:rFonts w:cs="Arial"/>
          <w:color w:val="000000" w:themeColor="text1"/>
          <w:szCs w:val="20"/>
        </w:rPr>
        <w:t xml:space="preserve"> 2017 </w:t>
      </w:r>
      <w:r w:rsidR="007C3026" w:rsidRPr="00C17A02">
        <w:rPr>
          <w:rFonts w:cs="Arial"/>
          <w:color w:val="000000" w:themeColor="text1"/>
          <w:szCs w:val="20"/>
        </w:rPr>
        <w:t>organized by the UK and O</w:t>
      </w:r>
      <w:r w:rsidR="00041E15" w:rsidRPr="00C17A02">
        <w:rPr>
          <w:rFonts w:cs="Arial"/>
          <w:color w:val="000000" w:themeColor="text1"/>
          <w:szCs w:val="20"/>
        </w:rPr>
        <w:t>CHA</w:t>
      </w:r>
      <w:r w:rsidR="005541E3" w:rsidRPr="00C17A02">
        <w:rPr>
          <w:rFonts w:cs="Arial"/>
          <w:color w:val="000000" w:themeColor="text1"/>
          <w:szCs w:val="20"/>
        </w:rPr>
        <w:t xml:space="preserve">.   </w:t>
      </w:r>
      <w:r w:rsidR="00320EC8" w:rsidRPr="00C17A02">
        <w:rPr>
          <w:rFonts w:cs="Arial"/>
          <w:color w:val="000000" w:themeColor="text1"/>
          <w:szCs w:val="20"/>
        </w:rPr>
        <w:t xml:space="preserve">  </w:t>
      </w:r>
      <w:r w:rsidR="00452074" w:rsidRPr="00C17A02">
        <w:rPr>
          <w:rFonts w:cs="Arial"/>
          <w:color w:val="000000" w:themeColor="text1"/>
          <w:szCs w:val="20"/>
        </w:rPr>
        <w:t xml:space="preserve"> </w:t>
      </w:r>
    </w:p>
    <w:p w14:paraId="55EF9BD9" w14:textId="77777777" w:rsidR="005E1CE0" w:rsidRPr="00C17A02" w:rsidRDefault="005E1CE0" w:rsidP="00A4360D">
      <w:pPr>
        <w:pStyle w:val="CPtextmaincontenttext"/>
        <w:jc w:val="both"/>
        <w:rPr>
          <w:rFonts w:cs="Arial"/>
          <w:color w:val="000000" w:themeColor="text1"/>
          <w:szCs w:val="20"/>
        </w:rPr>
      </w:pPr>
      <w:r w:rsidRPr="00C17A02">
        <w:rPr>
          <w:rFonts w:cs="Arial"/>
          <w:color w:val="000000" w:themeColor="text1"/>
          <w:szCs w:val="20"/>
        </w:rPr>
        <w:t xml:space="preserve">The 2015 earthquake response has provided the humanitarian community </w:t>
      </w:r>
      <w:r w:rsidR="00DD5617" w:rsidRPr="00C17A02">
        <w:rPr>
          <w:rFonts w:cs="Arial"/>
          <w:color w:val="000000" w:themeColor="text1"/>
          <w:szCs w:val="20"/>
        </w:rPr>
        <w:t xml:space="preserve">in Nepal </w:t>
      </w:r>
      <w:r w:rsidRPr="00C17A02">
        <w:rPr>
          <w:rFonts w:cs="Arial"/>
          <w:color w:val="000000" w:themeColor="text1"/>
          <w:szCs w:val="20"/>
        </w:rPr>
        <w:t>with</w:t>
      </w:r>
      <w:r w:rsidR="00DD5617" w:rsidRPr="00C17A02">
        <w:rPr>
          <w:rFonts w:cs="Arial"/>
          <w:color w:val="000000" w:themeColor="text1"/>
          <w:szCs w:val="20"/>
        </w:rPr>
        <w:t xml:space="preserve"> rich learning about the use of cash transfers. So</w:t>
      </w:r>
      <w:r w:rsidR="00E030D4" w:rsidRPr="00C17A02">
        <w:rPr>
          <w:rFonts w:cs="Arial"/>
          <w:color w:val="000000" w:themeColor="text1"/>
          <w:szCs w:val="20"/>
        </w:rPr>
        <w:t xml:space="preserve"> l</w:t>
      </w:r>
      <w:r w:rsidR="00DD5617" w:rsidRPr="00C17A02">
        <w:rPr>
          <w:rFonts w:cs="Arial"/>
          <w:color w:val="000000" w:themeColor="text1"/>
          <w:szCs w:val="20"/>
        </w:rPr>
        <w:t>ea</w:t>
      </w:r>
      <w:r w:rsidR="0052492D" w:rsidRPr="00C17A02">
        <w:rPr>
          <w:rFonts w:cs="Arial"/>
          <w:color w:val="000000" w:themeColor="text1"/>
          <w:szCs w:val="20"/>
        </w:rPr>
        <w:t>r</w:t>
      </w:r>
      <w:r w:rsidR="00DD5617" w:rsidRPr="00C17A02">
        <w:rPr>
          <w:rFonts w:cs="Arial"/>
          <w:color w:val="000000" w:themeColor="text1"/>
          <w:szCs w:val="20"/>
        </w:rPr>
        <w:t>ning can be operationali</w:t>
      </w:r>
      <w:r w:rsidR="00F26D26" w:rsidRPr="00C17A02">
        <w:rPr>
          <w:rFonts w:cs="Arial"/>
          <w:color w:val="000000" w:themeColor="text1"/>
          <w:szCs w:val="20"/>
        </w:rPr>
        <w:t>zed</w:t>
      </w:r>
      <w:r w:rsidR="00DD5617" w:rsidRPr="00C17A02">
        <w:rPr>
          <w:rFonts w:cs="Arial"/>
          <w:color w:val="000000" w:themeColor="text1"/>
          <w:szCs w:val="20"/>
        </w:rPr>
        <w:t xml:space="preserve"> future cash-based responses should be led </w:t>
      </w:r>
      <w:r w:rsidR="00E030D4" w:rsidRPr="00C17A02">
        <w:rPr>
          <w:rFonts w:cs="Arial"/>
          <w:color w:val="000000" w:themeColor="text1"/>
          <w:szCs w:val="20"/>
        </w:rPr>
        <w:t xml:space="preserve">and coordinated </w:t>
      </w:r>
      <w:r w:rsidR="00DD5617" w:rsidRPr="00C17A02">
        <w:rPr>
          <w:rFonts w:cs="Arial"/>
          <w:color w:val="000000" w:themeColor="text1"/>
          <w:szCs w:val="20"/>
        </w:rPr>
        <w:t xml:space="preserve">by the </w:t>
      </w:r>
      <w:r w:rsidR="00BE5A48" w:rsidRPr="00C17A02">
        <w:rPr>
          <w:rFonts w:cs="Arial"/>
          <w:color w:val="000000" w:themeColor="text1"/>
          <w:szCs w:val="20"/>
        </w:rPr>
        <w:t>Cash Coordination Group (CCG)</w:t>
      </w:r>
      <w:r w:rsidR="00DD5617" w:rsidRPr="00C17A02">
        <w:rPr>
          <w:rFonts w:cs="Arial"/>
          <w:color w:val="000000" w:themeColor="text1"/>
          <w:szCs w:val="20"/>
        </w:rPr>
        <w:t xml:space="preserve">. </w:t>
      </w:r>
      <w:r w:rsidR="0052492D" w:rsidRPr="00C17A02">
        <w:rPr>
          <w:rFonts w:cs="Arial"/>
          <w:color w:val="000000" w:themeColor="text1"/>
          <w:szCs w:val="20"/>
        </w:rPr>
        <w:t>In May 2017 the HCT</w:t>
      </w:r>
      <w:r w:rsidR="00C32F46" w:rsidRPr="00C17A02">
        <w:rPr>
          <w:rFonts w:cs="Arial"/>
          <w:color w:val="000000" w:themeColor="text1"/>
          <w:szCs w:val="20"/>
        </w:rPr>
        <w:t xml:space="preserve">, Principals requested that the CCG formally join the HCT groups as a member. </w:t>
      </w:r>
      <w:r w:rsidR="0052492D" w:rsidRPr="00C17A02">
        <w:rPr>
          <w:rFonts w:cs="Arial"/>
          <w:color w:val="000000" w:themeColor="text1"/>
          <w:szCs w:val="20"/>
        </w:rPr>
        <w:t xml:space="preserve"> </w:t>
      </w:r>
      <w:r w:rsidR="00DD5617" w:rsidRPr="00C17A02">
        <w:rPr>
          <w:rFonts w:cs="Arial"/>
          <w:color w:val="000000" w:themeColor="text1"/>
          <w:szCs w:val="20"/>
        </w:rPr>
        <w:t xml:space="preserve">  </w:t>
      </w:r>
      <w:r w:rsidRPr="00C17A02">
        <w:rPr>
          <w:rFonts w:cs="Arial"/>
          <w:color w:val="000000" w:themeColor="text1"/>
          <w:szCs w:val="20"/>
        </w:rPr>
        <w:t xml:space="preserve">  </w:t>
      </w:r>
    </w:p>
    <w:p w14:paraId="643AAC52" w14:textId="77777777" w:rsidR="005E1CE0" w:rsidRPr="00C17A02" w:rsidRDefault="00B05200" w:rsidP="00A4360D">
      <w:pPr>
        <w:pStyle w:val="CPtextmaincontenttext"/>
        <w:jc w:val="both"/>
        <w:rPr>
          <w:rFonts w:cs="Arial"/>
          <w:color w:val="000000" w:themeColor="text1"/>
          <w:szCs w:val="20"/>
        </w:rPr>
      </w:pPr>
      <w:r w:rsidRPr="00C17A02">
        <w:rPr>
          <w:rFonts w:cs="Arial"/>
          <w:color w:val="000000" w:themeColor="text1"/>
          <w:szCs w:val="20"/>
        </w:rPr>
        <w:t>Humanitarian responders may</w:t>
      </w:r>
      <w:r w:rsidR="00FD3382" w:rsidRPr="00C17A02">
        <w:rPr>
          <w:rFonts w:cs="Arial"/>
          <w:color w:val="000000" w:themeColor="text1"/>
          <w:szCs w:val="20"/>
        </w:rPr>
        <w:t xml:space="preserve"> decide to use cash-based approaches</w:t>
      </w:r>
      <w:r w:rsidRPr="00C17A02">
        <w:rPr>
          <w:rFonts w:cs="Arial"/>
          <w:color w:val="000000" w:themeColor="text1"/>
          <w:szCs w:val="20"/>
        </w:rPr>
        <w:t xml:space="preserve"> when </w:t>
      </w:r>
      <w:r w:rsidR="005E1CE0" w:rsidRPr="00C17A02">
        <w:rPr>
          <w:rFonts w:cs="Arial"/>
          <w:color w:val="000000" w:themeColor="text1"/>
          <w:szCs w:val="20"/>
        </w:rPr>
        <w:t>several</w:t>
      </w:r>
      <w:r w:rsidRPr="00C17A02">
        <w:rPr>
          <w:rFonts w:cs="Arial"/>
          <w:color w:val="000000" w:themeColor="text1"/>
          <w:szCs w:val="20"/>
        </w:rPr>
        <w:t xml:space="preserve"> conditions </w:t>
      </w:r>
      <w:r w:rsidR="005E1CE0" w:rsidRPr="00C17A02">
        <w:rPr>
          <w:rFonts w:cs="Arial"/>
          <w:color w:val="000000" w:themeColor="text1"/>
          <w:szCs w:val="20"/>
        </w:rPr>
        <w:t xml:space="preserve">are present: </w:t>
      </w:r>
    </w:p>
    <w:p w14:paraId="39F1B37C" w14:textId="77777777" w:rsidR="00041E15" w:rsidRPr="00C17A02" w:rsidRDefault="00041E15" w:rsidP="00A4360D">
      <w:pPr>
        <w:pStyle w:val="CPtextmaincontenttext"/>
        <w:numPr>
          <w:ilvl w:val="0"/>
          <w:numId w:val="11"/>
        </w:numPr>
        <w:jc w:val="both"/>
        <w:rPr>
          <w:rFonts w:cs="Arial"/>
          <w:color w:val="000000" w:themeColor="text1"/>
          <w:szCs w:val="20"/>
        </w:rPr>
      </w:pPr>
      <w:r w:rsidRPr="00C17A02">
        <w:rPr>
          <w:rFonts w:cs="Arial"/>
          <w:i/>
          <w:color w:val="000000" w:themeColor="text1"/>
          <w:szCs w:val="20"/>
        </w:rPr>
        <w:t xml:space="preserve">Approval from </w:t>
      </w:r>
      <w:r w:rsidR="001B4D99" w:rsidRPr="00C17A02">
        <w:rPr>
          <w:rFonts w:cs="Arial"/>
          <w:i/>
          <w:color w:val="000000" w:themeColor="text1"/>
          <w:szCs w:val="20"/>
        </w:rPr>
        <w:t xml:space="preserve">relevant GoN actors </w:t>
      </w:r>
      <w:r w:rsidRPr="00C17A02">
        <w:rPr>
          <w:color w:val="000000" w:themeColor="text1"/>
          <w:szCs w:val="20"/>
        </w:rPr>
        <w:t>–</w:t>
      </w:r>
      <w:r w:rsidR="009B122F" w:rsidRPr="00C17A02">
        <w:rPr>
          <w:color w:val="000000" w:themeColor="text1"/>
          <w:szCs w:val="20"/>
        </w:rPr>
        <w:t xml:space="preserve"> </w:t>
      </w:r>
      <w:r w:rsidR="001B4D99" w:rsidRPr="00C17A02">
        <w:rPr>
          <w:color w:val="000000" w:themeColor="text1"/>
          <w:szCs w:val="20"/>
        </w:rPr>
        <w:t xml:space="preserve">In previous years </w:t>
      </w:r>
      <w:r w:rsidR="00135559" w:rsidRPr="00C17A02">
        <w:rPr>
          <w:color w:val="000000" w:themeColor="text1"/>
          <w:szCs w:val="20"/>
        </w:rPr>
        <w:t>MoHA has stipulated that r</w:t>
      </w:r>
      <w:r w:rsidRPr="00C17A02">
        <w:rPr>
          <w:color w:val="000000" w:themeColor="text1"/>
          <w:szCs w:val="20"/>
        </w:rPr>
        <w:t xml:space="preserve">esponding agencies must seek approval from </w:t>
      </w:r>
      <w:r w:rsidR="00D907C9" w:rsidRPr="00C17A02">
        <w:rPr>
          <w:color w:val="000000" w:themeColor="text1"/>
          <w:szCs w:val="20"/>
        </w:rPr>
        <w:t>District Disaster Relief Committees</w:t>
      </w:r>
      <w:r w:rsidRPr="00C17A02">
        <w:rPr>
          <w:color w:val="000000" w:themeColor="text1"/>
          <w:szCs w:val="20"/>
        </w:rPr>
        <w:t xml:space="preserve"> to implement cash-based activities so that they do not undermine</w:t>
      </w:r>
      <w:r w:rsidR="00B64187" w:rsidRPr="00C17A02">
        <w:rPr>
          <w:color w:val="000000" w:themeColor="text1"/>
          <w:szCs w:val="20"/>
        </w:rPr>
        <w:t xml:space="preserve"> or duplicate the role played by government </w:t>
      </w:r>
      <w:r w:rsidR="00135559" w:rsidRPr="00C17A02">
        <w:rPr>
          <w:color w:val="000000" w:themeColor="text1"/>
          <w:szCs w:val="20"/>
        </w:rPr>
        <w:t xml:space="preserve">social protection </w:t>
      </w:r>
      <w:r w:rsidR="00B64187" w:rsidRPr="00C17A02">
        <w:rPr>
          <w:color w:val="000000" w:themeColor="text1"/>
          <w:szCs w:val="20"/>
        </w:rPr>
        <w:t xml:space="preserve">mechanisms. </w:t>
      </w:r>
      <w:r w:rsidRPr="00C17A02">
        <w:rPr>
          <w:color w:val="000000" w:themeColor="text1"/>
          <w:szCs w:val="20"/>
        </w:rPr>
        <w:t xml:space="preserve"> </w:t>
      </w:r>
      <w:r w:rsidR="001522E2" w:rsidRPr="00C17A02">
        <w:rPr>
          <w:color w:val="000000" w:themeColor="text1"/>
          <w:szCs w:val="20"/>
        </w:rPr>
        <w:t xml:space="preserve">In 2018 approval is likely to be required from provincial and possibly local level actors. </w:t>
      </w:r>
      <w:r w:rsidRPr="00C17A02">
        <w:rPr>
          <w:rFonts w:cs="Arial"/>
          <w:color w:val="000000" w:themeColor="text1"/>
          <w:szCs w:val="20"/>
        </w:rPr>
        <w:t xml:space="preserve"> </w:t>
      </w:r>
    </w:p>
    <w:p w14:paraId="087F72E4" w14:textId="77777777" w:rsidR="00B05200" w:rsidRPr="00C17A02" w:rsidRDefault="005E1CE0" w:rsidP="00A4360D">
      <w:pPr>
        <w:pStyle w:val="CPtextmaincontenttext"/>
        <w:numPr>
          <w:ilvl w:val="0"/>
          <w:numId w:val="11"/>
        </w:numPr>
        <w:jc w:val="both"/>
        <w:rPr>
          <w:rFonts w:cs="Arial"/>
          <w:color w:val="000000" w:themeColor="text1"/>
          <w:szCs w:val="20"/>
        </w:rPr>
      </w:pPr>
      <w:r w:rsidRPr="00C17A02">
        <w:rPr>
          <w:rFonts w:cs="Arial"/>
          <w:i/>
          <w:color w:val="000000" w:themeColor="text1"/>
          <w:szCs w:val="20"/>
        </w:rPr>
        <w:t>F</w:t>
      </w:r>
      <w:r w:rsidR="00B05200" w:rsidRPr="00C17A02">
        <w:rPr>
          <w:rFonts w:cs="Arial"/>
          <w:i/>
          <w:color w:val="000000" w:themeColor="text1"/>
          <w:szCs w:val="20"/>
        </w:rPr>
        <w:t>unction</w:t>
      </w:r>
      <w:r w:rsidRPr="00C17A02">
        <w:rPr>
          <w:rFonts w:cs="Arial"/>
          <w:i/>
          <w:color w:val="000000" w:themeColor="text1"/>
          <w:szCs w:val="20"/>
        </w:rPr>
        <w:t>al</w:t>
      </w:r>
      <w:r w:rsidR="00B05200" w:rsidRPr="00C17A02">
        <w:rPr>
          <w:rFonts w:cs="Arial"/>
          <w:i/>
          <w:color w:val="000000" w:themeColor="text1"/>
          <w:szCs w:val="20"/>
        </w:rPr>
        <w:t xml:space="preserve"> </w:t>
      </w:r>
      <w:r w:rsidRPr="00C17A02">
        <w:rPr>
          <w:rFonts w:cs="Arial"/>
          <w:i/>
          <w:color w:val="000000" w:themeColor="text1"/>
          <w:szCs w:val="20"/>
        </w:rPr>
        <w:t>markets</w:t>
      </w:r>
      <w:r w:rsidR="00F26D26" w:rsidRPr="00C17A02">
        <w:rPr>
          <w:rFonts w:cs="Arial"/>
          <w:i/>
          <w:color w:val="000000" w:themeColor="text1"/>
          <w:szCs w:val="20"/>
        </w:rPr>
        <w:t xml:space="preserve"> and financial service providers</w:t>
      </w:r>
      <w:r w:rsidRPr="00C17A02">
        <w:rPr>
          <w:rFonts w:cs="Arial"/>
          <w:color w:val="000000" w:themeColor="text1"/>
          <w:szCs w:val="20"/>
        </w:rPr>
        <w:t xml:space="preserve"> – no major price inflation, necessary goods available, markets able to respond positively to </w:t>
      </w:r>
      <w:r w:rsidR="00F26D26" w:rsidRPr="00C17A02">
        <w:rPr>
          <w:rFonts w:cs="Arial"/>
          <w:color w:val="000000" w:themeColor="text1"/>
          <w:szCs w:val="20"/>
        </w:rPr>
        <w:t>an injection of financial resources. Capable and robust financial service providers</w:t>
      </w:r>
      <w:r w:rsidR="00B05200" w:rsidRPr="00C17A02">
        <w:rPr>
          <w:rFonts w:cs="Arial"/>
          <w:color w:val="000000" w:themeColor="text1"/>
          <w:szCs w:val="20"/>
        </w:rPr>
        <w:t>;</w:t>
      </w:r>
    </w:p>
    <w:p w14:paraId="1C675C50" w14:textId="77777777" w:rsidR="00A769FA" w:rsidRPr="00C17A02" w:rsidRDefault="00A769FA" w:rsidP="00A4360D">
      <w:pPr>
        <w:pStyle w:val="CPtextmaincontenttext"/>
        <w:numPr>
          <w:ilvl w:val="0"/>
          <w:numId w:val="11"/>
        </w:numPr>
        <w:jc w:val="both"/>
        <w:rPr>
          <w:rFonts w:cs="Arial"/>
          <w:color w:val="000000" w:themeColor="text1"/>
          <w:szCs w:val="20"/>
        </w:rPr>
      </w:pPr>
      <w:r w:rsidRPr="00C17A02">
        <w:rPr>
          <w:rFonts w:cs="Arial"/>
          <w:i/>
          <w:color w:val="000000" w:themeColor="text1"/>
          <w:szCs w:val="20"/>
        </w:rPr>
        <w:t>GoN social protection mechanisms</w:t>
      </w:r>
      <w:r w:rsidRPr="00C17A02">
        <w:rPr>
          <w:rFonts w:cs="Arial"/>
          <w:color w:val="000000" w:themeColor="text1"/>
          <w:szCs w:val="20"/>
        </w:rPr>
        <w:t xml:space="preserve"> – existing relevant GoN schemes in place to support financial disbursements.  </w:t>
      </w:r>
    </w:p>
    <w:p w14:paraId="444D277A" w14:textId="77777777" w:rsidR="00B05200" w:rsidRPr="00C17A02" w:rsidRDefault="00F26D26" w:rsidP="00A4360D">
      <w:pPr>
        <w:pStyle w:val="PRPtextmaincontenttext"/>
        <w:numPr>
          <w:ilvl w:val="0"/>
          <w:numId w:val="9"/>
        </w:numPr>
        <w:jc w:val="both"/>
        <w:rPr>
          <w:rFonts w:cs="Arial"/>
          <w:color w:val="000000" w:themeColor="text1"/>
          <w:szCs w:val="20"/>
        </w:rPr>
      </w:pPr>
      <w:r w:rsidRPr="00C17A02">
        <w:rPr>
          <w:rFonts w:cs="Arial"/>
          <w:i/>
          <w:color w:val="000000" w:themeColor="text1"/>
          <w:szCs w:val="20"/>
        </w:rPr>
        <w:t>To overcome logistical constraints</w:t>
      </w:r>
      <w:r w:rsidRPr="00C17A02">
        <w:rPr>
          <w:rFonts w:cs="Arial"/>
          <w:color w:val="000000" w:themeColor="text1"/>
          <w:szCs w:val="20"/>
        </w:rPr>
        <w:t xml:space="preserve"> – t</w:t>
      </w:r>
      <w:r w:rsidR="00B05200" w:rsidRPr="00C17A02">
        <w:rPr>
          <w:rFonts w:cs="Arial"/>
          <w:color w:val="000000" w:themeColor="text1"/>
          <w:szCs w:val="20"/>
        </w:rPr>
        <w:t>o ease the burden of the transportation of imported goods where logistics are challenging, time-consuming, and costly;</w:t>
      </w:r>
    </w:p>
    <w:p w14:paraId="5EF058EC" w14:textId="77777777" w:rsidR="00B05200" w:rsidRPr="00C17A02" w:rsidRDefault="00F26D26" w:rsidP="00A4360D">
      <w:pPr>
        <w:pStyle w:val="PRPtextmaincontenttext"/>
        <w:numPr>
          <w:ilvl w:val="0"/>
          <w:numId w:val="9"/>
        </w:numPr>
        <w:jc w:val="both"/>
        <w:rPr>
          <w:rFonts w:cs="Arial"/>
          <w:color w:val="000000" w:themeColor="text1"/>
          <w:szCs w:val="20"/>
        </w:rPr>
      </w:pPr>
      <w:r w:rsidRPr="00C17A02">
        <w:rPr>
          <w:rFonts w:eastAsia="Malgun Gothic" w:cs="Arial"/>
          <w:i/>
          <w:color w:val="000000" w:themeColor="text1"/>
          <w:szCs w:val="20"/>
          <w:lang w:eastAsia="ko-KR"/>
        </w:rPr>
        <w:t>The promotion of agency and choice</w:t>
      </w:r>
      <w:r w:rsidRPr="00C17A02">
        <w:rPr>
          <w:rFonts w:eastAsia="Malgun Gothic" w:cs="Arial"/>
          <w:color w:val="000000" w:themeColor="text1"/>
          <w:szCs w:val="20"/>
          <w:lang w:eastAsia="ko-KR"/>
        </w:rPr>
        <w:t xml:space="preserve"> -</w:t>
      </w:r>
      <w:r w:rsidRPr="00C17A02">
        <w:rPr>
          <w:rFonts w:cs="Arial"/>
          <w:color w:val="000000" w:themeColor="text1"/>
          <w:szCs w:val="20"/>
        </w:rPr>
        <w:t xml:space="preserve">– </w:t>
      </w:r>
      <w:r w:rsidRPr="00C17A02">
        <w:rPr>
          <w:rFonts w:eastAsia="Malgun Gothic" w:cs="Arial"/>
          <w:color w:val="000000" w:themeColor="text1"/>
          <w:szCs w:val="20"/>
          <w:lang w:eastAsia="ko-KR"/>
        </w:rPr>
        <w:t>w</w:t>
      </w:r>
      <w:r w:rsidR="00B05200" w:rsidRPr="00C17A02">
        <w:rPr>
          <w:rFonts w:eastAsia="Malgun Gothic" w:cs="Arial"/>
          <w:color w:val="000000" w:themeColor="text1"/>
          <w:szCs w:val="20"/>
          <w:lang w:eastAsia="ko-KR"/>
        </w:rPr>
        <w:t>here providing a household with flexible options to help themselves is a prime and necessary objective;</w:t>
      </w:r>
    </w:p>
    <w:p w14:paraId="45903B43" w14:textId="77777777" w:rsidR="00B05200" w:rsidRPr="00C17A02" w:rsidRDefault="00B05200" w:rsidP="00A4360D">
      <w:pPr>
        <w:pStyle w:val="PRPtextmaincontenttext"/>
        <w:jc w:val="both"/>
        <w:rPr>
          <w:rFonts w:cs="Arial"/>
          <w:color w:val="000000" w:themeColor="text1"/>
          <w:szCs w:val="20"/>
        </w:rPr>
      </w:pPr>
      <w:r w:rsidRPr="00C17A02">
        <w:rPr>
          <w:rFonts w:cs="Arial"/>
          <w:color w:val="000000" w:themeColor="text1"/>
          <w:szCs w:val="20"/>
        </w:rPr>
        <w:t xml:space="preserve">This modality also makes use of local markets and can </w:t>
      </w:r>
      <w:r w:rsidR="00F26D26" w:rsidRPr="00C17A02">
        <w:rPr>
          <w:rFonts w:cs="Arial"/>
          <w:color w:val="000000" w:themeColor="text1"/>
          <w:szCs w:val="20"/>
        </w:rPr>
        <w:t xml:space="preserve">help to </w:t>
      </w:r>
      <w:r w:rsidRPr="00C17A02">
        <w:rPr>
          <w:rFonts w:cs="Arial"/>
          <w:color w:val="000000" w:themeColor="text1"/>
          <w:szCs w:val="20"/>
        </w:rPr>
        <w:t xml:space="preserve">stimulate businesses and </w:t>
      </w:r>
      <w:r w:rsidR="00FD3382" w:rsidRPr="00C17A02">
        <w:rPr>
          <w:rFonts w:cs="Arial"/>
          <w:color w:val="000000" w:themeColor="text1"/>
          <w:szCs w:val="20"/>
        </w:rPr>
        <w:t xml:space="preserve">economic </w:t>
      </w:r>
      <w:r w:rsidRPr="00C17A02">
        <w:rPr>
          <w:rFonts w:cs="Arial"/>
          <w:color w:val="000000" w:themeColor="text1"/>
          <w:szCs w:val="20"/>
        </w:rPr>
        <w:t xml:space="preserve">recovery. Cash can also be combined with in-kind, work schemes, and voucher approaches. Its essential flexibility is key to both the short and </w:t>
      </w:r>
      <w:r w:rsidR="00922C50" w:rsidRPr="00C17A02">
        <w:rPr>
          <w:rFonts w:cs="Arial"/>
          <w:color w:val="000000" w:themeColor="text1"/>
          <w:szCs w:val="20"/>
        </w:rPr>
        <w:t>medium-term</w:t>
      </w:r>
      <w:r w:rsidRPr="00C17A02">
        <w:rPr>
          <w:rFonts w:cs="Arial"/>
          <w:color w:val="000000" w:themeColor="text1"/>
          <w:szCs w:val="20"/>
        </w:rPr>
        <w:t xml:space="preserve"> objectives of this plan. Cash can </w:t>
      </w:r>
      <w:r w:rsidR="00940854" w:rsidRPr="00C17A02">
        <w:rPr>
          <w:rFonts w:cs="Arial"/>
          <w:color w:val="000000" w:themeColor="text1"/>
          <w:szCs w:val="20"/>
        </w:rPr>
        <w:t xml:space="preserve">help to address </w:t>
      </w:r>
      <w:r w:rsidRPr="00C17A02">
        <w:rPr>
          <w:rFonts w:cs="Arial"/>
          <w:color w:val="000000" w:themeColor="text1"/>
          <w:szCs w:val="20"/>
        </w:rPr>
        <w:t xml:space="preserve">immediate </w:t>
      </w:r>
      <w:r w:rsidR="00FD3382" w:rsidRPr="00C17A02">
        <w:rPr>
          <w:rFonts w:cs="Arial"/>
          <w:color w:val="000000" w:themeColor="text1"/>
          <w:szCs w:val="20"/>
        </w:rPr>
        <w:t>urgent needs, support positive</w:t>
      </w:r>
      <w:r w:rsidRPr="00C17A02">
        <w:rPr>
          <w:rFonts w:cs="Arial"/>
          <w:color w:val="000000" w:themeColor="text1"/>
          <w:szCs w:val="20"/>
        </w:rPr>
        <w:t xml:space="preserve"> household coping mechanisms (forestalling </w:t>
      </w:r>
      <w:r w:rsidR="00F26D26" w:rsidRPr="00C17A02">
        <w:rPr>
          <w:rFonts w:cs="Arial"/>
          <w:color w:val="000000" w:themeColor="text1"/>
          <w:szCs w:val="20"/>
        </w:rPr>
        <w:t xml:space="preserve">injurious </w:t>
      </w:r>
      <w:r w:rsidRPr="00C17A02">
        <w:rPr>
          <w:rFonts w:cs="Arial"/>
          <w:color w:val="000000" w:themeColor="text1"/>
          <w:szCs w:val="20"/>
        </w:rPr>
        <w:t>ones such as the sale of household assets</w:t>
      </w:r>
      <w:r w:rsidR="00F26D26" w:rsidRPr="00C17A02">
        <w:rPr>
          <w:rFonts w:cs="Arial"/>
          <w:color w:val="000000" w:themeColor="text1"/>
          <w:szCs w:val="20"/>
        </w:rPr>
        <w:t xml:space="preserve">, taking loans, skipping meals etc.) </w:t>
      </w:r>
      <w:r w:rsidRPr="00C17A02">
        <w:rPr>
          <w:rFonts w:cs="Arial"/>
          <w:color w:val="000000" w:themeColor="text1"/>
          <w:szCs w:val="20"/>
        </w:rPr>
        <w:t>and at the same time</w:t>
      </w:r>
      <w:r w:rsidR="00940854" w:rsidRPr="00C17A02">
        <w:rPr>
          <w:rFonts w:cs="Arial"/>
          <w:color w:val="000000" w:themeColor="text1"/>
          <w:szCs w:val="20"/>
        </w:rPr>
        <w:t xml:space="preserve"> it</w:t>
      </w:r>
      <w:r w:rsidRPr="00C17A02">
        <w:rPr>
          <w:rFonts w:cs="Arial"/>
          <w:color w:val="000000" w:themeColor="text1"/>
          <w:szCs w:val="20"/>
        </w:rPr>
        <w:t xml:space="preserve"> enable</w:t>
      </w:r>
      <w:r w:rsidR="00F26D26" w:rsidRPr="00C17A02">
        <w:rPr>
          <w:rFonts w:cs="Arial"/>
          <w:color w:val="000000" w:themeColor="text1"/>
          <w:szCs w:val="20"/>
        </w:rPr>
        <w:t>s</w:t>
      </w:r>
      <w:r w:rsidRPr="00C17A02">
        <w:rPr>
          <w:rFonts w:cs="Arial"/>
          <w:color w:val="000000" w:themeColor="text1"/>
          <w:szCs w:val="20"/>
        </w:rPr>
        <w:t xml:space="preserve"> households to engage in activities t</w:t>
      </w:r>
      <w:r w:rsidR="00F26D26" w:rsidRPr="00C17A02">
        <w:rPr>
          <w:rFonts w:cs="Arial"/>
          <w:color w:val="000000" w:themeColor="text1"/>
          <w:szCs w:val="20"/>
        </w:rPr>
        <w:t xml:space="preserve">hat promotes long-term recovery such as works to rebuild houses or to repair community infrastructure through cash-for-work programmes. </w:t>
      </w:r>
      <w:r w:rsidRPr="00C17A02">
        <w:rPr>
          <w:rFonts w:cs="Arial"/>
          <w:color w:val="000000" w:themeColor="text1"/>
          <w:szCs w:val="20"/>
        </w:rPr>
        <w:t>It can enable households to prepare for</w:t>
      </w:r>
      <w:r w:rsidR="00F26D26" w:rsidRPr="00C17A02">
        <w:rPr>
          <w:rFonts w:cs="Arial"/>
          <w:color w:val="000000" w:themeColor="text1"/>
          <w:szCs w:val="20"/>
        </w:rPr>
        <w:t xml:space="preserve"> the post-</w:t>
      </w:r>
      <w:r w:rsidR="00922C50" w:rsidRPr="00C17A02">
        <w:rPr>
          <w:rFonts w:cs="Arial"/>
          <w:color w:val="000000" w:themeColor="text1"/>
          <w:szCs w:val="20"/>
        </w:rPr>
        <w:t>monsoon</w:t>
      </w:r>
      <w:r w:rsidR="00F26D26" w:rsidRPr="00C17A02">
        <w:rPr>
          <w:rFonts w:cs="Arial"/>
          <w:color w:val="000000" w:themeColor="text1"/>
          <w:szCs w:val="20"/>
        </w:rPr>
        <w:t xml:space="preserve"> winter season</w:t>
      </w:r>
      <w:r w:rsidRPr="00C17A02">
        <w:rPr>
          <w:rFonts w:cs="Arial"/>
          <w:color w:val="000000" w:themeColor="text1"/>
          <w:szCs w:val="20"/>
        </w:rPr>
        <w:t xml:space="preserve"> and a transition to medium and long-term recovery.</w:t>
      </w:r>
    </w:p>
    <w:p w14:paraId="493E57E6" w14:textId="77777777" w:rsidR="00E030D4" w:rsidRPr="00C17A02" w:rsidRDefault="00B64187" w:rsidP="00A4360D">
      <w:pPr>
        <w:pStyle w:val="PRPtextmaincontenttext"/>
        <w:jc w:val="both"/>
        <w:rPr>
          <w:rFonts w:cs="Arial"/>
          <w:color w:val="000000" w:themeColor="text1"/>
          <w:szCs w:val="20"/>
        </w:rPr>
      </w:pPr>
      <w:r w:rsidRPr="00C17A02">
        <w:rPr>
          <w:rFonts w:cs="Arial"/>
          <w:color w:val="000000" w:themeColor="text1"/>
          <w:szCs w:val="20"/>
        </w:rPr>
        <w:t>MoHA encourages responding agencies to provide support through</w:t>
      </w:r>
      <w:r w:rsidR="0064424A" w:rsidRPr="00C17A02">
        <w:rPr>
          <w:rFonts w:cs="Arial"/>
          <w:color w:val="000000" w:themeColor="text1"/>
          <w:szCs w:val="20"/>
        </w:rPr>
        <w:t xml:space="preserve"> </w:t>
      </w:r>
      <w:r w:rsidR="00922C50" w:rsidRPr="00C17A02">
        <w:rPr>
          <w:rFonts w:cs="Arial"/>
          <w:color w:val="000000" w:themeColor="text1"/>
          <w:szCs w:val="20"/>
        </w:rPr>
        <w:t>existing</w:t>
      </w:r>
      <w:r w:rsidR="0064424A" w:rsidRPr="00C17A02">
        <w:rPr>
          <w:rFonts w:cs="Arial"/>
          <w:color w:val="000000" w:themeColor="text1"/>
          <w:szCs w:val="20"/>
        </w:rPr>
        <w:t xml:space="preserve"> GoN soci</w:t>
      </w:r>
      <w:r w:rsidR="00A769FA" w:rsidRPr="00C17A02">
        <w:rPr>
          <w:rFonts w:cs="Arial"/>
          <w:color w:val="000000" w:themeColor="text1"/>
          <w:szCs w:val="20"/>
        </w:rPr>
        <w:t xml:space="preserve">al protection mechanisms. The CCG can provide guidance to humanitarian agencies about the range of different mechanisms in Nepal and how these might be used in the event of an emergency. </w:t>
      </w:r>
    </w:p>
    <w:p w14:paraId="77BEF53B" w14:textId="77777777" w:rsidR="001B41E3" w:rsidRPr="00C17A02" w:rsidRDefault="00A769FA" w:rsidP="00A4360D">
      <w:pPr>
        <w:pStyle w:val="PRPtextmaincontenttext"/>
        <w:jc w:val="both"/>
        <w:rPr>
          <w:rFonts w:cs="Arial"/>
          <w:color w:val="000000" w:themeColor="text1"/>
          <w:szCs w:val="20"/>
        </w:rPr>
      </w:pPr>
      <w:r w:rsidRPr="00C17A02">
        <w:rPr>
          <w:rFonts w:cs="Arial"/>
          <w:color w:val="000000" w:themeColor="text1"/>
          <w:szCs w:val="20"/>
        </w:rPr>
        <w:t xml:space="preserve">Effective coordination with the GoN on cash </w:t>
      </w:r>
      <w:r w:rsidR="00452074" w:rsidRPr="00C17A02">
        <w:rPr>
          <w:rFonts w:cs="Arial"/>
          <w:color w:val="000000" w:themeColor="text1"/>
          <w:szCs w:val="20"/>
        </w:rPr>
        <w:t xml:space="preserve">is </w:t>
      </w:r>
      <w:r w:rsidR="00452074" w:rsidRPr="00C17A02">
        <w:rPr>
          <w:rFonts w:cs="Arial"/>
          <w:i/>
          <w:color w:val="000000" w:themeColor="text1"/>
          <w:szCs w:val="20"/>
        </w:rPr>
        <w:t>essential</w:t>
      </w:r>
      <w:r w:rsidR="00E41EA4" w:rsidRPr="00C17A02">
        <w:rPr>
          <w:rFonts w:cs="Arial"/>
          <w:color w:val="000000" w:themeColor="text1"/>
          <w:szCs w:val="20"/>
        </w:rPr>
        <w:t xml:space="preserve"> and the CCG is key component of the humanitarian architecture in this regard</w:t>
      </w:r>
      <w:r w:rsidR="00452074" w:rsidRPr="00C17A02">
        <w:rPr>
          <w:rFonts w:cs="Arial"/>
          <w:color w:val="000000" w:themeColor="text1"/>
          <w:szCs w:val="20"/>
        </w:rPr>
        <w:t xml:space="preserve">. </w:t>
      </w:r>
      <w:r w:rsidR="000D6FC2" w:rsidRPr="00C17A02">
        <w:rPr>
          <w:rFonts w:cs="Arial"/>
          <w:color w:val="000000" w:themeColor="text1"/>
          <w:szCs w:val="20"/>
        </w:rPr>
        <w:t>Consensus must be reached amongst responding humanitarian agencies on t</w:t>
      </w:r>
      <w:r w:rsidR="00BE5D70" w:rsidRPr="00C17A02">
        <w:rPr>
          <w:rFonts w:cs="Arial"/>
          <w:color w:val="000000" w:themeColor="text1"/>
          <w:szCs w:val="20"/>
        </w:rPr>
        <w:t>argeting strategies and disbursal mechanisms</w:t>
      </w:r>
      <w:r w:rsidR="000D6FC2" w:rsidRPr="00C17A02">
        <w:rPr>
          <w:rFonts w:cs="Arial"/>
          <w:color w:val="000000" w:themeColor="text1"/>
          <w:szCs w:val="20"/>
        </w:rPr>
        <w:t xml:space="preserve">. Recommended actions </w:t>
      </w:r>
      <w:r w:rsidR="00BE5D70" w:rsidRPr="00C17A02">
        <w:rPr>
          <w:rFonts w:cs="Arial"/>
          <w:color w:val="000000" w:themeColor="text1"/>
          <w:szCs w:val="20"/>
        </w:rPr>
        <w:t xml:space="preserve">must be communicated to MoHA at the earliest opportunity </w:t>
      </w:r>
      <w:r w:rsidR="00E41EA4" w:rsidRPr="00C17A02">
        <w:rPr>
          <w:rFonts w:cs="Arial"/>
          <w:color w:val="000000" w:themeColor="text1"/>
          <w:szCs w:val="20"/>
        </w:rPr>
        <w:t>via the CCG</w:t>
      </w:r>
      <w:r w:rsidR="002D5788" w:rsidRPr="00C17A02">
        <w:rPr>
          <w:rFonts w:cs="Arial"/>
          <w:color w:val="000000" w:themeColor="text1"/>
          <w:szCs w:val="20"/>
        </w:rPr>
        <w:t xml:space="preserve">. </w:t>
      </w:r>
    </w:p>
    <w:tbl>
      <w:tblPr>
        <w:tblStyle w:val="LightShading-Accent21"/>
        <w:tblW w:w="0" w:type="auto"/>
        <w:tblLook w:val="04A0" w:firstRow="1" w:lastRow="0" w:firstColumn="1" w:lastColumn="0" w:noHBand="0" w:noVBand="1"/>
      </w:tblPr>
      <w:tblGrid>
        <w:gridCol w:w="10205"/>
      </w:tblGrid>
      <w:tr w:rsidR="009A2B28" w:rsidRPr="00C17A02" w14:paraId="7C128845" w14:textId="77777777" w:rsidTr="00772E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tcPr>
          <w:p w14:paraId="73D2E11A" w14:textId="77777777" w:rsidR="00B05200" w:rsidRPr="00C17A02" w:rsidRDefault="00B05200" w:rsidP="00A4360D">
            <w:pPr>
              <w:pStyle w:val="PRPtabletext"/>
              <w:jc w:val="both"/>
              <w:rPr>
                <w:rFonts w:ascii="Arial" w:hAnsi="Arial" w:cs="Arial"/>
                <w:color w:val="000000" w:themeColor="text1"/>
                <w:sz w:val="20"/>
                <w:szCs w:val="20"/>
              </w:rPr>
            </w:pPr>
            <w:r w:rsidRPr="00C17A02">
              <w:rPr>
                <w:rFonts w:ascii="Arial" w:hAnsi="Arial" w:cs="Arial"/>
                <w:color w:val="000000" w:themeColor="text1"/>
                <w:sz w:val="20"/>
                <w:szCs w:val="20"/>
              </w:rPr>
              <w:t>Accountability to affected people</w:t>
            </w:r>
            <w:r w:rsidR="00015852" w:rsidRPr="00C17A02">
              <w:rPr>
                <w:rFonts w:ascii="Arial" w:hAnsi="Arial" w:cs="Arial"/>
                <w:color w:val="000000" w:themeColor="text1"/>
                <w:sz w:val="20"/>
                <w:szCs w:val="20"/>
              </w:rPr>
              <w:t xml:space="preserve"> (AAP)</w:t>
            </w:r>
            <w:r w:rsidR="000F3B33" w:rsidRPr="00C17A02">
              <w:rPr>
                <w:rFonts w:ascii="Arial" w:hAnsi="Arial" w:cs="Arial"/>
                <w:color w:val="000000" w:themeColor="text1"/>
                <w:sz w:val="20"/>
                <w:szCs w:val="20"/>
              </w:rPr>
              <w:t xml:space="preserve"> / communicating with communities (CwC)</w:t>
            </w:r>
            <w:r w:rsidRPr="00C17A02">
              <w:rPr>
                <w:rFonts w:ascii="Arial" w:hAnsi="Arial" w:cs="Arial"/>
                <w:color w:val="000000" w:themeColor="text1"/>
                <w:sz w:val="20"/>
                <w:szCs w:val="20"/>
              </w:rPr>
              <w:t xml:space="preserve"> is critical</w:t>
            </w:r>
          </w:p>
        </w:tc>
      </w:tr>
    </w:tbl>
    <w:p w14:paraId="6E02B992" w14:textId="77777777" w:rsidR="005C5E14" w:rsidRPr="00C17A02" w:rsidRDefault="00B05200" w:rsidP="00A4360D">
      <w:pPr>
        <w:pStyle w:val="PRPtextmaincontenttext"/>
        <w:jc w:val="both"/>
        <w:rPr>
          <w:rFonts w:cs="Arial"/>
          <w:color w:val="000000" w:themeColor="text1"/>
          <w:szCs w:val="20"/>
        </w:rPr>
      </w:pPr>
      <w:r w:rsidRPr="00C17A02">
        <w:rPr>
          <w:rFonts w:cs="Arial"/>
          <w:color w:val="000000" w:themeColor="text1"/>
          <w:szCs w:val="20"/>
        </w:rPr>
        <w:t>Engagement with and accou</w:t>
      </w:r>
      <w:r w:rsidR="00F26D26" w:rsidRPr="00C17A02">
        <w:rPr>
          <w:rFonts w:cs="Arial"/>
          <w:color w:val="000000" w:themeColor="text1"/>
          <w:szCs w:val="20"/>
        </w:rPr>
        <w:t>ntability to affected people is</w:t>
      </w:r>
      <w:r w:rsidRPr="00C17A02">
        <w:rPr>
          <w:rFonts w:cs="Arial"/>
          <w:color w:val="000000" w:themeColor="text1"/>
          <w:szCs w:val="20"/>
        </w:rPr>
        <w:t xml:space="preserve"> critical. Affected people need to be kept informed about available </w:t>
      </w:r>
      <w:r w:rsidR="00B944CC" w:rsidRPr="00C17A02">
        <w:rPr>
          <w:rFonts w:cs="Arial"/>
          <w:color w:val="000000" w:themeColor="text1"/>
          <w:szCs w:val="20"/>
        </w:rPr>
        <w:t xml:space="preserve">humanitarian </w:t>
      </w:r>
      <w:r w:rsidRPr="00C17A02">
        <w:rPr>
          <w:rFonts w:cs="Arial"/>
          <w:color w:val="000000" w:themeColor="text1"/>
          <w:szCs w:val="20"/>
        </w:rPr>
        <w:t>services</w:t>
      </w:r>
      <w:r w:rsidR="00B944CC" w:rsidRPr="00C17A02">
        <w:rPr>
          <w:rFonts w:cs="Arial"/>
          <w:color w:val="000000" w:themeColor="text1"/>
          <w:szCs w:val="20"/>
        </w:rPr>
        <w:t xml:space="preserve"> so that they understand what assistance </w:t>
      </w:r>
      <w:r w:rsidR="005C5E14" w:rsidRPr="00C17A02">
        <w:rPr>
          <w:rFonts w:cs="Arial"/>
          <w:color w:val="000000" w:themeColor="text1"/>
          <w:szCs w:val="20"/>
        </w:rPr>
        <w:t>they are entitled to and how they can access it</w:t>
      </w:r>
      <w:r w:rsidR="00B944CC" w:rsidRPr="00C17A02">
        <w:rPr>
          <w:rFonts w:cs="Arial"/>
          <w:color w:val="000000" w:themeColor="text1"/>
          <w:szCs w:val="20"/>
        </w:rPr>
        <w:t xml:space="preserve">. </w:t>
      </w:r>
      <w:r w:rsidR="005C5E14" w:rsidRPr="00C17A02">
        <w:rPr>
          <w:rFonts w:cs="Arial"/>
          <w:color w:val="000000" w:themeColor="text1"/>
          <w:szCs w:val="20"/>
        </w:rPr>
        <w:t xml:space="preserve">A lack of </w:t>
      </w:r>
      <w:r w:rsidR="00BE5A48" w:rsidRPr="00C17A02">
        <w:rPr>
          <w:rFonts w:cs="Arial"/>
          <w:color w:val="000000" w:themeColor="text1"/>
          <w:szCs w:val="20"/>
        </w:rPr>
        <w:t>reliable, timely</w:t>
      </w:r>
      <w:r w:rsidR="005C5E14" w:rsidRPr="00C17A02">
        <w:rPr>
          <w:rFonts w:cs="Arial"/>
          <w:color w:val="000000" w:themeColor="text1"/>
          <w:szCs w:val="20"/>
        </w:rPr>
        <w:t xml:space="preserve"> and accurate information might jeopardize post-disaster recovery as communities might act on imperfect or patchy information. </w:t>
      </w:r>
    </w:p>
    <w:p w14:paraId="799615A4" w14:textId="77777777" w:rsidR="00B05200" w:rsidRPr="00C17A02" w:rsidRDefault="00B944CC" w:rsidP="00A4360D">
      <w:pPr>
        <w:pStyle w:val="PRPtextmaincontenttext"/>
        <w:jc w:val="both"/>
        <w:rPr>
          <w:rFonts w:cs="Arial"/>
          <w:color w:val="000000" w:themeColor="text1"/>
          <w:szCs w:val="20"/>
        </w:rPr>
      </w:pPr>
      <w:r w:rsidRPr="00C17A02">
        <w:rPr>
          <w:rFonts w:cs="Arial"/>
          <w:color w:val="000000" w:themeColor="text1"/>
          <w:szCs w:val="20"/>
        </w:rPr>
        <w:t>Humanitarian responders must also give affected people the opportunity to voice their opinions</w:t>
      </w:r>
      <w:r w:rsidR="005C5E14" w:rsidRPr="00C17A02">
        <w:rPr>
          <w:rFonts w:cs="Arial"/>
          <w:color w:val="000000" w:themeColor="text1"/>
          <w:szCs w:val="20"/>
        </w:rPr>
        <w:t xml:space="preserve"> about relief operations. Responding organizations must commit to monitor, track and act on beneficiary feedback.   </w:t>
      </w:r>
    </w:p>
    <w:p w14:paraId="0DC91B4F" w14:textId="77777777" w:rsidR="00B05200" w:rsidRPr="00C17A02" w:rsidRDefault="00432236" w:rsidP="00A4360D">
      <w:pPr>
        <w:pStyle w:val="PRPtextmaincontenttext"/>
        <w:jc w:val="both"/>
        <w:rPr>
          <w:rFonts w:cs="Arial"/>
          <w:color w:val="000000" w:themeColor="text1"/>
          <w:szCs w:val="20"/>
        </w:rPr>
      </w:pPr>
      <w:r w:rsidRPr="00C17A02">
        <w:rPr>
          <w:rFonts w:cs="Arial"/>
          <w:color w:val="000000" w:themeColor="text1"/>
          <w:szCs w:val="20"/>
        </w:rPr>
        <w:t xml:space="preserve">Following the April 2015 </w:t>
      </w:r>
      <w:r w:rsidR="008C6411" w:rsidRPr="00C17A02">
        <w:rPr>
          <w:rFonts w:cs="Arial"/>
          <w:color w:val="000000" w:themeColor="text1"/>
          <w:szCs w:val="20"/>
        </w:rPr>
        <w:t>earthquake,</w:t>
      </w:r>
      <w:r w:rsidRPr="00C17A02">
        <w:rPr>
          <w:rFonts w:cs="Arial"/>
          <w:color w:val="000000" w:themeColor="text1"/>
          <w:szCs w:val="20"/>
        </w:rPr>
        <w:t xml:space="preserve"> the inter-agency </w:t>
      </w:r>
      <w:hyperlink r:id="rId18" w:history="1">
        <w:r w:rsidRPr="00C17A02">
          <w:rPr>
            <w:rStyle w:val="Hyperlink"/>
            <w:rFonts w:cs="Arial"/>
            <w:color w:val="000000" w:themeColor="text1"/>
            <w:szCs w:val="20"/>
          </w:rPr>
          <w:t>Common Feedback Project</w:t>
        </w:r>
      </w:hyperlink>
      <w:r w:rsidRPr="00C17A02">
        <w:rPr>
          <w:rFonts w:cs="Arial"/>
          <w:color w:val="000000" w:themeColor="text1"/>
          <w:szCs w:val="20"/>
        </w:rPr>
        <w:t xml:space="preserve"> (CFP) was </w:t>
      </w:r>
      <w:r w:rsidR="00B05200" w:rsidRPr="00C17A02">
        <w:rPr>
          <w:rFonts w:cs="Arial"/>
          <w:color w:val="000000" w:themeColor="text1"/>
          <w:szCs w:val="20"/>
        </w:rPr>
        <w:t>established</w:t>
      </w:r>
      <w:r w:rsidR="00B64187" w:rsidRPr="00C17A02">
        <w:rPr>
          <w:rFonts w:cs="Arial"/>
          <w:color w:val="000000" w:themeColor="text1"/>
          <w:szCs w:val="20"/>
        </w:rPr>
        <w:t xml:space="preserve">. </w:t>
      </w:r>
      <w:r w:rsidR="004847B3" w:rsidRPr="00C17A02">
        <w:rPr>
          <w:rFonts w:cs="Arial"/>
          <w:color w:val="000000" w:themeColor="text1"/>
          <w:szCs w:val="20"/>
        </w:rPr>
        <w:t xml:space="preserve">The CFP is ground-breaking and well embedded within the humanitarian architecture in Nepal. </w:t>
      </w:r>
    </w:p>
    <w:p w14:paraId="77295A5F" w14:textId="77777777" w:rsidR="009D6B4C" w:rsidRPr="00C17A02" w:rsidRDefault="001522E2" w:rsidP="00A4360D">
      <w:pPr>
        <w:pStyle w:val="PRPtextmaincontenttext"/>
        <w:jc w:val="both"/>
        <w:rPr>
          <w:rFonts w:cs="Arial"/>
          <w:color w:val="000000" w:themeColor="text1"/>
          <w:szCs w:val="20"/>
        </w:rPr>
      </w:pPr>
      <w:r w:rsidRPr="00C17A02">
        <w:rPr>
          <w:rFonts w:cs="Arial"/>
          <w:color w:val="000000" w:themeColor="text1"/>
          <w:szCs w:val="20"/>
        </w:rPr>
        <w:t>During the 2017 monsoon response the CFP expanded its engagement to include</w:t>
      </w:r>
      <w:r w:rsidR="00015852" w:rsidRPr="00C17A02">
        <w:rPr>
          <w:rFonts w:cs="Arial"/>
          <w:color w:val="000000" w:themeColor="text1"/>
          <w:szCs w:val="20"/>
        </w:rPr>
        <w:t xml:space="preserve"> a focus on flood affected communities in</w:t>
      </w:r>
      <w:r w:rsidRPr="00C17A02">
        <w:rPr>
          <w:rFonts w:cs="Arial"/>
          <w:color w:val="000000" w:themeColor="text1"/>
          <w:szCs w:val="20"/>
        </w:rPr>
        <w:t xml:space="preserve"> </w:t>
      </w:r>
      <w:r w:rsidR="009D6B4C" w:rsidRPr="00C17A02">
        <w:rPr>
          <w:rFonts w:cs="Arial"/>
          <w:color w:val="000000" w:themeColor="text1"/>
          <w:szCs w:val="20"/>
        </w:rPr>
        <w:t xml:space="preserve">the </w:t>
      </w:r>
      <w:r w:rsidRPr="00C17A02">
        <w:rPr>
          <w:rFonts w:cs="Arial"/>
          <w:color w:val="000000" w:themeColor="text1"/>
          <w:szCs w:val="20"/>
        </w:rPr>
        <w:t xml:space="preserve">Terai. </w:t>
      </w:r>
      <w:r w:rsidR="00415A96" w:rsidRPr="00C17A02">
        <w:rPr>
          <w:rFonts w:cs="Arial"/>
          <w:color w:val="000000" w:themeColor="text1"/>
          <w:szCs w:val="20"/>
        </w:rPr>
        <w:t xml:space="preserve">Over the period </w:t>
      </w:r>
      <w:r w:rsidR="00922C50" w:rsidRPr="00C17A02">
        <w:rPr>
          <w:rFonts w:cs="Arial"/>
          <w:color w:val="000000" w:themeColor="text1"/>
          <w:szCs w:val="20"/>
        </w:rPr>
        <w:t>October</w:t>
      </w:r>
      <w:r w:rsidR="00415A96" w:rsidRPr="00C17A02">
        <w:rPr>
          <w:rFonts w:cs="Arial"/>
          <w:color w:val="000000" w:themeColor="text1"/>
          <w:szCs w:val="20"/>
        </w:rPr>
        <w:t xml:space="preserve"> 2017 to February 2018 the CFP completed two surveys </w:t>
      </w:r>
      <w:r w:rsidR="009D6B4C" w:rsidRPr="00C17A02">
        <w:rPr>
          <w:rFonts w:cs="Arial"/>
          <w:color w:val="000000" w:themeColor="text1"/>
          <w:szCs w:val="20"/>
        </w:rPr>
        <w:t>across</w:t>
      </w:r>
      <w:r w:rsidR="00415A96" w:rsidRPr="00C17A02">
        <w:rPr>
          <w:rFonts w:cs="Arial"/>
          <w:color w:val="000000" w:themeColor="text1"/>
          <w:szCs w:val="20"/>
        </w:rPr>
        <w:t xml:space="preserve"> </w:t>
      </w:r>
      <w:r w:rsidR="009D6B4C" w:rsidRPr="00C17A02">
        <w:rPr>
          <w:rFonts w:cs="Arial"/>
          <w:color w:val="000000" w:themeColor="text1"/>
          <w:szCs w:val="20"/>
        </w:rPr>
        <w:t xml:space="preserve">10 flood affected districts and during each survey the CFP gathered feedback from 1,800 respondents. </w:t>
      </w:r>
      <w:r w:rsidRPr="00C17A02">
        <w:rPr>
          <w:rFonts w:cs="Arial"/>
          <w:color w:val="000000" w:themeColor="text1"/>
          <w:szCs w:val="20"/>
        </w:rPr>
        <w:t xml:space="preserve"> </w:t>
      </w:r>
      <w:r w:rsidR="00015852" w:rsidRPr="00C17A02">
        <w:rPr>
          <w:rFonts w:cs="Arial"/>
          <w:color w:val="000000" w:themeColor="text1"/>
          <w:szCs w:val="20"/>
        </w:rPr>
        <w:t xml:space="preserve">See </w:t>
      </w:r>
      <w:hyperlink r:id="rId19" w:history="1">
        <w:r w:rsidR="00015852" w:rsidRPr="00C17A02">
          <w:rPr>
            <w:rStyle w:val="Hyperlink"/>
            <w:rFonts w:cs="Arial"/>
            <w:color w:val="000000" w:themeColor="text1"/>
            <w:szCs w:val="20"/>
          </w:rPr>
          <w:t>http://www.cfp.org.np/reports/</w:t>
        </w:r>
      </w:hyperlink>
      <w:r w:rsidR="00015852" w:rsidRPr="00C17A02">
        <w:rPr>
          <w:rFonts w:cs="Arial"/>
          <w:color w:val="000000" w:themeColor="text1"/>
          <w:szCs w:val="20"/>
        </w:rPr>
        <w:t xml:space="preserve"> </w:t>
      </w:r>
    </w:p>
    <w:p w14:paraId="087CE2F4" w14:textId="77777777" w:rsidR="009D6B4C" w:rsidRPr="00C17A02" w:rsidRDefault="00015852" w:rsidP="00A4360D">
      <w:pPr>
        <w:pStyle w:val="PRPtextmaincontenttext"/>
        <w:jc w:val="both"/>
        <w:rPr>
          <w:rFonts w:cs="Arial"/>
          <w:color w:val="000000" w:themeColor="text1"/>
          <w:szCs w:val="20"/>
        </w:rPr>
      </w:pPr>
      <w:r w:rsidRPr="00C17A02">
        <w:rPr>
          <w:rFonts w:cs="Arial"/>
          <w:color w:val="000000" w:themeColor="text1"/>
          <w:szCs w:val="20"/>
        </w:rPr>
        <w:t xml:space="preserve">Through </w:t>
      </w:r>
      <w:r w:rsidR="00415A96" w:rsidRPr="00C17A02">
        <w:rPr>
          <w:rFonts w:cs="Arial"/>
          <w:color w:val="000000" w:themeColor="text1"/>
          <w:szCs w:val="20"/>
        </w:rPr>
        <w:t xml:space="preserve">the CFP the HCT, Principals </w:t>
      </w:r>
      <w:r w:rsidR="00922C50" w:rsidRPr="00C17A02">
        <w:rPr>
          <w:rFonts w:cs="Arial"/>
          <w:color w:val="000000" w:themeColor="text1"/>
          <w:szCs w:val="20"/>
        </w:rPr>
        <w:t>could</w:t>
      </w:r>
      <w:r w:rsidR="00415A96" w:rsidRPr="00C17A02">
        <w:rPr>
          <w:rFonts w:cs="Arial"/>
          <w:color w:val="000000" w:themeColor="text1"/>
          <w:szCs w:val="20"/>
        </w:rPr>
        <w:t xml:space="preserve"> better understand </w:t>
      </w:r>
      <w:r w:rsidR="009D6B4C" w:rsidRPr="00C17A02">
        <w:rPr>
          <w:rFonts w:cs="Arial"/>
          <w:color w:val="000000" w:themeColor="text1"/>
          <w:szCs w:val="20"/>
        </w:rPr>
        <w:t>how flood affected communities perceived response actors as well giving them important insights into the stated needs of those impacted by the floods. In addition, the CPF also asked questions about peoples’ preferences regarding the provision of humanitarian support and if cash or in-kind contributions were preferred. Information generated by the CFP</w:t>
      </w:r>
      <w:r w:rsidR="005B2094" w:rsidRPr="00C17A02">
        <w:rPr>
          <w:rFonts w:cs="Arial"/>
          <w:color w:val="000000" w:themeColor="text1"/>
          <w:szCs w:val="20"/>
        </w:rPr>
        <w:t xml:space="preserve"> in 2017</w:t>
      </w:r>
      <w:r w:rsidR="009D6B4C" w:rsidRPr="00C17A02">
        <w:rPr>
          <w:rFonts w:cs="Arial"/>
          <w:color w:val="000000" w:themeColor="text1"/>
          <w:szCs w:val="20"/>
        </w:rPr>
        <w:t xml:space="preserve"> will be used by the HCT, Principals </w:t>
      </w:r>
      <w:r w:rsidR="005B2094" w:rsidRPr="00C17A02">
        <w:rPr>
          <w:rFonts w:cs="Arial"/>
          <w:color w:val="000000" w:themeColor="text1"/>
          <w:szCs w:val="20"/>
        </w:rPr>
        <w:t xml:space="preserve">to guide response planning in 2018. </w:t>
      </w:r>
      <w:r w:rsidR="009D6B4C" w:rsidRPr="00C17A02">
        <w:rPr>
          <w:rFonts w:cs="Arial"/>
          <w:color w:val="000000" w:themeColor="text1"/>
          <w:szCs w:val="20"/>
        </w:rPr>
        <w:t xml:space="preserve">   </w:t>
      </w:r>
    </w:p>
    <w:tbl>
      <w:tblPr>
        <w:tblStyle w:val="LightShading-Accent21"/>
        <w:tblW w:w="0" w:type="auto"/>
        <w:tblLook w:val="04A0" w:firstRow="1" w:lastRow="0" w:firstColumn="1" w:lastColumn="0" w:noHBand="0" w:noVBand="1"/>
      </w:tblPr>
      <w:tblGrid>
        <w:gridCol w:w="10205"/>
      </w:tblGrid>
      <w:tr w:rsidR="009A2B28" w:rsidRPr="00C17A02" w14:paraId="4888E477" w14:textId="77777777" w:rsidTr="00772E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tcPr>
          <w:p w14:paraId="3A1B689B" w14:textId="77777777" w:rsidR="00B05200" w:rsidRPr="00C17A02" w:rsidRDefault="00B05200" w:rsidP="00A4360D">
            <w:pPr>
              <w:pStyle w:val="PRPtabletext"/>
              <w:jc w:val="both"/>
              <w:rPr>
                <w:rFonts w:ascii="Arial" w:hAnsi="Arial" w:cs="Arial"/>
                <w:color w:val="000000" w:themeColor="text1"/>
                <w:sz w:val="20"/>
                <w:szCs w:val="20"/>
              </w:rPr>
            </w:pPr>
            <w:r w:rsidRPr="00C17A02">
              <w:rPr>
                <w:rFonts w:ascii="Arial" w:hAnsi="Arial" w:cs="Arial"/>
                <w:color w:val="000000" w:themeColor="text1"/>
                <w:sz w:val="20"/>
                <w:szCs w:val="20"/>
              </w:rPr>
              <w:t xml:space="preserve">Promoting gender equality </w:t>
            </w:r>
            <w:r w:rsidR="00EB4F53" w:rsidRPr="00C17A02">
              <w:rPr>
                <w:rFonts w:ascii="Arial" w:hAnsi="Arial" w:cs="Arial"/>
                <w:color w:val="000000" w:themeColor="text1"/>
                <w:sz w:val="20"/>
                <w:szCs w:val="20"/>
              </w:rPr>
              <w:t>and social inclusion</w:t>
            </w:r>
            <w:r w:rsidR="0066111B" w:rsidRPr="00C17A02">
              <w:rPr>
                <w:rFonts w:ascii="Arial" w:hAnsi="Arial" w:cs="Arial"/>
                <w:color w:val="000000" w:themeColor="text1"/>
                <w:sz w:val="20"/>
                <w:szCs w:val="20"/>
              </w:rPr>
              <w:t xml:space="preserve"> (GESI)</w:t>
            </w:r>
            <w:r w:rsidR="00EB4F53" w:rsidRPr="00C17A02">
              <w:rPr>
                <w:rFonts w:ascii="Arial" w:hAnsi="Arial" w:cs="Arial"/>
                <w:color w:val="000000" w:themeColor="text1"/>
                <w:sz w:val="20"/>
                <w:szCs w:val="20"/>
              </w:rPr>
              <w:t xml:space="preserve"> </w:t>
            </w:r>
            <w:r w:rsidRPr="00C17A02">
              <w:rPr>
                <w:rFonts w:ascii="Arial" w:hAnsi="Arial" w:cs="Arial"/>
                <w:color w:val="000000" w:themeColor="text1"/>
                <w:sz w:val="20"/>
                <w:szCs w:val="20"/>
              </w:rPr>
              <w:t>in</w:t>
            </w:r>
            <w:r w:rsidR="00181F31" w:rsidRPr="00C17A02">
              <w:rPr>
                <w:rFonts w:ascii="Arial" w:hAnsi="Arial" w:cs="Arial"/>
                <w:color w:val="000000" w:themeColor="text1"/>
                <w:sz w:val="20"/>
                <w:szCs w:val="20"/>
              </w:rPr>
              <w:t xml:space="preserve"> </w:t>
            </w:r>
            <w:r w:rsidRPr="00C17A02">
              <w:rPr>
                <w:rFonts w:ascii="Arial" w:hAnsi="Arial" w:cs="Arial"/>
                <w:color w:val="000000" w:themeColor="text1"/>
                <w:sz w:val="20"/>
                <w:szCs w:val="20"/>
              </w:rPr>
              <w:t>humanitarian response</w:t>
            </w:r>
            <w:r w:rsidR="00181F31" w:rsidRPr="00C17A02">
              <w:rPr>
                <w:rFonts w:ascii="Arial" w:hAnsi="Arial" w:cs="Arial"/>
                <w:color w:val="000000" w:themeColor="text1"/>
                <w:sz w:val="20"/>
                <w:szCs w:val="20"/>
              </w:rPr>
              <w:t>s</w:t>
            </w:r>
          </w:p>
        </w:tc>
      </w:tr>
    </w:tbl>
    <w:p w14:paraId="46B1811F" w14:textId="77777777" w:rsidR="00EB4F53" w:rsidRPr="00C17A02" w:rsidRDefault="00B05200" w:rsidP="00A4360D">
      <w:pPr>
        <w:jc w:val="both"/>
        <w:rPr>
          <w:rFonts w:cs="Arial"/>
          <w:color w:val="000000" w:themeColor="text1"/>
          <w:szCs w:val="20"/>
        </w:rPr>
      </w:pPr>
      <w:r w:rsidRPr="00C17A02">
        <w:rPr>
          <w:rFonts w:cs="Arial"/>
          <w:color w:val="000000" w:themeColor="text1"/>
          <w:szCs w:val="20"/>
        </w:rPr>
        <w:t>Although the legal frameworks of Nepa</w:t>
      </w:r>
      <w:r w:rsidR="005D303D" w:rsidRPr="00C17A02">
        <w:rPr>
          <w:rFonts w:cs="Arial"/>
          <w:color w:val="000000" w:themeColor="text1"/>
          <w:szCs w:val="20"/>
        </w:rPr>
        <w:t>l (including the constitution)</w:t>
      </w:r>
      <w:r w:rsidRPr="00C17A02">
        <w:rPr>
          <w:rFonts w:cs="Arial"/>
          <w:color w:val="000000" w:themeColor="text1"/>
          <w:szCs w:val="20"/>
        </w:rPr>
        <w:t xml:space="preserve"> support women’s rights and equality, various social norms a</w:t>
      </w:r>
      <w:r w:rsidR="005D303D" w:rsidRPr="00C17A02">
        <w:rPr>
          <w:rFonts w:cs="Arial"/>
          <w:color w:val="000000" w:themeColor="text1"/>
          <w:szCs w:val="20"/>
        </w:rPr>
        <w:t xml:space="preserve">nd discriminatory practices can exacerbate the impact of a disaster event on </w:t>
      </w:r>
      <w:r w:rsidRPr="00C17A02">
        <w:rPr>
          <w:rFonts w:cs="Arial"/>
          <w:color w:val="000000" w:themeColor="text1"/>
          <w:szCs w:val="20"/>
        </w:rPr>
        <w:t>women and girls</w:t>
      </w:r>
      <w:r w:rsidR="005D303D" w:rsidRPr="00C17A02">
        <w:rPr>
          <w:rFonts w:cs="Arial"/>
          <w:color w:val="000000" w:themeColor="text1"/>
          <w:szCs w:val="20"/>
        </w:rPr>
        <w:t>.</w:t>
      </w:r>
      <w:r w:rsidRPr="00C17A02">
        <w:rPr>
          <w:rFonts w:cs="Arial"/>
          <w:color w:val="000000" w:themeColor="text1"/>
          <w:szCs w:val="20"/>
        </w:rPr>
        <w:t xml:space="preserve"> Pre-existing gender inequalities </w:t>
      </w:r>
      <w:r w:rsidR="005D303D" w:rsidRPr="00C17A02">
        <w:rPr>
          <w:rFonts w:cs="Arial"/>
          <w:color w:val="000000" w:themeColor="text1"/>
          <w:szCs w:val="20"/>
        </w:rPr>
        <w:t xml:space="preserve">can also </w:t>
      </w:r>
      <w:r w:rsidRPr="00C17A02">
        <w:rPr>
          <w:rFonts w:cs="Arial"/>
          <w:color w:val="000000" w:themeColor="text1"/>
          <w:szCs w:val="20"/>
        </w:rPr>
        <w:t>undermine the ability of women and girls to fully participate in humanitarian response</w:t>
      </w:r>
      <w:r w:rsidR="00781710" w:rsidRPr="00C17A02">
        <w:rPr>
          <w:rFonts w:cs="Arial"/>
          <w:color w:val="000000" w:themeColor="text1"/>
          <w:szCs w:val="20"/>
        </w:rPr>
        <w:t>s</w:t>
      </w:r>
      <w:r w:rsidRPr="00C17A02">
        <w:rPr>
          <w:rFonts w:cs="Arial"/>
          <w:color w:val="000000" w:themeColor="text1"/>
          <w:szCs w:val="20"/>
        </w:rPr>
        <w:t>. It is t</w:t>
      </w:r>
      <w:r w:rsidR="005D303D" w:rsidRPr="00C17A02">
        <w:rPr>
          <w:rFonts w:cs="Arial"/>
          <w:color w:val="000000" w:themeColor="text1"/>
          <w:szCs w:val="20"/>
        </w:rPr>
        <w:t xml:space="preserve">herefore critical to understand the differentiated impacts that crises can have different demographic groups including women, </w:t>
      </w:r>
      <w:r w:rsidRPr="00C17A02">
        <w:rPr>
          <w:rFonts w:cs="Arial"/>
          <w:color w:val="000000" w:themeColor="text1"/>
          <w:szCs w:val="20"/>
        </w:rPr>
        <w:t>men, girls and boys of different ages.</w:t>
      </w:r>
      <w:r w:rsidR="005D303D" w:rsidRPr="00C17A02">
        <w:rPr>
          <w:rFonts w:cs="Arial"/>
          <w:color w:val="000000" w:themeColor="text1"/>
          <w:szCs w:val="20"/>
        </w:rPr>
        <w:t xml:space="preserve"> </w:t>
      </w:r>
    </w:p>
    <w:p w14:paraId="22B35E93" w14:textId="77777777" w:rsidR="00EB4F53" w:rsidRPr="00C17A02" w:rsidRDefault="00EB4F53" w:rsidP="00A4360D">
      <w:pPr>
        <w:jc w:val="both"/>
        <w:rPr>
          <w:rFonts w:cs="Arial"/>
          <w:color w:val="000000" w:themeColor="text1"/>
          <w:szCs w:val="20"/>
        </w:rPr>
      </w:pPr>
    </w:p>
    <w:p w14:paraId="563FFED9" w14:textId="77777777" w:rsidR="00B05200" w:rsidRPr="00C17A02" w:rsidRDefault="00EB4F53" w:rsidP="00A4360D">
      <w:pPr>
        <w:jc w:val="both"/>
        <w:rPr>
          <w:rFonts w:cs="Arial"/>
          <w:color w:val="000000" w:themeColor="text1"/>
          <w:szCs w:val="20"/>
        </w:rPr>
      </w:pPr>
      <w:r w:rsidRPr="00C17A02">
        <w:rPr>
          <w:rFonts w:cs="Arial"/>
          <w:color w:val="000000" w:themeColor="text1"/>
          <w:szCs w:val="20"/>
        </w:rPr>
        <w:t xml:space="preserve">Humanitarian organizations must also be </w:t>
      </w:r>
      <w:r w:rsidR="00922C50" w:rsidRPr="00C17A02">
        <w:rPr>
          <w:rFonts w:cs="Arial"/>
          <w:color w:val="000000" w:themeColor="text1"/>
          <w:szCs w:val="20"/>
        </w:rPr>
        <w:t>alive</w:t>
      </w:r>
      <w:r w:rsidRPr="00C17A02">
        <w:rPr>
          <w:rFonts w:cs="Arial"/>
          <w:color w:val="000000" w:themeColor="text1"/>
          <w:szCs w:val="20"/>
        </w:rPr>
        <w:t xml:space="preserve"> to t</w:t>
      </w:r>
      <w:r w:rsidR="005D303D" w:rsidRPr="00C17A02">
        <w:rPr>
          <w:rFonts w:cs="Arial"/>
          <w:color w:val="000000" w:themeColor="text1"/>
          <w:szCs w:val="20"/>
        </w:rPr>
        <w:t xml:space="preserve">he distinct nature of Nepali society </w:t>
      </w:r>
      <w:r w:rsidR="00181F31" w:rsidRPr="00C17A02">
        <w:rPr>
          <w:rFonts w:cs="Arial"/>
          <w:color w:val="000000" w:themeColor="text1"/>
          <w:szCs w:val="20"/>
        </w:rPr>
        <w:t xml:space="preserve">and particularly the numerous </w:t>
      </w:r>
      <w:r w:rsidRPr="00C17A02">
        <w:rPr>
          <w:rFonts w:cs="Arial"/>
          <w:color w:val="000000" w:themeColor="text1"/>
          <w:szCs w:val="20"/>
        </w:rPr>
        <w:t>ethnic minorities</w:t>
      </w:r>
      <w:r w:rsidR="00181F31" w:rsidRPr="00C17A02">
        <w:rPr>
          <w:rFonts w:cs="Arial"/>
          <w:color w:val="000000" w:themeColor="text1"/>
          <w:szCs w:val="20"/>
        </w:rPr>
        <w:t xml:space="preserve"> and social and language groups it is composed of. </w:t>
      </w:r>
      <w:r w:rsidRPr="00C17A02">
        <w:rPr>
          <w:rFonts w:cs="Arial"/>
          <w:color w:val="000000" w:themeColor="text1"/>
          <w:szCs w:val="20"/>
        </w:rPr>
        <w:t xml:space="preserve"> </w:t>
      </w:r>
      <w:r w:rsidR="00181F31" w:rsidRPr="00C17A02">
        <w:rPr>
          <w:rFonts w:cs="Arial"/>
          <w:color w:val="000000" w:themeColor="text1"/>
          <w:szCs w:val="20"/>
        </w:rPr>
        <w:t xml:space="preserve">As with gender, membership of a particular social or ethnic group might complicate participation in humanitarian responses meaning there is a risk that individuals or communities are left behind. </w:t>
      </w:r>
      <w:r w:rsidRPr="00C17A02">
        <w:rPr>
          <w:rFonts w:cs="Arial"/>
          <w:color w:val="000000" w:themeColor="text1"/>
          <w:szCs w:val="20"/>
        </w:rPr>
        <w:t xml:space="preserve"> </w:t>
      </w:r>
    </w:p>
    <w:p w14:paraId="7020B5AD" w14:textId="77777777" w:rsidR="00B05200" w:rsidRPr="00C17A02" w:rsidRDefault="00B05200" w:rsidP="00A4360D">
      <w:pPr>
        <w:jc w:val="both"/>
        <w:rPr>
          <w:rFonts w:cs="Arial"/>
          <w:color w:val="000000" w:themeColor="text1"/>
          <w:szCs w:val="20"/>
        </w:rPr>
      </w:pPr>
    </w:p>
    <w:p w14:paraId="31E6AECD" w14:textId="77777777" w:rsidR="0066111B" w:rsidRPr="00C17A02" w:rsidRDefault="00B05200" w:rsidP="00A4360D">
      <w:pPr>
        <w:jc w:val="both"/>
        <w:rPr>
          <w:rFonts w:cs="Arial"/>
          <w:color w:val="000000" w:themeColor="text1"/>
          <w:szCs w:val="20"/>
        </w:rPr>
      </w:pPr>
      <w:r w:rsidRPr="00C17A02">
        <w:rPr>
          <w:rFonts w:cs="Arial"/>
          <w:color w:val="000000" w:themeColor="text1"/>
          <w:szCs w:val="20"/>
        </w:rPr>
        <w:t>T</w:t>
      </w:r>
      <w:r w:rsidR="00BE5A48" w:rsidRPr="00C17A02">
        <w:rPr>
          <w:rFonts w:cs="Arial"/>
          <w:color w:val="000000" w:themeColor="text1"/>
          <w:szCs w:val="20"/>
        </w:rPr>
        <w:t xml:space="preserve">he </w:t>
      </w:r>
      <w:r w:rsidR="00181F31" w:rsidRPr="00C17A02">
        <w:rPr>
          <w:rFonts w:cs="Arial"/>
          <w:color w:val="000000" w:themeColor="text1"/>
          <w:szCs w:val="20"/>
        </w:rPr>
        <w:t>aim of integrati</w:t>
      </w:r>
      <w:r w:rsidRPr="00C17A02">
        <w:rPr>
          <w:rFonts w:cs="Arial"/>
          <w:color w:val="000000" w:themeColor="text1"/>
          <w:szCs w:val="20"/>
        </w:rPr>
        <w:t>n</w:t>
      </w:r>
      <w:r w:rsidR="00181F31" w:rsidRPr="00C17A02">
        <w:rPr>
          <w:rFonts w:cs="Arial"/>
          <w:color w:val="000000" w:themeColor="text1"/>
          <w:szCs w:val="20"/>
        </w:rPr>
        <w:t>g</w:t>
      </w:r>
      <w:r w:rsidRPr="00C17A02">
        <w:rPr>
          <w:rFonts w:cs="Arial"/>
          <w:color w:val="000000" w:themeColor="text1"/>
          <w:szCs w:val="20"/>
        </w:rPr>
        <w:t xml:space="preserve"> gender equality</w:t>
      </w:r>
      <w:r w:rsidR="00181F31" w:rsidRPr="00C17A02">
        <w:rPr>
          <w:rFonts w:cs="Arial"/>
          <w:color w:val="000000" w:themeColor="text1"/>
          <w:szCs w:val="20"/>
        </w:rPr>
        <w:t xml:space="preserve"> and social inclusion considerations in</w:t>
      </w:r>
      <w:r w:rsidRPr="00C17A02">
        <w:rPr>
          <w:rFonts w:cs="Arial"/>
          <w:color w:val="000000" w:themeColor="text1"/>
          <w:szCs w:val="20"/>
        </w:rPr>
        <w:t xml:space="preserve"> humanitarian action is </w:t>
      </w:r>
      <w:r w:rsidR="00181F31" w:rsidRPr="00C17A02">
        <w:rPr>
          <w:rFonts w:cs="Arial"/>
          <w:color w:val="000000" w:themeColor="text1"/>
          <w:szCs w:val="20"/>
        </w:rPr>
        <w:t xml:space="preserve">to improve system-wide </w:t>
      </w:r>
      <w:r w:rsidRPr="00C17A02">
        <w:rPr>
          <w:rFonts w:cs="Arial"/>
          <w:color w:val="000000" w:themeColor="text1"/>
          <w:szCs w:val="20"/>
        </w:rPr>
        <w:t>effectiveness and accountability</w:t>
      </w:r>
      <w:r w:rsidR="00181F31" w:rsidRPr="00C17A02">
        <w:rPr>
          <w:rFonts w:cs="Arial"/>
          <w:color w:val="000000" w:themeColor="text1"/>
          <w:szCs w:val="20"/>
        </w:rPr>
        <w:t>.</w:t>
      </w:r>
      <w:r w:rsidRPr="00C17A02">
        <w:rPr>
          <w:rFonts w:cs="Arial"/>
          <w:color w:val="000000" w:themeColor="text1"/>
          <w:szCs w:val="20"/>
        </w:rPr>
        <w:t xml:space="preserve"> Humanitarian responses must ensure that the different needs, priorities and capacities of women, men, girls and boys, and of those exposed to multiple vulnerabilities (people living with disabilities, sexual and gender minorities, senior citizens, different caste/ethnic groups, </w:t>
      </w:r>
      <w:r w:rsidR="00922C50" w:rsidRPr="00C17A02">
        <w:rPr>
          <w:rFonts w:cs="Arial"/>
          <w:color w:val="000000" w:themeColor="text1"/>
          <w:szCs w:val="20"/>
        </w:rPr>
        <w:t>etc.</w:t>
      </w:r>
      <w:r w:rsidRPr="00C17A02">
        <w:rPr>
          <w:rFonts w:cs="Arial"/>
          <w:color w:val="000000" w:themeColor="text1"/>
          <w:szCs w:val="20"/>
        </w:rPr>
        <w:t xml:space="preserve">), are addressed when designing, planning, implementing, monitoring and evaluating humanitarian response efforts. </w:t>
      </w:r>
    </w:p>
    <w:p w14:paraId="79CCB92C" w14:textId="77777777" w:rsidR="0066111B" w:rsidRPr="00C17A02" w:rsidRDefault="0066111B" w:rsidP="00A4360D">
      <w:pPr>
        <w:jc w:val="both"/>
        <w:rPr>
          <w:rFonts w:cs="Arial"/>
          <w:color w:val="000000" w:themeColor="text1"/>
          <w:szCs w:val="20"/>
        </w:rPr>
      </w:pPr>
    </w:p>
    <w:p w14:paraId="3DE8D0DC" w14:textId="77777777" w:rsidR="0066111B" w:rsidRPr="00C17A02" w:rsidRDefault="00B05200" w:rsidP="00A4360D">
      <w:pPr>
        <w:jc w:val="both"/>
        <w:rPr>
          <w:rFonts w:cs="Arial"/>
          <w:color w:val="000000" w:themeColor="text1"/>
          <w:szCs w:val="20"/>
        </w:rPr>
      </w:pPr>
      <w:r w:rsidRPr="00C17A02">
        <w:rPr>
          <w:rFonts w:cs="Arial"/>
          <w:color w:val="000000" w:themeColor="text1"/>
          <w:szCs w:val="20"/>
        </w:rPr>
        <w:t>Women, girls, boys and</w:t>
      </w:r>
      <w:r w:rsidR="000D6FC2" w:rsidRPr="00C17A02">
        <w:rPr>
          <w:rFonts w:cs="Arial"/>
          <w:color w:val="000000" w:themeColor="text1"/>
          <w:szCs w:val="20"/>
        </w:rPr>
        <w:t xml:space="preserve"> men are exposed to different</w:t>
      </w:r>
      <w:r w:rsidRPr="00C17A02">
        <w:rPr>
          <w:rFonts w:cs="Arial"/>
          <w:color w:val="000000" w:themeColor="text1"/>
          <w:szCs w:val="20"/>
        </w:rPr>
        <w:t xml:space="preserve"> risks and vulnerabilities but also play unique and important roles in responding to emergencies within their re</w:t>
      </w:r>
      <w:r w:rsidR="00123F9F" w:rsidRPr="00C17A02">
        <w:rPr>
          <w:rFonts w:cs="Arial"/>
          <w:color w:val="000000" w:themeColor="text1"/>
          <w:szCs w:val="20"/>
        </w:rPr>
        <w:t>spective communities. Through appropriate targeting</w:t>
      </w:r>
      <w:r w:rsidR="00781710" w:rsidRPr="00C17A02">
        <w:rPr>
          <w:rFonts w:cs="Arial"/>
          <w:color w:val="000000" w:themeColor="text1"/>
          <w:szCs w:val="20"/>
        </w:rPr>
        <w:t xml:space="preserve"> and program design</w:t>
      </w:r>
      <w:r w:rsidR="00123F9F" w:rsidRPr="00C17A02">
        <w:rPr>
          <w:rFonts w:cs="Arial"/>
          <w:color w:val="000000" w:themeColor="text1"/>
          <w:szCs w:val="20"/>
        </w:rPr>
        <w:t xml:space="preserve"> </w:t>
      </w:r>
      <w:r w:rsidR="00781710" w:rsidRPr="00C17A02">
        <w:rPr>
          <w:rFonts w:cs="Arial"/>
          <w:color w:val="000000" w:themeColor="text1"/>
          <w:szCs w:val="20"/>
        </w:rPr>
        <w:t xml:space="preserve">response interventions can have a transformational impact on pre-crisis vulnerabilities and promote long-term resilience. </w:t>
      </w:r>
    </w:p>
    <w:p w14:paraId="27A155C6" w14:textId="77777777" w:rsidR="00123F9F" w:rsidRPr="00C17A02" w:rsidRDefault="00123F9F" w:rsidP="00A4360D">
      <w:pPr>
        <w:jc w:val="both"/>
        <w:rPr>
          <w:rFonts w:cs="Arial"/>
          <w:color w:val="000000" w:themeColor="text1"/>
          <w:szCs w:val="20"/>
        </w:rPr>
      </w:pPr>
    </w:p>
    <w:p w14:paraId="73645C33" w14:textId="77777777" w:rsidR="00A350D5" w:rsidRPr="00C17A02" w:rsidRDefault="00781710" w:rsidP="00A4360D">
      <w:pPr>
        <w:jc w:val="both"/>
        <w:rPr>
          <w:rFonts w:cs="Arial"/>
          <w:color w:val="000000" w:themeColor="text1"/>
          <w:szCs w:val="20"/>
        </w:rPr>
      </w:pPr>
      <w:r w:rsidRPr="00C17A02">
        <w:rPr>
          <w:rFonts w:cs="Arial"/>
          <w:color w:val="000000" w:themeColor="text1"/>
          <w:szCs w:val="20"/>
        </w:rPr>
        <w:t>In promoting GESI considerations in humanitarian action relief agencies can point to a series of domestic and international frameworks to support their efforts.</w:t>
      </w:r>
      <w:r w:rsidR="00813E07" w:rsidRPr="00C17A02">
        <w:rPr>
          <w:rFonts w:cs="Arial"/>
          <w:color w:val="000000" w:themeColor="text1"/>
          <w:szCs w:val="20"/>
        </w:rPr>
        <w:t xml:space="preserve"> For example, see </w:t>
      </w:r>
      <w:r w:rsidRPr="00C17A02">
        <w:rPr>
          <w:rFonts w:cs="Arial"/>
          <w:color w:val="000000" w:themeColor="text1"/>
          <w:szCs w:val="20"/>
        </w:rPr>
        <w:t xml:space="preserve">the </w:t>
      </w:r>
      <w:r w:rsidR="00B05200" w:rsidRPr="00C17A02">
        <w:rPr>
          <w:rFonts w:cs="Arial"/>
          <w:color w:val="000000" w:themeColor="text1"/>
          <w:szCs w:val="20"/>
        </w:rPr>
        <w:t>commitments</w:t>
      </w:r>
      <w:r w:rsidRPr="00C17A02">
        <w:rPr>
          <w:rFonts w:cs="Arial"/>
          <w:color w:val="000000" w:themeColor="text1"/>
          <w:szCs w:val="20"/>
        </w:rPr>
        <w:t xml:space="preserve"> made by the </w:t>
      </w:r>
      <w:hyperlink r:id="rId20" w:history="1">
        <w:r w:rsidRPr="00C17A02">
          <w:rPr>
            <w:rStyle w:val="Hyperlink"/>
            <w:rFonts w:cs="Arial"/>
            <w:color w:val="000000" w:themeColor="text1"/>
            <w:szCs w:val="20"/>
            <w:u w:val="single"/>
          </w:rPr>
          <w:t>Inter-Agency Standing Committee</w:t>
        </w:r>
      </w:hyperlink>
      <w:r w:rsidR="00B05200" w:rsidRPr="00C17A02">
        <w:rPr>
          <w:rFonts w:cs="Arial"/>
          <w:color w:val="000000" w:themeColor="text1"/>
          <w:szCs w:val="20"/>
        </w:rPr>
        <w:t xml:space="preserve"> to mainstream gender in humanitar</w:t>
      </w:r>
      <w:r w:rsidR="0066111B" w:rsidRPr="00C17A02">
        <w:rPr>
          <w:rFonts w:cs="Arial"/>
          <w:color w:val="000000" w:themeColor="text1"/>
          <w:szCs w:val="20"/>
        </w:rPr>
        <w:t>ian action, the S</w:t>
      </w:r>
      <w:r w:rsidRPr="00C17A02">
        <w:rPr>
          <w:rFonts w:cs="Arial"/>
          <w:color w:val="000000" w:themeColor="text1"/>
          <w:szCs w:val="20"/>
        </w:rPr>
        <w:t>endai</w:t>
      </w:r>
      <w:r w:rsidR="00B05200" w:rsidRPr="00C17A02">
        <w:rPr>
          <w:rFonts w:cs="Arial"/>
          <w:color w:val="000000" w:themeColor="text1"/>
          <w:szCs w:val="20"/>
        </w:rPr>
        <w:t xml:space="preserve"> Framework on </w:t>
      </w:r>
      <w:r w:rsidRPr="00C17A02">
        <w:rPr>
          <w:rFonts w:cs="Arial"/>
          <w:color w:val="000000" w:themeColor="text1"/>
          <w:szCs w:val="20"/>
        </w:rPr>
        <w:t>disaster risk reduction (</w:t>
      </w:r>
      <w:r w:rsidR="00B05200" w:rsidRPr="00C17A02">
        <w:rPr>
          <w:rFonts w:cs="Arial"/>
          <w:color w:val="000000" w:themeColor="text1"/>
          <w:szCs w:val="20"/>
        </w:rPr>
        <w:t>2015-2030</w:t>
      </w:r>
      <w:r w:rsidRPr="00C17A02">
        <w:rPr>
          <w:rFonts w:cs="Arial"/>
          <w:color w:val="000000" w:themeColor="text1"/>
          <w:szCs w:val="20"/>
        </w:rPr>
        <w:t>)</w:t>
      </w:r>
      <w:r w:rsidR="00813E07" w:rsidRPr="00C17A02">
        <w:rPr>
          <w:rFonts w:cs="Arial"/>
          <w:color w:val="000000" w:themeColor="text1"/>
          <w:szCs w:val="20"/>
        </w:rPr>
        <w:t xml:space="preserve"> as well as various outcome documents from the</w:t>
      </w:r>
      <w:r w:rsidR="00B05200" w:rsidRPr="00C17A02">
        <w:rPr>
          <w:rFonts w:cs="Arial"/>
          <w:color w:val="000000" w:themeColor="text1"/>
          <w:szCs w:val="20"/>
        </w:rPr>
        <w:t xml:space="preserve"> World Humanitarian Summit </w:t>
      </w:r>
      <w:r w:rsidR="00813E07" w:rsidRPr="00C17A02">
        <w:rPr>
          <w:rFonts w:cs="Arial"/>
          <w:color w:val="000000" w:themeColor="text1"/>
          <w:szCs w:val="20"/>
        </w:rPr>
        <w:t>(</w:t>
      </w:r>
      <w:r w:rsidR="00B05200" w:rsidRPr="00C17A02">
        <w:rPr>
          <w:rFonts w:cs="Arial"/>
          <w:color w:val="000000" w:themeColor="text1"/>
          <w:szCs w:val="20"/>
        </w:rPr>
        <w:t>2016</w:t>
      </w:r>
      <w:r w:rsidR="00813E07" w:rsidRPr="00C17A02">
        <w:rPr>
          <w:rFonts w:cs="Arial"/>
          <w:color w:val="000000" w:themeColor="text1"/>
          <w:szCs w:val="20"/>
        </w:rPr>
        <w:t xml:space="preserve">). </w:t>
      </w:r>
    </w:p>
    <w:p w14:paraId="6C321779" w14:textId="77777777" w:rsidR="00E030D4" w:rsidRPr="00C17A02" w:rsidRDefault="00E030D4" w:rsidP="00A4360D">
      <w:pPr>
        <w:jc w:val="both"/>
        <w:rPr>
          <w:rFonts w:cs="Arial"/>
          <w:color w:val="000000" w:themeColor="text1"/>
          <w:szCs w:val="20"/>
        </w:rPr>
      </w:pPr>
    </w:p>
    <w:p w14:paraId="58BB5C0A" w14:textId="77777777" w:rsidR="00B05200" w:rsidRPr="00C17A02" w:rsidRDefault="00B05200" w:rsidP="00A4360D">
      <w:pPr>
        <w:jc w:val="both"/>
        <w:rPr>
          <w:rFonts w:cs="Arial"/>
          <w:color w:val="000000" w:themeColor="text1"/>
          <w:szCs w:val="20"/>
        </w:rPr>
      </w:pPr>
      <w:r w:rsidRPr="00C17A02">
        <w:rPr>
          <w:rFonts w:cs="Arial"/>
          <w:color w:val="000000" w:themeColor="text1"/>
          <w:szCs w:val="20"/>
        </w:rPr>
        <w:t>Key Action Points:</w:t>
      </w:r>
    </w:p>
    <w:p w14:paraId="26C6D8CE" w14:textId="77777777" w:rsidR="00262F86" w:rsidRPr="00C17A02" w:rsidRDefault="00262F86" w:rsidP="00A4360D">
      <w:pPr>
        <w:jc w:val="both"/>
        <w:rPr>
          <w:rFonts w:cs="Arial"/>
          <w:color w:val="000000" w:themeColor="text1"/>
          <w:szCs w:val="20"/>
        </w:rPr>
      </w:pPr>
    </w:p>
    <w:p w14:paraId="35782344" w14:textId="77777777" w:rsidR="00B05200" w:rsidRPr="00C17A02" w:rsidRDefault="00B05200" w:rsidP="00A4360D">
      <w:pPr>
        <w:pStyle w:val="ListParagraph"/>
        <w:numPr>
          <w:ilvl w:val="0"/>
          <w:numId w:val="10"/>
        </w:numPr>
        <w:contextualSpacing w:val="0"/>
        <w:jc w:val="both"/>
        <w:rPr>
          <w:rFonts w:cs="Arial"/>
          <w:color w:val="000000" w:themeColor="text1"/>
          <w:szCs w:val="20"/>
        </w:rPr>
      </w:pPr>
      <w:r w:rsidRPr="00C17A02">
        <w:rPr>
          <w:rFonts w:cs="Arial"/>
          <w:color w:val="000000" w:themeColor="text1"/>
          <w:szCs w:val="20"/>
        </w:rPr>
        <w:t xml:space="preserve">Collect, </w:t>
      </w:r>
      <w:r w:rsidR="00922C50" w:rsidRPr="00C17A02">
        <w:rPr>
          <w:rFonts w:cs="Arial"/>
          <w:color w:val="000000" w:themeColor="text1"/>
          <w:szCs w:val="20"/>
        </w:rPr>
        <w:t>analyze</w:t>
      </w:r>
      <w:r w:rsidRPr="00C17A02">
        <w:rPr>
          <w:rFonts w:cs="Arial"/>
          <w:color w:val="000000" w:themeColor="text1"/>
          <w:szCs w:val="20"/>
        </w:rPr>
        <w:t xml:space="preserve"> and use sex, age, disability, caste/ethnici</w:t>
      </w:r>
      <w:r w:rsidR="00813E07" w:rsidRPr="00C17A02">
        <w:rPr>
          <w:rFonts w:cs="Arial"/>
          <w:color w:val="000000" w:themeColor="text1"/>
          <w:szCs w:val="20"/>
        </w:rPr>
        <w:t>ty</w:t>
      </w:r>
      <w:r w:rsidRPr="00C17A02">
        <w:rPr>
          <w:rFonts w:cs="Arial"/>
          <w:color w:val="000000" w:themeColor="text1"/>
          <w:szCs w:val="20"/>
        </w:rPr>
        <w:t xml:space="preserve"> disaggregated data in the design, planning, implementation and monitoring of all programmes, and ensure that programmes respond to identified gender and </w:t>
      </w:r>
      <w:r w:rsidR="00813E07" w:rsidRPr="00C17A02">
        <w:rPr>
          <w:rFonts w:cs="Arial"/>
          <w:color w:val="000000" w:themeColor="text1"/>
          <w:szCs w:val="20"/>
        </w:rPr>
        <w:t>social gaps. Refer to existing national and district gender p</w:t>
      </w:r>
      <w:r w:rsidRPr="00C17A02">
        <w:rPr>
          <w:rFonts w:cs="Arial"/>
          <w:color w:val="000000" w:themeColor="text1"/>
          <w:szCs w:val="20"/>
        </w:rPr>
        <w:t>rofiles.</w:t>
      </w:r>
    </w:p>
    <w:p w14:paraId="5CEDA5AB" w14:textId="77777777" w:rsidR="00B05200" w:rsidRPr="00C17A02" w:rsidRDefault="00B05200" w:rsidP="00A4360D">
      <w:pPr>
        <w:pStyle w:val="ListParagraph"/>
        <w:numPr>
          <w:ilvl w:val="0"/>
          <w:numId w:val="10"/>
        </w:numPr>
        <w:contextualSpacing w:val="0"/>
        <w:jc w:val="both"/>
        <w:rPr>
          <w:rFonts w:cs="Arial"/>
          <w:color w:val="000000" w:themeColor="text1"/>
          <w:szCs w:val="20"/>
        </w:rPr>
      </w:pPr>
      <w:r w:rsidRPr="00C17A02">
        <w:rPr>
          <w:rFonts w:cs="Arial"/>
          <w:color w:val="000000" w:themeColor="text1"/>
          <w:szCs w:val="20"/>
        </w:rPr>
        <w:t xml:space="preserve">Apply the principles of gender responsive budgeting in the planning, programming and monitoring of humanitarian response related expenditures. </w:t>
      </w:r>
    </w:p>
    <w:p w14:paraId="23F97347" w14:textId="77777777" w:rsidR="00B05200" w:rsidRPr="00C17A02" w:rsidRDefault="00B05200" w:rsidP="00A4360D">
      <w:pPr>
        <w:pStyle w:val="ListParagraph"/>
        <w:numPr>
          <w:ilvl w:val="0"/>
          <w:numId w:val="10"/>
        </w:numPr>
        <w:contextualSpacing w:val="0"/>
        <w:jc w:val="both"/>
        <w:rPr>
          <w:rFonts w:cs="Arial"/>
          <w:color w:val="000000" w:themeColor="text1"/>
          <w:szCs w:val="20"/>
        </w:rPr>
      </w:pPr>
      <w:r w:rsidRPr="00C17A02">
        <w:rPr>
          <w:rFonts w:cs="Arial"/>
          <w:color w:val="000000" w:themeColor="text1"/>
          <w:szCs w:val="20"/>
        </w:rPr>
        <w:t>Ensure leadership and meaningful equal representation of women and women’s groups in the planning, management, implementation and monitoring of humanitarian response activities and ensure they receive equal pay and benefits for work of equal value.</w:t>
      </w:r>
    </w:p>
    <w:p w14:paraId="33C842AF" w14:textId="77777777" w:rsidR="00B05200" w:rsidRPr="00C17A02" w:rsidRDefault="00B05200" w:rsidP="00A4360D">
      <w:pPr>
        <w:pStyle w:val="ListParagraph"/>
        <w:numPr>
          <w:ilvl w:val="0"/>
          <w:numId w:val="10"/>
        </w:numPr>
        <w:contextualSpacing w:val="0"/>
        <w:jc w:val="both"/>
        <w:rPr>
          <w:rFonts w:cs="Arial"/>
          <w:color w:val="000000" w:themeColor="text1"/>
          <w:szCs w:val="20"/>
        </w:rPr>
      </w:pPr>
      <w:r w:rsidRPr="00C17A02">
        <w:rPr>
          <w:rFonts w:cs="Arial"/>
          <w:color w:val="000000" w:themeColor="text1"/>
          <w:szCs w:val="20"/>
        </w:rPr>
        <w:t>Establish effective and transparent complaint mech</w:t>
      </w:r>
      <w:r w:rsidR="00813E07" w:rsidRPr="00C17A02">
        <w:rPr>
          <w:rFonts w:cs="Arial"/>
          <w:color w:val="000000" w:themeColor="text1"/>
          <w:szCs w:val="20"/>
        </w:rPr>
        <w:t>anisms for sexual exploitation and</w:t>
      </w:r>
      <w:r w:rsidRPr="00C17A02">
        <w:rPr>
          <w:rFonts w:cs="Arial"/>
          <w:color w:val="000000" w:themeColor="text1"/>
          <w:szCs w:val="20"/>
        </w:rPr>
        <w:t xml:space="preserve"> abuse and ensure all women, girls, boys and men of the affected population are aware of the mechanism.</w:t>
      </w:r>
    </w:p>
    <w:p w14:paraId="24B30FE3" w14:textId="77777777" w:rsidR="00B05200" w:rsidRPr="00C17A02" w:rsidRDefault="00B05200" w:rsidP="00A4360D">
      <w:pPr>
        <w:pStyle w:val="ListParagraph"/>
        <w:numPr>
          <w:ilvl w:val="0"/>
          <w:numId w:val="10"/>
        </w:numPr>
        <w:contextualSpacing w:val="0"/>
        <w:jc w:val="both"/>
        <w:rPr>
          <w:rFonts w:cs="Arial"/>
          <w:color w:val="000000" w:themeColor="text1"/>
          <w:szCs w:val="20"/>
        </w:rPr>
      </w:pPr>
      <w:r w:rsidRPr="00C17A02">
        <w:rPr>
          <w:rFonts w:cs="Arial"/>
          <w:color w:val="000000" w:themeColor="text1"/>
          <w:szCs w:val="20"/>
        </w:rPr>
        <w:t>Ensure compliance with key actions points in the Gender Equality Resource Guide for the Nepal Emergency Response Preparedness Plan</w:t>
      </w:r>
      <w:r w:rsidR="00813E07" w:rsidRPr="00C17A02">
        <w:rPr>
          <w:rFonts w:cs="Arial"/>
          <w:color w:val="000000" w:themeColor="text1"/>
          <w:szCs w:val="20"/>
        </w:rPr>
        <w:t xml:space="preserve"> – see </w:t>
      </w:r>
      <w:hyperlink r:id="rId21" w:history="1">
        <w:r w:rsidR="00813E07" w:rsidRPr="00C17A02">
          <w:rPr>
            <w:rStyle w:val="Hyperlink"/>
            <w:rFonts w:cs="Arial"/>
            <w:color w:val="00B0F0"/>
            <w:szCs w:val="20"/>
            <w:u w:val="single"/>
          </w:rPr>
          <w:t>http://un.org.np/attachments/main-guidance-document-%E2%80%9Cmainstreaming-gender-equality-preparedness-and-response-erp%E2%80%9D</w:t>
        </w:r>
      </w:hyperlink>
      <w:r w:rsidRPr="00C17A02">
        <w:rPr>
          <w:rFonts w:cs="Arial"/>
          <w:color w:val="000000" w:themeColor="text1"/>
          <w:szCs w:val="20"/>
        </w:rPr>
        <w:t>.</w:t>
      </w:r>
    </w:p>
    <w:p w14:paraId="047548EA" w14:textId="77777777" w:rsidR="00B05200" w:rsidRPr="00C17A02" w:rsidRDefault="00B05200" w:rsidP="00A4360D">
      <w:pPr>
        <w:jc w:val="both"/>
        <w:rPr>
          <w:rFonts w:cs="Arial"/>
          <w:color w:val="000000" w:themeColor="text1"/>
          <w:szCs w:val="20"/>
        </w:rPr>
      </w:pPr>
    </w:p>
    <w:p w14:paraId="227AFD7F" w14:textId="77777777" w:rsidR="00B05200" w:rsidRPr="00C17A02" w:rsidRDefault="00B05200" w:rsidP="00A4360D">
      <w:pPr>
        <w:jc w:val="both"/>
        <w:rPr>
          <w:rFonts w:cs="Arial"/>
          <w:color w:val="000000" w:themeColor="text1"/>
          <w:szCs w:val="20"/>
        </w:rPr>
      </w:pPr>
      <w:r w:rsidRPr="00C17A02">
        <w:rPr>
          <w:rFonts w:cs="Arial"/>
          <w:color w:val="000000" w:themeColor="text1"/>
          <w:szCs w:val="20"/>
        </w:rPr>
        <w:t xml:space="preserve">To mainstream and integrate gender equality and the empowerment of women in the humanitarian response for humanitarian effectiveness and accountability, the HCT may activate the inter-cluster Gender Working Group (GWG) and request Cluster Leads and Co-leads to nominate Cluster Gender Focal Points to join the GWG. The GWG may then establish a multi-stakeholder forum (UN, NGOs, INGOs, DPs, </w:t>
      </w:r>
      <w:r w:rsidR="00922C50" w:rsidRPr="00C17A02">
        <w:rPr>
          <w:rFonts w:cs="Arial"/>
          <w:color w:val="000000" w:themeColor="text1"/>
          <w:szCs w:val="20"/>
        </w:rPr>
        <w:t>etc.</w:t>
      </w:r>
      <w:r w:rsidRPr="00C17A02">
        <w:rPr>
          <w:rFonts w:cs="Arial"/>
          <w:color w:val="000000" w:themeColor="text1"/>
          <w:szCs w:val="20"/>
        </w:rPr>
        <w:t>) and district level GWGs. A GenCap Adviser (co-hosted by UN Women and UN OCHA) may be deployed to provide technical support to the GWG and the GWG is to have a Coordinator and Information Management Officer deployed. The GWG is to be co-chaired by UN Women, UNOCHA and the Government of Nepal. The GWG will be a member of any inter-cluster coordination mechanism.</w:t>
      </w:r>
    </w:p>
    <w:p w14:paraId="635BA55C" w14:textId="77777777" w:rsidR="00B05200" w:rsidRPr="00C17A02" w:rsidRDefault="00B05200" w:rsidP="00A4360D">
      <w:pPr>
        <w:pStyle w:val="PRPtextmaincontenttext"/>
        <w:jc w:val="both"/>
        <w:rPr>
          <w:rFonts w:cs="Arial"/>
          <w:color w:val="000000" w:themeColor="text1"/>
          <w:szCs w:val="20"/>
        </w:rPr>
      </w:pPr>
    </w:p>
    <w:tbl>
      <w:tblPr>
        <w:tblStyle w:val="LightShading-Accent21"/>
        <w:tblW w:w="0" w:type="auto"/>
        <w:tblLook w:val="04A0" w:firstRow="1" w:lastRow="0" w:firstColumn="1" w:lastColumn="0" w:noHBand="0" w:noVBand="1"/>
      </w:tblPr>
      <w:tblGrid>
        <w:gridCol w:w="10205"/>
      </w:tblGrid>
      <w:tr w:rsidR="009A2B28" w:rsidRPr="00C17A02" w14:paraId="3233D80D" w14:textId="77777777" w:rsidTr="00772E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tcPr>
          <w:p w14:paraId="4DE3AB6A" w14:textId="77777777" w:rsidR="00B05200" w:rsidRPr="00C17A02" w:rsidRDefault="00B05200" w:rsidP="00A4360D">
            <w:pPr>
              <w:pStyle w:val="PRPtabletext"/>
              <w:jc w:val="both"/>
              <w:rPr>
                <w:rFonts w:ascii="Arial" w:hAnsi="Arial" w:cs="Arial"/>
                <w:color w:val="000000" w:themeColor="text1"/>
                <w:sz w:val="20"/>
                <w:szCs w:val="20"/>
              </w:rPr>
            </w:pPr>
            <w:r w:rsidRPr="00C17A02">
              <w:rPr>
                <w:rFonts w:ascii="Arial" w:hAnsi="Arial" w:cs="Arial"/>
                <w:color w:val="000000" w:themeColor="text1"/>
                <w:sz w:val="20"/>
                <w:szCs w:val="20"/>
              </w:rPr>
              <w:t>Protecting and enabling youth in the emergency response</w:t>
            </w:r>
          </w:p>
        </w:tc>
      </w:tr>
    </w:tbl>
    <w:p w14:paraId="09F43CB3" w14:textId="77777777" w:rsidR="00B05200" w:rsidRPr="00C17A02" w:rsidRDefault="00B05200" w:rsidP="00A4360D">
      <w:pPr>
        <w:pStyle w:val="PRPtextmaincontenttext"/>
        <w:jc w:val="both"/>
        <w:rPr>
          <w:rFonts w:cs="Arial"/>
          <w:color w:val="000000" w:themeColor="text1"/>
          <w:szCs w:val="20"/>
        </w:rPr>
      </w:pPr>
      <w:r w:rsidRPr="00C17A02">
        <w:rPr>
          <w:rFonts w:cs="Arial"/>
          <w:color w:val="000000" w:themeColor="text1"/>
          <w:szCs w:val="20"/>
        </w:rPr>
        <w:t xml:space="preserve">In </w:t>
      </w:r>
      <w:r w:rsidR="005B7153" w:rsidRPr="00C17A02">
        <w:rPr>
          <w:rFonts w:cs="Arial"/>
          <w:color w:val="000000" w:themeColor="text1"/>
          <w:szCs w:val="20"/>
        </w:rPr>
        <w:t>Nepal, children and youth (15</w:t>
      </w:r>
      <w:r w:rsidR="0037583C" w:rsidRPr="00C17A02">
        <w:rPr>
          <w:rFonts w:cs="Arial"/>
          <w:color w:val="000000" w:themeColor="text1"/>
          <w:szCs w:val="20"/>
        </w:rPr>
        <w:t>-</w:t>
      </w:r>
      <w:r w:rsidRPr="00C17A02">
        <w:rPr>
          <w:rFonts w:cs="Arial"/>
          <w:color w:val="000000" w:themeColor="text1"/>
          <w:szCs w:val="20"/>
        </w:rPr>
        <w:t>24 ye</w:t>
      </w:r>
      <w:r w:rsidR="00B27BFA" w:rsidRPr="00C17A02">
        <w:rPr>
          <w:rFonts w:cs="Arial"/>
          <w:color w:val="000000" w:themeColor="text1"/>
          <w:szCs w:val="20"/>
        </w:rPr>
        <w:t xml:space="preserve">ars of age) represent approximately 20 percent </w:t>
      </w:r>
      <w:r w:rsidRPr="00C17A02">
        <w:rPr>
          <w:rFonts w:cs="Arial"/>
          <w:color w:val="000000" w:themeColor="text1"/>
          <w:szCs w:val="20"/>
        </w:rPr>
        <w:t>of the total popu</w:t>
      </w:r>
      <w:r w:rsidR="005B7153" w:rsidRPr="00C17A02">
        <w:rPr>
          <w:rFonts w:cs="Arial"/>
          <w:color w:val="000000" w:themeColor="text1"/>
          <w:szCs w:val="20"/>
        </w:rPr>
        <w:t>lation,</w:t>
      </w:r>
      <w:r w:rsidR="00B27BFA" w:rsidRPr="00C17A02">
        <w:rPr>
          <w:rFonts w:cs="Arial"/>
          <w:color w:val="000000" w:themeColor="text1"/>
          <w:szCs w:val="20"/>
        </w:rPr>
        <w:t xml:space="preserve"> according to MoHA.</w:t>
      </w:r>
      <w:r w:rsidR="005B7153" w:rsidRPr="00C17A02">
        <w:rPr>
          <w:rFonts w:cs="Arial"/>
          <w:color w:val="000000" w:themeColor="text1"/>
          <w:szCs w:val="20"/>
        </w:rPr>
        <w:t xml:space="preserve"> </w:t>
      </w:r>
      <w:r w:rsidR="00B27BFA" w:rsidRPr="00C17A02">
        <w:rPr>
          <w:rFonts w:cs="Arial"/>
          <w:color w:val="000000" w:themeColor="text1"/>
          <w:szCs w:val="20"/>
        </w:rPr>
        <w:t>A</w:t>
      </w:r>
      <w:r w:rsidR="005B7153" w:rsidRPr="00C17A02">
        <w:rPr>
          <w:rFonts w:cs="Arial"/>
          <w:color w:val="000000" w:themeColor="text1"/>
          <w:szCs w:val="20"/>
        </w:rPr>
        <w:t>dolescents (10</w:t>
      </w:r>
      <w:r w:rsidR="0037583C" w:rsidRPr="00C17A02">
        <w:rPr>
          <w:rFonts w:cs="Arial"/>
          <w:color w:val="000000" w:themeColor="text1"/>
          <w:szCs w:val="20"/>
        </w:rPr>
        <w:t>-</w:t>
      </w:r>
      <w:r w:rsidRPr="00C17A02">
        <w:rPr>
          <w:rFonts w:cs="Arial"/>
          <w:color w:val="000000" w:themeColor="text1"/>
          <w:szCs w:val="20"/>
        </w:rPr>
        <w:t>19 years) account for 24 percent. Adolescents and youth, especially girls and t</w:t>
      </w:r>
      <w:r w:rsidR="005B7153" w:rsidRPr="00C17A02">
        <w:rPr>
          <w:rFonts w:cs="Arial"/>
          <w:color w:val="000000" w:themeColor="text1"/>
          <w:szCs w:val="20"/>
        </w:rPr>
        <w:t>hose in early adolescence (10</w:t>
      </w:r>
      <w:r w:rsidR="0037583C" w:rsidRPr="00C17A02">
        <w:rPr>
          <w:rFonts w:cs="Arial"/>
          <w:color w:val="000000" w:themeColor="text1"/>
          <w:szCs w:val="20"/>
        </w:rPr>
        <w:t>-</w:t>
      </w:r>
      <w:r w:rsidRPr="00C17A02">
        <w:rPr>
          <w:rFonts w:cs="Arial"/>
          <w:color w:val="000000" w:themeColor="text1"/>
          <w:szCs w:val="20"/>
        </w:rPr>
        <w:t>14 years), are vulnerable to various risks concerning their development, protection and participation. It is essential that after an emergency adolescents go back to primary and secondary education and continue structured learning in safe and protective environment</w:t>
      </w:r>
      <w:r w:rsidR="0037583C" w:rsidRPr="00C17A02">
        <w:rPr>
          <w:rFonts w:cs="Arial"/>
          <w:color w:val="000000" w:themeColor="text1"/>
          <w:szCs w:val="20"/>
        </w:rPr>
        <w:t>s</w:t>
      </w:r>
      <w:r w:rsidRPr="00C17A02">
        <w:rPr>
          <w:rFonts w:cs="Arial"/>
          <w:color w:val="000000" w:themeColor="text1"/>
          <w:szCs w:val="20"/>
        </w:rPr>
        <w:t xml:space="preserve">. Livelihood opportunities for families should be provided considering adolescents’ educational and developmental needs. The risk of child marriage is likely to increase after the onset of any sudden humanitarian event, given scarcity of resources and interrupted livelihoods. </w:t>
      </w:r>
    </w:p>
    <w:p w14:paraId="79C9478F" w14:textId="77777777" w:rsidR="00104688" w:rsidRPr="00C17A02" w:rsidRDefault="0037583C" w:rsidP="00A4360D">
      <w:pPr>
        <w:jc w:val="both"/>
        <w:rPr>
          <w:rFonts w:cs="Arial"/>
          <w:color w:val="000000" w:themeColor="text1"/>
          <w:szCs w:val="20"/>
        </w:rPr>
      </w:pPr>
      <w:r w:rsidRPr="00C17A02">
        <w:rPr>
          <w:rFonts w:cs="Arial"/>
          <w:color w:val="000000" w:themeColor="text1"/>
          <w:szCs w:val="20"/>
        </w:rPr>
        <w:t xml:space="preserve">Responding organizations should ensure a </w:t>
      </w:r>
      <w:r w:rsidR="00B05200" w:rsidRPr="00C17A02">
        <w:rPr>
          <w:rFonts w:cs="Arial"/>
          <w:color w:val="000000" w:themeColor="text1"/>
          <w:szCs w:val="20"/>
        </w:rPr>
        <w:t>focus on families from disadvantag</w:t>
      </w:r>
      <w:r w:rsidR="00B27BFA" w:rsidRPr="00C17A02">
        <w:rPr>
          <w:rFonts w:cs="Arial"/>
          <w:color w:val="000000" w:themeColor="text1"/>
          <w:szCs w:val="20"/>
        </w:rPr>
        <w:t>ed groups with adolescent girls</w:t>
      </w:r>
      <w:r w:rsidR="00B05200" w:rsidRPr="00C17A02">
        <w:rPr>
          <w:rFonts w:cs="Arial"/>
          <w:color w:val="000000" w:themeColor="text1"/>
          <w:szCs w:val="20"/>
        </w:rPr>
        <w:t xml:space="preserve"> who may </w:t>
      </w:r>
      <w:r w:rsidR="00B27BFA" w:rsidRPr="00C17A02">
        <w:rPr>
          <w:rFonts w:cs="Arial"/>
          <w:color w:val="000000" w:themeColor="text1"/>
          <w:szCs w:val="20"/>
        </w:rPr>
        <w:t xml:space="preserve">face </w:t>
      </w:r>
      <w:r w:rsidR="00922C50" w:rsidRPr="00C17A02">
        <w:rPr>
          <w:rFonts w:cs="Arial"/>
          <w:color w:val="000000" w:themeColor="text1"/>
          <w:szCs w:val="20"/>
        </w:rPr>
        <w:t>protection</w:t>
      </w:r>
      <w:r w:rsidR="00B27BFA" w:rsidRPr="00C17A02">
        <w:rPr>
          <w:rFonts w:cs="Arial"/>
          <w:color w:val="000000" w:themeColor="text1"/>
          <w:szCs w:val="20"/>
        </w:rPr>
        <w:t xml:space="preserve"> risks due to their age and gender. </w:t>
      </w:r>
      <w:r w:rsidR="00B05200" w:rsidRPr="00C17A02">
        <w:rPr>
          <w:rFonts w:cs="Arial"/>
          <w:color w:val="000000" w:themeColor="text1"/>
          <w:szCs w:val="20"/>
        </w:rPr>
        <w:t>Service delivery focusing on adolescent sexual and reproductive health and rights would also be urgently needed.</w:t>
      </w:r>
    </w:p>
    <w:p w14:paraId="39CB436B" w14:textId="77777777" w:rsidR="005B2094" w:rsidRPr="00C17A02" w:rsidRDefault="005B2094" w:rsidP="00A4360D">
      <w:pPr>
        <w:jc w:val="both"/>
        <w:rPr>
          <w:rFonts w:cs="Arial"/>
          <w:color w:val="000000" w:themeColor="text1"/>
          <w:szCs w:val="20"/>
        </w:rPr>
      </w:pPr>
    </w:p>
    <w:p w14:paraId="45E62D1F" w14:textId="77777777" w:rsidR="00B82B65" w:rsidRPr="00C17A02" w:rsidRDefault="00B82B65" w:rsidP="00A4360D">
      <w:pPr>
        <w:jc w:val="both"/>
        <w:rPr>
          <w:rFonts w:cs="Arial"/>
          <w:color w:val="000000" w:themeColor="text1"/>
          <w:szCs w:val="20"/>
        </w:rPr>
      </w:pPr>
    </w:p>
    <w:tbl>
      <w:tblPr>
        <w:tblStyle w:val="LightShading-Accent21"/>
        <w:tblW w:w="0" w:type="auto"/>
        <w:tblLook w:val="04A0" w:firstRow="1" w:lastRow="0" w:firstColumn="1" w:lastColumn="0" w:noHBand="0" w:noVBand="1"/>
      </w:tblPr>
      <w:tblGrid>
        <w:gridCol w:w="10205"/>
      </w:tblGrid>
      <w:tr w:rsidR="00B82B65" w:rsidRPr="00C17A02" w14:paraId="6EC7BD23" w14:textId="77777777" w:rsidTr="00B82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tcPr>
          <w:p w14:paraId="2A5DE284" w14:textId="77777777" w:rsidR="00B82B65" w:rsidRPr="00C17A02" w:rsidRDefault="00B82B65" w:rsidP="00A4360D">
            <w:pPr>
              <w:pStyle w:val="PRPtabletext"/>
              <w:jc w:val="both"/>
              <w:rPr>
                <w:rFonts w:ascii="Arial" w:hAnsi="Arial" w:cs="Arial"/>
                <w:color w:val="000000" w:themeColor="text1"/>
                <w:sz w:val="20"/>
                <w:szCs w:val="20"/>
              </w:rPr>
            </w:pPr>
            <w:r w:rsidRPr="00C17A02">
              <w:rPr>
                <w:rFonts w:ascii="Arial" w:hAnsi="Arial" w:cs="Arial"/>
                <w:color w:val="000000" w:themeColor="text1"/>
                <w:sz w:val="20"/>
                <w:szCs w:val="20"/>
              </w:rPr>
              <w:t xml:space="preserve">Logistics </w:t>
            </w:r>
          </w:p>
        </w:tc>
      </w:tr>
    </w:tbl>
    <w:p w14:paraId="7FAFEA16" w14:textId="77777777" w:rsidR="00B82B65" w:rsidRPr="00C17A02" w:rsidRDefault="00B82B65" w:rsidP="00A4360D">
      <w:pPr>
        <w:pStyle w:val="CPtextmaincontenttext"/>
        <w:jc w:val="both"/>
        <w:rPr>
          <w:color w:val="000000" w:themeColor="text1"/>
          <w:szCs w:val="20"/>
        </w:rPr>
      </w:pPr>
      <w:r w:rsidRPr="00C17A02">
        <w:rPr>
          <w:color w:val="000000" w:themeColor="text1"/>
          <w:szCs w:val="20"/>
        </w:rPr>
        <w:t>Given the difficult terrain in Nepal, access remains a challenge. In some cases, ensuring relief can be accessed by affected populations can take days. The delay in delivering relief items is a result of limited transport equipment (particularly for remote areas) and insufficient pre-positioning of stocks.</w:t>
      </w:r>
    </w:p>
    <w:p w14:paraId="1AB4504C" w14:textId="77777777" w:rsidR="00B82B65" w:rsidRPr="00C17A02" w:rsidRDefault="00B82B65" w:rsidP="00A4360D">
      <w:pPr>
        <w:pStyle w:val="CPtextmaincontenttext"/>
        <w:jc w:val="both"/>
        <w:rPr>
          <w:color w:val="000000" w:themeColor="text1"/>
          <w:szCs w:val="20"/>
        </w:rPr>
      </w:pPr>
      <w:r w:rsidRPr="00C17A02">
        <w:rPr>
          <w:color w:val="000000" w:themeColor="text1"/>
          <w:szCs w:val="20"/>
        </w:rPr>
        <w:t xml:space="preserve">Key to overcoming logistical challenges is identification and planning. Through the contingency planning process, Clusters will be able to determine logistics challenges and identify strategies for ensuring relief items can reach affected communities. </w:t>
      </w:r>
    </w:p>
    <w:p w14:paraId="1279224B" w14:textId="77777777" w:rsidR="00B87F31" w:rsidRPr="003F7CCA" w:rsidRDefault="00B82B65" w:rsidP="003F7CCA">
      <w:pPr>
        <w:pStyle w:val="CPtextmaincontenttext"/>
        <w:jc w:val="both"/>
        <w:rPr>
          <w:color w:val="000000" w:themeColor="text1"/>
          <w:szCs w:val="20"/>
        </w:rPr>
      </w:pPr>
      <w:r w:rsidRPr="00C17A02">
        <w:rPr>
          <w:color w:val="000000" w:themeColor="text1"/>
          <w:szCs w:val="20"/>
        </w:rPr>
        <w:t xml:space="preserve">The Logistics Cluster has completed a detailed capacity assessment of national logistics infrastructure which is available at:  </w:t>
      </w:r>
      <w:hyperlink r:id="rId22" w:history="1">
        <w:r w:rsidRPr="00C17A02">
          <w:rPr>
            <w:rStyle w:val="Hyperlink"/>
            <w:color w:val="00B0F0"/>
            <w:szCs w:val="20"/>
          </w:rPr>
          <w:t>http://dlca.logcluster.org/display/public/DLCA/Nepal;jsessionid=144CBDDF0F86EEB76ADA4F39A2968EC4</w:t>
        </w:r>
      </w:hyperlink>
      <w:r w:rsidRPr="00C17A02">
        <w:rPr>
          <w:color w:val="000000" w:themeColor="text1"/>
          <w:szCs w:val="20"/>
        </w:rPr>
        <w:t xml:space="preserve">  This assessment can support humanitarian agencies to plan responses in an informed manner and to understand the potential impacts that flooding</w:t>
      </w:r>
      <w:r w:rsidR="00C07F61" w:rsidRPr="00C17A02">
        <w:rPr>
          <w:color w:val="000000" w:themeColor="text1"/>
          <w:szCs w:val="20"/>
        </w:rPr>
        <w:t xml:space="preserve"> and landslides</w:t>
      </w:r>
      <w:r w:rsidRPr="00C17A02">
        <w:rPr>
          <w:color w:val="000000" w:themeColor="text1"/>
          <w:szCs w:val="20"/>
        </w:rPr>
        <w:t xml:space="preserve"> can have on roads etc. </w:t>
      </w:r>
      <w:bookmarkStart w:id="4" w:name="_Toc401656349"/>
    </w:p>
    <w:p w14:paraId="4C2550F1" w14:textId="77777777" w:rsidR="00A46213" w:rsidRPr="00C17A02" w:rsidRDefault="008C6411" w:rsidP="00A4360D">
      <w:pPr>
        <w:pStyle w:val="CPSectionheading"/>
        <w:jc w:val="both"/>
        <w:rPr>
          <w:color w:val="C00000"/>
        </w:rPr>
      </w:pPr>
      <w:r w:rsidRPr="00C17A02">
        <w:rPr>
          <w:color w:val="C00000"/>
        </w:rPr>
        <w:t>c</w:t>
      </w:r>
      <w:r w:rsidR="002C31A8" w:rsidRPr="00C17A02">
        <w:rPr>
          <w:color w:val="C00000"/>
        </w:rPr>
        <w:t>o</w:t>
      </w:r>
      <w:r w:rsidR="005D6B82" w:rsidRPr="00C17A02">
        <w:rPr>
          <w:color w:val="C00000"/>
        </w:rPr>
        <w:t xml:space="preserve">ORDINATION </w:t>
      </w:r>
      <w:r w:rsidR="008E77E6" w:rsidRPr="00C17A02">
        <w:rPr>
          <w:color w:val="C00000"/>
        </w:rPr>
        <w:t xml:space="preserve">&amp; MANAGEMENT </w:t>
      </w:r>
      <w:r w:rsidR="00A46213" w:rsidRPr="00C17A02">
        <w:rPr>
          <w:color w:val="C00000"/>
        </w:rPr>
        <w:t>Arrangements</w:t>
      </w:r>
      <w:bookmarkEnd w:id="4"/>
    </w:p>
    <w:p w14:paraId="4E9F0225" w14:textId="77777777" w:rsidR="00FC446B" w:rsidRPr="00C17A02" w:rsidRDefault="00FC446B" w:rsidP="00A4360D">
      <w:pPr>
        <w:pStyle w:val="CPsub-heading"/>
        <w:jc w:val="both"/>
        <w:rPr>
          <w:color w:val="C00000"/>
        </w:rPr>
      </w:pPr>
      <w:r w:rsidRPr="00C17A02">
        <w:rPr>
          <w:color w:val="C00000"/>
        </w:rPr>
        <w:t>1. HCT</w:t>
      </w:r>
    </w:p>
    <w:p w14:paraId="4522220E" w14:textId="77777777" w:rsidR="00F066EF" w:rsidRPr="00C17A02" w:rsidRDefault="00F066EF" w:rsidP="00A4360D">
      <w:pPr>
        <w:pStyle w:val="CPtextmaincontenttext"/>
        <w:jc w:val="both"/>
        <w:rPr>
          <w:color w:val="000000" w:themeColor="text1"/>
          <w:szCs w:val="20"/>
        </w:rPr>
      </w:pPr>
      <w:r w:rsidRPr="00C17A02">
        <w:rPr>
          <w:color w:val="000000" w:themeColor="text1"/>
          <w:szCs w:val="20"/>
        </w:rPr>
        <w:t xml:space="preserve">The HCT, Principals is the apex and strategic and decision making and oversight forum established and led by the </w:t>
      </w:r>
      <w:r w:rsidR="00403DE4">
        <w:rPr>
          <w:color w:val="000000" w:themeColor="text1"/>
          <w:szCs w:val="20"/>
        </w:rPr>
        <w:t>RC</w:t>
      </w:r>
      <w:r w:rsidR="00403DE4" w:rsidRPr="00C17A02">
        <w:rPr>
          <w:color w:val="000000" w:themeColor="text1"/>
          <w:szCs w:val="20"/>
        </w:rPr>
        <w:t xml:space="preserve"> </w:t>
      </w:r>
      <w:r w:rsidRPr="00C17A02">
        <w:rPr>
          <w:color w:val="000000" w:themeColor="text1"/>
          <w:szCs w:val="20"/>
        </w:rPr>
        <w:t xml:space="preserve">and includes Cluster co-leads, representatives from the Red Cross and iNGOs and donors. The HCT, Principals is responsible for agreeing on common strategic issues related to humanitarian action. </w:t>
      </w:r>
    </w:p>
    <w:p w14:paraId="49813A0B" w14:textId="77777777" w:rsidR="00F066EF" w:rsidRPr="00C17A02" w:rsidRDefault="00F066EF" w:rsidP="00A4360D">
      <w:pPr>
        <w:pStyle w:val="CPtextmaincontenttext"/>
        <w:jc w:val="both"/>
        <w:rPr>
          <w:color w:val="000000" w:themeColor="text1"/>
          <w:szCs w:val="20"/>
        </w:rPr>
      </w:pPr>
      <w:r w:rsidRPr="00C17A02">
        <w:rPr>
          <w:color w:val="000000" w:themeColor="text1"/>
          <w:szCs w:val="20"/>
        </w:rPr>
        <w:t xml:space="preserve">The HCT, Principals is supported by the HCT, Operational Group. The Operational Group, chaired by the head of the UNRCO also includes donor, iNGO and Red Cross representatives. As its name </w:t>
      </w:r>
      <w:r w:rsidR="002C31A8" w:rsidRPr="00C17A02">
        <w:rPr>
          <w:color w:val="000000" w:themeColor="text1"/>
          <w:szCs w:val="20"/>
        </w:rPr>
        <w:t>implies</w:t>
      </w:r>
      <w:r w:rsidRPr="00C17A02">
        <w:rPr>
          <w:color w:val="000000" w:themeColor="text1"/>
          <w:szCs w:val="20"/>
        </w:rPr>
        <w:t xml:space="preserve"> its focus is on issues of an operational nature.</w:t>
      </w:r>
    </w:p>
    <w:p w14:paraId="7D9C925B" w14:textId="77777777" w:rsidR="00F066EF" w:rsidRPr="00C17A02" w:rsidRDefault="00F066EF" w:rsidP="00A4360D">
      <w:pPr>
        <w:pStyle w:val="CPtextmaincontenttext"/>
        <w:jc w:val="both"/>
        <w:rPr>
          <w:color w:val="000000" w:themeColor="text1"/>
          <w:szCs w:val="20"/>
        </w:rPr>
      </w:pPr>
      <w:r w:rsidRPr="00C17A02">
        <w:rPr>
          <w:color w:val="000000" w:themeColor="text1"/>
          <w:szCs w:val="20"/>
        </w:rPr>
        <w:t xml:space="preserve">In addition to the HCT groups the Association of I/NGOs (AIN) provides a forum for iNGO partners to coordinate and align response efforts. </w:t>
      </w:r>
    </w:p>
    <w:p w14:paraId="7AA7AF81" w14:textId="77777777" w:rsidR="005D7392" w:rsidRPr="00C17A02" w:rsidRDefault="007C3026" w:rsidP="00A4360D">
      <w:pPr>
        <w:pStyle w:val="CPtextmaincontenttext"/>
        <w:jc w:val="both"/>
        <w:rPr>
          <w:color w:val="000000" w:themeColor="text1"/>
          <w:szCs w:val="20"/>
        </w:rPr>
      </w:pPr>
      <w:r w:rsidRPr="00C17A02">
        <w:rPr>
          <w:color w:val="000000" w:themeColor="text1"/>
          <w:szCs w:val="20"/>
        </w:rPr>
        <w:t>One of the key lessons learnt from the 2015 earthquake response was the need to formalize the role of the</w:t>
      </w:r>
      <w:r w:rsidR="005D7392" w:rsidRPr="00C17A02">
        <w:rPr>
          <w:color w:val="000000" w:themeColor="text1"/>
          <w:szCs w:val="20"/>
        </w:rPr>
        <w:t xml:space="preserve"> </w:t>
      </w:r>
      <w:r w:rsidR="005D7392" w:rsidRPr="00C17A02">
        <w:rPr>
          <w:rFonts w:cs="Arial"/>
          <w:color w:val="000000" w:themeColor="text1"/>
          <w:szCs w:val="20"/>
        </w:rPr>
        <w:t>CCG</w:t>
      </w:r>
      <w:r w:rsidRPr="00C17A02">
        <w:rPr>
          <w:rFonts w:cs="Arial"/>
          <w:color w:val="000000" w:themeColor="text1"/>
          <w:szCs w:val="20"/>
        </w:rPr>
        <w:t xml:space="preserve"> in the humanitarian architecture. To help take this forward the HCT, </w:t>
      </w:r>
      <w:r w:rsidR="002C31A8" w:rsidRPr="00C17A02">
        <w:rPr>
          <w:rFonts w:cs="Arial"/>
          <w:color w:val="000000" w:themeColor="text1"/>
          <w:szCs w:val="20"/>
        </w:rPr>
        <w:t>Principals</w:t>
      </w:r>
      <w:r w:rsidRPr="00C17A02">
        <w:rPr>
          <w:rFonts w:cs="Arial"/>
          <w:color w:val="000000" w:themeColor="text1"/>
          <w:szCs w:val="20"/>
        </w:rPr>
        <w:t xml:space="preserve"> Group</w:t>
      </w:r>
      <w:r w:rsidR="005B2094" w:rsidRPr="00C17A02">
        <w:rPr>
          <w:rFonts w:cs="Arial"/>
          <w:color w:val="000000" w:themeColor="text1"/>
          <w:szCs w:val="20"/>
        </w:rPr>
        <w:t xml:space="preserve"> in 2017</w:t>
      </w:r>
      <w:r w:rsidR="002C31A8" w:rsidRPr="00C17A02">
        <w:rPr>
          <w:rFonts w:cs="Arial"/>
          <w:color w:val="000000" w:themeColor="text1"/>
          <w:szCs w:val="20"/>
        </w:rPr>
        <w:t xml:space="preserve"> agreed</w:t>
      </w:r>
      <w:r w:rsidR="005B2094" w:rsidRPr="00C17A02">
        <w:rPr>
          <w:rFonts w:cs="Arial"/>
          <w:color w:val="000000" w:themeColor="text1"/>
          <w:szCs w:val="20"/>
        </w:rPr>
        <w:t xml:space="preserve"> that CCG could</w:t>
      </w:r>
      <w:r w:rsidR="002C31A8" w:rsidRPr="00C17A02">
        <w:rPr>
          <w:rFonts w:cs="Arial"/>
          <w:color w:val="000000" w:themeColor="text1"/>
          <w:szCs w:val="20"/>
        </w:rPr>
        <w:t xml:space="preserve"> join the </w:t>
      </w:r>
      <w:r w:rsidR="002C31A8" w:rsidRPr="00C17A02">
        <w:rPr>
          <w:color w:val="000000" w:themeColor="text1"/>
          <w:szCs w:val="20"/>
        </w:rPr>
        <w:t xml:space="preserve">HCT, Operational Group. </w:t>
      </w:r>
      <w:r w:rsidRPr="00C17A02">
        <w:rPr>
          <w:rFonts w:cs="Arial"/>
          <w:color w:val="000000" w:themeColor="text1"/>
          <w:szCs w:val="20"/>
        </w:rPr>
        <w:t xml:space="preserve"> </w:t>
      </w:r>
      <w:r w:rsidR="000F3B33" w:rsidRPr="00C17A02">
        <w:rPr>
          <w:rFonts w:cs="Arial"/>
          <w:color w:val="000000" w:themeColor="text1"/>
          <w:szCs w:val="20"/>
        </w:rPr>
        <w:t xml:space="preserve">Other working groups that support preparedness and response for the HCT, Principals and Operational groups are the GWG, the CwC Working Group, the KINWG and the IMWG.  </w:t>
      </w:r>
    </w:p>
    <w:p w14:paraId="0E04F136" w14:textId="77777777" w:rsidR="00B37D7E" w:rsidRPr="00C17A02" w:rsidRDefault="00B37D7E" w:rsidP="00A4360D">
      <w:pPr>
        <w:pStyle w:val="CPtextmaincontenttext"/>
        <w:jc w:val="both"/>
        <w:rPr>
          <w:color w:val="000000" w:themeColor="text1"/>
          <w:szCs w:val="20"/>
        </w:rPr>
      </w:pPr>
      <w:r w:rsidRPr="00C17A02">
        <w:rPr>
          <w:color w:val="000000" w:themeColor="text1"/>
          <w:szCs w:val="20"/>
        </w:rPr>
        <w:t>Immediately following the onset of flooding, the primary focus will be on coordination with the ‘core group’ which comprises of the following agreed priority sectors / Clusters:</w:t>
      </w:r>
    </w:p>
    <w:p w14:paraId="6EA65624" w14:textId="77777777" w:rsidR="00836088" w:rsidRPr="00C17A02" w:rsidRDefault="00B37D7E" w:rsidP="00A4360D">
      <w:pPr>
        <w:pStyle w:val="CPtextmaincontenttext"/>
        <w:numPr>
          <w:ilvl w:val="0"/>
          <w:numId w:val="12"/>
        </w:numPr>
        <w:jc w:val="both"/>
        <w:rPr>
          <w:color w:val="000000" w:themeColor="text1"/>
          <w:szCs w:val="20"/>
        </w:rPr>
      </w:pPr>
      <w:r w:rsidRPr="00C17A02">
        <w:rPr>
          <w:color w:val="000000" w:themeColor="text1"/>
          <w:szCs w:val="20"/>
        </w:rPr>
        <w:t>Food Security</w:t>
      </w:r>
      <w:r w:rsidR="00836088" w:rsidRPr="00C17A02">
        <w:rPr>
          <w:color w:val="000000" w:themeColor="text1"/>
          <w:szCs w:val="20"/>
        </w:rPr>
        <w:t>;</w:t>
      </w:r>
      <w:r w:rsidRPr="00C17A02">
        <w:rPr>
          <w:color w:val="000000" w:themeColor="text1"/>
          <w:szCs w:val="20"/>
        </w:rPr>
        <w:t xml:space="preserve"> </w:t>
      </w:r>
    </w:p>
    <w:p w14:paraId="7E43A5C0" w14:textId="77777777" w:rsidR="00B37D7E" w:rsidRPr="00C17A02" w:rsidRDefault="00836088" w:rsidP="00A4360D">
      <w:pPr>
        <w:pStyle w:val="CPtextmaincontenttext"/>
        <w:numPr>
          <w:ilvl w:val="0"/>
          <w:numId w:val="12"/>
        </w:numPr>
        <w:jc w:val="both"/>
        <w:rPr>
          <w:color w:val="000000" w:themeColor="text1"/>
          <w:szCs w:val="20"/>
        </w:rPr>
      </w:pPr>
      <w:r w:rsidRPr="00C17A02">
        <w:rPr>
          <w:color w:val="000000" w:themeColor="text1"/>
          <w:szCs w:val="20"/>
        </w:rPr>
        <w:t>N</w:t>
      </w:r>
      <w:r w:rsidR="00B37D7E" w:rsidRPr="00C17A02">
        <w:rPr>
          <w:color w:val="000000" w:themeColor="text1"/>
          <w:szCs w:val="20"/>
        </w:rPr>
        <w:t>utrition</w:t>
      </w:r>
      <w:r w:rsidR="00B820F9" w:rsidRPr="00C17A02">
        <w:rPr>
          <w:color w:val="000000" w:themeColor="text1"/>
          <w:szCs w:val="20"/>
        </w:rPr>
        <w:t>;</w:t>
      </w:r>
    </w:p>
    <w:p w14:paraId="043AAE90" w14:textId="77777777" w:rsidR="00B37D7E" w:rsidRPr="00C17A02" w:rsidRDefault="00B37D7E" w:rsidP="00A4360D">
      <w:pPr>
        <w:pStyle w:val="CPtextmaincontenttext"/>
        <w:numPr>
          <w:ilvl w:val="0"/>
          <w:numId w:val="12"/>
        </w:numPr>
        <w:jc w:val="both"/>
        <w:rPr>
          <w:color w:val="000000" w:themeColor="text1"/>
          <w:szCs w:val="20"/>
        </w:rPr>
      </w:pPr>
      <w:r w:rsidRPr="00C17A02">
        <w:rPr>
          <w:color w:val="000000" w:themeColor="text1"/>
          <w:szCs w:val="20"/>
        </w:rPr>
        <w:t>Health</w:t>
      </w:r>
      <w:r w:rsidR="00B820F9" w:rsidRPr="00C17A02">
        <w:rPr>
          <w:color w:val="000000" w:themeColor="text1"/>
          <w:szCs w:val="20"/>
        </w:rPr>
        <w:t>;</w:t>
      </w:r>
    </w:p>
    <w:p w14:paraId="5A478EDF" w14:textId="77777777" w:rsidR="00B37D7E" w:rsidRPr="00C17A02" w:rsidRDefault="00B37D7E" w:rsidP="00A4360D">
      <w:pPr>
        <w:pStyle w:val="CPtextmaincontenttext"/>
        <w:numPr>
          <w:ilvl w:val="0"/>
          <w:numId w:val="12"/>
        </w:numPr>
        <w:jc w:val="both"/>
        <w:rPr>
          <w:color w:val="000000" w:themeColor="text1"/>
          <w:szCs w:val="20"/>
        </w:rPr>
      </w:pPr>
      <w:r w:rsidRPr="00C17A02">
        <w:rPr>
          <w:color w:val="000000" w:themeColor="text1"/>
          <w:szCs w:val="20"/>
        </w:rPr>
        <w:t>WASH</w:t>
      </w:r>
    </w:p>
    <w:p w14:paraId="0640E292" w14:textId="77777777" w:rsidR="00B37D7E" w:rsidRPr="00C17A02" w:rsidRDefault="00B37D7E" w:rsidP="00A4360D">
      <w:pPr>
        <w:pStyle w:val="CPtextmaincontenttext"/>
        <w:numPr>
          <w:ilvl w:val="0"/>
          <w:numId w:val="12"/>
        </w:numPr>
        <w:jc w:val="both"/>
        <w:rPr>
          <w:color w:val="000000" w:themeColor="text1"/>
          <w:szCs w:val="20"/>
        </w:rPr>
      </w:pPr>
      <w:r w:rsidRPr="00C17A02">
        <w:rPr>
          <w:color w:val="000000" w:themeColor="text1"/>
          <w:szCs w:val="20"/>
        </w:rPr>
        <w:t>Protection</w:t>
      </w:r>
      <w:r w:rsidR="00B820F9" w:rsidRPr="00C17A02">
        <w:rPr>
          <w:color w:val="000000" w:themeColor="text1"/>
          <w:szCs w:val="20"/>
        </w:rPr>
        <w:t>;</w:t>
      </w:r>
    </w:p>
    <w:p w14:paraId="0240C18D" w14:textId="115D78A5" w:rsidR="00B37D7E" w:rsidRPr="00C17A02" w:rsidRDefault="00836088" w:rsidP="00A4360D">
      <w:pPr>
        <w:pStyle w:val="CPtextmaincontenttext"/>
        <w:numPr>
          <w:ilvl w:val="0"/>
          <w:numId w:val="12"/>
        </w:numPr>
        <w:jc w:val="both"/>
        <w:rPr>
          <w:color w:val="000000" w:themeColor="text1"/>
          <w:szCs w:val="20"/>
        </w:rPr>
      </w:pPr>
      <w:r w:rsidRPr="00C17A02">
        <w:rPr>
          <w:color w:val="000000" w:themeColor="text1"/>
          <w:szCs w:val="20"/>
        </w:rPr>
        <w:t xml:space="preserve">Shelter (including </w:t>
      </w:r>
      <w:r w:rsidR="00B820F9" w:rsidRPr="00C17A02">
        <w:rPr>
          <w:color w:val="000000" w:themeColor="text1"/>
          <w:szCs w:val="20"/>
        </w:rPr>
        <w:t>non-food relief items</w:t>
      </w:r>
      <w:r w:rsidR="005D20E7">
        <w:rPr>
          <w:color w:val="000000" w:themeColor="text1"/>
          <w:szCs w:val="20"/>
        </w:rPr>
        <w:t>);</w:t>
      </w:r>
    </w:p>
    <w:p w14:paraId="094DEEC8" w14:textId="77777777" w:rsidR="005B2094" w:rsidRPr="00C17A02" w:rsidRDefault="005B2094" w:rsidP="00A4360D">
      <w:pPr>
        <w:pStyle w:val="CPtextmaincontenttext"/>
        <w:numPr>
          <w:ilvl w:val="0"/>
          <w:numId w:val="12"/>
        </w:numPr>
        <w:jc w:val="both"/>
        <w:rPr>
          <w:color w:val="000000" w:themeColor="text1"/>
          <w:szCs w:val="20"/>
        </w:rPr>
      </w:pPr>
      <w:r w:rsidRPr="00C17A02">
        <w:rPr>
          <w:color w:val="000000" w:themeColor="text1"/>
          <w:szCs w:val="20"/>
        </w:rPr>
        <w:t>Education</w:t>
      </w:r>
      <w:r w:rsidR="00336674" w:rsidRPr="00C17A02">
        <w:rPr>
          <w:color w:val="000000" w:themeColor="text1"/>
          <w:szCs w:val="20"/>
        </w:rPr>
        <w:t>;</w:t>
      </w:r>
      <w:r w:rsidRPr="00C17A02">
        <w:rPr>
          <w:color w:val="000000" w:themeColor="text1"/>
          <w:szCs w:val="20"/>
        </w:rPr>
        <w:t xml:space="preserve"> </w:t>
      </w:r>
    </w:p>
    <w:p w14:paraId="0DCE16C0" w14:textId="77777777" w:rsidR="005B2094" w:rsidRPr="00C17A02" w:rsidRDefault="005B2094" w:rsidP="00A4360D">
      <w:pPr>
        <w:pStyle w:val="CPtextmaincontenttext"/>
        <w:numPr>
          <w:ilvl w:val="0"/>
          <w:numId w:val="12"/>
        </w:numPr>
        <w:jc w:val="both"/>
        <w:rPr>
          <w:color w:val="000000" w:themeColor="text1"/>
          <w:szCs w:val="20"/>
        </w:rPr>
      </w:pPr>
      <w:r w:rsidRPr="00C17A02">
        <w:rPr>
          <w:color w:val="000000" w:themeColor="text1"/>
          <w:szCs w:val="20"/>
        </w:rPr>
        <w:t>Early Recovery</w:t>
      </w:r>
      <w:r w:rsidR="00336674" w:rsidRPr="00C17A02">
        <w:rPr>
          <w:color w:val="000000" w:themeColor="text1"/>
          <w:szCs w:val="20"/>
        </w:rPr>
        <w:t>;</w:t>
      </w:r>
      <w:r w:rsidRPr="00C17A02">
        <w:rPr>
          <w:color w:val="000000" w:themeColor="text1"/>
          <w:szCs w:val="20"/>
        </w:rPr>
        <w:t xml:space="preserve"> </w:t>
      </w:r>
    </w:p>
    <w:p w14:paraId="364B6EAD" w14:textId="77777777" w:rsidR="00B27BFA" w:rsidRPr="00C17A02" w:rsidRDefault="00B27BFA" w:rsidP="00A4360D">
      <w:pPr>
        <w:pStyle w:val="CPtextmaincontenttext"/>
        <w:jc w:val="both"/>
        <w:rPr>
          <w:color w:val="000000" w:themeColor="text1"/>
          <w:szCs w:val="20"/>
        </w:rPr>
      </w:pPr>
      <w:r w:rsidRPr="00C17A02">
        <w:rPr>
          <w:color w:val="000000" w:themeColor="text1"/>
          <w:szCs w:val="20"/>
        </w:rPr>
        <w:t xml:space="preserve">In addition to the above Clusters, close coordination will be required with the </w:t>
      </w:r>
      <w:r w:rsidR="00922C50" w:rsidRPr="00C17A02">
        <w:rPr>
          <w:color w:val="000000" w:themeColor="text1"/>
          <w:szCs w:val="20"/>
        </w:rPr>
        <w:t>Logistics</w:t>
      </w:r>
      <w:r w:rsidRPr="00C17A02">
        <w:rPr>
          <w:color w:val="000000" w:themeColor="text1"/>
          <w:szCs w:val="20"/>
        </w:rPr>
        <w:t xml:space="preserve"> Cluster </w:t>
      </w:r>
      <w:r w:rsidR="005A213E" w:rsidRPr="00C17A02">
        <w:rPr>
          <w:color w:val="000000" w:themeColor="text1"/>
          <w:szCs w:val="20"/>
        </w:rPr>
        <w:t>to ensure humanitarian operations can be promptly and efficiently delivered (see Annex III for contact details).  Humanitarian agencies are encouraged to consult the logistics capacity assessment (</w:t>
      </w:r>
      <w:hyperlink r:id="rId23" w:history="1">
        <w:r w:rsidR="005A213E" w:rsidRPr="007602E3">
          <w:rPr>
            <w:rStyle w:val="Hyperlink"/>
            <w:color w:val="00B0F0"/>
            <w:szCs w:val="20"/>
          </w:rPr>
          <w:t>http://dlca.logcluster.org/display/public/DLCA/Nepal;jsessionid=144CBDDF0F86EEB76ADA4F39A2968EC4</w:t>
        </w:r>
      </w:hyperlink>
      <w:r w:rsidR="005A213E" w:rsidRPr="00C17A02">
        <w:rPr>
          <w:color w:val="000000" w:themeColor="text1"/>
          <w:szCs w:val="20"/>
        </w:rPr>
        <w:t xml:space="preserve">) to better understand the logistical context across the country </w:t>
      </w:r>
      <w:r w:rsidR="00A11386" w:rsidRPr="00C17A02">
        <w:rPr>
          <w:color w:val="000000" w:themeColor="text1"/>
          <w:szCs w:val="20"/>
        </w:rPr>
        <w:t>(</w:t>
      </w:r>
      <w:r w:rsidR="005A213E" w:rsidRPr="00C17A02">
        <w:rPr>
          <w:color w:val="000000" w:themeColor="text1"/>
          <w:szCs w:val="20"/>
        </w:rPr>
        <w:t xml:space="preserve">and in </w:t>
      </w:r>
      <w:r w:rsidR="00922C50" w:rsidRPr="00C17A02">
        <w:rPr>
          <w:color w:val="000000" w:themeColor="text1"/>
          <w:szCs w:val="20"/>
        </w:rPr>
        <w:t>neighboring</w:t>
      </w:r>
      <w:r w:rsidR="005A213E" w:rsidRPr="00C17A02">
        <w:rPr>
          <w:color w:val="000000" w:themeColor="text1"/>
          <w:szCs w:val="20"/>
        </w:rPr>
        <w:t xml:space="preserve"> countries</w:t>
      </w:r>
      <w:r w:rsidR="00A11386" w:rsidRPr="00C17A02">
        <w:rPr>
          <w:color w:val="000000" w:themeColor="text1"/>
          <w:szCs w:val="20"/>
        </w:rPr>
        <w:t>)</w:t>
      </w:r>
      <w:r w:rsidR="005A213E" w:rsidRPr="00C17A02">
        <w:rPr>
          <w:color w:val="000000" w:themeColor="text1"/>
          <w:szCs w:val="20"/>
        </w:rPr>
        <w:t xml:space="preserve">. </w:t>
      </w:r>
    </w:p>
    <w:p w14:paraId="06E1B084" w14:textId="77777777" w:rsidR="00B37D7E" w:rsidRPr="00C17A02" w:rsidRDefault="00B37D7E" w:rsidP="00A4360D">
      <w:pPr>
        <w:pStyle w:val="CPtextmaincontenttext"/>
        <w:jc w:val="both"/>
        <w:rPr>
          <w:color w:val="000000" w:themeColor="text1"/>
          <w:szCs w:val="20"/>
        </w:rPr>
      </w:pPr>
      <w:r w:rsidRPr="00C17A02">
        <w:rPr>
          <w:color w:val="000000" w:themeColor="text1"/>
          <w:szCs w:val="20"/>
        </w:rPr>
        <w:t xml:space="preserve">The </w:t>
      </w:r>
      <w:r w:rsidR="0032695B" w:rsidRPr="00C17A02">
        <w:rPr>
          <w:color w:val="000000" w:themeColor="text1"/>
          <w:szCs w:val="20"/>
        </w:rPr>
        <w:t>R</w:t>
      </w:r>
      <w:r w:rsidR="00FA5006" w:rsidRPr="00C17A02">
        <w:rPr>
          <w:color w:val="000000" w:themeColor="text1"/>
          <w:szCs w:val="20"/>
        </w:rPr>
        <w:t>C</w:t>
      </w:r>
      <w:r w:rsidRPr="00C17A02">
        <w:rPr>
          <w:color w:val="000000" w:themeColor="text1"/>
          <w:szCs w:val="20"/>
        </w:rPr>
        <w:t xml:space="preserve"> is responsible for coordinating the HC</w:t>
      </w:r>
      <w:r w:rsidR="005412F7" w:rsidRPr="00C17A02">
        <w:rPr>
          <w:color w:val="000000" w:themeColor="text1"/>
          <w:szCs w:val="20"/>
        </w:rPr>
        <w:t>T, Principals</w:t>
      </w:r>
      <w:r w:rsidRPr="00C17A02">
        <w:rPr>
          <w:color w:val="000000" w:themeColor="text1"/>
          <w:szCs w:val="20"/>
        </w:rPr>
        <w:t xml:space="preserve"> during an emergency response. Under the guidance of the </w:t>
      </w:r>
      <w:r w:rsidR="0032695B" w:rsidRPr="00C17A02">
        <w:rPr>
          <w:color w:val="000000" w:themeColor="text1"/>
          <w:szCs w:val="20"/>
        </w:rPr>
        <w:t>RC</w:t>
      </w:r>
      <w:r w:rsidR="00B820F9" w:rsidRPr="00C17A02">
        <w:rPr>
          <w:color w:val="000000" w:themeColor="text1"/>
          <w:szCs w:val="20"/>
        </w:rPr>
        <w:t>, the HCT</w:t>
      </w:r>
      <w:r w:rsidR="005412F7" w:rsidRPr="00C17A02">
        <w:rPr>
          <w:color w:val="000000" w:themeColor="text1"/>
          <w:szCs w:val="20"/>
        </w:rPr>
        <w:t>, Principals</w:t>
      </w:r>
      <w:r w:rsidRPr="00C17A02">
        <w:rPr>
          <w:color w:val="000000" w:themeColor="text1"/>
          <w:szCs w:val="20"/>
        </w:rPr>
        <w:t xml:space="preserve"> is responsible for the effective and efficient implementation of inter-agency disaster response activities in Nepal. Key donor partners are included members of the HC</w:t>
      </w:r>
      <w:r w:rsidR="005412F7" w:rsidRPr="00C17A02">
        <w:rPr>
          <w:color w:val="000000" w:themeColor="text1"/>
          <w:szCs w:val="20"/>
        </w:rPr>
        <w:t>T, Principals</w:t>
      </w:r>
      <w:r w:rsidRPr="00C17A02">
        <w:rPr>
          <w:color w:val="000000" w:themeColor="text1"/>
          <w:szCs w:val="20"/>
        </w:rPr>
        <w:t xml:space="preserve"> to strengthen coordination and information sharing to facilitate resource mobilization.</w:t>
      </w:r>
    </w:p>
    <w:p w14:paraId="1B3D62AA" w14:textId="77777777" w:rsidR="00B820F9" w:rsidRPr="00C17A02" w:rsidRDefault="00B37D7E" w:rsidP="00A4360D">
      <w:pPr>
        <w:pStyle w:val="CPtextmaincontenttext"/>
        <w:jc w:val="both"/>
        <w:rPr>
          <w:color w:val="000000" w:themeColor="text1"/>
          <w:szCs w:val="20"/>
        </w:rPr>
      </w:pPr>
      <w:r w:rsidRPr="00C17A02">
        <w:rPr>
          <w:color w:val="000000" w:themeColor="text1"/>
          <w:szCs w:val="20"/>
        </w:rPr>
        <w:t xml:space="preserve">In accordance with the direction of the </w:t>
      </w:r>
      <w:r w:rsidR="00B820F9" w:rsidRPr="00C17A02">
        <w:rPr>
          <w:color w:val="000000" w:themeColor="text1"/>
          <w:szCs w:val="20"/>
        </w:rPr>
        <w:t>HCT</w:t>
      </w:r>
      <w:r w:rsidR="005412F7" w:rsidRPr="00C17A02">
        <w:rPr>
          <w:color w:val="000000" w:themeColor="text1"/>
          <w:szCs w:val="20"/>
        </w:rPr>
        <w:t>, Principals</w:t>
      </w:r>
      <w:r w:rsidRPr="00C17A02">
        <w:rPr>
          <w:color w:val="000000" w:themeColor="text1"/>
          <w:szCs w:val="20"/>
        </w:rPr>
        <w:t xml:space="preserve"> </w:t>
      </w:r>
      <w:r w:rsidR="00B820F9" w:rsidRPr="00C17A02">
        <w:rPr>
          <w:color w:val="000000" w:themeColor="text1"/>
          <w:szCs w:val="20"/>
        </w:rPr>
        <w:t>C</w:t>
      </w:r>
      <w:r w:rsidRPr="00C17A02">
        <w:rPr>
          <w:color w:val="000000" w:themeColor="text1"/>
          <w:szCs w:val="20"/>
        </w:rPr>
        <w:t xml:space="preserve">luster </w:t>
      </w:r>
      <w:r w:rsidR="005412F7" w:rsidRPr="00C17A02">
        <w:rPr>
          <w:color w:val="000000" w:themeColor="text1"/>
          <w:szCs w:val="20"/>
        </w:rPr>
        <w:t>s</w:t>
      </w:r>
      <w:r w:rsidR="0032695B" w:rsidRPr="00C17A02">
        <w:rPr>
          <w:color w:val="000000" w:themeColor="text1"/>
          <w:szCs w:val="20"/>
        </w:rPr>
        <w:t xml:space="preserve">upport agencies </w:t>
      </w:r>
      <w:r w:rsidRPr="00C17A02">
        <w:rPr>
          <w:color w:val="000000" w:themeColor="text1"/>
          <w:szCs w:val="20"/>
        </w:rPr>
        <w:t xml:space="preserve">and humanitarian partners will ensure a coordinated response among partners. This responsibility requires coordination with the GoN, other agencies and local NGOs.  </w:t>
      </w:r>
    </w:p>
    <w:p w14:paraId="1CFEDBC4" w14:textId="77777777" w:rsidR="003F7CCA" w:rsidRPr="00C17A02" w:rsidRDefault="00B37D7E" w:rsidP="00A4360D">
      <w:pPr>
        <w:pStyle w:val="CPtextmaincontenttext"/>
        <w:jc w:val="both"/>
        <w:rPr>
          <w:color w:val="000000" w:themeColor="text1"/>
          <w:szCs w:val="20"/>
        </w:rPr>
      </w:pPr>
      <w:r w:rsidRPr="00C17A02">
        <w:rPr>
          <w:color w:val="000000" w:themeColor="text1"/>
          <w:szCs w:val="20"/>
        </w:rPr>
        <w:t xml:space="preserve">For the </w:t>
      </w:r>
      <w:r w:rsidR="00B820F9" w:rsidRPr="00C17A02">
        <w:rPr>
          <w:color w:val="000000" w:themeColor="text1"/>
          <w:szCs w:val="20"/>
        </w:rPr>
        <w:t>HCT</w:t>
      </w:r>
      <w:r w:rsidR="005412F7" w:rsidRPr="00C17A02">
        <w:rPr>
          <w:color w:val="000000" w:themeColor="text1"/>
          <w:szCs w:val="20"/>
        </w:rPr>
        <w:t>, Principals</w:t>
      </w:r>
      <w:r w:rsidRPr="00C17A02">
        <w:rPr>
          <w:color w:val="000000" w:themeColor="text1"/>
          <w:szCs w:val="20"/>
        </w:rPr>
        <w:t xml:space="preserve"> the </w:t>
      </w:r>
      <w:r w:rsidR="005B2094" w:rsidRPr="00C17A02">
        <w:rPr>
          <w:color w:val="000000" w:themeColor="text1"/>
          <w:szCs w:val="20"/>
        </w:rPr>
        <w:t>R</w:t>
      </w:r>
      <w:r w:rsidRPr="00C17A02">
        <w:rPr>
          <w:color w:val="000000" w:themeColor="text1"/>
          <w:szCs w:val="20"/>
        </w:rPr>
        <w:t xml:space="preserve">C would immediately convene a meeting, attended by heads of agencies. </w:t>
      </w:r>
      <w:r w:rsidR="002C31A8" w:rsidRPr="00C17A02">
        <w:rPr>
          <w:color w:val="000000" w:themeColor="text1"/>
          <w:szCs w:val="20"/>
        </w:rPr>
        <w:t>It is anti</w:t>
      </w:r>
      <w:r w:rsidR="00922C50">
        <w:rPr>
          <w:color w:val="000000" w:themeColor="text1"/>
          <w:szCs w:val="20"/>
        </w:rPr>
        <w:t>cipated</w:t>
      </w:r>
      <w:r w:rsidR="002C31A8" w:rsidRPr="00C17A02">
        <w:rPr>
          <w:color w:val="000000" w:themeColor="text1"/>
          <w:szCs w:val="20"/>
        </w:rPr>
        <w:t xml:space="preserve"> that the HCT, Principals / Operational would meet on</w:t>
      </w:r>
      <w:r w:rsidR="0032695B" w:rsidRPr="00C17A02">
        <w:rPr>
          <w:color w:val="000000" w:themeColor="text1"/>
          <w:szCs w:val="20"/>
        </w:rPr>
        <w:t xml:space="preserve"> weekly</w:t>
      </w:r>
      <w:r w:rsidR="002C31A8" w:rsidRPr="00C17A02">
        <w:rPr>
          <w:color w:val="000000" w:themeColor="text1"/>
          <w:szCs w:val="20"/>
        </w:rPr>
        <w:t xml:space="preserve"> basis </w:t>
      </w:r>
      <w:r w:rsidR="0038392D" w:rsidRPr="00C17A02">
        <w:rPr>
          <w:color w:val="000000" w:themeColor="text1"/>
          <w:szCs w:val="20"/>
        </w:rPr>
        <w:t>during the monsoon period following an HCT response.</w:t>
      </w:r>
      <w:r w:rsidR="0032695B" w:rsidRPr="00C17A02">
        <w:rPr>
          <w:color w:val="000000" w:themeColor="text1"/>
          <w:szCs w:val="20"/>
        </w:rPr>
        <w:t xml:space="preserve"> As noted earlier, the MoHA would be invited to attend meetings of the HCT, Principals following a decision to trigger this contingency plan.</w:t>
      </w:r>
      <w:r w:rsidR="0038392D" w:rsidRPr="00C17A02">
        <w:rPr>
          <w:color w:val="000000" w:themeColor="text1"/>
          <w:szCs w:val="20"/>
        </w:rPr>
        <w:t xml:space="preserve"> </w:t>
      </w:r>
      <w:r w:rsidR="002C31A8" w:rsidRPr="00C17A02">
        <w:rPr>
          <w:color w:val="000000" w:themeColor="text1"/>
          <w:szCs w:val="20"/>
        </w:rPr>
        <w:t xml:space="preserve"> </w:t>
      </w:r>
      <w:r w:rsidRPr="00C17A02">
        <w:rPr>
          <w:color w:val="000000" w:themeColor="text1"/>
          <w:szCs w:val="20"/>
        </w:rPr>
        <w:t>The N</w:t>
      </w:r>
      <w:r w:rsidR="00B820F9" w:rsidRPr="00C17A02">
        <w:rPr>
          <w:color w:val="000000" w:themeColor="text1"/>
          <w:szCs w:val="20"/>
        </w:rPr>
        <w:t>EOC and the HCT</w:t>
      </w:r>
      <w:r w:rsidR="005412F7" w:rsidRPr="00C17A02">
        <w:rPr>
          <w:color w:val="000000" w:themeColor="text1"/>
          <w:szCs w:val="20"/>
        </w:rPr>
        <w:t>, Principals</w:t>
      </w:r>
      <w:r w:rsidRPr="00C17A02">
        <w:rPr>
          <w:color w:val="000000" w:themeColor="text1"/>
          <w:szCs w:val="20"/>
        </w:rPr>
        <w:t xml:space="preserve"> would be in constant communication to e</w:t>
      </w:r>
      <w:r w:rsidR="0032695B" w:rsidRPr="00C17A02">
        <w:rPr>
          <w:color w:val="000000" w:themeColor="text1"/>
          <w:szCs w:val="20"/>
        </w:rPr>
        <w:t>nsure optimal results during any</w:t>
      </w:r>
      <w:r w:rsidRPr="00C17A02">
        <w:rPr>
          <w:color w:val="000000" w:themeColor="text1"/>
          <w:szCs w:val="20"/>
        </w:rPr>
        <w:t xml:space="preserve"> response</w:t>
      </w:r>
      <w:r w:rsidR="0032695B" w:rsidRPr="00C17A02">
        <w:rPr>
          <w:color w:val="000000" w:themeColor="text1"/>
          <w:szCs w:val="20"/>
        </w:rPr>
        <w:t>s during the 2018 monsoon</w:t>
      </w:r>
      <w:r w:rsidRPr="00C17A02">
        <w:rPr>
          <w:color w:val="000000" w:themeColor="text1"/>
          <w:szCs w:val="20"/>
        </w:rPr>
        <w:t xml:space="preserve">. The </w:t>
      </w:r>
      <w:r w:rsidR="00B820F9" w:rsidRPr="00C17A02">
        <w:rPr>
          <w:color w:val="000000" w:themeColor="text1"/>
          <w:szCs w:val="20"/>
        </w:rPr>
        <w:t>HCT</w:t>
      </w:r>
      <w:r w:rsidR="005412F7" w:rsidRPr="00C17A02">
        <w:rPr>
          <w:color w:val="000000" w:themeColor="text1"/>
          <w:szCs w:val="20"/>
        </w:rPr>
        <w:t>, Principals</w:t>
      </w:r>
      <w:r w:rsidRPr="00C17A02">
        <w:rPr>
          <w:color w:val="000000" w:themeColor="text1"/>
          <w:szCs w:val="20"/>
        </w:rPr>
        <w:t xml:space="preserve"> through the NEOC would </w:t>
      </w:r>
      <w:r w:rsidR="00B820F9" w:rsidRPr="00C17A02">
        <w:rPr>
          <w:color w:val="000000" w:themeColor="text1"/>
          <w:szCs w:val="20"/>
        </w:rPr>
        <w:t xml:space="preserve">coordinate international response and relief efforts for Nepal, </w:t>
      </w:r>
      <w:r w:rsidRPr="00C17A02">
        <w:rPr>
          <w:color w:val="000000" w:themeColor="text1"/>
          <w:szCs w:val="20"/>
        </w:rPr>
        <w:t>in coordination with the GoN. The HCT</w:t>
      </w:r>
      <w:r w:rsidR="005412F7" w:rsidRPr="00C17A02">
        <w:rPr>
          <w:color w:val="000000" w:themeColor="text1"/>
          <w:szCs w:val="20"/>
        </w:rPr>
        <w:t>, Principals</w:t>
      </w:r>
      <w:r w:rsidR="00B820F9" w:rsidRPr="00C17A02">
        <w:rPr>
          <w:color w:val="000000" w:themeColor="text1"/>
          <w:szCs w:val="20"/>
        </w:rPr>
        <w:t xml:space="preserve"> </w:t>
      </w:r>
      <w:r w:rsidRPr="00C17A02">
        <w:rPr>
          <w:color w:val="000000" w:themeColor="text1"/>
          <w:szCs w:val="20"/>
        </w:rPr>
        <w:t>will organize needs assessments and emergency appeals, information management and other common services. External resources, such as an UNDA</w:t>
      </w:r>
      <w:r w:rsidR="00143121">
        <w:rPr>
          <w:color w:val="000000" w:themeColor="text1"/>
          <w:szCs w:val="20"/>
        </w:rPr>
        <w:t>C team, may also be brought in.</w:t>
      </w:r>
    </w:p>
    <w:p w14:paraId="7841B708" w14:textId="77777777" w:rsidR="00FC446B" w:rsidRPr="00C17A02" w:rsidRDefault="00FC446B" w:rsidP="00A4360D">
      <w:pPr>
        <w:pStyle w:val="CPsub-heading"/>
        <w:jc w:val="both"/>
        <w:rPr>
          <w:color w:val="C00000"/>
        </w:rPr>
      </w:pPr>
      <w:r w:rsidRPr="00C17A02">
        <w:rPr>
          <w:color w:val="C00000"/>
        </w:rPr>
        <w:t>2. Coordination with Government/Civil Society and National NGOs/Donors</w:t>
      </w:r>
    </w:p>
    <w:p w14:paraId="0C179D07" w14:textId="77777777" w:rsidR="00B37D7E" w:rsidRPr="00C17A02" w:rsidRDefault="00B37D7E" w:rsidP="00A4360D">
      <w:pPr>
        <w:pStyle w:val="CPtextmaincontenttext"/>
        <w:jc w:val="both"/>
        <w:rPr>
          <w:color w:val="000000" w:themeColor="text1"/>
          <w:szCs w:val="20"/>
        </w:rPr>
      </w:pPr>
      <w:r w:rsidRPr="00C17A02">
        <w:rPr>
          <w:color w:val="000000" w:themeColor="text1"/>
          <w:szCs w:val="20"/>
        </w:rPr>
        <w:t>The GoN holds the responsibility for disaster prevention, mitigation, preparedness, response and recovery. MoHA is the focal ministry for emergency response assisted by the relevant line ministries.</w:t>
      </w:r>
      <w:r w:rsidR="0032695B" w:rsidRPr="00C17A02">
        <w:rPr>
          <w:color w:val="000000" w:themeColor="text1"/>
          <w:szCs w:val="20"/>
        </w:rPr>
        <w:t xml:space="preserve"> As noted earlier, once inaugurated the NDRRMA will play an increasingly important role in DRM. During the 2018 monsoon – and before the </w:t>
      </w:r>
      <w:r w:rsidR="00922C50" w:rsidRPr="00C17A02">
        <w:rPr>
          <w:color w:val="000000" w:themeColor="text1"/>
          <w:szCs w:val="20"/>
        </w:rPr>
        <w:t>NDRRMA is</w:t>
      </w:r>
      <w:r w:rsidR="0032695B" w:rsidRPr="00C17A02">
        <w:rPr>
          <w:color w:val="000000" w:themeColor="text1"/>
          <w:szCs w:val="20"/>
        </w:rPr>
        <w:t xml:space="preserve"> formally instituted - t</w:t>
      </w:r>
      <w:r w:rsidRPr="00C17A02">
        <w:rPr>
          <w:color w:val="000000" w:themeColor="text1"/>
          <w:szCs w:val="20"/>
        </w:rPr>
        <w:t xml:space="preserve">he Central Natural Disaster Relief Committee (CNDRC) </w:t>
      </w:r>
      <w:r w:rsidR="0032695B" w:rsidRPr="00C17A02">
        <w:rPr>
          <w:color w:val="000000" w:themeColor="text1"/>
          <w:szCs w:val="20"/>
        </w:rPr>
        <w:t>will provide overall national oversight of responses. I</w:t>
      </w:r>
      <w:r w:rsidRPr="00C17A02">
        <w:rPr>
          <w:color w:val="000000" w:themeColor="text1"/>
          <w:szCs w:val="20"/>
        </w:rPr>
        <w:t xml:space="preserve">n the case of a disaster, the CNDRC would meet immediately to assess the situation, and if it is considered necessary, officially request international assistance. </w:t>
      </w:r>
    </w:p>
    <w:p w14:paraId="00EFD769" w14:textId="77777777" w:rsidR="005541E3" w:rsidRPr="00C17A02" w:rsidRDefault="00B37D7E" w:rsidP="00A4360D">
      <w:pPr>
        <w:pStyle w:val="CPtextmaincontenttext"/>
        <w:jc w:val="both"/>
        <w:rPr>
          <w:color w:val="000000" w:themeColor="text1"/>
          <w:szCs w:val="20"/>
        </w:rPr>
      </w:pPr>
      <w:r w:rsidRPr="00C17A02">
        <w:rPr>
          <w:color w:val="000000" w:themeColor="text1"/>
          <w:szCs w:val="20"/>
        </w:rPr>
        <w:t xml:space="preserve">The private sector also plays a critical role in emergency response. The 2014 August floods highlighted financial commitments made by the private sector, in which donations and relief items were collected individually or through the Prime Ministers Natural Disaster Relief Fund. Tracking of these commitments and coordinating with private sector to maximize response efforts </w:t>
      </w:r>
      <w:r w:rsidR="005541E3" w:rsidRPr="00C17A02">
        <w:rPr>
          <w:color w:val="000000" w:themeColor="text1"/>
          <w:szCs w:val="20"/>
        </w:rPr>
        <w:t>from the Government and the HCT</w:t>
      </w:r>
      <w:r w:rsidR="005412F7" w:rsidRPr="00C17A02">
        <w:rPr>
          <w:color w:val="000000" w:themeColor="text1"/>
          <w:szCs w:val="20"/>
        </w:rPr>
        <w:t>, Principals</w:t>
      </w:r>
      <w:r w:rsidRPr="00C17A02">
        <w:rPr>
          <w:color w:val="000000" w:themeColor="text1"/>
          <w:szCs w:val="20"/>
        </w:rPr>
        <w:t xml:space="preserve"> has been limited.</w:t>
      </w:r>
    </w:p>
    <w:p w14:paraId="0C277DA9" w14:textId="77777777" w:rsidR="00AB5738" w:rsidRPr="00C17A02" w:rsidRDefault="00AB5738" w:rsidP="00A4360D">
      <w:pPr>
        <w:pStyle w:val="CPsub-heading"/>
        <w:jc w:val="both"/>
        <w:rPr>
          <w:color w:val="C00000"/>
        </w:rPr>
      </w:pPr>
      <w:r w:rsidRPr="00C17A02">
        <w:rPr>
          <w:color w:val="C00000"/>
        </w:rPr>
        <w:t xml:space="preserve">3. Public Outreach and Advocacy </w:t>
      </w:r>
    </w:p>
    <w:p w14:paraId="620C7DCE" w14:textId="77777777" w:rsidR="00216CE7" w:rsidRPr="00C17A02" w:rsidRDefault="00216CE7" w:rsidP="00A4360D">
      <w:pPr>
        <w:pStyle w:val="CPtextmaincontenttext"/>
        <w:jc w:val="both"/>
        <w:rPr>
          <w:color w:val="000000" w:themeColor="text1"/>
          <w:szCs w:val="20"/>
          <w:lang w:val="en-GB"/>
        </w:rPr>
      </w:pPr>
      <w:r w:rsidRPr="00C17A02">
        <w:rPr>
          <w:color w:val="000000" w:themeColor="text1"/>
          <w:szCs w:val="20"/>
          <w:lang w:val="en-GB"/>
        </w:rPr>
        <w:t xml:space="preserve">A smooth and continuous flow of information is vital at all times, particularly during crisis and emergency situations. </w:t>
      </w:r>
    </w:p>
    <w:p w14:paraId="14434322" w14:textId="77777777" w:rsidR="00B820F9" w:rsidRPr="00C17A02" w:rsidRDefault="00216CE7" w:rsidP="00A4360D">
      <w:pPr>
        <w:pStyle w:val="CPtextmaincontenttext"/>
        <w:jc w:val="both"/>
        <w:rPr>
          <w:color w:val="000000" w:themeColor="text1"/>
          <w:szCs w:val="20"/>
          <w:lang w:val="en-GB"/>
        </w:rPr>
      </w:pPr>
      <w:r w:rsidRPr="00C17A02">
        <w:rPr>
          <w:color w:val="000000" w:themeColor="text1"/>
          <w:szCs w:val="20"/>
          <w:lang w:val="en-GB"/>
        </w:rPr>
        <w:t>In response to a humanitarian emergency the communications priorities of the HCT should be to; ensure timely</w:t>
      </w:r>
      <w:r w:rsidR="00B820F9" w:rsidRPr="00C17A02">
        <w:rPr>
          <w:color w:val="000000" w:themeColor="text1"/>
          <w:szCs w:val="20"/>
          <w:lang w:val="en-GB"/>
        </w:rPr>
        <w:t>, clear and effective messaging to the public</w:t>
      </w:r>
      <w:r w:rsidRPr="00C17A02">
        <w:rPr>
          <w:color w:val="000000" w:themeColor="text1"/>
          <w:szCs w:val="20"/>
          <w:lang w:val="en-GB"/>
        </w:rPr>
        <w:t xml:space="preserve"> especially</w:t>
      </w:r>
      <w:r w:rsidR="00B820F9" w:rsidRPr="00C17A02">
        <w:rPr>
          <w:color w:val="000000" w:themeColor="text1"/>
          <w:szCs w:val="20"/>
          <w:lang w:val="en-GB"/>
        </w:rPr>
        <w:t xml:space="preserve"> </w:t>
      </w:r>
      <w:r w:rsidRPr="00C17A02">
        <w:rPr>
          <w:color w:val="000000" w:themeColor="text1"/>
          <w:szCs w:val="20"/>
          <w:lang w:val="en-GB"/>
        </w:rPr>
        <w:t>disaster affected communities; and to ensure consistency</w:t>
      </w:r>
      <w:r w:rsidR="00B820F9" w:rsidRPr="00C17A02">
        <w:rPr>
          <w:color w:val="000000" w:themeColor="text1"/>
          <w:szCs w:val="20"/>
          <w:lang w:val="en-GB"/>
        </w:rPr>
        <w:t xml:space="preserve"> </w:t>
      </w:r>
      <w:r w:rsidRPr="00C17A02">
        <w:rPr>
          <w:color w:val="000000" w:themeColor="text1"/>
          <w:szCs w:val="20"/>
          <w:lang w:val="en-GB"/>
        </w:rPr>
        <w:t xml:space="preserve">of </w:t>
      </w:r>
      <w:r w:rsidR="00B820F9" w:rsidRPr="00C17A02">
        <w:rPr>
          <w:color w:val="000000" w:themeColor="text1"/>
          <w:szCs w:val="20"/>
          <w:lang w:val="en-GB"/>
        </w:rPr>
        <w:t>messaging</w:t>
      </w:r>
      <w:r w:rsidRPr="00C17A02">
        <w:rPr>
          <w:color w:val="000000" w:themeColor="text1"/>
          <w:szCs w:val="20"/>
          <w:lang w:val="en-GB"/>
        </w:rPr>
        <w:t xml:space="preserve"> by the HCT and its members. </w:t>
      </w:r>
    </w:p>
    <w:p w14:paraId="737331BC" w14:textId="77777777" w:rsidR="00B820F9" w:rsidRPr="00C17A02" w:rsidRDefault="00B820F9" w:rsidP="00A4360D">
      <w:pPr>
        <w:pStyle w:val="CPtextmaincontenttext"/>
        <w:jc w:val="both"/>
        <w:rPr>
          <w:color w:val="000000" w:themeColor="text1"/>
          <w:szCs w:val="20"/>
          <w:lang w:val="en-GB"/>
        </w:rPr>
      </w:pPr>
      <w:r w:rsidRPr="00C17A02">
        <w:rPr>
          <w:color w:val="000000" w:themeColor="text1"/>
          <w:szCs w:val="20"/>
          <w:lang w:val="en-GB"/>
        </w:rPr>
        <w:t xml:space="preserve">Any </w:t>
      </w:r>
      <w:r w:rsidR="00922C50" w:rsidRPr="00C17A02">
        <w:rPr>
          <w:color w:val="000000" w:themeColor="text1"/>
          <w:szCs w:val="20"/>
          <w:lang w:val="en-GB"/>
        </w:rPr>
        <w:t>crisis</w:t>
      </w:r>
      <w:r w:rsidR="007601FF" w:rsidRPr="00C17A02">
        <w:rPr>
          <w:color w:val="000000" w:themeColor="text1"/>
          <w:szCs w:val="20"/>
          <w:lang w:val="en-GB"/>
        </w:rPr>
        <w:t xml:space="preserve"> </w:t>
      </w:r>
      <w:r w:rsidRPr="00C17A02">
        <w:rPr>
          <w:color w:val="000000" w:themeColor="text1"/>
          <w:szCs w:val="20"/>
          <w:lang w:val="en-GB"/>
        </w:rPr>
        <w:t xml:space="preserve">will generate a frenzy of media </w:t>
      </w:r>
      <w:r w:rsidR="00216CE7" w:rsidRPr="00C17A02">
        <w:rPr>
          <w:color w:val="000000" w:themeColor="text1"/>
          <w:szCs w:val="20"/>
          <w:lang w:val="en-GB"/>
        </w:rPr>
        <w:t xml:space="preserve">interest including from domestic and international </w:t>
      </w:r>
      <w:r w:rsidR="007601FF" w:rsidRPr="00C17A02">
        <w:rPr>
          <w:color w:val="000000" w:themeColor="text1"/>
          <w:szCs w:val="20"/>
          <w:lang w:val="en-GB"/>
        </w:rPr>
        <w:t>media organizations. It is crucial for the HCT</w:t>
      </w:r>
      <w:r w:rsidR="005412F7" w:rsidRPr="00C17A02">
        <w:rPr>
          <w:color w:val="000000" w:themeColor="text1"/>
          <w:szCs w:val="20"/>
        </w:rPr>
        <w:t>, Principals</w:t>
      </w:r>
      <w:r w:rsidRPr="00C17A02">
        <w:rPr>
          <w:color w:val="000000" w:themeColor="text1"/>
          <w:szCs w:val="20"/>
          <w:lang w:val="en-GB"/>
        </w:rPr>
        <w:t xml:space="preserve"> to</w:t>
      </w:r>
      <w:r w:rsidR="007601FF" w:rsidRPr="00C17A02">
        <w:rPr>
          <w:color w:val="000000" w:themeColor="text1"/>
          <w:szCs w:val="20"/>
          <w:lang w:val="en-GB"/>
        </w:rPr>
        <w:t xml:space="preserve"> adhere to</w:t>
      </w:r>
      <w:r w:rsidRPr="00C17A02">
        <w:rPr>
          <w:color w:val="000000" w:themeColor="text1"/>
          <w:szCs w:val="20"/>
          <w:lang w:val="en-GB"/>
        </w:rPr>
        <w:t xml:space="preserve"> </w:t>
      </w:r>
      <w:r w:rsidR="007601FF" w:rsidRPr="00C17A02">
        <w:rPr>
          <w:color w:val="000000" w:themeColor="text1"/>
          <w:szCs w:val="20"/>
          <w:lang w:val="en-GB"/>
        </w:rPr>
        <w:t xml:space="preserve">agreed and common </w:t>
      </w:r>
      <w:r w:rsidRPr="00C17A02">
        <w:rPr>
          <w:color w:val="000000" w:themeColor="text1"/>
          <w:szCs w:val="20"/>
          <w:lang w:val="en-GB"/>
        </w:rPr>
        <w:t xml:space="preserve">message. This does </w:t>
      </w:r>
      <w:r w:rsidRPr="00C17A02">
        <w:rPr>
          <w:color w:val="000000" w:themeColor="text1"/>
          <w:szCs w:val="20"/>
          <w:u w:val="single"/>
          <w:lang w:val="en-GB"/>
        </w:rPr>
        <w:t>not</w:t>
      </w:r>
      <w:r w:rsidRPr="00C17A02">
        <w:rPr>
          <w:color w:val="000000" w:themeColor="text1"/>
          <w:szCs w:val="20"/>
          <w:lang w:val="en-GB"/>
        </w:rPr>
        <w:t xml:space="preserve"> </w:t>
      </w:r>
      <w:r w:rsidR="007601FF" w:rsidRPr="00C17A02">
        <w:rPr>
          <w:color w:val="000000" w:themeColor="text1"/>
          <w:szCs w:val="20"/>
          <w:lang w:val="en-GB"/>
        </w:rPr>
        <w:t xml:space="preserve">preclude </w:t>
      </w:r>
      <w:r w:rsidR="005412F7" w:rsidRPr="00C17A02">
        <w:rPr>
          <w:color w:val="000000" w:themeColor="text1"/>
          <w:szCs w:val="20"/>
          <w:lang w:val="en-GB"/>
        </w:rPr>
        <w:t xml:space="preserve">members of the </w:t>
      </w:r>
      <w:r w:rsidR="007601FF" w:rsidRPr="00C17A02">
        <w:rPr>
          <w:color w:val="000000" w:themeColor="text1"/>
          <w:szCs w:val="20"/>
          <w:lang w:val="en-GB"/>
        </w:rPr>
        <w:t>HCT</w:t>
      </w:r>
      <w:r w:rsidR="005412F7" w:rsidRPr="00C17A02">
        <w:rPr>
          <w:color w:val="000000" w:themeColor="text1"/>
          <w:szCs w:val="20"/>
        </w:rPr>
        <w:t>, Principals</w:t>
      </w:r>
      <w:r w:rsidR="007601FF" w:rsidRPr="00C17A02">
        <w:rPr>
          <w:color w:val="000000" w:themeColor="text1"/>
          <w:szCs w:val="20"/>
          <w:lang w:val="en-GB"/>
        </w:rPr>
        <w:t xml:space="preserve"> </w:t>
      </w:r>
      <w:r w:rsidR="005412F7" w:rsidRPr="00C17A02">
        <w:rPr>
          <w:color w:val="000000" w:themeColor="text1"/>
          <w:szCs w:val="20"/>
          <w:lang w:val="en-GB"/>
        </w:rPr>
        <w:t xml:space="preserve">group </w:t>
      </w:r>
      <w:r w:rsidRPr="00C17A02">
        <w:rPr>
          <w:color w:val="000000" w:themeColor="text1"/>
          <w:szCs w:val="20"/>
          <w:lang w:val="en-GB"/>
        </w:rPr>
        <w:t>from carrying out their plan</w:t>
      </w:r>
      <w:r w:rsidR="007601FF" w:rsidRPr="00C17A02">
        <w:rPr>
          <w:color w:val="000000" w:themeColor="text1"/>
          <w:szCs w:val="20"/>
          <w:lang w:val="en-GB"/>
        </w:rPr>
        <w:t xml:space="preserve">ned communications initiatives; rather </w:t>
      </w:r>
      <w:r w:rsidRPr="00C17A02">
        <w:rPr>
          <w:color w:val="000000" w:themeColor="text1"/>
          <w:szCs w:val="20"/>
          <w:lang w:val="en-GB"/>
        </w:rPr>
        <w:t xml:space="preserve">it is only meant to ensure that all humanitarian messaging </w:t>
      </w:r>
      <w:r w:rsidR="007601FF" w:rsidRPr="00C17A02">
        <w:rPr>
          <w:color w:val="000000" w:themeColor="text1"/>
          <w:szCs w:val="20"/>
          <w:lang w:val="en-GB"/>
        </w:rPr>
        <w:t>amongst HCT</w:t>
      </w:r>
      <w:r w:rsidR="005412F7" w:rsidRPr="00C17A02">
        <w:rPr>
          <w:color w:val="000000" w:themeColor="text1"/>
          <w:szCs w:val="20"/>
        </w:rPr>
        <w:t>, Principals</w:t>
      </w:r>
      <w:r w:rsidR="007601FF" w:rsidRPr="00C17A02">
        <w:rPr>
          <w:color w:val="000000" w:themeColor="text1"/>
          <w:szCs w:val="20"/>
          <w:lang w:val="en-GB"/>
        </w:rPr>
        <w:t xml:space="preserve"> members </w:t>
      </w:r>
      <w:r w:rsidRPr="00C17A02">
        <w:rPr>
          <w:color w:val="000000" w:themeColor="text1"/>
          <w:szCs w:val="20"/>
          <w:lang w:val="en-GB"/>
        </w:rPr>
        <w:t>is consistent and focused.</w:t>
      </w:r>
    </w:p>
    <w:p w14:paraId="2547F6F4" w14:textId="77777777" w:rsidR="00B820F9" w:rsidRPr="00C17A02" w:rsidRDefault="00B820F9" w:rsidP="00A4360D">
      <w:pPr>
        <w:pStyle w:val="CPtextmaincontenttext"/>
        <w:jc w:val="both"/>
        <w:rPr>
          <w:color w:val="000000" w:themeColor="text1"/>
          <w:szCs w:val="20"/>
          <w:lang w:val="en-GB"/>
        </w:rPr>
      </w:pPr>
      <w:r w:rsidRPr="00C17A02">
        <w:rPr>
          <w:color w:val="000000" w:themeColor="text1"/>
          <w:szCs w:val="20"/>
          <w:lang w:val="en-GB"/>
        </w:rPr>
        <w:t xml:space="preserve">Overview of </w:t>
      </w:r>
      <w:r w:rsidR="007601FF" w:rsidRPr="00C17A02">
        <w:rPr>
          <w:color w:val="000000" w:themeColor="text1"/>
          <w:szCs w:val="20"/>
          <w:lang w:val="en-GB"/>
        </w:rPr>
        <w:t>c</w:t>
      </w:r>
      <w:r w:rsidRPr="00C17A02">
        <w:rPr>
          <w:color w:val="000000" w:themeColor="text1"/>
          <w:szCs w:val="20"/>
          <w:lang w:val="en-GB"/>
        </w:rPr>
        <w:t xml:space="preserve">ommunications </w:t>
      </w:r>
      <w:r w:rsidR="007601FF" w:rsidRPr="00C17A02">
        <w:rPr>
          <w:color w:val="000000" w:themeColor="text1"/>
          <w:szCs w:val="20"/>
          <w:lang w:val="en-GB"/>
        </w:rPr>
        <w:t>s</w:t>
      </w:r>
      <w:r w:rsidRPr="00C17A02">
        <w:rPr>
          <w:color w:val="000000" w:themeColor="text1"/>
          <w:szCs w:val="20"/>
          <w:lang w:val="en-GB"/>
        </w:rPr>
        <w:t>trategy:</w:t>
      </w:r>
    </w:p>
    <w:p w14:paraId="54D9B9A5" w14:textId="77777777" w:rsidR="00B820F9" w:rsidRPr="00C17A02" w:rsidRDefault="00B820F9" w:rsidP="00A4360D">
      <w:pPr>
        <w:pStyle w:val="CPtextmaincontenttext"/>
        <w:numPr>
          <w:ilvl w:val="0"/>
          <w:numId w:val="3"/>
        </w:numPr>
        <w:jc w:val="both"/>
        <w:rPr>
          <w:color w:val="000000" w:themeColor="text1"/>
          <w:szCs w:val="20"/>
          <w:lang w:val="en-GB"/>
        </w:rPr>
      </w:pPr>
      <w:r w:rsidRPr="00C17A02">
        <w:rPr>
          <w:color w:val="000000" w:themeColor="text1"/>
          <w:szCs w:val="20"/>
          <w:lang w:val="en-GB"/>
        </w:rPr>
        <w:t xml:space="preserve">The </w:t>
      </w:r>
      <w:r w:rsidR="000B326A" w:rsidRPr="00C17A02">
        <w:rPr>
          <w:color w:val="000000" w:themeColor="text1"/>
          <w:szCs w:val="20"/>
          <w:lang w:val="en-GB"/>
        </w:rPr>
        <w:t>RC</w:t>
      </w:r>
      <w:r w:rsidRPr="00C17A02">
        <w:rPr>
          <w:color w:val="000000" w:themeColor="text1"/>
          <w:szCs w:val="20"/>
          <w:lang w:val="en-GB"/>
        </w:rPr>
        <w:t xml:space="preserve"> must call for and chair </w:t>
      </w:r>
      <w:r w:rsidR="007601FF" w:rsidRPr="00C17A02">
        <w:rPr>
          <w:color w:val="000000" w:themeColor="text1"/>
          <w:szCs w:val="20"/>
          <w:lang w:val="en-GB"/>
        </w:rPr>
        <w:t>Emergency Communications Group (</w:t>
      </w:r>
      <w:r w:rsidRPr="00C17A02">
        <w:rPr>
          <w:color w:val="000000" w:themeColor="text1"/>
          <w:szCs w:val="20"/>
          <w:lang w:val="en-GB"/>
        </w:rPr>
        <w:t>ECG</w:t>
      </w:r>
      <w:r w:rsidR="007601FF" w:rsidRPr="00C17A02">
        <w:rPr>
          <w:color w:val="000000" w:themeColor="text1"/>
          <w:szCs w:val="20"/>
          <w:lang w:val="en-GB"/>
        </w:rPr>
        <w:t>)</w:t>
      </w:r>
      <w:r w:rsidRPr="00C17A02">
        <w:rPr>
          <w:color w:val="000000" w:themeColor="text1"/>
          <w:szCs w:val="20"/>
          <w:lang w:val="en-GB"/>
        </w:rPr>
        <w:t xml:space="preserve"> meetings during a crisis to ensure continuous information-sharing among all the </w:t>
      </w:r>
      <w:r w:rsidR="007601FF" w:rsidRPr="00C17A02">
        <w:rPr>
          <w:color w:val="000000" w:themeColor="text1"/>
          <w:szCs w:val="20"/>
          <w:lang w:val="en-GB"/>
        </w:rPr>
        <w:t>HCT</w:t>
      </w:r>
      <w:r w:rsidRPr="00C17A02">
        <w:rPr>
          <w:color w:val="000000" w:themeColor="text1"/>
          <w:szCs w:val="20"/>
          <w:lang w:val="en-GB"/>
        </w:rPr>
        <w:t xml:space="preserve"> members and humanitarian partners, and to agree on key messages and </w:t>
      </w:r>
      <w:r w:rsidR="007601FF" w:rsidRPr="00C17A02">
        <w:rPr>
          <w:color w:val="000000" w:themeColor="text1"/>
          <w:szCs w:val="20"/>
          <w:lang w:val="en-GB"/>
        </w:rPr>
        <w:t xml:space="preserve">suggested </w:t>
      </w:r>
      <w:r w:rsidRPr="00C17A02">
        <w:rPr>
          <w:color w:val="000000" w:themeColor="text1"/>
          <w:szCs w:val="20"/>
          <w:lang w:val="en-GB"/>
        </w:rPr>
        <w:t>outreach.</w:t>
      </w:r>
    </w:p>
    <w:p w14:paraId="3FB3C1F6" w14:textId="77777777" w:rsidR="00B820F9" w:rsidRPr="00C17A02" w:rsidRDefault="00B820F9" w:rsidP="00A4360D">
      <w:pPr>
        <w:pStyle w:val="CPtextmaincontenttext"/>
        <w:numPr>
          <w:ilvl w:val="0"/>
          <w:numId w:val="3"/>
        </w:numPr>
        <w:jc w:val="both"/>
        <w:rPr>
          <w:color w:val="000000" w:themeColor="text1"/>
          <w:szCs w:val="20"/>
          <w:lang w:val="en-GB"/>
        </w:rPr>
      </w:pPr>
      <w:r w:rsidRPr="00C17A02">
        <w:rPr>
          <w:color w:val="000000" w:themeColor="text1"/>
          <w:szCs w:val="20"/>
          <w:lang w:val="en-GB"/>
        </w:rPr>
        <w:t xml:space="preserve">The </w:t>
      </w:r>
      <w:r w:rsidR="000B326A" w:rsidRPr="00C17A02">
        <w:rPr>
          <w:color w:val="000000" w:themeColor="text1"/>
          <w:szCs w:val="20"/>
          <w:lang w:val="en-GB"/>
        </w:rPr>
        <w:t>RC</w:t>
      </w:r>
      <w:r w:rsidRPr="00C17A02">
        <w:rPr>
          <w:color w:val="000000" w:themeColor="text1"/>
          <w:szCs w:val="20"/>
          <w:lang w:val="en-GB"/>
        </w:rPr>
        <w:t xml:space="preserve"> is the chief UN spokesperson for the humanitarian system in any </w:t>
      </w:r>
      <w:r w:rsidR="00922C50" w:rsidRPr="00C17A02">
        <w:rPr>
          <w:color w:val="000000" w:themeColor="text1"/>
          <w:szCs w:val="20"/>
          <w:lang w:val="en-GB"/>
        </w:rPr>
        <w:t>crisis</w:t>
      </w:r>
      <w:r w:rsidRPr="00C17A02">
        <w:rPr>
          <w:color w:val="000000" w:themeColor="text1"/>
          <w:szCs w:val="20"/>
          <w:lang w:val="en-GB"/>
        </w:rPr>
        <w:t xml:space="preserve">. However, every </w:t>
      </w:r>
      <w:r w:rsidR="007601FF" w:rsidRPr="00C17A02">
        <w:rPr>
          <w:color w:val="000000" w:themeColor="text1"/>
          <w:szCs w:val="20"/>
          <w:lang w:val="en-GB"/>
        </w:rPr>
        <w:t>HCT</w:t>
      </w:r>
      <w:r w:rsidR="005412F7" w:rsidRPr="00C17A02">
        <w:rPr>
          <w:color w:val="000000" w:themeColor="text1"/>
          <w:szCs w:val="20"/>
        </w:rPr>
        <w:t>, Principals</w:t>
      </w:r>
      <w:r w:rsidR="007601FF" w:rsidRPr="00C17A02">
        <w:rPr>
          <w:color w:val="000000" w:themeColor="text1"/>
          <w:szCs w:val="20"/>
          <w:lang w:val="en-GB"/>
        </w:rPr>
        <w:t xml:space="preserve"> </w:t>
      </w:r>
      <w:r w:rsidRPr="00C17A02">
        <w:rPr>
          <w:color w:val="000000" w:themeColor="text1"/>
          <w:szCs w:val="20"/>
          <w:lang w:val="en-GB"/>
        </w:rPr>
        <w:t xml:space="preserve">partner operating in Nepal during </w:t>
      </w:r>
      <w:r w:rsidR="00922C50" w:rsidRPr="00C17A02">
        <w:rPr>
          <w:color w:val="000000" w:themeColor="text1"/>
          <w:szCs w:val="20"/>
          <w:lang w:val="en-GB"/>
        </w:rPr>
        <w:t>a crisis</w:t>
      </w:r>
      <w:r w:rsidRPr="00C17A02">
        <w:rPr>
          <w:color w:val="000000" w:themeColor="text1"/>
          <w:szCs w:val="20"/>
          <w:lang w:val="en-GB"/>
        </w:rPr>
        <w:t xml:space="preserve"> must also identify an official or temporary spokesperson who is articulate and who can speak on its behalf at all times. Identifying a Nepali-speaking spokesperson would be an asset. </w:t>
      </w:r>
    </w:p>
    <w:p w14:paraId="6E24DE18" w14:textId="77777777" w:rsidR="00B820F9" w:rsidRPr="00C17A02" w:rsidRDefault="00B820F9" w:rsidP="00A4360D">
      <w:pPr>
        <w:pStyle w:val="CPtextmaincontenttext"/>
        <w:numPr>
          <w:ilvl w:val="0"/>
          <w:numId w:val="3"/>
        </w:numPr>
        <w:jc w:val="both"/>
        <w:rPr>
          <w:color w:val="000000" w:themeColor="text1"/>
          <w:szCs w:val="20"/>
          <w:lang w:val="en-GB"/>
        </w:rPr>
      </w:pPr>
      <w:r w:rsidRPr="00C17A02">
        <w:rPr>
          <w:color w:val="000000" w:themeColor="text1"/>
          <w:szCs w:val="20"/>
          <w:lang w:val="en-GB"/>
        </w:rPr>
        <w:t xml:space="preserve">The </w:t>
      </w:r>
      <w:r w:rsidR="007601FF" w:rsidRPr="00C17A02">
        <w:rPr>
          <w:color w:val="000000" w:themeColor="text1"/>
          <w:szCs w:val="20"/>
          <w:lang w:val="en-GB"/>
        </w:rPr>
        <w:t xml:space="preserve">UNRCO </w:t>
      </w:r>
      <w:r w:rsidRPr="00C17A02">
        <w:rPr>
          <w:color w:val="000000" w:themeColor="text1"/>
          <w:szCs w:val="20"/>
          <w:lang w:val="en-GB"/>
        </w:rPr>
        <w:t>should prepare a list of all the spokespersons for the humanitarian system with full contact information. The list would then be shared within the HCT</w:t>
      </w:r>
      <w:r w:rsidR="005412F7" w:rsidRPr="00C17A02">
        <w:rPr>
          <w:color w:val="000000" w:themeColor="text1"/>
          <w:szCs w:val="20"/>
        </w:rPr>
        <w:t>, Principals</w:t>
      </w:r>
      <w:r w:rsidRPr="00C17A02">
        <w:rPr>
          <w:color w:val="000000" w:themeColor="text1"/>
          <w:szCs w:val="20"/>
          <w:lang w:val="en-GB"/>
        </w:rPr>
        <w:t xml:space="preserve"> system.</w:t>
      </w:r>
    </w:p>
    <w:p w14:paraId="176935DC" w14:textId="77777777" w:rsidR="00B820F9" w:rsidRPr="00C17A02" w:rsidRDefault="00B820F9" w:rsidP="00A4360D">
      <w:pPr>
        <w:pStyle w:val="CPtextmaincontenttext"/>
        <w:numPr>
          <w:ilvl w:val="0"/>
          <w:numId w:val="3"/>
        </w:numPr>
        <w:jc w:val="both"/>
        <w:rPr>
          <w:color w:val="000000" w:themeColor="text1"/>
          <w:szCs w:val="20"/>
          <w:lang w:val="en-GB"/>
        </w:rPr>
      </w:pPr>
      <w:r w:rsidRPr="00C17A02">
        <w:rPr>
          <w:color w:val="000000" w:themeColor="text1"/>
          <w:szCs w:val="20"/>
          <w:lang w:val="en-GB"/>
        </w:rPr>
        <w:t>The spokespersons must, whenever possible and safe, engage in field work, communicate daily with the Chief UN Spokesperson, respond to media queries, hold interviews and draft press releases on the priority messages.</w:t>
      </w:r>
    </w:p>
    <w:p w14:paraId="3A43E535" w14:textId="77777777" w:rsidR="00B820F9" w:rsidRPr="00C17A02" w:rsidRDefault="00B820F9" w:rsidP="00A4360D">
      <w:pPr>
        <w:pStyle w:val="CPtextmaincontenttext"/>
        <w:numPr>
          <w:ilvl w:val="0"/>
          <w:numId w:val="3"/>
        </w:numPr>
        <w:jc w:val="both"/>
        <w:rPr>
          <w:color w:val="000000" w:themeColor="text1"/>
          <w:szCs w:val="20"/>
          <w:lang w:val="en-GB"/>
        </w:rPr>
      </w:pPr>
      <w:r w:rsidRPr="00C17A02">
        <w:rPr>
          <w:color w:val="000000" w:themeColor="text1"/>
          <w:szCs w:val="20"/>
          <w:lang w:val="en-GB"/>
        </w:rPr>
        <w:t>UN spokespersons must be available at all times to respond to media queries or to conduct interviews. In crisis situations, the UN must also be proactive and reach out to media to communicate its messages.</w:t>
      </w:r>
    </w:p>
    <w:p w14:paraId="59BCE324" w14:textId="77777777" w:rsidR="00B820F9" w:rsidRPr="00C17A02" w:rsidRDefault="007601FF" w:rsidP="00A4360D">
      <w:pPr>
        <w:pStyle w:val="CPtextmaincontenttext"/>
        <w:numPr>
          <w:ilvl w:val="0"/>
          <w:numId w:val="3"/>
        </w:numPr>
        <w:jc w:val="both"/>
        <w:rPr>
          <w:color w:val="000000" w:themeColor="text1"/>
          <w:szCs w:val="20"/>
          <w:lang w:val="en-GB"/>
        </w:rPr>
      </w:pPr>
      <w:r w:rsidRPr="00C17A02">
        <w:rPr>
          <w:color w:val="000000" w:themeColor="text1"/>
          <w:szCs w:val="20"/>
          <w:lang w:val="en-GB"/>
        </w:rPr>
        <w:t>The UNRCO</w:t>
      </w:r>
      <w:r w:rsidR="00B820F9" w:rsidRPr="00C17A02">
        <w:rPr>
          <w:color w:val="000000" w:themeColor="text1"/>
          <w:szCs w:val="20"/>
          <w:lang w:val="en-GB"/>
        </w:rPr>
        <w:t>, assisted if necessary by communication officers from other UN offices, must update all its local, regional and international media lists at the beginning of any crisis. The updated list m</w:t>
      </w:r>
      <w:r w:rsidR="00BE5A48" w:rsidRPr="00C17A02">
        <w:rPr>
          <w:color w:val="000000" w:themeColor="text1"/>
          <w:szCs w:val="20"/>
          <w:lang w:val="en-GB"/>
        </w:rPr>
        <w:t>ust then be shared with the HCT</w:t>
      </w:r>
      <w:r w:rsidR="005412F7" w:rsidRPr="00C17A02">
        <w:rPr>
          <w:color w:val="000000" w:themeColor="text1"/>
          <w:szCs w:val="20"/>
        </w:rPr>
        <w:t>, Principals</w:t>
      </w:r>
      <w:r w:rsidR="00B820F9" w:rsidRPr="00C17A02">
        <w:rPr>
          <w:color w:val="000000" w:themeColor="text1"/>
          <w:szCs w:val="20"/>
          <w:lang w:val="en-GB"/>
        </w:rPr>
        <w:t>.</w:t>
      </w:r>
    </w:p>
    <w:p w14:paraId="3E62C175" w14:textId="77777777" w:rsidR="00B820F9" w:rsidRPr="00C17A02" w:rsidRDefault="00B820F9" w:rsidP="00A4360D">
      <w:pPr>
        <w:pStyle w:val="CPtextmaincontenttext"/>
        <w:numPr>
          <w:ilvl w:val="0"/>
          <w:numId w:val="3"/>
        </w:numPr>
        <w:jc w:val="both"/>
        <w:rPr>
          <w:color w:val="000000" w:themeColor="text1"/>
          <w:szCs w:val="20"/>
          <w:lang w:val="en-GB"/>
        </w:rPr>
      </w:pPr>
      <w:r w:rsidRPr="00C17A02">
        <w:rPr>
          <w:color w:val="000000" w:themeColor="text1"/>
          <w:szCs w:val="20"/>
          <w:lang w:val="en-GB"/>
        </w:rPr>
        <w:t xml:space="preserve">Political or security-related messages from the UN should be solely handled by the </w:t>
      </w:r>
      <w:r w:rsidR="000B326A" w:rsidRPr="00C17A02">
        <w:rPr>
          <w:color w:val="000000" w:themeColor="text1"/>
          <w:szCs w:val="20"/>
          <w:lang w:val="en-GB"/>
        </w:rPr>
        <w:t xml:space="preserve">RC </w:t>
      </w:r>
      <w:r w:rsidRPr="00C17A02">
        <w:rPr>
          <w:color w:val="000000" w:themeColor="text1"/>
          <w:szCs w:val="20"/>
          <w:lang w:val="en-GB"/>
        </w:rPr>
        <w:t xml:space="preserve">/Chief UN Spokesperson. The latter must coordinate all political messages and what can be voiced regarding security-related issues, and the </w:t>
      </w:r>
      <w:r w:rsidR="000B326A" w:rsidRPr="00C17A02">
        <w:rPr>
          <w:color w:val="000000" w:themeColor="text1"/>
          <w:szCs w:val="20"/>
          <w:lang w:val="en-GB"/>
        </w:rPr>
        <w:t>RC</w:t>
      </w:r>
      <w:r w:rsidRPr="00C17A02">
        <w:rPr>
          <w:color w:val="000000" w:themeColor="text1"/>
          <w:szCs w:val="20"/>
          <w:lang w:val="en-GB"/>
        </w:rPr>
        <w:t xml:space="preserve"> must coordinate daily with the UN DSS.</w:t>
      </w:r>
    </w:p>
    <w:p w14:paraId="6DA47620" w14:textId="77777777" w:rsidR="00B820F9" w:rsidRPr="00C17A02" w:rsidRDefault="00B820F9" w:rsidP="00A4360D">
      <w:pPr>
        <w:pStyle w:val="CPtextmaincontenttext"/>
        <w:numPr>
          <w:ilvl w:val="0"/>
          <w:numId w:val="3"/>
        </w:numPr>
        <w:jc w:val="both"/>
        <w:rPr>
          <w:color w:val="000000" w:themeColor="text1"/>
          <w:szCs w:val="20"/>
          <w:lang w:val="en-GB"/>
        </w:rPr>
      </w:pPr>
      <w:r w:rsidRPr="00C17A02">
        <w:rPr>
          <w:color w:val="000000" w:themeColor="text1"/>
          <w:szCs w:val="20"/>
          <w:lang w:val="en-GB"/>
        </w:rPr>
        <w:t xml:space="preserve">Regarding humanitarian issues, the role of the </w:t>
      </w:r>
      <w:r w:rsidR="000B326A" w:rsidRPr="00C17A02">
        <w:rPr>
          <w:color w:val="000000" w:themeColor="text1"/>
          <w:szCs w:val="20"/>
          <w:lang w:val="en-GB"/>
        </w:rPr>
        <w:t>RC</w:t>
      </w:r>
      <w:r w:rsidRPr="00C17A02">
        <w:rPr>
          <w:color w:val="000000" w:themeColor="text1"/>
          <w:szCs w:val="20"/>
          <w:lang w:val="en-GB"/>
        </w:rPr>
        <w:t xml:space="preserve"> will be key in ensuring that critical messages related to relief efforts are communicated in a timely manner to the media.</w:t>
      </w:r>
    </w:p>
    <w:p w14:paraId="5954948C" w14:textId="77777777" w:rsidR="00B820F9" w:rsidRPr="00C17A02" w:rsidRDefault="007601FF" w:rsidP="00A4360D">
      <w:pPr>
        <w:pStyle w:val="CPtextmaincontenttext"/>
        <w:numPr>
          <w:ilvl w:val="0"/>
          <w:numId w:val="3"/>
        </w:numPr>
        <w:jc w:val="both"/>
        <w:rPr>
          <w:color w:val="000000" w:themeColor="text1"/>
          <w:szCs w:val="20"/>
          <w:lang w:val="en-GB"/>
        </w:rPr>
      </w:pPr>
      <w:r w:rsidRPr="00C17A02">
        <w:rPr>
          <w:color w:val="000000" w:themeColor="text1"/>
          <w:szCs w:val="20"/>
          <w:lang w:val="en-GB"/>
        </w:rPr>
        <w:t>The UNRCO</w:t>
      </w:r>
      <w:r w:rsidR="00B820F9" w:rsidRPr="00C17A02">
        <w:rPr>
          <w:color w:val="000000" w:themeColor="text1"/>
          <w:szCs w:val="20"/>
          <w:lang w:val="en-GB"/>
        </w:rPr>
        <w:t xml:space="preserve"> is responsible for drafting flash updates and situation reports on the HCT</w:t>
      </w:r>
      <w:r w:rsidR="005412F7" w:rsidRPr="00C17A02">
        <w:rPr>
          <w:color w:val="000000" w:themeColor="text1"/>
          <w:szCs w:val="20"/>
        </w:rPr>
        <w:t>, Principals</w:t>
      </w:r>
      <w:r w:rsidR="00B820F9" w:rsidRPr="00C17A02">
        <w:rPr>
          <w:color w:val="000000" w:themeColor="text1"/>
          <w:szCs w:val="20"/>
          <w:lang w:val="en-GB"/>
        </w:rPr>
        <w:t xml:space="preserve"> activities. These will be circulated with humanitarian partners and published on ReliefWeb. Similarly, the clusters are responsible for producing more elaborate and specialized reports on their topics of concern. Those reports are also shared with media, clusters, NGO and civil society partners. A standard format for situation reports has been deve</w:t>
      </w:r>
      <w:r w:rsidRPr="00C17A02">
        <w:rPr>
          <w:color w:val="000000" w:themeColor="text1"/>
          <w:szCs w:val="20"/>
          <w:lang w:val="en-GB"/>
        </w:rPr>
        <w:t>loped and will be agreed by HCT</w:t>
      </w:r>
      <w:r w:rsidR="005412F7" w:rsidRPr="00C17A02">
        <w:rPr>
          <w:color w:val="000000" w:themeColor="text1"/>
          <w:szCs w:val="20"/>
        </w:rPr>
        <w:t>, Principals</w:t>
      </w:r>
      <w:r w:rsidR="00B820F9" w:rsidRPr="00C17A02">
        <w:rPr>
          <w:color w:val="000000" w:themeColor="text1"/>
          <w:szCs w:val="20"/>
          <w:lang w:val="en-GB"/>
        </w:rPr>
        <w:t xml:space="preserve"> members to ensure consistency in the collection of info</w:t>
      </w:r>
      <w:r w:rsidRPr="00C17A02">
        <w:rPr>
          <w:color w:val="000000" w:themeColor="text1"/>
          <w:szCs w:val="20"/>
          <w:lang w:val="en-GB"/>
        </w:rPr>
        <w:t>rmation that is used by the HCT</w:t>
      </w:r>
      <w:r w:rsidR="00B820F9" w:rsidRPr="00C17A02">
        <w:rPr>
          <w:color w:val="000000" w:themeColor="text1"/>
          <w:szCs w:val="20"/>
          <w:lang w:val="en-GB"/>
        </w:rPr>
        <w:t xml:space="preserve"> during an emergency. </w:t>
      </w:r>
    </w:p>
    <w:p w14:paraId="1CD3A07E" w14:textId="77777777" w:rsidR="00DB6751" w:rsidRPr="00C17A02" w:rsidRDefault="00B820F9" w:rsidP="00A4360D">
      <w:pPr>
        <w:pStyle w:val="CPtextmaincontenttext"/>
        <w:numPr>
          <w:ilvl w:val="0"/>
          <w:numId w:val="3"/>
        </w:numPr>
        <w:jc w:val="both"/>
        <w:rPr>
          <w:color w:val="000000" w:themeColor="text1"/>
          <w:szCs w:val="20"/>
          <w:lang w:val="en-GB"/>
        </w:rPr>
      </w:pPr>
      <w:r w:rsidRPr="00C17A02">
        <w:rPr>
          <w:color w:val="000000" w:themeColor="text1"/>
          <w:szCs w:val="20"/>
          <w:lang w:val="en-GB"/>
        </w:rPr>
        <w:t xml:space="preserve">Every </w:t>
      </w:r>
      <w:r w:rsidR="007601FF" w:rsidRPr="00C17A02">
        <w:rPr>
          <w:color w:val="000000" w:themeColor="text1"/>
          <w:szCs w:val="20"/>
          <w:lang w:val="en-GB"/>
        </w:rPr>
        <w:t>HCT</w:t>
      </w:r>
      <w:r w:rsidR="005412F7" w:rsidRPr="00C17A02">
        <w:rPr>
          <w:color w:val="000000" w:themeColor="text1"/>
          <w:szCs w:val="20"/>
        </w:rPr>
        <w:t>, Principals</w:t>
      </w:r>
      <w:r w:rsidRPr="00C17A02">
        <w:rPr>
          <w:color w:val="000000" w:themeColor="text1"/>
          <w:szCs w:val="20"/>
          <w:lang w:val="en-GB"/>
        </w:rPr>
        <w:t xml:space="preserve"> partner operating during the crisis is encouraged to produce individual press releases to keep the public informed of its activities and these must be shared with the </w:t>
      </w:r>
      <w:r w:rsidR="007601FF" w:rsidRPr="00C17A02">
        <w:rPr>
          <w:color w:val="000000" w:themeColor="text1"/>
          <w:szCs w:val="20"/>
          <w:lang w:val="en-GB"/>
        </w:rPr>
        <w:t xml:space="preserve">UNRCO, </w:t>
      </w:r>
      <w:r w:rsidRPr="00C17A02">
        <w:rPr>
          <w:color w:val="000000" w:themeColor="text1"/>
          <w:szCs w:val="20"/>
          <w:lang w:val="en-GB"/>
        </w:rPr>
        <w:t>HC and ECG for broader distribution to the media.</w:t>
      </w:r>
      <w:r w:rsidR="00DB6751" w:rsidRPr="00C17A02">
        <w:rPr>
          <w:color w:val="000000" w:themeColor="text1"/>
          <w:lang w:val="en-GB"/>
        </w:rPr>
        <w:br w:type="page"/>
      </w:r>
    </w:p>
    <w:p w14:paraId="7DC0CF3F" w14:textId="77777777" w:rsidR="00EE2749" w:rsidRPr="00C17A02" w:rsidRDefault="00A46213" w:rsidP="00A4360D">
      <w:pPr>
        <w:pStyle w:val="CPSectionheading"/>
        <w:jc w:val="both"/>
        <w:rPr>
          <w:color w:val="C00000"/>
        </w:rPr>
      </w:pPr>
      <w:bookmarkStart w:id="5" w:name="_Toc401656350"/>
      <w:r w:rsidRPr="00C17A02">
        <w:rPr>
          <w:color w:val="C00000"/>
        </w:rPr>
        <w:t>Operational Support Arrangements</w:t>
      </w:r>
      <w:bookmarkEnd w:id="5"/>
    </w:p>
    <w:p w14:paraId="68DB9D0B" w14:textId="77777777" w:rsidR="008E77E6" w:rsidRPr="00C17A02" w:rsidRDefault="008E77E6" w:rsidP="00A4360D">
      <w:pPr>
        <w:pStyle w:val="CPsub-heading"/>
        <w:jc w:val="both"/>
        <w:rPr>
          <w:color w:val="C00000"/>
        </w:rPr>
      </w:pPr>
      <w:r w:rsidRPr="00C17A02">
        <w:rPr>
          <w:color w:val="C00000"/>
        </w:rPr>
        <w:t xml:space="preserve">1. </w:t>
      </w:r>
      <w:r w:rsidR="00B951AB" w:rsidRPr="00C17A02">
        <w:rPr>
          <w:color w:val="C00000"/>
        </w:rPr>
        <w:t xml:space="preserve">Needs </w:t>
      </w:r>
      <w:r w:rsidR="00AB5738" w:rsidRPr="00C17A02">
        <w:rPr>
          <w:color w:val="C00000"/>
        </w:rPr>
        <w:t>Assessments</w:t>
      </w:r>
    </w:p>
    <w:p w14:paraId="4C24A442" w14:textId="77777777" w:rsidR="00553B28" w:rsidRPr="00C17A02" w:rsidRDefault="007601FF" w:rsidP="00A4360D">
      <w:pPr>
        <w:pStyle w:val="CPtextmaincontenttext"/>
        <w:jc w:val="both"/>
        <w:rPr>
          <w:color w:val="000000" w:themeColor="text1"/>
          <w:szCs w:val="20"/>
        </w:rPr>
      </w:pPr>
      <w:r w:rsidRPr="00C17A02">
        <w:rPr>
          <w:color w:val="000000" w:themeColor="text1"/>
          <w:szCs w:val="20"/>
        </w:rPr>
        <w:t xml:space="preserve">Much of the information required for </w:t>
      </w:r>
      <w:r w:rsidRPr="00C17A02">
        <w:rPr>
          <w:i/>
          <w:color w:val="000000" w:themeColor="text1"/>
          <w:szCs w:val="20"/>
        </w:rPr>
        <w:t>immediate</w:t>
      </w:r>
      <w:r w:rsidRPr="00C17A02">
        <w:rPr>
          <w:color w:val="000000" w:themeColor="text1"/>
          <w:szCs w:val="20"/>
        </w:rPr>
        <w:t xml:space="preserve"> response exists within baseline data. </w:t>
      </w:r>
      <w:r w:rsidR="000B326A" w:rsidRPr="00C17A02">
        <w:rPr>
          <w:color w:val="000000" w:themeColor="text1"/>
          <w:szCs w:val="20"/>
        </w:rPr>
        <w:t xml:space="preserve">Within Nepal’s 7 provinces a number of </w:t>
      </w:r>
      <w:r w:rsidR="00553B28" w:rsidRPr="00C17A02">
        <w:rPr>
          <w:color w:val="000000" w:themeColor="text1"/>
          <w:szCs w:val="20"/>
        </w:rPr>
        <w:t>specific</w:t>
      </w:r>
      <w:r w:rsidR="000B326A" w:rsidRPr="00C17A02">
        <w:rPr>
          <w:color w:val="000000" w:themeColor="text1"/>
          <w:szCs w:val="20"/>
        </w:rPr>
        <w:t xml:space="preserve"> locations are identified as highly flood prone. Detailed profiles for highly flood prone rural and urban municipalities plus metropolitan locations</w:t>
      </w:r>
      <w:r w:rsidR="00553B28" w:rsidRPr="00C17A02">
        <w:rPr>
          <w:color w:val="000000" w:themeColor="text1"/>
          <w:szCs w:val="20"/>
        </w:rPr>
        <w:t xml:space="preserve"> have been developed by the UNRCO</w:t>
      </w:r>
      <w:r w:rsidR="000B326A" w:rsidRPr="00C17A02">
        <w:rPr>
          <w:color w:val="000000" w:themeColor="text1"/>
          <w:szCs w:val="20"/>
        </w:rPr>
        <w:t xml:space="preserve">. </w:t>
      </w:r>
      <w:r w:rsidRPr="00C17A02">
        <w:rPr>
          <w:color w:val="000000" w:themeColor="text1"/>
          <w:szCs w:val="20"/>
        </w:rPr>
        <w:t>These profiles can support responding organizations</w:t>
      </w:r>
      <w:r w:rsidR="00DB6D79" w:rsidRPr="00C17A02">
        <w:rPr>
          <w:color w:val="000000" w:themeColor="text1"/>
          <w:szCs w:val="20"/>
        </w:rPr>
        <w:t xml:space="preserve"> to take ‘low-regrets’ initial response </w:t>
      </w:r>
      <w:r w:rsidR="001E7877" w:rsidRPr="00C17A02">
        <w:rPr>
          <w:color w:val="000000" w:themeColor="text1"/>
          <w:szCs w:val="20"/>
        </w:rPr>
        <w:t xml:space="preserve">actions </w:t>
      </w:r>
      <w:r w:rsidR="005412F7" w:rsidRPr="00C17A02">
        <w:rPr>
          <w:color w:val="000000" w:themeColor="text1"/>
          <w:szCs w:val="20"/>
        </w:rPr>
        <w:t>(</w:t>
      </w:r>
      <w:r w:rsidR="001E7877" w:rsidRPr="00C17A02">
        <w:rPr>
          <w:color w:val="000000" w:themeColor="text1"/>
          <w:szCs w:val="20"/>
        </w:rPr>
        <w:t xml:space="preserve">and to </w:t>
      </w:r>
      <w:r w:rsidR="00922C50" w:rsidRPr="00C17A02">
        <w:rPr>
          <w:color w:val="000000" w:themeColor="text1"/>
          <w:szCs w:val="20"/>
        </w:rPr>
        <w:t>prioritize</w:t>
      </w:r>
      <w:r w:rsidR="001E7877" w:rsidRPr="00C17A02">
        <w:rPr>
          <w:color w:val="000000" w:themeColor="text1"/>
          <w:szCs w:val="20"/>
        </w:rPr>
        <w:t xml:space="preserve"> preparedness investments</w:t>
      </w:r>
      <w:r w:rsidR="005412F7" w:rsidRPr="00C17A02">
        <w:rPr>
          <w:color w:val="000000" w:themeColor="text1"/>
          <w:szCs w:val="20"/>
        </w:rPr>
        <w:t>)</w:t>
      </w:r>
      <w:r w:rsidR="001E7877" w:rsidRPr="00C17A02">
        <w:rPr>
          <w:color w:val="000000" w:themeColor="text1"/>
          <w:szCs w:val="20"/>
        </w:rPr>
        <w:t>.</w:t>
      </w:r>
    </w:p>
    <w:p w14:paraId="34BE5C15" w14:textId="77777777" w:rsidR="007601FF" w:rsidRPr="00C17A02" w:rsidRDefault="00553B28" w:rsidP="00A4360D">
      <w:pPr>
        <w:pStyle w:val="CPtextmaincontenttext"/>
        <w:jc w:val="both"/>
        <w:rPr>
          <w:color w:val="000000" w:themeColor="text1"/>
          <w:szCs w:val="20"/>
        </w:rPr>
      </w:pPr>
      <w:r w:rsidRPr="00C17A02">
        <w:rPr>
          <w:color w:val="000000" w:themeColor="text1"/>
          <w:szCs w:val="20"/>
        </w:rPr>
        <w:t xml:space="preserve">As noted above, the KINWG will meet </w:t>
      </w:r>
      <w:r w:rsidR="00922C50" w:rsidRPr="00C17A02">
        <w:rPr>
          <w:color w:val="000000" w:themeColor="text1"/>
          <w:szCs w:val="20"/>
        </w:rPr>
        <w:t>if</w:t>
      </w:r>
      <w:r w:rsidRPr="00C17A02">
        <w:rPr>
          <w:color w:val="000000" w:themeColor="text1"/>
          <w:szCs w:val="20"/>
        </w:rPr>
        <w:t xml:space="preserve"> this contingency plan is triggered. As an initial task (to be completed within a period of 24 hours) the KINWG will agree on an immediate scenario definition including an overall target caseload. This information will then be used by Clusters to determine sectoral responses.   </w:t>
      </w:r>
      <w:r w:rsidR="001E7877" w:rsidRPr="00C17A02">
        <w:rPr>
          <w:color w:val="000000" w:themeColor="text1"/>
          <w:szCs w:val="20"/>
        </w:rPr>
        <w:t xml:space="preserve"> </w:t>
      </w:r>
    </w:p>
    <w:p w14:paraId="05DF5EE2" w14:textId="77777777" w:rsidR="007601FF" w:rsidRPr="00C17A02" w:rsidRDefault="007601FF" w:rsidP="00A4360D">
      <w:pPr>
        <w:pStyle w:val="CPtextmaincontenttext"/>
        <w:jc w:val="both"/>
        <w:rPr>
          <w:color w:val="000000" w:themeColor="text1"/>
          <w:szCs w:val="20"/>
        </w:rPr>
      </w:pPr>
      <w:r w:rsidRPr="00C17A02">
        <w:rPr>
          <w:color w:val="000000" w:themeColor="text1"/>
          <w:szCs w:val="20"/>
        </w:rPr>
        <w:t xml:space="preserve">Building on baseline data, the </w:t>
      </w:r>
      <w:r w:rsidR="005412F7" w:rsidRPr="00C17A02">
        <w:rPr>
          <w:color w:val="000000" w:themeColor="text1"/>
          <w:szCs w:val="20"/>
        </w:rPr>
        <w:t>IRA</w:t>
      </w:r>
      <w:r w:rsidRPr="00C17A02">
        <w:rPr>
          <w:color w:val="000000" w:themeColor="text1"/>
          <w:szCs w:val="20"/>
        </w:rPr>
        <w:t xml:space="preserve"> will provide data on casualties and initial damages. The IRA will be launched by the </w:t>
      </w:r>
      <w:r w:rsidR="005412F7" w:rsidRPr="00C17A02">
        <w:rPr>
          <w:color w:val="000000" w:themeColor="text1"/>
          <w:szCs w:val="20"/>
        </w:rPr>
        <w:t>NRCS</w:t>
      </w:r>
      <w:r w:rsidRPr="00C17A02">
        <w:rPr>
          <w:color w:val="000000" w:themeColor="text1"/>
          <w:szCs w:val="20"/>
        </w:rPr>
        <w:t xml:space="preserve"> in the first days of the disaster. The IRA form/template has been agreed and accepted by all HCT</w:t>
      </w:r>
      <w:r w:rsidR="005412F7" w:rsidRPr="00C17A02">
        <w:rPr>
          <w:color w:val="000000" w:themeColor="text1"/>
          <w:szCs w:val="20"/>
        </w:rPr>
        <w:t>, Principals</w:t>
      </w:r>
      <w:r w:rsidRPr="00C17A02">
        <w:rPr>
          <w:color w:val="000000" w:themeColor="text1"/>
          <w:szCs w:val="20"/>
        </w:rPr>
        <w:t xml:space="preserve"> partners. However, it has been identified that improvement in community capacity to collect information and is required.</w:t>
      </w:r>
    </w:p>
    <w:p w14:paraId="6547C1FE" w14:textId="77777777" w:rsidR="00553B28" w:rsidRPr="00C17A02" w:rsidRDefault="00553B28" w:rsidP="00A4360D">
      <w:pPr>
        <w:pStyle w:val="CPtextmaincontenttext"/>
        <w:jc w:val="both"/>
        <w:rPr>
          <w:color w:val="000000" w:themeColor="text1"/>
          <w:szCs w:val="20"/>
        </w:rPr>
      </w:pPr>
      <w:r w:rsidRPr="00C17A02">
        <w:rPr>
          <w:color w:val="000000" w:themeColor="text1"/>
          <w:szCs w:val="20"/>
        </w:rPr>
        <w:t xml:space="preserve">In 2017 </w:t>
      </w:r>
      <w:r w:rsidR="00CA71E3" w:rsidRPr="00C17A02">
        <w:rPr>
          <w:color w:val="000000" w:themeColor="text1"/>
          <w:szCs w:val="20"/>
        </w:rPr>
        <w:t xml:space="preserve">during the monsoon response </w:t>
      </w:r>
      <w:r w:rsidRPr="00C17A02">
        <w:rPr>
          <w:color w:val="000000" w:themeColor="text1"/>
          <w:szCs w:val="20"/>
        </w:rPr>
        <w:t xml:space="preserve">the IRA process took approximately 10 </w:t>
      </w:r>
      <w:r w:rsidR="00403DE4">
        <w:rPr>
          <w:color w:val="000000" w:themeColor="text1"/>
          <w:szCs w:val="20"/>
        </w:rPr>
        <w:t>days</w:t>
      </w:r>
      <w:r w:rsidR="00403DE4" w:rsidRPr="00C17A02">
        <w:rPr>
          <w:color w:val="000000" w:themeColor="text1"/>
          <w:szCs w:val="20"/>
        </w:rPr>
        <w:t xml:space="preserve"> </w:t>
      </w:r>
      <w:r w:rsidRPr="00C17A02">
        <w:rPr>
          <w:color w:val="000000" w:themeColor="text1"/>
          <w:szCs w:val="20"/>
        </w:rPr>
        <w:t>to complete</w:t>
      </w:r>
      <w:r w:rsidR="00CA71E3" w:rsidRPr="00C17A02">
        <w:rPr>
          <w:color w:val="000000" w:themeColor="text1"/>
          <w:szCs w:val="20"/>
        </w:rPr>
        <w:t xml:space="preserve">. Given the availability of pre-crisis secondary data the HCT, Principals may in 2018 initiate a response ahead of an IRA being finalized. </w:t>
      </w:r>
      <w:r w:rsidR="00653743" w:rsidRPr="00C17A02">
        <w:rPr>
          <w:color w:val="000000" w:themeColor="text1"/>
          <w:szCs w:val="20"/>
        </w:rPr>
        <w:t xml:space="preserve">The KINWG will support to the HCT, Principals to swift action via the development of an initial scenario definition.  </w:t>
      </w:r>
      <w:r w:rsidRPr="00C17A02">
        <w:rPr>
          <w:color w:val="000000" w:themeColor="text1"/>
          <w:szCs w:val="20"/>
        </w:rPr>
        <w:t xml:space="preserve"> </w:t>
      </w:r>
    </w:p>
    <w:p w14:paraId="0CEA0877" w14:textId="77777777" w:rsidR="007601FF" w:rsidRPr="00C17A02" w:rsidRDefault="007601FF" w:rsidP="00A4360D">
      <w:pPr>
        <w:pStyle w:val="CPtextmaincontenttext"/>
        <w:jc w:val="both"/>
        <w:rPr>
          <w:color w:val="000000" w:themeColor="text1"/>
          <w:szCs w:val="20"/>
        </w:rPr>
      </w:pPr>
      <w:r w:rsidRPr="00C17A02">
        <w:rPr>
          <w:color w:val="000000" w:themeColor="text1"/>
          <w:szCs w:val="20"/>
        </w:rPr>
        <w:t>Supplementary assessments to the IRA will only be completed following joint agreement of agencies at the district level. Obtaining joint agreement is critical to ensure validation of data and gaps are covered. Donor partners will not accept assessments that have not been completed through a coordinated approach. In-depth sectoral information that is not available via other sources can be collected during/after week three of the disaster.</w:t>
      </w:r>
    </w:p>
    <w:p w14:paraId="095372E2" w14:textId="77777777" w:rsidR="007601FF" w:rsidRPr="00C17A02" w:rsidRDefault="007601FF" w:rsidP="00A4360D">
      <w:pPr>
        <w:pStyle w:val="CPtextmaincontenttext"/>
        <w:jc w:val="both"/>
        <w:rPr>
          <w:color w:val="000000" w:themeColor="text1"/>
          <w:szCs w:val="20"/>
        </w:rPr>
      </w:pPr>
      <w:r w:rsidRPr="00C17A02">
        <w:rPr>
          <w:color w:val="000000" w:themeColor="text1"/>
          <w:szCs w:val="20"/>
        </w:rPr>
        <w:t xml:space="preserve">The Multi-Cluster Initial Rapid Assessment (MIRA) is a coordinated assessment methodology that has been agreed by </w:t>
      </w:r>
      <w:r w:rsidR="00403DE4">
        <w:rPr>
          <w:color w:val="000000" w:themeColor="text1"/>
          <w:szCs w:val="20"/>
        </w:rPr>
        <w:t xml:space="preserve">the </w:t>
      </w:r>
      <w:r w:rsidR="000B326A" w:rsidRPr="00C17A02">
        <w:rPr>
          <w:color w:val="000000" w:themeColor="text1"/>
          <w:szCs w:val="20"/>
        </w:rPr>
        <w:t>R</w:t>
      </w:r>
      <w:r w:rsidRPr="00C17A02">
        <w:rPr>
          <w:color w:val="000000" w:themeColor="text1"/>
          <w:szCs w:val="20"/>
        </w:rPr>
        <w:t>C and the Government, but will only be activated for large-scale disasters which require international assistance.</w:t>
      </w:r>
    </w:p>
    <w:p w14:paraId="616AFDAC" w14:textId="77777777" w:rsidR="007601FF" w:rsidRPr="00C17A02" w:rsidRDefault="007601FF" w:rsidP="00A4360D">
      <w:pPr>
        <w:pStyle w:val="CPtextmaincontenttext"/>
        <w:jc w:val="both"/>
        <w:rPr>
          <w:color w:val="000000" w:themeColor="text1"/>
          <w:szCs w:val="20"/>
        </w:rPr>
      </w:pPr>
      <w:r w:rsidRPr="00C17A02">
        <w:rPr>
          <w:color w:val="000000" w:themeColor="text1"/>
          <w:szCs w:val="20"/>
        </w:rPr>
        <w:t>Existing, well-established and nationwide multi-sectoral monitoring systems, such as the Nepal food security monitoring system (NeKSAP), which are led and coordinated by district-level authorities, will provide additional information on the extent and impact of the disaster(s) to guide relief and recovery efforts.</w:t>
      </w:r>
    </w:p>
    <w:p w14:paraId="6092AAD1" w14:textId="77777777" w:rsidR="0094749C" w:rsidRPr="00C17A02" w:rsidRDefault="0094749C" w:rsidP="00A4360D">
      <w:pPr>
        <w:pStyle w:val="CPsub-heading"/>
        <w:jc w:val="both"/>
        <w:rPr>
          <w:color w:val="C00000"/>
        </w:rPr>
      </w:pPr>
      <w:r w:rsidRPr="00C17A02">
        <w:rPr>
          <w:color w:val="C00000"/>
        </w:rPr>
        <w:t>2. Information Management</w:t>
      </w:r>
    </w:p>
    <w:p w14:paraId="75AFED03" w14:textId="77777777" w:rsidR="001E7877" w:rsidRPr="00C17A02" w:rsidRDefault="001E7877" w:rsidP="00A4360D">
      <w:pPr>
        <w:pStyle w:val="CPtextmaincontenttext"/>
        <w:jc w:val="both"/>
        <w:rPr>
          <w:color w:val="000000" w:themeColor="text1"/>
          <w:szCs w:val="20"/>
        </w:rPr>
      </w:pPr>
      <w:r w:rsidRPr="00C17A02">
        <w:rPr>
          <w:color w:val="000000" w:themeColor="text1"/>
          <w:szCs w:val="20"/>
        </w:rPr>
        <w:t>A great deal of</w:t>
      </w:r>
      <w:r w:rsidR="00E04776" w:rsidRPr="00C17A02">
        <w:rPr>
          <w:color w:val="000000" w:themeColor="text1"/>
          <w:szCs w:val="20"/>
        </w:rPr>
        <w:t xml:space="preserve"> pre-crisis</w:t>
      </w:r>
      <w:r w:rsidRPr="00C17A02">
        <w:rPr>
          <w:color w:val="000000" w:themeColor="text1"/>
          <w:szCs w:val="20"/>
        </w:rPr>
        <w:t xml:space="preserve"> data and information is available to support rapid responses </w:t>
      </w:r>
      <w:r w:rsidR="00E04776" w:rsidRPr="00C17A02">
        <w:rPr>
          <w:color w:val="000000" w:themeColor="text1"/>
          <w:szCs w:val="20"/>
        </w:rPr>
        <w:t xml:space="preserve">to </w:t>
      </w:r>
      <w:r w:rsidRPr="00C17A02">
        <w:rPr>
          <w:color w:val="000000" w:themeColor="text1"/>
          <w:szCs w:val="20"/>
        </w:rPr>
        <w:t xml:space="preserve">disasters.  The challenge is for this data to be identified, compiled, and made available to disaster responders in a way they can use. Dedicated capacity to do this is required. This will be the role of the </w:t>
      </w:r>
      <w:r w:rsidR="00CA71E3" w:rsidRPr="00C17A02">
        <w:rPr>
          <w:color w:val="000000" w:themeColor="text1"/>
          <w:szCs w:val="20"/>
        </w:rPr>
        <w:t>IMWG</w:t>
      </w:r>
      <w:r w:rsidRPr="00C17A02">
        <w:rPr>
          <w:color w:val="000000" w:themeColor="text1"/>
          <w:szCs w:val="20"/>
        </w:rPr>
        <w:t xml:space="preserve"> which will have the following key responsibilities:</w:t>
      </w:r>
    </w:p>
    <w:p w14:paraId="79248B2A" w14:textId="77777777" w:rsidR="001E7877" w:rsidRPr="00C17A02" w:rsidRDefault="001E7877" w:rsidP="00A4360D">
      <w:pPr>
        <w:pStyle w:val="CPtextmaincontenttext"/>
        <w:numPr>
          <w:ilvl w:val="0"/>
          <w:numId w:val="3"/>
        </w:numPr>
        <w:jc w:val="both"/>
        <w:rPr>
          <w:color w:val="000000" w:themeColor="text1"/>
          <w:szCs w:val="20"/>
        </w:rPr>
      </w:pPr>
      <w:r w:rsidRPr="00C17A02">
        <w:rPr>
          <w:color w:val="000000" w:themeColor="text1"/>
          <w:szCs w:val="20"/>
        </w:rPr>
        <w:t>Compiling key baseline datasets</w:t>
      </w:r>
    </w:p>
    <w:p w14:paraId="09FBCCDD" w14:textId="77777777" w:rsidR="001E7877" w:rsidRPr="00C17A02" w:rsidRDefault="001E7877" w:rsidP="00A4360D">
      <w:pPr>
        <w:pStyle w:val="CPtextmaincontenttext"/>
        <w:numPr>
          <w:ilvl w:val="0"/>
          <w:numId w:val="3"/>
        </w:numPr>
        <w:jc w:val="both"/>
        <w:rPr>
          <w:color w:val="000000" w:themeColor="text1"/>
          <w:szCs w:val="20"/>
        </w:rPr>
      </w:pPr>
      <w:r w:rsidRPr="00C17A02">
        <w:rPr>
          <w:color w:val="000000" w:themeColor="text1"/>
          <w:szCs w:val="20"/>
        </w:rPr>
        <w:t>Agreeing/supporting common data-sharing platforms (e.g. DevInfo)</w:t>
      </w:r>
    </w:p>
    <w:p w14:paraId="1BEEDE7A" w14:textId="77777777" w:rsidR="001E7877" w:rsidRPr="00C17A02" w:rsidRDefault="00CA71E3" w:rsidP="00A4360D">
      <w:pPr>
        <w:pStyle w:val="CPtextmaincontenttext"/>
        <w:numPr>
          <w:ilvl w:val="0"/>
          <w:numId w:val="3"/>
        </w:numPr>
        <w:jc w:val="both"/>
        <w:rPr>
          <w:color w:val="000000" w:themeColor="text1"/>
          <w:szCs w:val="20"/>
        </w:rPr>
      </w:pPr>
      <w:r w:rsidRPr="00C17A02">
        <w:rPr>
          <w:color w:val="000000" w:themeColor="text1"/>
          <w:szCs w:val="20"/>
        </w:rPr>
        <w:t xml:space="preserve">Supporting </w:t>
      </w:r>
      <w:r w:rsidR="00403DE4">
        <w:rPr>
          <w:color w:val="000000" w:themeColor="text1"/>
          <w:szCs w:val="20"/>
        </w:rPr>
        <w:t xml:space="preserve">the </w:t>
      </w:r>
      <w:r w:rsidRPr="00C17A02">
        <w:rPr>
          <w:color w:val="000000" w:themeColor="text1"/>
          <w:szCs w:val="20"/>
        </w:rPr>
        <w:t>R</w:t>
      </w:r>
      <w:r w:rsidR="002A0AA0" w:rsidRPr="00C17A02">
        <w:rPr>
          <w:color w:val="000000" w:themeColor="text1"/>
          <w:szCs w:val="20"/>
        </w:rPr>
        <w:t>C</w:t>
      </w:r>
      <w:r w:rsidR="001E7877" w:rsidRPr="00C17A02">
        <w:rPr>
          <w:color w:val="000000" w:themeColor="text1"/>
          <w:szCs w:val="20"/>
        </w:rPr>
        <w:t xml:space="preserve"> in the management of information and spatial analysis to enhance coordination</w:t>
      </w:r>
    </w:p>
    <w:p w14:paraId="35D9BDE5" w14:textId="77777777" w:rsidR="001E7877" w:rsidRPr="00C17A02" w:rsidRDefault="002A0AA0" w:rsidP="00A4360D">
      <w:pPr>
        <w:pStyle w:val="CPtextmaincontenttext"/>
        <w:jc w:val="both"/>
        <w:rPr>
          <w:rStyle w:val="Hyperlink"/>
          <w:color w:val="000000" w:themeColor="text1"/>
          <w:szCs w:val="20"/>
        </w:rPr>
      </w:pPr>
      <w:r w:rsidRPr="00C17A02">
        <w:rPr>
          <w:color w:val="000000" w:themeColor="text1"/>
          <w:szCs w:val="20"/>
        </w:rPr>
        <w:t>As agreed by the HCT</w:t>
      </w:r>
      <w:r w:rsidR="001E7877" w:rsidRPr="00C17A02">
        <w:rPr>
          <w:color w:val="000000" w:themeColor="text1"/>
          <w:szCs w:val="20"/>
        </w:rPr>
        <w:t xml:space="preserve">, immediate response planning will utilize pre-existing baseline data which will be supplemented with the </w:t>
      </w:r>
      <w:r w:rsidR="00E04776" w:rsidRPr="00C17A02">
        <w:rPr>
          <w:color w:val="000000" w:themeColor="text1"/>
          <w:szCs w:val="20"/>
        </w:rPr>
        <w:t>IRA</w:t>
      </w:r>
      <w:r w:rsidR="001E7877" w:rsidRPr="00C17A02">
        <w:rPr>
          <w:color w:val="000000" w:themeColor="text1"/>
          <w:szCs w:val="20"/>
        </w:rPr>
        <w:t>. The baseline data will provide key datasets in profile</w:t>
      </w:r>
      <w:r w:rsidR="00CA71E3" w:rsidRPr="00C17A02">
        <w:rPr>
          <w:color w:val="000000" w:themeColor="text1"/>
          <w:szCs w:val="20"/>
        </w:rPr>
        <w:t xml:space="preserve">s in-line with Nepal’s new federal </w:t>
      </w:r>
      <w:r w:rsidR="00922C50" w:rsidRPr="00C17A02">
        <w:rPr>
          <w:color w:val="000000" w:themeColor="text1"/>
          <w:szCs w:val="20"/>
        </w:rPr>
        <w:t>structure</w:t>
      </w:r>
      <w:r w:rsidR="001E7877" w:rsidRPr="00C17A02">
        <w:rPr>
          <w:color w:val="000000" w:themeColor="text1"/>
          <w:szCs w:val="20"/>
        </w:rPr>
        <w:t xml:space="preserve">. These profiles can be accessed at </w:t>
      </w:r>
      <w:hyperlink r:id="rId24" w:history="1">
        <w:r w:rsidR="001E7877" w:rsidRPr="00C17A02">
          <w:rPr>
            <w:rStyle w:val="Hyperlink"/>
            <w:color w:val="000000" w:themeColor="text1"/>
            <w:szCs w:val="20"/>
          </w:rPr>
          <w:t>www.un.org.np/data-coll</w:t>
        </w:r>
      </w:hyperlink>
    </w:p>
    <w:p w14:paraId="7D56D048" w14:textId="77777777" w:rsidR="002A0AA0" w:rsidRPr="00C17A02" w:rsidRDefault="002A0AA0" w:rsidP="00A4360D">
      <w:pPr>
        <w:pStyle w:val="CPtextmaincontenttext"/>
        <w:jc w:val="both"/>
        <w:rPr>
          <w:rStyle w:val="Hyperlink"/>
          <w:color w:val="000000" w:themeColor="text1"/>
          <w:szCs w:val="20"/>
        </w:rPr>
      </w:pPr>
      <w:r w:rsidRPr="00C17A02">
        <w:rPr>
          <w:color w:val="000000" w:themeColor="text1"/>
          <w:szCs w:val="20"/>
        </w:rPr>
        <w:t>The following table outlines key information types and sources that can be accessed for preparedness and response efforts: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74"/>
        <w:gridCol w:w="3951"/>
        <w:gridCol w:w="4470"/>
      </w:tblGrid>
      <w:tr w:rsidR="009A2B28" w:rsidRPr="00C17A02" w14:paraId="5D1C90C7" w14:textId="77777777" w:rsidTr="00AD0539">
        <w:tc>
          <w:tcPr>
            <w:tcW w:w="1818" w:type="dxa"/>
            <w:shd w:val="clear" w:color="auto" w:fill="C00000"/>
          </w:tcPr>
          <w:p w14:paraId="06814F0C" w14:textId="77777777" w:rsidR="002A0AA0" w:rsidRPr="00C17A02" w:rsidRDefault="002A0AA0" w:rsidP="00A4360D">
            <w:pPr>
              <w:pStyle w:val="CPtabletext"/>
              <w:spacing w:after="120"/>
              <w:jc w:val="both"/>
              <w:rPr>
                <w:color w:val="000000" w:themeColor="text1"/>
                <w:lang w:bidi="en-US"/>
              </w:rPr>
            </w:pPr>
          </w:p>
        </w:tc>
        <w:tc>
          <w:tcPr>
            <w:tcW w:w="4050" w:type="dxa"/>
          </w:tcPr>
          <w:p w14:paraId="29C240A0"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Type</w:t>
            </w:r>
          </w:p>
        </w:tc>
        <w:tc>
          <w:tcPr>
            <w:tcW w:w="4553" w:type="dxa"/>
          </w:tcPr>
          <w:p w14:paraId="1C35F59F"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Source</w:t>
            </w:r>
          </w:p>
        </w:tc>
      </w:tr>
      <w:tr w:rsidR="009A2B28" w:rsidRPr="00C17A02" w14:paraId="712FFBB6" w14:textId="77777777" w:rsidTr="00D2796E">
        <w:tc>
          <w:tcPr>
            <w:tcW w:w="1818" w:type="dxa"/>
            <w:vMerge w:val="restart"/>
            <w:vAlign w:val="center"/>
          </w:tcPr>
          <w:p w14:paraId="2BEB0F17"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Pre-crisis data</w:t>
            </w:r>
          </w:p>
        </w:tc>
        <w:tc>
          <w:tcPr>
            <w:tcW w:w="4050" w:type="dxa"/>
          </w:tcPr>
          <w:p w14:paraId="73AEB54D"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Demographic Information</w:t>
            </w:r>
          </w:p>
        </w:tc>
        <w:tc>
          <w:tcPr>
            <w:tcW w:w="4553" w:type="dxa"/>
          </w:tcPr>
          <w:p w14:paraId="106E43E9"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 xml:space="preserve">Central Bureau of Statistics; </w:t>
            </w:r>
          </w:p>
        </w:tc>
      </w:tr>
      <w:tr w:rsidR="009A2B28" w:rsidRPr="00C17A02" w14:paraId="1351C244" w14:textId="77777777" w:rsidTr="00D2796E">
        <w:tc>
          <w:tcPr>
            <w:tcW w:w="1818" w:type="dxa"/>
            <w:vMerge/>
          </w:tcPr>
          <w:p w14:paraId="58D86C8D" w14:textId="77777777" w:rsidR="002A0AA0" w:rsidRPr="00C17A02" w:rsidRDefault="002A0AA0" w:rsidP="00A4360D">
            <w:pPr>
              <w:pStyle w:val="CPtabletext"/>
              <w:spacing w:after="120"/>
              <w:jc w:val="both"/>
              <w:rPr>
                <w:color w:val="000000" w:themeColor="text1"/>
                <w:lang w:bidi="en-US"/>
              </w:rPr>
            </w:pPr>
          </w:p>
        </w:tc>
        <w:tc>
          <w:tcPr>
            <w:tcW w:w="4050" w:type="dxa"/>
          </w:tcPr>
          <w:p w14:paraId="01C94BBF"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Population sex, age disaggregated data (SADD)</w:t>
            </w:r>
          </w:p>
        </w:tc>
        <w:tc>
          <w:tcPr>
            <w:tcW w:w="4553" w:type="dxa"/>
          </w:tcPr>
          <w:p w14:paraId="226B8ECB"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 xml:space="preserve">Central Bureau of Statistics; Education Management Information System.  </w:t>
            </w:r>
          </w:p>
        </w:tc>
      </w:tr>
      <w:tr w:rsidR="009A2B28" w:rsidRPr="00C17A02" w14:paraId="5769C1B0" w14:textId="77777777" w:rsidTr="00D2796E">
        <w:tc>
          <w:tcPr>
            <w:tcW w:w="1818" w:type="dxa"/>
            <w:vMerge/>
          </w:tcPr>
          <w:p w14:paraId="42965DE1" w14:textId="77777777" w:rsidR="002A0AA0" w:rsidRPr="00C17A02" w:rsidRDefault="002A0AA0" w:rsidP="00A4360D">
            <w:pPr>
              <w:pStyle w:val="CPtabletext"/>
              <w:spacing w:after="120"/>
              <w:jc w:val="both"/>
              <w:rPr>
                <w:color w:val="000000" w:themeColor="text1"/>
                <w:lang w:bidi="en-US"/>
              </w:rPr>
            </w:pPr>
          </w:p>
        </w:tc>
        <w:tc>
          <w:tcPr>
            <w:tcW w:w="4050" w:type="dxa"/>
          </w:tcPr>
          <w:p w14:paraId="1D9C5CE7"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Access to Social Services</w:t>
            </w:r>
          </w:p>
        </w:tc>
        <w:tc>
          <w:tcPr>
            <w:tcW w:w="4553" w:type="dxa"/>
          </w:tcPr>
          <w:p w14:paraId="12A4CD6E" w14:textId="77777777" w:rsidR="002A0AA0" w:rsidRPr="00C17A02" w:rsidRDefault="002A0AA0" w:rsidP="00A4360D">
            <w:pPr>
              <w:pStyle w:val="CPtabletext"/>
              <w:spacing w:after="120"/>
              <w:jc w:val="both"/>
              <w:rPr>
                <w:color w:val="000000" w:themeColor="text1"/>
                <w:lang w:bidi="en-US"/>
              </w:rPr>
            </w:pPr>
            <w:r w:rsidRPr="00C17A02">
              <w:rPr>
                <w:rFonts w:cs="Arial"/>
                <w:color w:val="000000" w:themeColor="text1"/>
                <w:shd w:val="clear" w:color="auto" w:fill="FFFFFF"/>
              </w:rPr>
              <w:t>District Poverty Monitoring and Analysis System</w:t>
            </w:r>
          </w:p>
        </w:tc>
      </w:tr>
      <w:tr w:rsidR="009A2B28" w:rsidRPr="00C17A02" w14:paraId="00176591" w14:textId="77777777" w:rsidTr="00D2796E">
        <w:tc>
          <w:tcPr>
            <w:tcW w:w="1818" w:type="dxa"/>
            <w:vMerge/>
          </w:tcPr>
          <w:p w14:paraId="0F3856C8" w14:textId="77777777" w:rsidR="002A0AA0" w:rsidRPr="00C17A02" w:rsidRDefault="002A0AA0" w:rsidP="00A4360D">
            <w:pPr>
              <w:pStyle w:val="CPtabletext"/>
              <w:spacing w:after="120"/>
              <w:jc w:val="both"/>
              <w:rPr>
                <w:color w:val="000000" w:themeColor="text1"/>
                <w:lang w:bidi="en-US"/>
              </w:rPr>
            </w:pPr>
          </w:p>
        </w:tc>
        <w:tc>
          <w:tcPr>
            <w:tcW w:w="4050" w:type="dxa"/>
          </w:tcPr>
          <w:p w14:paraId="7F65E1F6"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Capacity Mapping</w:t>
            </w:r>
          </w:p>
        </w:tc>
        <w:tc>
          <w:tcPr>
            <w:tcW w:w="4553" w:type="dxa"/>
          </w:tcPr>
          <w:p w14:paraId="029A9A20" w14:textId="77777777" w:rsidR="002A0AA0" w:rsidRPr="00C17A02" w:rsidRDefault="002A0AA0" w:rsidP="00A4360D">
            <w:pPr>
              <w:pStyle w:val="CPtabletext"/>
              <w:spacing w:after="120"/>
              <w:jc w:val="both"/>
              <w:rPr>
                <w:color w:val="000000" w:themeColor="text1"/>
                <w:lang w:bidi="en-US"/>
              </w:rPr>
            </w:pPr>
            <w:r w:rsidRPr="00C17A02">
              <w:rPr>
                <w:rStyle w:val="Emphasis"/>
                <w:rFonts w:cs="Arial"/>
                <w:bCs/>
                <w:i w:val="0"/>
                <w:iCs w:val="0"/>
                <w:color w:val="000000" w:themeColor="text1"/>
                <w:shd w:val="clear" w:color="auto" w:fill="FFFFFF"/>
              </w:rPr>
              <w:t>Disaster Preparedness Response Plan (DPRP)</w:t>
            </w:r>
            <w:r w:rsidRPr="00C17A02">
              <w:rPr>
                <w:color w:val="000000" w:themeColor="text1"/>
                <w:lang w:bidi="en-US"/>
              </w:rPr>
              <w:t>; Cluster contingency plans;</w:t>
            </w:r>
          </w:p>
        </w:tc>
      </w:tr>
      <w:tr w:rsidR="009A2B28" w:rsidRPr="00C17A02" w14:paraId="7B9DB813" w14:textId="77777777" w:rsidTr="00D2796E">
        <w:tc>
          <w:tcPr>
            <w:tcW w:w="1818" w:type="dxa"/>
            <w:vMerge/>
          </w:tcPr>
          <w:p w14:paraId="1CA0180A" w14:textId="77777777" w:rsidR="002A0AA0" w:rsidRPr="00C17A02" w:rsidRDefault="002A0AA0" w:rsidP="00A4360D">
            <w:pPr>
              <w:pStyle w:val="CPtabletext"/>
              <w:spacing w:after="120"/>
              <w:jc w:val="both"/>
              <w:rPr>
                <w:color w:val="000000" w:themeColor="text1"/>
                <w:lang w:bidi="en-US"/>
              </w:rPr>
            </w:pPr>
          </w:p>
        </w:tc>
        <w:tc>
          <w:tcPr>
            <w:tcW w:w="4050" w:type="dxa"/>
          </w:tcPr>
          <w:p w14:paraId="44C6F020"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Security Situation</w:t>
            </w:r>
          </w:p>
        </w:tc>
        <w:tc>
          <w:tcPr>
            <w:tcW w:w="4553" w:type="dxa"/>
          </w:tcPr>
          <w:p w14:paraId="1EF6C2D9"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 xml:space="preserve">UN Department for Safety and Security (UNDSS); </w:t>
            </w:r>
            <w:r w:rsidR="00B82B65" w:rsidRPr="00C17A02">
              <w:rPr>
                <w:color w:val="000000" w:themeColor="text1"/>
                <w:lang w:bidi="en-US"/>
              </w:rPr>
              <w:t>MoHA</w:t>
            </w:r>
          </w:p>
        </w:tc>
      </w:tr>
      <w:tr w:rsidR="009A2B28" w:rsidRPr="00C17A02" w14:paraId="44DABB5E" w14:textId="77777777" w:rsidTr="00D2796E">
        <w:tc>
          <w:tcPr>
            <w:tcW w:w="1818" w:type="dxa"/>
            <w:vMerge/>
          </w:tcPr>
          <w:p w14:paraId="6CABA869" w14:textId="77777777" w:rsidR="002A0AA0" w:rsidRPr="00C17A02" w:rsidRDefault="002A0AA0" w:rsidP="00A4360D">
            <w:pPr>
              <w:pStyle w:val="CPtabletext"/>
              <w:spacing w:after="120"/>
              <w:jc w:val="both"/>
              <w:rPr>
                <w:color w:val="000000" w:themeColor="text1"/>
                <w:lang w:bidi="en-US"/>
              </w:rPr>
            </w:pPr>
          </w:p>
        </w:tc>
        <w:tc>
          <w:tcPr>
            <w:tcW w:w="4050" w:type="dxa"/>
          </w:tcPr>
          <w:p w14:paraId="1068B98F"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Livelihoods</w:t>
            </w:r>
          </w:p>
        </w:tc>
        <w:tc>
          <w:tcPr>
            <w:tcW w:w="4553" w:type="dxa"/>
          </w:tcPr>
          <w:p w14:paraId="1CA36EB4"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Chamber of Commerce; Sectoral Line Ministries</w:t>
            </w:r>
          </w:p>
        </w:tc>
      </w:tr>
      <w:tr w:rsidR="009A2B28" w:rsidRPr="00C17A02" w14:paraId="608DB19A" w14:textId="77777777" w:rsidTr="00D2796E">
        <w:tc>
          <w:tcPr>
            <w:tcW w:w="1818" w:type="dxa"/>
            <w:vMerge/>
          </w:tcPr>
          <w:p w14:paraId="1652E609" w14:textId="77777777" w:rsidR="002A0AA0" w:rsidRPr="00C17A02" w:rsidRDefault="002A0AA0" w:rsidP="00A4360D">
            <w:pPr>
              <w:pStyle w:val="CPtabletext"/>
              <w:spacing w:after="120"/>
              <w:jc w:val="both"/>
              <w:rPr>
                <w:color w:val="000000" w:themeColor="text1"/>
                <w:lang w:bidi="en-US"/>
              </w:rPr>
            </w:pPr>
          </w:p>
        </w:tc>
        <w:tc>
          <w:tcPr>
            <w:tcW w:w="4050" w:type="dxa"/>
          </w:tcPr>
          <w:p w14:paraId="054F956E"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Settlement patterns</w:t>
            </w:r>
          </w:p>
        </w:tc>
        <w:tc>
          <w:tcPr>
            <w:tcW w:w="4553" w:type="dxa"/>
          </w:tcPr>
          <w:p w14:paraId="59244C3D"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Municipality; Department of Survey</w:t>
            </w:r>
          </w:p>
        </w:tc>
      </w:tr>
      <w:tr w:rsidR="009A2B28" w:rsidRPr="00C17A02" w14:paraId="54CE09EE" w14:textId="77777777" w:rsidTr="00D2796E">
        <w:tc>
          <w:tcPr>
            <w:tcW w:w="1818" w:type="dxa"/>
            <w:vMerge/>
          </w:tcPr>
          <w:p w14:paraId="36E33AEF" w14:textId="77777777" w:rsidR="002A0AA0" w:rsidRPr="00C17A02" w:rsidRDefault="002A0AA0" w:rsidP="00A4360D">
            <w:pPr>
              <w:pStyle w:val="CPtabletext"/>
              <w:spacing w:after="120"/>
              <w:jc w:val="both"/>
              <w:rPr>
                <w:color w:val="000000" w:themeColor="text1"/>
                <w:lang w:bidi="en-US"/>
              </w:rPr>
            </w:pPr>
          </w:p>
        </w:tc>
        <w:tc>
          <w:tcPr>
            <w:tcW w:w="4050" w:type="dxa"/>
          </w:tcPr>
          <w:p w14:paraId="4658C26F"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Open Spaces</w:t>
            </w:r>
          </w:p>
        </w:tc>
        <w:tc>
          <w:tcPr>
            <w:tcW w:w="4553" w:type="dxa"/>
          </w:tcPr>
          <w:p w14:paraId="5627ED78" w14:textId="77777777" w:rsidR="002A0AA0" w:rsidRPr="00C17A02" w:rsidRDefault="002A0AA0" w:rsidP="00A4360D">
            <w:pPr>
              <w:pStyle w:val="CPtabletext"/>
              <w:spacing w:after="120"/>
              <w:jc w:val="both"/>
              <w:rPr>
                <w:color w:val="000000" w:themeColor="text1"/>
                <w:lang w:bidi="en-US"/>
              </w:rPr>
            </w:pPr>
            <w:r w:rsidRPr="00B87151">
              <w:rPr>
                <w:color w:val="000000" w:themeColor="text1"/>
                <w:lang w:val="fr-FR" w:bidi="en-US"/>
              </w:rPr>
              <w:t xml:space="preserve">IOM; Satellite Images i.e. </w:t>
            </w:r>
            <w:hyperlink r:id="rId25" w:history="1">
              <w:r w:rsidRPr="00C17A02">
                <w:rPr>
                  <w:rStyle w:val="Hyperlink"/>
                  <w:color w:val="000000" w:themeColor="text1"/>
                  <w:lang w:bidi="en-US"/>
                </w:rPr>
                <w:t>http://www.copernicus.eu/</w:t>
              </w:r>
            </w:hyperlink>
            <w:r w:rsidRPr="00C17A02">
              <w:rPr>
                <w:color w:val="000000" w:themeColor="text1"/>
                <w:lang w:bidi="en-US"/>
              </w:rPr>
              <w:t xml:space="preserve">; </w:t>
            </w:r>
            <w:hyperlink r:id="rId26" w:history="1">
              <w:r w:rsidRPr="00C17A02">
                <w:rPr>
                  <w:rStyle w:val="Hyperlink"/>
                  <w:color w:val="000000" w:themeColor="text1"/>
                  <w:lang w:bidi="en-US"/>
                </w:rPr>
                <w:t>https://unitar.org/unosat/</w:t>
              </w:r>
            </w:hyperlink>
            <w:r w:rsidRPr="00C17A02">
              <w:rPr>
                <w:color w:val="000000" w:themeColor="text1"/>
                <w:lang w:bidi="en-US"/>
              </w:rPr>
              <w:t>; DPRP</w:t>
            </w:r>
          </w:p>
        </w:tc>
      </w:tr>
      <w:tr w:rsidR="009A2B28" w:rsidRPr="00C17A02" w14:paraId="255760BE" w14:textId="77777777" w:rsidTr="00D2796E">
        <w:tc>
          <w:tcPr>
            <w:tcW w:w="1818" w:type="dxa"/>
            <w:vMerge/>
          </w:tcPr>
          <w:p w14:paraId="7F5FDA88" w14:textId="77777777" w:rsidR="002A0AA0" w:rsidRPr="00C17A02" w:rsidRDefault="002A0AA0" w:rsidP="00A4360D">
            <w:pPr>
              <w:pStyle w:val="CPtabletext"/>
              <w:spacing w:after="120"/>
              <w:jc w:val="both"/>
              <w:rPr>
                <w:color w:val="000000" w:themeColor="text1"/>
                <w:lang w:bidi="en-US"/>
              </w:rPr>
            </w:pPr>
          </w:p>
        </w:tc>
        <w:tc>
          <w:tcPr>
            <w:tcW w:w="4050" w:type="dxa"/>
          </w:tcPr>
          <w:p w14:paraId="1B4F82E7"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Transportation and Infrastructure</w:t>
            </w:r>
          </w:p>
        </w:tc>
        <w:tc>
          <w:tcPr>
            <w:tcW w:w="4553" w:type="dxa"/>
          </w:tcPr>
          <w:p w14:paraId="545D962F"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Transportation Association; OpenStreet Map</w:t>
            </w:r>
          </w:p>
        </w:tc>
      </w:tr>
      <w:tr w:rsidR="009A2B28" w:rsidRPr="00C17A02" w14:paraId="477FD009" w14:textId="77777777" w:rsidTr="00D2796E">
        <w:tc>
          <w:tcPr>
            <w:tcW w:w="1818" w:type="dxa"/>
            <w:vMerge w:val="restart"/>
            <w:vAlign w:val="center"/>
          </w:tcPr>
          <w:p w14:paraId="2427206F"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Post-crisis data</w:t>
            </w:r>
          </w:p>
        </w:tc>
        <w:tc>
          <w:tcPr>
            <w:tcW w:w="4050" w:type="dxa"/>
          </w:tcPr>
          <w:p w14:paraId="0C13F9C6"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Casualties</w:t>
            </w:r>
          </w:p>
        </w:tc>
        <w:tc>
          <w:tcPr>
            <w:tcW w:w="4553" w:type="dxa"/>
          </w:tcPr>
          <w:p w14:paraId="7561E44A" w14:textId="77777777" w:rsidR="002A0AA0" w:rsidRPr="00C17A02" w:rsidRDefault="002A0AA0" w:rsidP="00A4360D">
            <w:pPr>
              <w:pStyle w:val="CPtabletext"/>
              <w:spacing w:after="120"/>
              <w:jc w:val="both"/>
              <w:rPr>
                <w:color w:val="000000" w:themeColor="text1"/>
                <w:szCs w:val="18"/>
                <w:lang w:bidi="en-US"/>
              </w:rPr>
            </w:pPr>
            <w:r w:rsidRPr="00C17A02">
              <w:rPr>
                <w:color w:val="000000" w:themeColor="text1"/>
                <w:szCs w:val="18"/>
                <w:lang w:bidi="en-US"/>
              </w:rPr>
              <w:t xml:space="preserve">IRA; </w:t>
            </w:r>
            <w:r w:rsidRPr="00C17A02">
              <w:rPr>
                <w:rStyle w:val="Emphasis"/>
                <w:rFonts w:cs="Arial"/>
                <w:bCs/>
                <w:i w:val="0"/>
                <w:iCs w:val="0"/>
                <w:color w:val="000000" w:themeColor="text1"/>
                <w:szCs w:val="18"/>
                <w:shd w:val="clear" w:color="auto" w:fill="FFFFFF"/>
              </w:rPr>
              <w:t>District Disaster Relief Committees (DDRC)</w:t>
            </w:r>
            <w:r w:rsidRPr="00C17A02">
              <w:rPr>
                <w:color w:val="000000" w:themeColor="text1"/>
                <w:szCs w:val="18"/>
                <w:lang w:bidi="en-US"/>
              </w:rPr>
              <w:t>; Red Cross; MoHA</w:t>
            </w:r>
          </w:p>
        </w:tc>
      </w:tr>
      <w:tr w:rsidR="009A2B28" w:rsidRPr="00C17A02" w14:paraId="22E201DC" w14:textId="77777777" w:rsidTr="00D2796E">
        <w:tc>
          <w:tcPr>
            <w:tcW w:w="1818" w:type="dxa"/>
            <w:vMerge/>
          </w:tcPr>
          <w:p w14:paraId="0D5CCB81" w14:textId="77777777" w:rsidR="002A0AA0" w:rsidRPr="00C17A02" w:rsidRDefault="002A0AA0" w:rsidP="00A4360D">
            <w:pPr>
              <w:pStyle w:val="CPtabletext"/>
              <w:spacing w:after="120"/>
              <w:jc w:val="both"/>
              <w:rPr>
                <w:color w:val="000000" w:themeColor="text1"/>
                <w:lang w:bidi="en-US"/>
              </w:rPr>
            </w:pPr>
          </w:p>
        </w:tc>
        <w:tc>
          <w:tcPr>
            <w:tcW w:w="4050" w:type="dxa"/>
          </w:tcPr>
          <w:p w14:paraId="3BF7CC5C"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 and location of displaced</w:t>
            </w:r>
          </w:p>
        </w:tc>
        <w:tc>
          <w:tcPr>
            <w:tcW w:w="4553" w:type="dxa"/>
          </w:tcPr>
          <w:p w14:paraId="2C67BD9D"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IRA</w:t>
            </w:r>
            <w:r w:rsidR="000F3B33" w:rsidRPr="00C17A02">
              <w:rPr>
                <w:color w:val="000000" w:themeColor="text1"/>
                <w:lang w:bidi="en-US"/>
              </w:rPr>
              <w:t>,</w:t>
            </w:r>
            <w:r w:rsidRPr="00C17A02">
              <w:rPr>
                <w:color w:val="000000" w:themeColor="text1"/>
                <w:lang w:bidi="en-US"/>
              </w:rPr>
              <w:t xml:space="preserve"> Red Cross, MoHA</w:t>
            </w:r>
          </w:p>
        </w:tc>
      </w:tr>
      <w:tr w:rsidR="009A2B28" w:rsidRPr="00C17A02" w14:paraId="739D7A16" w14:textId="77777777" w:rsidTr="00D2796E">
        <w:tc>
          <w:tcPr>
            <w:tcW w:w="1818" w:type="dxa"/>
            <w:vMerge/>
          </w:tcPr>
          <w:p w14:paraId="536E15E2" w14:textId="77777777" w:rsidR="002A0AA0" w:rsidRPr="00C17A02" w:rsidRDefault="002A0AA0" w:rsidP="00A4360D">
            <w:pPr>
              <w:pStyle w:val="CPtabletext"/>
              <w:spacing w:after="120"/>
              <w:jc w:val="both"/>
              <w:rPr>
                <w:color w:val="000000" w:themeColor="text1"/>
                <w:lang w:bidi="en-US"/>
              </w:rPr>
            </w:pPr>
          </w:p>
        </w:tc>
        <w:tc>
          <w:tcPr>
            <w:tcW w:w="4050" w:type="dxa"/>
          </w:tcPr>
          <w:p w14:paraId="414A6B73"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Homes Destroyed</w:t>
            </w:r>
          </w:p>
        </w:tc>
        <w:tc>
          <w:tcPr>
            <w:tcW w:w="4553" w:type="dxa"/>
          </w:tcPr>
          <w:p w14:paraId="5F08E747" w14:textId="77777777" w:rsidR="002A0AA0" w:rsidRPr="00C17A02" w:rsidRDefault="000F3B33" w:rsidP="00A4360D">
            <w:pPr>
              <w:pStyle w:val="CPtabletext"/>
              <w:spacing w:after="120"/>
              <w:jc w:val="both"/>
              <w:rPr>
                <w:color w:val="000000" w:themeColor="text1"/>
                <w:lang w:bidi="en-US"/>
              </w:rPr>
            </w:pPr>
            <w:r w:rsidRPr="00C17A02">
              <w:rPr>
                <w:color w:val="000000" w:themeColor="text1"/>
                <w:lang w:bidi="en-US"/>
              </w:rPr>
              <w:t>IRA, Red Cross, MoHA</w:t>
            </w:r>
          </w:p>
        </w:tc>
      </w:tr>
      <w:tr w:rsidR="009A2B28" w:rsidRPr="00C17A02" w14:paraId="64DD37C4" w14:textId="77777777" w:rsidTr="00D2796E">
        <w:tc>
          <w:tcPr>
            <w:tcW w:w="1818" w:type="dxa"/>
            <w:vMerge/>
          </w:tcPr>
          <w:p w14:paraId="7B61A263" w14:textId="77777777" w:rsidR="002A0AA0" w:rsidRPr="00C17A02" w:rsidRDefault="002A0AA0" w:rsidP="00A4360D">
            <w:pPr>
              <w:pStyle w:val="CPtabletext"/>
              <w:spacing w:after="120"/>
              <w:jc w:val="both"/>
              <w:rPr>
                <w:color w:val="000000" w:themeColor="text1"/>
                <w:lang w:bidi="en-US"/>
              </w:rPr>
            </w:pPr>
          </w:p>
        </w:tc>
        <w:tc>
          <w:tcPr>
            <w:tcW w:w="4050" w:type="dxa"/>
          </w:tcPr>
          <w:p w14:paraId="6B9FAEAB"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Loss of Livestock / Livelihoods</w:t>
            </w:r>
          </w:p>
        </w:tc>
        <w:tc>
          <w:tcPr>
            <w:tcW w:w="4553" w:type="dxa"/>
          </w:tcPr>
          <w:p w14:paraId="67FCB5F4"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 xml:space="preserve">Line ministries and sectoral agencies, </w:t>
            </w:r>
            <w:hyperlink r:id="rId27" w:history="1">
              <w:r w:rsidRPr="00C17A02">
                <w:rPr>
                  <w:rStyle w:val="Hyperlink"/>
                  <w:color w:val="000000" w:themeColor="text1"/>
                  <w:lang w:bidi="en-US"/>
                </w:rPr>
                <w:t>http://www.neksap.org.np/</w:t>
              </w:r>
            </w:hyperlink>
            <w:r w:rsidRPr="00C17A02">
              <w:rPr>
                <w:color w:val="000000" w:themeColor="text1"/>
                <w:lang w:bidi="en-US"/>
              </w:rPr>
              <w:t xml:space="preserve"> </w:t>
            </w:r>
          </w:p>
        </w:tc>
      </w:tr>
      <w:tr w:rsidR="009A2B28" w:rsidRPr="00C17A02" w14:paraId="694D43A1" w14:textId="77777777" w:rsidTr="00D2796E">
        <w:tc>
          <w:tcPr>
            <w:tcW w:w="1818" w:type="dxa"/>
            <w:vMerge/>
          </w:tcPr>
          <w:p w14:paraId="15B14A26" w14:textId="77777777" w:rsidR="002A0AA0" w:rsidRPr="00C17A02" w:rsidRDefault="002A0AA0" w:rsidP="00A4360D">
            <w:pPr>
              <w:pStyle w:val="CPtabletext"/>
              <w:spacing w:after="120"/>
              <w:jc w:val="both"/>
              <w:rPr>
                <w:color w:val="000000" w:themeColor="text1"/>
                <w:lang w:bidi="en-US"/>
              </w:rPr>
            </w:pPr>
          </w:p>
        </w:tc>
        <w:tc>
          <w:tcPr>
            <w:tcW w:w="4050" w:type="dxa"/>
          </w:tcPr>
          <w:p w14:paraId="4D765584"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SADD Population</w:t>
            </w:r>
          </w:p>
        </w:tc>
        <w:tc>
          <w:tcPr>
            <w:tcW w:w="4553" w:type="dxa"/>
          </w:tcPr>
          <w:p w14:paraId="4FBB8E41" w14:textId="77777777" w:rsidR="002A0AA0" w:rsidRPr="00C17A02" w:rsidRDefault="000F3B33" w:rsidP="00A4360D">
            <w:pPr>
              <w:pStyle w:val="CPtabletext"/>
              <w:spacing w:after="120"/>
              <w:jc w:val="both"/>
              <w:rPr>
                <w:color w:val="000000" w:themeColor="text1"/>
                <w:lang w:bidi="en-US"/>
              </w:rPr>
            </w:pPr>
            <w:r w:rsidRPr="00C17A02">
              <w:rPr>
                <w:color w:val="000000" w:themeColor="text1"/>
                <w:lang w:bidi="en-US"/>
              </w:rPr>
              <w:t>IRA, Red Cross, MoHA</w:t>
            </w:r>
          </w:p>
        </w:tc>
      </w:tr>
      <w:tr w:rsidR="009A2B28" w:rsidRPr="00C17A02" w14:paraId="18191BA0" w14:textId="77777777" w:rsidTr="00D2796E">
        <w:tc>
          <w:tcPr>
            <w:tcW w:w="1818" w:type="dxa"/>
            <w:vMerge/>
          </w:tcPr>
          <w:p w14:paraId="54286688" w14:textId="77777777" w:rsidR="002A0AA0" w:rsidRPr="00C17A02" w:rsidRDefault="002A0AA0" w:rsidP="00A4360D">
            <w:pPr>
              <w:pStyle w:val="CPtabletext"/>
              <w:spacing w:after="120"/>
              <w:jc w:val="both"/>
              <w:rPr>
                <w:color w:val="000000" w:themeColor="text1"/>
                <w:lang w:bidi="en-US"/>
              </w:rPr>
            </w:pPr>
          </w:p>
        </w:tc>
        <w:tc>
          <w:tcPr>
            <w:tcW w:w="4050" w:type="dxa"/>
          </w:tcPr>
          <w:p w14:paraId="2CF25097"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Location of Impact</w:t>
            </w:r>
          </w:p>
        </w:tc>
        <w:tc>
          <w:tcPr>
            <w:tcW w:w="4553" w:type="dxa"/>
          </w:tcPr>
          <w:p w14:paraId="670A7AE2" w14:textId="77777777" w:rsidR="002A0AA0" w:rsidRPr="00C17A02" w:rsidRDefault="000F3B33" w:rsidP="00A4360D">
            <w:pPr>
              <w:pStyle w:val="CPtabletext"/>
              <w:spacing w:after="120"/>
              <w:jc w:val="both"/>
              <w:rPr>
                <w:color w:val="000000" w:themeColor="text1"/>
                <w:lang w:bidi="en-US"/>
              </w:rPr>
            </w:pPr>
            <w:r w:rsidRPr="00C17A02">
              <w:rPr>
                <w:color w:val="000000" w:themeColor="text1"/>
                <w:lang w:bidi="en-US"/>
              </w:rPr>
              <w:t>IRA, Red Cross, MoHA</w:t>
            </w:r>
          </w:p>
        </w:tc>
      </w:tr>
      <w:tr w:rsidR="009A2B28" w:rsidRPr="00C17A02" w14:paraId="4AABEE89" w14:textId="77777777" w:rsidTr="00D2796E">
        <w:tc>
          <w:tcPr>
            <w:tcW w:w="1818" w:type="dxa"/>
            <w:vMerge/>
          </w:tcPr>
          <w:p w14:paraId="164595B4" w14:textId="77777777" w:rsidR="002A0AA0" w:rsidRPr="00C17A02" w:rsidRDefault="002A0AA0" w:rsidP="00A4360D">
            <w:pPr>
              <w:pStyle w:val="CPtabletext"/>
              <w:spacing w:after="120"/>
              <w:jc w:val="both"/>
              <w:rPr>
                <w:color w:val="000000" w:themeColor="text1"/>
                <w:lang w:bidi="en-US"/>
              </w:rPr>
            </w:pPr>
          </w:p>
        </w:tc>
        <w:tc>
          <w:tcPr>
            <w:tcW w:w="4050" w:type="dxa"/>
          </w:tcPr>
          <w:p w14:paraId="068CE64C"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Status of Basic Services</w:t>
            </w:r>
          </w:p>
        </w:tc>
        <w:tc>
          <w:tcPr>
            <w:tcW w:w="4553" w:type="dxa"/>
          </w:tcPr>
          <w:p w14:paraId="666BA528" w14:textId="77777777" w:rsidR="002A0AA0" w:rsidRPr="00C17A02" w:rsidRDefault="00B82B65" w:rsidP="00A4360D">
            <w:pPr>
              <w:pStyle w:val="CPtabletext"/>
              <w:spacing w:after="120"/>
              <w:jc w:val="both"/>
              <w:rPr>
                <w:color w:val="000000" w:themeColor="text1"/>
                <w:lang w:bidi="en-US"/>
              </w:rPr>
            </w:pPr>
            <w:r w:rsidRPr="00C17A02">
              <w:rPr>
                <w:color w:val="000000" w:themeColor="text1"/>
                <w:lang w:bidi="en-US"/>
              </w:rPr>
              <w:t>MoHA and other l</w:t>
            </w:r>
            <w:r w:rsidR="002A0AA0" w:rsidRPr="00C17A02">
              <w:rPr>
                <w:color w:val="000000" w:themeColor="text1"/>
                <w:lang w:bidi="en-US"/>
              </w:rPr>
              <w:t xml:space="preserve">ine </w:t>
            </w:r>
            <w:r w:rsidRPr="00C17A02">
              <w:rPr>
                <w:color w:val="000000" w:themeColor="text1"/>
                <w:lang w:bidi="en-US"/>
              </w:rPr>
              <w:t>Ministries; telecommunications c</w:t>
            </w:r>
            <w:r w:rsidR="002A0AA0" w:rsidRPr="00C17A02">
              <w:rPr>
                <w:color w:val="000000" w:themeColor="text1"/>
                <w:lang w:bidi="en-US"/>
              </w:rPr>
              <w:t>ompanies</w:t>
            </w:r>
          </w:p>
        </w:tc>
      </w:tr>
      <w:tr w:rsidR="009A2B28" w:rsidRPr="00C17A02" w14:paraId="4F9A3547" w14:textId="77777777" w:rsidTr="00D2796E">
        <w:tc>
          <w:tcPr>
            <w:tcW w:w="1818" w:type="dxa"/>
            <w:vMerge/>
          </w:tcPr>
          <w:p w14:paraId="40EAD30A" w14:textId="77777777" w:rsidR="002A0AA0" w:rsidRPr="00C17A02" w:rsidRDefault="002A0AA0" w:rsidP="00A4360D">
            <w:pPr>
              <w:pStyle w:val="CPtabletext"/>
              <w:spacing w:after="120"/>
              <w:jc w:val="both"/>
              <w:rPr>
                <w:color w:val="000000" w:themeColor="text1"/>
                <w:lang w:bidi="en-US"/>
              </w:rPr>
            </w:pPr>
          </w:p>
        </w:tc>
        <w:tc>
          <w:tcPr>
            <w:tcW w:w="4050" w:type="dxa"/>
          </w:tcPr>
          <w:p w14:paraId="0BAEF53C"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Logistics</w:t>
            </w:r>
          </w:p>
        </w:tc>
        <w:tc>
          <w:tcPr>
            <w:tcW w:w="4553" w:type="dxa"/>
          </w:tcPr>
          <w:p w14:paraId="5202C707" w14:textId="77777777" w:rsidR="002A0AA0" w:rsidRPr="00C17A02" w:rsidRDefault="00B82B65" w:rsidP="00A4360D">
            <w:pPr>
              <w:pStyle w:val="CPtabletext"/>
              <w:spacing w:after="120"/>
              <w:jc w:val="both"/>
              <w:rPr>
                <w:color w:val="000000" w:themeColor="text1"/>
                <w:lang w:bidi="en-US"/>
              </w:rPr>
            </w:pPr>
            <w:r w:rsidRPr="00C17A02">
              <w:rPr>
                <w:color w:val="000000" w:themeColor="text1"/>
                <w:lang w:bidi="en-US"/>
              </w:rPr>
              <w:t xml:space="preserve">MoHA, </w:t>
            </w:r>
            <w:r w:rsidR="002A0AA0" w:rsidRPr="00C17A02">
              <w:rPr>
                <w:color w:val="000000" w:themeColor="text1"/>
                <w:lang w:bidi="en-US"/>
              </w:rPr>
              <w:t>Police; Military, Ministry of Transport</w:t>
            </w:r>
          </w:p>
        </w:tc>
      </w:tr>
      <w:tr w:rsidR="009A2B28" w:rsidRPr="00C17A02" w14:paraId="0D00CCE6" w14:textId="77777777" w:rsidTr="00D2796E">
        <w:tc>
          <w:tcPr>
            <w:tcW w:w="1818" w:type="dxa"/>
            <w:vMerge/>
          </w:tcPr>
          <w:p w14:paraId="69FAC78C" w14:textId="77777777" w:rsidR="002A0AA0" w:rsidRPr="00C17A02" w:rsidRDefault="002A0AA0" w:rsidP="00A4360D">
            <w:pPr>
              <w:pStyle w:val="CPtabletext"/>
              <w:spacing w:after="120"/>
              <w:jc w:val="both"/>
              <w:rPr>
                <w:color w:val="000000" w:themeColor="text1"/>
                <w:lang w:bidi="en-US"/>
              </w:rPr>
            </w:pPr>
          </w:p>
        </w:tc>
        <w:tc>
          <w:tcPr>
            <w:tcW w:w="4050" w:type="dxa"/>
          </w:tcPr>
          <w:p w14:paraId="54C62F22"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Security Situation</w:t>
            </w:r>
          </w:p>
        </w:tc>
        <w:tc>
          <w:tcPr>
            <w:tcW w:w="4553" w:type="dxa"/>
          </w:tcPr>
          <w:p w14:paraId="520B0D0F" w14:textId="77777777" w:rsidR="002A0AA0" w:rsidRPr="00C17A02" w:rsidRDefault="00B82B65" w:rsidP="00A4360D">
            <w:pPr>
              <w:pStyle w:val="CPtabletext"/>
              <w:spacing w:after="120"/>
              <w:jc w:val="both"/>
              <w:rPr>
                <w:color w:val="000000" w:themeColor="text1"/>
                <w:lang w:bidi="en-US"/>
              </w:rPr>
            </w:pPr>
            <w:r w:rsidRPr="00C17A02">
              <w:rPr>
                <w:color w:val="000000" w:themeColor="text1"/>
                <w:lang w:bidi="en-US"/>
              </w:rPr>
              <w:t xml:space="preserve">MoHA; </w:t>
            </w:r>
            <w:r w:rsidR="002A0AA0" w:rsidRPr="00C17A02">
              <w:rPr>
                <w:color w:val="000000" w:themeColor="text1"/>
                <w:lang w:bidi="en-US"/>
              </w:rPr>
              <w:t>UNDSS</w:t>
            </w:r>
          </w:p>
        </w:tc>
      </w:tr>
      <w:tr w:rsidR="009A2B28" w:rsidRPr="00C17A02" w14:paraId="13A2107E" w14:textId="77777777" w:rsidTr="00D2796E">
        <w:tc>
          <w:tcPr>
            <w:tcW w:w="1818" w:type="dxa"/>
            <w:vMerge/>
          </w:tcPr>
          <w:p w14:paraId="72C13BDD" w14:textId="77777777" w:rsidR="002A0AA0" w:rsidRPr="00C17A02" w:rsidRDefault="002A0AA0" w:rsidP="00A4360D">
            <w:pPr>
              <w:pStyle w:val="CPtabletext"/>
              <w:spacing w:after="120"/>
              <w:jc w:val="both"/>
              <w:rPr>
                <w:color w:val="000000" w:themeColor="text1"/>
                <w:lang w:bidi="en-US"/>
              </w:rPr>
            </w:pPr>
          </w:p>
        </w:tc>
        <w:tc>
          <w:tcPr>
            <w:tcW w:w="4050" w:type="dxa"/>
          </w:tcPr>
          <w:p w14:paraId="7A2282D8"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Organizational Mapping</w:t>
            </w:r>
          </w:p>
        </w:tc>
        <w:tc>
          <w:tcPr>
            <w:tcW w:w="4553" w:type="dxa"/>
          </w:tcPr>
          <w:p w14:paraId="19029886"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3W</w:t>
            </w:r>
          </w:p>
        </w:tc>
      </w:tr>
      <w:tr w:rsidR="009A2B28" w:rsidRPr="00B87151" w14:paraId="539DEDCB" w14:textId="77777777" w:rsidTr="00D2796E">
        <w:tc>
          <w:tcPr>
            <w:tcW w:w="1818" w:type="dxa"/>
            <w:vMerge/>
          </w:tcPr>
          <w:p w14:paraId="4B5F7402" w14:textId="77777777" w:rsidR="002A0AA0" w:rsidRPr="00C17A02" w:rsidRDefault="002A0AA0" w:rsidP="00A4360D">
            <w:pPr>
              <w:pStyle w:val="CPtabletext"/>
              <w:spacing w:after="120"/>
              <w:jc w:val="both"/>
              <w:rPr>
                <w:color w:val="000000" w:themeColor="text1"/>
                <w:lang w:bidi="en-US"/>
              </w:rPr>
            </w:pPr>
          </w:p>
        </w:tc>
        <w:tc>
          <w:tcPr>
            <w:tcW w:w="4050" w:type="dxa"/>
          </w:tcPr>
          <w:p w14:paraId="27F26072" w14:textId="77777777" w:rsidR="002A0AA0" w:rsidRPr="00C17A02" w:rsidRDefault="002A0AA0" w:rsidP="00A4360D">
            <w:pPr>
              <w:pStyle w:val="CPtabletext"/>
              <w:spacing w:after="120"/>
              <w:jc w:val="both"/>
              <w:rPr>
                <w:color w:val="000000" w:themeColor="text1"/>
                <w:lang w:bidi="en-US"/>
              </w:rPr>
            </w:pPr>
            <w:r w:rsidRPr="00C17A02">
              <w:rPr>
                <w:color w:val="000000" w:themeColor="text1"/>
                <w:lang w:bidi="en-US"/>
              </w:rPr>
              <w:t>Priority Needs</w:t>
            </w:r>
          </w:p>
        </w:tc>
        <w:tc>
          <w:tcPr>
            <w:tcW w:w="4553" w:type="dxa"/>
          </w:tcPr>
          <w:p w14:paraId="186AC896" w14:textId="77777777" w:rsidR="002A0AA0" w:rsidRPr="00B87151" w:rsidRDefault="00B82B65" w:rsidP="00A4360D">
            <w:pPr>
              <w:pStyle w:val="CPtabletext"/>
              <w:spacing w:after="120"/>
              <w:jc w:val="both"/>
              <w:rPr>
                <w:color w:val="000000" w:themeColor="text1"/>
                <w:lang w:val="fr-FR" w:bidi="en-US"/>
              </w:rPr>
            </w:pPr>
            <w:r w:rsidRPr="00B87151">
              <w:rPr>
                <w:color w:val="000000" w:themeColor="text1"/>
                <w:lang w:val="fr-FR" w:bidi="en-US"/>
              </w:rPr>
              <w:t xml:space="preserve">MoHA; </w:t>
            </w:r>
            <w:r w:rsidR="002A0AA0" w:rsidRPr="00B87151">
              <w:rPr>
                <w:color w:val="000000" w:themeColor="text1"/>
                <w:lang w:val="fr-FR" w:bidi="en-US"/>
              </w:rPr>
              <w:t xml:space="preserve">IRA; </w:t>
            </w:r>
            <w:r w:rsidR="00AD0539" w:rsidRPr="00B87151">
              <w:rPr>
                <w:color w:val="000000" w:themeColor="text1"/>
                <w:lang w:val="fr-FR" w:bidi="en-US"/>
              </w:rPr>
              <w:t>s</w:t>
            </w:r>
            <w:r w:rsidR="002A0AA0" w:rsidRPr="00B87151">
              <w:rPr>
                <w:color w:val="000000" w:themeColor="text1"/>
                <w:lang w:val="fr-FR" w:bidi="en-US"/>
              </w:rPr>
              <w:t xml:space="preserve">ectoral </w:t>
            </w:r>
            <w:r w:rsidR="00AD0539" w:rsidRPr="00B87151">
              <w:rPr>
                <w:color w:val="000000" w:themeColor="text1"/>
                <w:lang w:val="fr-FR" w:bidi="en-US"/>
              </w:rPr>
              <w:t>a</w:t>
            </w:r>
            <w:r w:rsidR="002A0AA0" w:rsidRPr="00B87151">
              <w:rPr>
                <w:color w:val="000000" w:themeColor="text1"/>
                <w:lang w:val="fr-FR" w:bidi="en-US"/>
              </w:rPr>
              <w:t>ssessments; MIRA</w:t>
            </w:r>
          </w:p>
        </w:tc>
      </w:tr>
    </w:tbl>
    <w:p w14:paraId="6CB873A3" w14:textId="77777777" w:rsidR="00B951AB" w:rsidRPr="00C17A02" w:rsidRDefault="00AD0539" w:rsidP="00A4360D">
      <w:pPr>
        <w:pStyle w:val="CPsub-heading"/>
        <w:jc w:val="both"/>
        <w:rPr>
          <w:color w:val="C00000"/>
        </w:rPr>
      </w:pPr>
      <w:r w:rsidRPr="00C17A02">
        <w:rPr>
          <w:color w:val="C00000"/>
        </w:rPr>
        <w:t>3</w:t>
      </w:r>
      <w:r w:rsidR="00B951AB" w:rsidRPr="00C17A02">
        <w:rPr>
          <w:color w:val="C00000"/>
        </w:rPr>
        <w:t>. Common Service Areas</w:t>
      </w:r>
    </w:p>
    <w:p w14:paraId="7B392DD2" w14:textId="77777777" w:rsidR="00AD0539" w:rsidRPr="00C17A02" w:rsidRDefault="00AD0539" w:rsidP="00A4360D">
      <w:pPr>
        <w:pStyle w:val="CPtextmaincontenttext"/>
        <w:jc w:val="both"/>
        <w:rPr>
          <w:b/>
          <w:color w:val="000000" w:themeColor="text1"/>
          <w:szCs w:val="20"/>
        </w:rPr>
      </w:pPr>
      <w:r w:rsidRPr="00C17A02">
        <w:rPr>
          <w:b/>
          <w:color w:val="000000" w:themeColor="text1"/>
          <w:szCs w:val="20"/>
        </w:rPr>
        <w:t>Security</w:t>
      </w:r>
    </w:p>
    <w:p w14:paraId="5B9FC9FF" w14:textId="77777777" w:rsidR="00AD0539" w:rsidRPr="00C17A02" w:rsidRDefault="00AD0539" w:rsidP="00A4360D">
      <w:pPr>
        <w:pStyle w:val="CPtextmaincontenttext"/>
        <w:jc w:val="both"/>
        <w:rPr>
          <w:color w:val="000000" w:themeColor="text1"/>
          <w:szCs w:val="20"/>
        </w:rPr>
      </w:pPr>
      <w:r w:rsidRPr="00C17A02">
        <w:rPr>
          <w:color w:val="000000" w:themeColor="text1"/>
          <w:szCs w:val="20"/>
        </w:rPr>
        <w:t xml:space="preserve">UNDSS plays a crucial role in providing information and advising relief workers in advance of deployment to the areas affected by natural and/or man-made disasters. The UNDSS Security Advisor (SA) would also be able to make assessments in the field should there be a requirement to clear/approve an area for humanitarian operations. </w:t>
      </w:r>
    </w:p>
    <w:p w14:paraId="1C152D75" w14:textId="77777777" w:rsidR="00250E20" w:rsidRPr="00C17A02" w:rsidRDefault="00AD0539" w:rsidP="00A4360D">
      <w:pPr>
        <w:pStyle w:val="CPtextmaincontenttext"/>
        <w:jc w:val="both"/>
        <w:rPr>
          <w:color w:val="000000" w:themeColor="text1"/>
          <w:szCs w:val="20"/>
        </w:rPr>
      </w:pPr>
      <w:r w:rsidRPr="00C17A02">
        <w:rPr>
          <w:color w:val="000000" w:themeColor="text1"/>
          <w:szCs w:val="20"/>
        </w:rPr>
        <w:t xml:space="preserve">In </w:t>
      </w:r>
      <w:r w:rsidR="00922C50" w:rsidRPr="00C17A02">
        <w:rPr>
          <w:color w:val="000000" w:themeColor="text1"/>
          <w:szCs w:val="20"/>
        </w:rPr>
        <w:t>response</w:t>
      </w:r>
      <w:r w:rsidRPr="00C17A02">
        <w:rPr>
          <w:color w:val="000000" w:themeColor="text1"/>
          <w:szCs w:val="20"/>
        </w:rPr>
        <w:t xml:space="preserve"> to a humanitarian emergency UNDSS would lead the development of a specific </w:t>
      </w:r>
      <w:r w:rsidR="00250E20" w:rsidRPr="00C17A02">
        <w:rPr>
          <w:color w:val="000000" w:themeColor="text1"/>
          <w:szCs w:val="20"/>
        </w:rPr>
        <w:t xml:space="preserve">security plan and standard operating procedures to address the following: </w:t>
      </w:r>
    </w:p>
    <w:p w14:paraId="737D919B" w14:textId="77777777" w:rsidR="00250E20" w:rsidRPr="00C17A02" w:rsidRDefault="00AD0539" w:rsidP="00A4360D">
      <w:pPr>
        <w:pStyle w:val="CPtextmaincontenttext"/>
        <w:numPr>
          <w:ilvl w:val="0"/>
          <w:numId w:val="14"/>
        </w:numPr>
        <w:jc w:val="both"/>
        <w:rPr>
          <w:color w:val="000000" w:themeColor="text1"/>
          <w:szCs w:val="20"/>
        </w:rPr>
      </w:pPr>
      <w:r w:rsidRPr="00C17A02">
        <w:rPr>
          <w:color w:val="000000" w:themeColor="text1"/>
          <w:szCs w:val="20"/>
        </w:rPr>
        <w:t>Security Phase</w:t>
      </w:r>
      <w:r w:rsidR="00250E20" w:rsidRPr="00C17A02">
        <w:rPr>
          <w:color w:val="000000" w:themeColor="text1"/>
          <w:szCs w:val="20"/>
        </w:rPr>
        <w:t>;</w:t>
      </w:r>
    </w:p>
    <w:p w14:paraId="3347D8AD" w14:textId="77777777" w:rsidR="00250E20" w:rsidRPr="00C17A02" w:rsidRDefault="00AD0539" w:rsidP="00A4360D">
      <w:pPr>
        <w:pStyle w:val="CPtextmaincontenttext"/>
        <w:numPr>
          <w:ilvl w:val="0"/>
          <w:numId w:val="14"/>
        </w:numPr>
        <w:jc w:val="both"/>
        <w:rPr>
          <w:color w:val="000000" w:themeColor="text1"/>
          <w:szCs w:val="20"/>
        </w:rPr>
      </w:pPr>
      <w:r w:rsidRPr="00C17A02">
        <w:rPr>
          <w:color w:val="000000" w:themeColor="text1"/>
          <w:szCs w:val="20"/>
        </w:rPr>
        <w:t>Movement to and from capital city/affected areas</w:t>
      </w:r>
      <w:r w:rsidR="00250E20" w:rsidRPr="00C17A02">
        <w:rPr>
          <w:color w:val="000000" w:themeColor="text1"/>
          <w:szCs w:val="20"/>
        </w:rPr>
        <w:t>;</w:t>
      </w:r>
    </w:p>
    <w:p w14:paraId="665037F1" w14:textId="77777777" w:rsidR="00250E20" w:rsidRPr="00C17A02" w:rsidRDefault="00AD0539" w:rsidP="00A4360D">
      <w:pPr>
        <w:pStyle w:val="CPtextmaincontenttext"/>
        <w:numPr>
          <w:ilvl w:val="0"/>
          <w:numId w:val="14"/>
        </w:numPr>
        <w:jc w:val="both"/>
        <w:rPr>
          <w:color w:val="000000" w:themeColor="text1"/>
          <w:szCs w:val="20"/>
        </w:rPr>
      </w:pPr>
      <w:r w:rsidRPr="00C17A02">
        <w:rPr>
          <w:color w:val="000000" w:themeColor="text1"/>
          <w:szCs w:val="20"/>
        </w:rPr>
        <w:t>Status and condition of key infrastructure</w:t>
      </w:r>
      <w:r w:rsidR="00250E20" w:rsidRPr="00C17A02">
        <w:rPr>
          <w:color w:val="000000" w:themeColor="text1"/>
          <w:szCs w:val="20"/>
        </w:rPr>
        <w:t xml:space="preserve">; </w:t>
      </w:r>
    </w:p>
    <w:p w14:paraId="2E7F0340" w14:textId="77777777" w:rsidR="00250E20" w:rsidRPr="00C17A02" w:rsidRDefault="00AD0539" w:rsidP="00A4360D">
      <w:pPr>
        <w:pStyle w:val="CPtextmaincontenttext"/>
        <w:numPr>
          <w:ilvl w:val="0"/>
          <w:numId w:val="14"/>
        </w:numPr>
        <w:jc w:val="both"/>
        <w:rPr>
          <w:color w:val="000000" w:themeColor="text1"/>
          <w:szCs w:val="20"/>
        </w:rPr>
      </w:pPr>
      <w:r w:rsidRPr="00C17A02">
        <w:rPr>
          <w:color w:val="000000" w:themeColor="text1"/>
          <w:szCs w:val="20"/>
        </w:rPr>
        <w:t>Movement within affected area(s)</w:t>
      </w:r>
      <w:r w:rsidR="00250E20" w:rsidRPr="00C17A02">
        <w:rPr>
          <w:color w:val="000000" w:themeColor="text1"/>
          <w:szCs w:val="20"/>
        </w:rPr>
        <w:t>;</w:t>
      </w:r>
    </w:p>
    <w:p w14:paraId="59AC7AE7" w14:textId="77777777" w:rsidR="00250E20" w:rsidRPr="00C17A02" w:rsidRDefault="00AD0539" w:rsidP="00A4360D">
      <w:pPr>
        <w:pStyle w:val="CPtextmaincontenttext"/>
        <w:numPr>
          <w:ilvl w:val="0"/>
          <w:numId w:val="14"/>
        </w:numPr>
        <w:jc w:val="both"/>
        <w:rPr>
          <w:color w:val="000000" w:themeColor="text1"/>
          <w:szCs w:val="20"/>
        </w:rPr>
      </w:pPr>
      <w:r w:rsidRPr="00C17A02">
        <w:rPr>
          <w:color w:val="000000" w:themeColor="text1"/>
          <w:szCs w:val="20"/>
        </w:rPr>
        <w:t>Additional measures to be taken while travelling outside capital/affected area(s)</w:t>
      </w:r>
      <w:r w:rsidR="00250E20" w:rsidRPr="00C17A02">
        <w:rPr>
          <w:color w:val="000000" w:themeColor="text1"/>
          <w:szCs w:val="20"/>
        </w:rPr>
        <w:t>;</w:t>
      </w:r>
    </w:p>
    <w:p w14:paraId="48F3C2CA" w14:textId="77777777" w:rsidR="00250E20" w:rsidRPr="00C17A02" w:rsidRDefault="00AD0539" w:rsidP="00A4360D">
      <w:pPr>
        <w:pStyle w:val="CPtextmaincontenttext"/>
        <w:numPr>
          <w:ilvl w:val="0"/>
          <w:numId w:val="14"/>
        </w:numPr>
        <w:jc w:val="both"/>
        <w:rPr>
          <w:color w:val="000000" w:themeColor="text1"/>
          <w:szCs w:val="20"/>
        </w:rPr>
      </w:pPr>
      <w:r w:rsidRPr="00C17A02">
        <w:rPr>
          <w:color w:val="000000" w:themeColor="text1"/>
          <w:szCs w:val="20"/>
        </w:rPr>
        <w:t>Travel by air, travel by road, travel in rivers and lakes</w:t>
      </w:r>
      <w:r w:rsidR="00250E20" w:rsidRPr="00C17A02">
        <w:rPr>
          <w:color w:val="000000" w:themeColor="text1"/>
          <w:szCs w:val="20"/>
        </w:rPr>
        <w:t>;</w:t>
      </w:r>
    </w:p>
    <w:p w14:paraId="4A84952D" w14:textId="77777777" w:rsidR="00250E20" w:rsidRPr="00C17A02" w:rsidRDefault="00AD0539" w:rsidP="00A4360D">
      <w:pPr>
        <w:pStyle w:val="CPtextmaincontenttext"/>
        <w:numPr>
          <w:ilvl w:val="0"/>
          <w:numId w:val="14"/>
        </w:numPr>
        <w:jc w:val="both"/>
        <w:rPr>
          <w:color w:val="000000" w:themeColor="text1"/>
          <w:szCs w:val="20"/>
        </w:rPr>
      </w:pPr>
      <w:r w:rsidRPr="00C17A02">
        <w:rPr>
          <w:color w:val="000000" w:themeColor="text1"/>
          <w:szCs w:val="20"/>
        </w:rPr>
        <w:t>Visiting UN staff list</w:t>
      </w:r>
      <w:r w:rsidR="00250E20" w:rsidRPr="00C17A02">
        <w:rPr>
          <w:color w:val="000000" w:themeColor="text1"/>
          <w:szCs w:val="20"/>
        </w:rPr>
        <w:t>;</w:t>
      </w:r>
    </w:p>
    <w:p w14:paraId="5B5BB85C" w14:textId="77777777" w:rsidR="00250E20" w:rsidRPr="00C17A02" w:rsidRDefault="00250E20" w:rsidP="00A4360D">
      <w:pPr>
        <w:pStyle w:val="CPtextmaincontenttext"/>
        <w:numPr>
          <w:ilvl w:val="0"/>
          <w:numId w:val="14"/>
        </w:numPr>
        <w:jc w:val="both"/>
        <w:rPr>
          <w:color w:val="000000" w:themeColor="text1"/>
          <w:szCs w:val="20"/>
        </w:rPr>
      </w:pPr>
      <w:r w:rsidRPr="00C17A02">
        <w:rPr>
          <w:color w:val="000000" w:themeColor="text1"/>
          <w:szCs w:val="20"/>
        </w:rPr>
        <w:t>In-country</w:t>
      </w:r>
      <w:r w:rsidR="00AD0539" w:rsidRPr="00C17A02">
        <w:rPr>
          <w:color w:val="000000" w:themeColor="text1"/>
          <w:szCs w:val="20"/>
        </w:rPr>
        <w:t xml:space="preserve"> country</w:t>
      </w:r>
      <w:r w:rsidRPr="00C17A02">
        <w:rPr>
          <w:color w:val="000000" w:themeColor="text1"/>
          <w:szCs w:val="20"/>
        </w:rPr>
        <w:t xml:space="preserve"> UN staff list;</w:t>
      </w:r>
    </w:p>
    <w:p w14:paraId="68BC9988" w14:textId="77777777" w:rsidR="00250E20" w:rsidRPr="00C17A02" w:rsidRDefault="00AD0539" w:rsidP="00A4360D">
      <w:pPr>
        <w:pStyle w:val="CPtextmaincontenttext"/>
        <w:numPr>
          <w:ilvl w:val="0"/>
          <w:numId w:val="14"/>
        </w:numPr>
        <w:jc w:val="both"/>
        <w:rPr>
          <w:color w:val="000000" w:themeColor="text1"/>
          <w:szCs w:val="20"/>
        </w:rPr>
      </w:pPr>
      <w:r w:rsidRPr="00C17A02">
        <w:rPr>
          <w:color w:val="000000" w:themeColor="text1"/>
          <w:szCs w:val="20"/>
        </w:rPr>
        <w:t>Communications during and immediately after emergency</w:t>
      </w:r>
      <w:r w:rsidR="00250E20" w:rsidRPr="00C17A02">
        <w:rPr>
          <w:color w:val="000000" w:themeColor="text1"/>
          <w:szCs w:val="20"/>
        </w:rPr>
        <w:t>;</w:t>
      </w:r>
    </w:p>
    <w:p w14:paraId="265AD6C4" w14:textId="77777777" w:rsidR="00250E20" w:rsidRPr="00C17A02" w:rsidRDefault="00AD0539" w:rsidP="00A4360D">
      <w:pPr>
        <w:pStyle w:val="CPtextmaincontenttext"/>
        <w:numPr>
          <w:ilvl w:val="0"/>
          <w:numId w:val="14"/>
        </w:numPr>
        <w:jc w:val="both"/>
        <w:rPr>
          <w:color w:val="000000" w:themeColor="text1"/>
          <w:szCs w:val="20"/>
        </w:rPr>
      </w:pPr>
      <w:r w:rsidRPr="00C17A02">
        <w:rPr>
          <w:color w:val="000000" w:themeColor="text1"/>
          <w:szCs w:val="20"/>
        </w:rPr>
        <w:t>Briefings and training</w:t>
      </w:r>
      <w:r w:rsidR="00250E20" w:rsidRPr="00C17A02">
        <w:rPr>
          <w:color w:val="000000" w:themeColor="text1"/>
          <w:szCs w:val="20"/>
        </w:rPr>
        <w:t>;</w:t>
      </w:r>
    </w:p>
    <w:p w14:paraId="05EDE750" w14:textId="77777777" w:rsidR="00250E20" w:rsidRPr="00C17A02" w:rsidRDefault="00AD0539" w:rsidP="00A4360D">
      <w:pPr>
        <w:pStyle w:val="CPtextmaincontenttext"/>
        <w:numPr>
          <w:ilvl w:val="0"/>
          <w:numId w:val="14"/>
        </w:numPr>
        <w:jc w:val="both"/>
        <w:rPr>
          <w:color w:val="000000" w:themeColor="text1"/>
          <w:szCs w:val="20"/>
        </w:rPr>
      </w:pPr>
      <w:r w:rsidRPr="00C17A02">
        <w:rPr>
          <w:color w:val="000000" w:themeColor="text1"/>
          <w:szCs w:val="20"/>
        </w:rPr>
        <w:t>Office and residential security</w:t>
      </w:r>
      <w:r w:rsidR="00250E20" w:rsidRPr="00C17A02">
        <w:rPr>
          <w:color w:val="000000" w:themeColor="text1"/>
          <w:szCs w:val="20"/>
        </w:rPr>
        <w:t>;</w:t>
      </w:r>
    </w:p>
    <w:p w14:paraId="12CF8DD4" w14:textId="77777777" w:rsidR="00250E20" w:rsidRPr="00C17A02" w:rsidRDefault="00AD0539" w:rsidP="00A4360D">
      <w:pPr>
        <w:pStyle w:val="CPtextmaincontenttext"/>
        <w:numPr>
          <w:ilvl w:val="0"/>
          <w:numId w:val="14"/>
        </w:numPr>
        <w:jc w:val="both"/>
        <w:rPr>
          <w:color w:val="000000" w:themeColor="text1"/>
          <w:szCs w:val="20"/>
        </w:rPr>
      </w:pPr>
      <w:r w:rsidRPr="00C17A02">
        <w:rPr>
          <w:color w:val="000000" w:themeColor="text1"/>
          <w:szCs w:val="20"/>
        </w:rPr>
        <w:t>Area Security Coordinator</w:t>
      </w:r>
      <w:r w:rsidR="00250E20" w:rsidRPr="00C17A02">
        <w:rPr>
          <w:color w:val="000000" w:themeColor="text1"/>
          <w:szCs w:val="20"/>
        </w:rPr>
        <w:t xml:space="preserve"> (ASC)</w:t>
      </w:r>
      <w:r w:rsidRPr="00C17A02">
        <w:rPr>
          <w:color w:val="000000" w:themeColor="text1"/>
          <w:szCs w:val="20"/>
        </w:rPr>
        <w:t>, Deputy ASC, Assistant Field Security Coordinator</w:t>
      </w:r>
      <w:r w:rsidR="00250E20" w:rsidRPr="00C17A02">
        <w:rPr>
          <w:color w:val="000000" w:themeColor="text1"/>
          <w:szCs w:val="20"/>
        </w:rPr>
        <w:t>;</w:t>
      </w:r>
    </w:p>
    <w:p w14:paraId="3F80C679" w14:textId="77777777" w:rsidR="00250E20" w:rsidRPr="00C17A02" w:rsidRDefault="00AD0539" w:rsidP="00A4360D">
      <w:pPr>
        <w:pStyle w:val="CPtextmaincontenttext"/>
        <w:numPr>
          <w:ilvl w:val="0"/>
          <w:numId w:val="14"/>
        </w:numPr>
        <w:jc w:val="both"/>
        <w:rPr>
          <w:color w:val="000000" w:themeColor="text1"/>
          <w:szCs w:val="20"/>
        </w:rPr>
      </w:pPr>
      <w:r w:rsidRPr="00C17A02">
        <w:rPr>
          <w:color w:val="000000" w:themeColor="text1"/>
          <w:szCs w:val="20"/>
        </w:rPr>
        <w:t>Agency Security Focal Points</w:t>
      </w:r>
      <w:r w:rsidR="00250E20" w:rsidRPr="00C17A02">
        <w:rPr>
          <w:color w:val="000000" w:themeColor="text1"/>
          <w:szCs w:val="20"/>
        </w:rPr>
        <w:t>;</w:t>
      </w:r>
    </w:p>
    <w:p w14:paraId="4A4ADC3C" w14:textId="77777777" w:rsidR="00250E20" w:rsidRPr="00C17A02" w:rsidRDefault="00C17A02" w:rsidP="00A4360D">
      <w:pPr>
        <w:pStyle w:val="CPtextmaincontenttext"/>
        <w:numPr>
          <w:ilvl w:val="0"/>
          <w:numId w:val="14"/>
        </w:numPr>
        <w:jc w:val="both"/>
        <w:rPr>
          <w:color w:val="000000" w:themeColor="text1"/>
          <w:szCs w:val="20"/>
        </w:rPr>
      </w:pPr>
      <w:r>
        <w:rPr>
          <w:color w:val="000000" w:themeColor="text1"/>
          <w:szCs w:val="20"/>
        </w:rPr>
        <w:t>Safe havens/</w:t>
      </w:r>
      <w:r w:rsidR="00AD0539" w:rsidRPr="00C17A02">
        <w:rPr>
          <w:color w:val="000000" w:themeColor="text1"/>
          <w:szCs w:val="20"/>
        </w:rPr>
        <w:t>relocation sites</w:t>
      </w:r>
      <w:r w:rsidR="00250E20" w:rsidRPr="00C17A02">
        <w:rPr>
          <w:color w:val="000000" w:themeColor="text1"/>
          <w:szCs w:val="20"/>
        </w:rPr>
        <w:t>;</w:t>
      </w:r>
    </w:p>
    <w:p w14:paraId="34EFC031" w14:textId="77777777" w:rsidR="00AD0539" w:rsidRPr="00C17A02" w:rsidRDefault="00AD0539" w:rsidP="00A4360D">
      <w:pPr>
        <w:pStyle w:val="CPtextmaincontenttext"/>
        <w:numPr>
          <w:ilvl w:val="0"/>
          <w:numId w:val="14"/>
        </w:numPr>
        <w:jc w:val="both"/>
        <w:rPr>
          <w:color w:val="000000" w:themeColor="text1"/>
          <w:szCs w:val="20"/>
        </w:rPr>
      </w:pPr>
      <w:r w:rsidRPr="00C17A02">
        <w:rPr>
          <w:color w:val="000000" w:themeColor="text1"/>
          <w:szCs w:val="20"/>
        </w:rPr>
        <w:t>Medical support and med-evac procedures</w:t>
      </w:r>
      <w:r w:rsidR="00250E20" w:rsidRPr="00C17A02">
        <w:rPr>
          <w:color w:val="000000" w:themeColor="text1"/>
          <w:szCs w:val="20"/>
        </w:rPr>
        <w:t>;</w:t>
      </w:r>
    </w:p>
    <w:p w14:paraId="6CACDBD5" w14:textId="77777777" w:rsidR="00250E20" w:rsidRPr="00C17A02" w:rsidRDefault="00250E20" w:rsidP="00A4360D">
      <w:pPr>
        <w:pStyle w:val="CPtextmaincontenttext"/>
        <w:jc w:val="both"/>
        <w:rPr>
          <w:color w:val="000000" w:themeColor="text1"/>
          <w:szCs w:val="20"/>
        </w:rPr>
      </w:pPr>
      <w:r w:rsidRPr="00C17A02">
        <w:rPr>
          <w:color w:val="000000" w:themeColor="text1"/>
          <w:szCs w:val="20"/>
        </w:rPr>
        <w:t>There will be a full revision of the Nepal-specific minimum operation security standard (MOSS) and minimum operation residential security standard (MORSS) during emergency situations; however, Phase-III baseline MOSS arrangements might be incorporated in the contingency plan, if Security Phase is raised to Phase-III.</w:t>
      </w:r>
    </w:p>
    <w:p w14:paraId="3E7A77E2" w14:textId="77777777" w:rsidR="00AD0539" w:rsidRPr="00C17A02" w:rsidRDefault="00AD0539" w:rsidP="00A4360D">
      <w:pPr>
        <w:pStyle w:val="CPtextmaincontenttext"/>
        <w:jc w:val="both"/>
        <w:rPr>
          <w:color w:val="000000" w:themeColor="text1"/>
          <w:szCs w:val="20"/>
        </w:rPr>
      </w:pPr>
      <w:r w:rsidRPr="00C17A02">
        <w:rPr>
          <w:color w:val="000000" w:themeColor="text1"/>
          <w:szCs w:val="20"/>
        </w:rPr>
        <w:t>Special attention should be given to urgently procure the following equipment if the situation warrants:</w:t>
      </w:r>
    </w:p>
    <w:p w14:paraId="7B55FC87" w14:textId="77777777" w:rsidR="00AD0539" w:rsidRPr="00C17A02" w:rsidRDefault="00AD0539" w:rsidP="00A4360D">
      <w:pPr>
        <w:pStyle w:val="CPtextmaincontenttext"/>
        <w:numPr>
          <w:ilvl w:val="0"/>
          <w:numId w:val="13"/>
        </w:numPr>
        <w:jc w:val="both"/>
        <w:rPr>
          <w:color w:val="000000" w:themeColor="text1"/>
          <w:szCs w:val="20"/>
        </w:rPr>
      </w:pPr>
      <w:r w:rsidRPr="00C17A02">
        <w:rPr>
          <w:color w:val="000000" w:themeColor="text1"/>
          <w:szCs w:val="20"/>
        </w:rPr>
        <w:t>Personal protection equipment</w:t>
      </w:r>
      <w:r w:rsidR="00250E20" w:rsidRPr="00C17A02">
        <w:rPr>
          <w:color w:val="000000" w:themeColor="text1"/>
          <w:szCs w:val="20"/>
        </w:rPr>
        <w:t>;</w:t>
      </w:r>
      <w:r w:rsidRPr="00C17A02">
        <w:rPr>
          <w:color w:val="000000" w:themeColor="text1"/>
          <w:szCs w:val="20"/>
        </w:rPr>
        <w:t xml:space="preserve"> hard hats,</w:t>
      </w:r>
      <w:r w:rsidR="00250E20" w:rsidRPr="00C17A02">
        <w:rPr>
          <w:color w:val="000000" w:themeColor="text1"/>
          <w:szCs w:val="20"/>
        </w:rPr>
        <w:t xml:space="preserve"> </w:t>
      </w:r>
      <w:r w:rsidR="003D1CA9" w:rsidRPr="00C17A02">
        <w:rPr>
          <w:color w:val="000000" w:themeColor="text1"/>
          <w:szCs w:val="20"/>
        </w:rPr>
        <w:t xml:space="preserve">life-vests, </w:t>
      </w:r>
      <w:r w:rsidR="00761BFD" w:rsidRPr="00C17A02">
        <w:rPr>
          <w:color w:val="000000" w:themeColor="text1"/>
          <w:szCs w:val="20"/>
        </w:rPr>
        <w:t xml:space="preserve">gloves, air filtration masks, whistle, torch, water purification tablets etc.  </w:t>
      </w:r>
      <w:r w:rsidRPr="00C17A02">
        <w:rPr>
          <w:color w:val="000000" w:themeColor="text1"/>
          <w:szCs w:val="20"/>
        </w:rPr>
        <w:t xml:space="preserve"> </w:t>
      </w:r>
    </w:p>
    <w:p w14:paraId="2CC5C8AC" w14:textId="77777777" w:rsidR="00AD0539" w:rsidRPr="00C17A02" w:rsidRDefault="00AD0539" w:rsidP="00A4360D">
      <w:pPr>
        <w:pStyle w:val="CPtextmaincontenttext"/>
        <w:numPr>
          <w:ilvl w:val="0"/>
          <w:numId w:val="13"/>
        </w:numPr>
        <w:jc w:val="both"/>
        <w:rPr>
          <w:color w:val="000000" w:themeColor="text1"/>
          <w:szCs w:val="20"/>
        </w:rPr>
      </w:pPr>
      <w:r w:rsidRPr="00C17A02">
        <w:rPr>
          <w:color w:val="000000" w:themeColor="text1"/>
          <w:szCs w:val="20"/>
        </w:rPr>
        <w:t>Communication equipment</w:t>
      </w:r>
      <w:r w:rsidR="00761BFD" w:rsidRPr="00C17A02">
        <w:rPr>
          <w:color w:val="000000" w:themeColor="text1"/>
          <w:szCs w:val="20"/>
        </w:rPr>
        <w:t>;</w:t>
      </w:r>
      <w:r w:rsidRPr="00C17A02">
        <w:rPr>
          <w:color w:val="000000" w:themeColor="text1"/>
          <w:szCs w:val="20"/>
        </w:rPr>
        <w:t xml:space="preserve"> </w:t>
      </w:r>
      <w:r w:rsidR="00761BFD" w:rsidRPr="00C17A02">
        <w:rPr>
          <w:color w:val="000000" w:themeColor="text1"/>
          <w:szCs w:val="20"/>
        </w:rPr>
        <w:t>HF and VHF radios, mobile and s</w:t>
      </w:r>
      <w:r w:rsidRPr="00C17A02">
        <w:rPr>
          <w:color w:val="000000" w:themeColor="text1"/>
          <w:szCs w:val="20"/>
        </w:rPr>
        <w:t>atellite phones</w:t>
      </w:r>
      <w:r w:rsidR="00761BFD" w:rsidRPr="00C17A02">
        <w:rPr>
          <w:color w:val="000000" w:themeColor="text1"/>
          <w:szCs w:val="20"/>
        </w:rPr>
        <w:t xml:space="preserve"> etc. </w:t>
      </w:r>
    </w:p>
    <w:p w14:paraId="3AB02B40" w14:textId="77777777" w:rsidR="00AD0539" w:rsidRPr="00C17A02" w:rsidRDefault="00AD0539" w:rsidP="00A4360D">
      <w:pPr>
        <w:pStyle w:val="CPtextmaincontenttext"/>
        <w:numPr>
          <w:ilvl w:val="0"/>
          <w:numId w:val="13"/>
        </w:numPr>
        <w:jc w:val="both"/>
        <w:rPr>
          <w:color w:val="000000" w:themeColor="text1"/>
          <w:szCs w:val="20"/>
        </w:rPr>
      </w:pPr>
      <w:r w:rsidRPr="00C17A02">
        <w:rPr>
          <w:color w:val="000000" w:themeColor="text1"/>
          <w:szCs w:val="20"/>
        </w:rPr>
        <w:t>First aid trauma kit</w:t>
      </w:r>
      <w:r w:rsidR="00761BFD" w:rsidRPr="00C17A02">
        <w:rPr>
          <w:color w:val="000000" w:themeColor="text1"/>
          <w:szCs w:val="20"/>
        </w:rPr>
        <w:t xml:space="preserve">. </w:t>
      </w:r>
    </w:p>
    <w:p w14:paraId="13781C01" w14:textId="77777777" w:rsidR="00AD0539" w:rsidRPr="00C17A02" w:rsidRDefault="00AD0539" w:rsidP="00A4360D">
      <w:pPr>
        <w:pStyle w:val="CPtextmaincontenttext"/>
        <w:numPr>
          <w:ilvl w:val="0"/>
          <w:numId w:val="13"/>
        </w:numPr>
        <w:jc w:val="both"/>
        <w:rPr>
          <w:color w:val="000000" w:themeColor="text1"/>
          <w:szCs w:val="20"/>
        </w:rPr>
      </w:pPr>
      <w:r w:rsidRPr="00C17A02">
        <w:rPr>
          <w:color w:val="000000" w:themeColor="text1"/>
          <w:szCs w:val="20"/>
        </w:rPr>
        <w:t>Field vehicles with MOSS compliance equipment</w:t>
      </w:r>
    </w:p>
    <w:p w14:paraId="01D71F78" w14:textId="77777777" w:rsidR="00AD0539" w:rsidRPr="00C17A02" w:rsidRDefault="00AD0539" w:rsidP="00A4360D">
      <w:pPr>
        <w:pStyle w:val="CPtextmaincontenttext"/>
        <w:jc w:val="both"/>
        <w:rPr>
          <w:b/>
          <w:color w:val="000000" w:themeColor="text1"/>
          <w:szCs w:val="20"/>
        </w:rPr>
      </w:pPr>
      <w:r w:rsidRPr="00C17A02">
        <w:rPr>
          <w:b/>
          <w:color w:val="000000" w:themeColor="text1"/>
          <w:szCs w:val="20"/>
        </w:rPr>
        <w:t>Communications</w:t>
      </w:r>
    </w:p>
    <w:p w14:paraId="34DEEE8D" w14:textId="77777777" w:rsidR="0038392D" w:rsidRPr="00C17A02" w:rsidRDefault="00AD0539" w:rsidP="00A4360D">
      <w:pPr>
        <w:pStyle w:val="CPtextmaincontenttext"/>
        <w:jc w:val="both"/>
        <w:rPr>
          <w:color w:val="000000" w:themeColor="text1"/>
          <w:szCs w:val="20"/>
        </w:rPr>
      </w:pPr>
      <w:r w:rsidRPr="00C17A02">
        <w:rPr>
          <w:color w:val="000000" w:themeColor="text1"/>
          <w:szCs w:val="20"/>
        </w:rPr>
        <w:t>Communication on security matters will generally be transmitted via the existing telecommunications network (</w:t>
      </w:r>
      <w:r w:rsidR="00761BFD" w:rsidRPr="00C17A02">
        <w:rPr>
          <w:color w:val="000000" w:themeColor="text1"/>
          <w:szCs w:val="20"/>
        </w:rPr>
        <w:t xml:space="preserve">primarily by </w:t>
      </w:r>
      <w:r w:rsidRPr="00C17A02">
        <w:rPr>
          <w:color w:val="000000" w:themeColor="text1"/>
          <w:szCs w:val="20"/>
        </w:rPr>
        <w:t>telephone</w:t>
      </w:r>
      <w:r w:rsidR="00761BFD" w:rsidRPr="00C17A02">
        <w:rPr>
          <w:color w:val="000000" w:themeColor="text1"/>
          <w:szCs w:val="20"/>
        </w:rPr>
        <w:t xml:space="preserve"> and email)</w:t>
      </w:r>
      <w:r w:rsidRPr="00C17A02">
        <w:rPr>
          <w:color w:val="000000" w:themeColor="text1"/>
          <w:szCs w:val="20"/>
        </w:rPr>
        <w:t xml:space="preserve"> within Nepal and to/from </w:t>
      </w:r>
      <w:r w:rsidR="007C3026" w:rsidRPr="00C17A02">
        <w:rPr>
          <w:color w:val="000000" w:themeColor="text1"/>
          <w:szCs w:val="20"/>
        </w:rPr>
        <w:t>UN HQ.</w:t>
      </w:r>
      <w:r w:rsidRPr="00C17A02">
        <w:rPr>
          <w:color w:val="000000" w:themeColor="text1"/>
          <w:szCs w:val="20"/>
        </w:rPr>
        <w:t xml:space="preserve"> Anticipating possible breakdowns in emergencies, alternative means of communication (radio/satellite, etc.) will be used </w:t>
      </w:r>
      <w:r w:rsidR="00922C50" w:rsidRPr="00C17A02">
        <w:rPr>
          <w:color w:val="000000" w:themeColor="text1"/>
          <w:szCs w:val="20"/>
        </w:rPr>
        <w:t>when</w:t>
      </w:r>
      <w:r w:rsidRPr="00C17A02">
        <w:rPr>
          <w:color w:val="000000" w:themeColor="text1"/>
          <w:szCs w:val="20"/>
        </w:rPr>
        <w:t xml:space="preserve"> required. All UN country offices are adequately equipped with communication equipment and most project offices/ field officers are equipped with landline and cellular telephones or both.</w:t>
      </w:r>
    </w:p>
    <w:p w14:paraId="6772544A" w14:textId="77777777" w:rsidR="0038392D" w:rsidRPr="00C17A02" w:rsidRDefault="0038392D" w:rsidP="00A4360D">
      <w:pPr>
        <w:pStyle w:val="CPtextmaincontenttext"/>
        <w:jc w:val="both"/>
        <w:rPr>
          <w:color w:val="000000" w:themeColor="text1"/>
          <w:szCs w:val="20"/>
        </w:rPr>
      </w:pPr>
      <w:r w:rsidRPr="00C17A02">
        <w:rPr>
          <w:color w:val="000000" w:themeColor="text1"/>
          <w:szCs w:val="20"/>
        </w:rPr>
        <w:t xml:space="preserve">The Emergency Telecommunications Cluster (ETC) headed by WFP (see </w:t>
      </w:r>
      <w:r w:rsidR="004D04C8" w:rsidRPr="00C17A02">
        <w:rPr>
          <w:color w:val="000000" w:themeColor="text1"/>
          <w:szCs w:val="20"/>
        </w:rPr>
        <w:t xml:space="preserve">Annex II for relevant contact details) will support the HCT during responses to flooding or landslides. </w:t>
      </w:r>
    </w:p>
    <w:p w14:paraId="28188D26" w14:textId="77777777" w:rsidR="00262F86" w:rsidRPr="00C17A02" w:rsidRDefault="00AD0539" w:rsidP="00A4360D">
      <w:pPr>
        <w:pStyle w:val="CPtextmaincontenttext"/>
        <w:jc w:val="both"/>
        <w:rPr>
          <w:color w:val="000000" w:themeColor="text1"/>
          <w:szCs w:val="20"/>
        </w:rPr>
      </w:pPr>
      <w:r w:rsidRPr="00C17A02">
        <w:rPr>
          <w:color w:val="000000" w:themeColor="text1"/>
          <w:szCs w:val="20"/>
        </w:rPr>
        <w:t>As per Nepal-specific MOSS, the Interagency Radio Room will be operational on a 24/7 basis and the D</w:t>
      </w:r>
      <w:r w:rsidR="00761BFD" w:rsidRPr="00C17A02">
        <w:rPr>
          <w:color w:val="000000" w:themeColor="text1"/>
          <w:szCs w:val="20"/>
        </w:rPr>
        <w:t>esignated Official</w:t>
      </w:r>
      <w:r w:rsidRPr="00C17A02">
        <w:rPr>
          <w:color w:val="000000" w:themeColor="text1"/>
          <w:szCs w:val="20"/>
        </w:rPr>
        <w:t>, S</w:t>
      </w:r>
      <w:r w:rsidR="00761BFD" w:rsidRPr="00C17A02">
        <w:rPr>
          <w:color w:val="000000" w:themeColor="text1"/>
          <w:szCs w:val="20"/>
        </w:rPr>
        <w:t xml:space="preserve">enior </w:t>
      </w:r>
      <w:r w:rsidRPr="00C17A02">
        <w:rPr>
          <w:color w:val="000000" w:themeColor="text1"/>
          <w:szCs w:val="20"/>
        </w:rPr>
        <w:t>M</w:t>
      </w:r>
      <w:r w:rsidR="00761BFD" w:rsidRPr="00C17A02">
        <w:rPr>
          <w:color w:val="000000" w:themeColor="text1"/>
          <w:szCs w:val="20"/>
        </w:rPr>
        <w:t xml:space="preserve">anagement </w:t>
      </w:r>
      <w:r w:rsidRPr="00C17A02">
        <w:rPr>
          <w:color w:val="000000" w:themeColor="text1"/>
          <w:szCs w:val="20"/>
        </w:rPr>
        <w:t>T</w:t>
      </w:r>
      <w:r w:rsidR="00761BFD" w:rsidRPr="00C17A02">
        <w:rPr>
          <w:color w:val="000000" w:themeColor="text1"/>
          <w:szCs w:val="20"/>
        </w:rPr>
        <w:t>eam</w:t>
      </w:r>
      <w:r w:rsidRPr="00C17A02">
        <w:rPr>
          <w:color w:val="000000" w:themeColor="text1"/>
          <w:szCs w:val="20"/>
        </w:rPr>
        <w:t xml:space="preserve"> members, SA, Agency Security Focal Points, Wardens, all international staff and key national staff have handheld radio sets. As part of MOSS requirements, all heads of agencies and district offices also have satellite phones for emergency communications.</w:t>
      </w:r>
      <w:r w:rsidR="00262F86" w:rsidRPr="00C17A02">
        <w:rPr>
          <w:color w:val="000000" w:themeColor="text1"/>
          <w:szCs w:val="20"/>
        </w:rPr>
        <w:t xml:space="preserve"> </w:t>
      </w:r>
    </w:p>
    <w:p w14:paraId="50EBC4B8" w14:textId="77777777" w:rsidR="00A46213" w:rsidRPr="00C17A02" w:rsidRDefault="00262F86" w:rsidP="00A4360D">
      <w:pPr>
        <w:pStyle w:val="CPtextmaincontenttext"/>
        <w:jc w:val="both"/>
        <w:rPr>
          <w:color w:val="000000" w:themeColor="text1"/>
          <w:szCs w:val="20"/>
        </w:rPr>
      </w:pPr>
      <w:r w:rsidRPr="00C17A02">
        <w:rPr>
          <w:color w:val="000000" w:themeColor="text1"/>
          <w:szCs w:val="20"/>
        </w:rPr>
        <w:t>Humanitarian agencies are also advised to consult social media including Twitter (e.g.</w:t>
      </w:r>
      <w:r w:rsidRPr="00C17A02">
        <w:rPr>
          <w:color w:val="00B0F0"/>
          <w:szCs w:val="20"/>
        </w:rPr>
        <w:t>@UNICKathmandu</w:t>
      </w:r>
      <w:r w:rsidRPr="00C17A02">
        <w:rPr>
          <w:color w:val="000000" w:themeColor="text1"/>
          <w:szCs w:val="20"/>
        </w:rPr>
        <w:t xml:space="preserve">, </w:t>
      </w:r>
      <w:r w:rsidRPr="00C17A02">
        <w:rPr>
          <w:color w:val="00B0F0"/>
          <w:szCs w:val="20"/>
        </w:rPr>
        <w:t>@UNDPNepal</w:t>
      </w:r>
      <w:r w:rsidRPr="00C17A02">
        <w:rPr>
          <w:color w:val="000000" w:themeColor="text1"/>
          <w:szCs w:val="20"/>
        </w:rPr>
        <w:t xml:space="preserve">, </w:t>
      </w:r>
      <w:r w:rsidRPr="00C17A02">
        <w:rPr>
          <w:color w:val="00B0F0"/>
          <w:szCs w:val="20"/>
        </w:rPr>
        <w:t xml:space="preserve">@unicef_Nepal </w:t>
      </w:r>
      <w:r w:rsidRPr="00C17A02">
        <w:rPr>
          <w:color w:val="000000" w:themeColor="text1"/>
          <w:szCs w:val="20"/>
        </w:rPr>
        <w:t>etc.) and Facebook (</w:t>
      </w:r>
      <w:hyperlink r:id="rId28" w:history="1">
        <w:r w:rsidRPr="00C17A02">
          <w:rPr>
            <w:rStyle w:val="Hyperlink"/>
            <w:color w:val="000000" w:themeColor="text1"/>
            <w:szCs w:val="20"/>
          </w:rPr>
          <w:t>https://www.facebook.com/unwebnepal/</w:t>
        </w:r>
      </w:hyperlink>
      <w:r w:rsidRPr="00C17A02">
        <w:rPr>
          <w:color w:val="000000" w:themeColor="text1"/>
          <w:szCs w:val="20"/>
        </w:rPr>
        <w:t xml:space="preserve">) to obtain information regarding the prevailing in-country context.     </w:t>
      </w:r>
    </w:p>
    <w:p w14:paraId="7FE69F7B" w14:textId="77777777" w:rsidR="005567AC" w:rsidRPr="00C17A02" w:rsidRDefault="005567AC" w:rsidP="00A4360D">
      <w:pPr>
        <w:pStyle w:val="CPSectionheading"/>
        <w:jc w:val="both"/>
        <w:rPr>
          <w:color w:val="000000" w:themeColor="text1"/>
        </w:rPr>
      </w:pPr>
      <w:bookmarkStart w:id="6" w:name="_Toc401656351"/>
    </w:p>
    <w:p w14:paraId="4D812D51" w14:textId="77777777" w:rsidR="005567AC" w:rsidRPr="00C17A02" w:rsidRDefault="005567AC" w:rsidP="00A4360D">
      <w:pPr>
        <w:pStyle w:val="CPSectionheading"/>
        <w:jc w:val="both"/>
        <w:rPr>
          <w:color w:val="000000" w:themeColor="text1"/>
        </w:rPr>
      </w:pPr>
    </w:p>
    <w:p w14:paraId="6FB44B2C" w14:textId="77777777" w:rsidR="005567AC" w:rsidRPr="00C17A02" w:rsidRDefault="005567AC" w:rsidP="00A4360D">
      <w:pPr>
        <w:pStyle w:val="CPSectionheading"/>
        <w:jc w:val="both"/>
        <w:rPr>
          <w:color w:val="000000" w:themeColor="text1"/>
        </w:rPr>
      </w:pPr>
    </w:p>
    <w:p w14:paraId="72B4D383" w14:textId="77777777" w:rsidR="005567AC" w:rsidRPr="00C17A02" w:rsidRDefault="005567AC" w:rsidP="00A4360D">
      <w:pPr>
        <w:pStyle w:val="CPSectionheading"/>
        <w:jc w:val="both"/>
        <w:rPr>
          <w:color w:val="000000" w:themeColor="text1"/>
        </w:rPr>
      </w:pPr>
    </w:p>
    <w:p w14:paraId="1E234499" w14:textId="77777777" w:rsidR="005567AC" w:rsidRPr="00C17A02" w:rsidRDefault="005567AC" w:rsidP="00A4360D">
      <w:pPr>
        <w:pStyle w:val="CPSectionheading"/>
        <w:jc w:val="both"/>
        <w:rPr>
          <w:color w:val="000000" w:themeColor="text1"/>
        </w:rPr>
      </w:pPr>
    </w:p>
    <w:p w14:paraId="4A0B6CBC" w14:textId="77777777" w:rsidR="005567AC" w:rsidRPr="00C17A02" w:rsidRDefault="005567AC" w:rsidP="00A4360D">
      <w:pPr>
        <w:pStyle w:val="CPSectionheading"/>
        <w:jc w:val="both"/>
        <w:rPr>
          <w:color w:val="000000" w:themeColor="text1"/>
        </w:rPr>
      </w:pPr>
    </w:p>
    <w:p w14:paraId="33574941" w14:textId="77777777" w:rsidR="005567AC" w:rsidRPr="00C17A02" w:rsidRDefault="005567AC" w:rsidP="00A4360D">
      <w:pPr>
        <w:pStyle w:val="CPSectionheading"/>
        <w:jc w:val="both"/>
        <w:rPr>
          <w:color w:val="000000" w:themeColor="text1"/>
        </w:rPr>
      </w:pPr>
    </w:p>
    <w:p w14:paraId="36A21E1A" w14:textId="77777777" w:rsidR="00653743" w:rsidRPr="00C17A02" w:rsidRDefault="00653743" w:rsidP="00A4360D">
      <w:pPr>
        <w:pStyle w:val="CPSectionheading"/>
        <w:jc w:val="both"/>
        <w:rPr>
          <w:color w:val="000000" w:themeColor="text1"/>
        </w:rPr>
      </w:pPr>
    </w:p>
    <w:p w14:paraId="04699CF9" w14:textId="77777777" w:rsidR="00EE2749" w:rsidRPr="00C17A02" w:rsidRDefault="008E77E6" w:rsidP="00A4360D">
      <w:pPr>
        <w:pStyle w:val="CPSectionheading"/>
        <w:jc w:val="both"/>
        <w:rPr>
          <w:color w:val="C00000"/>
        </w:rPr>
      </w:pPr>
      <w:r w:rsidRPr="00C17A02">
        <w:rPr>
          <w:color w:val="C00000"/>
        </w:rPr>
        <w:t>PREPAREDNESS GAPS &amp; ACTIONS</w:t>
      </w:r>
      <w:bookmarkEnd w:id="6"/>
    </w:p>
    <w:p w14:paraId="62B7A18B" w14:textId="77777777" w:rsidR="00373BCF" w:rsidRPr="00C17A02" w:rsidRDefault="00373BCF" w:rsidP="00A4360D">
      <w:pPr>
        <w:pStyle w:val="CPsub-heading"/>
        <w:jc w:val="both"/>
        <w:rPr>
          <w:color w:val="C00000"/>
        </w:rPr>
      </w:pPr>
      <w:r w:rsidRPr="00C17A02">
        <w:rPr>
          <w:color w:val="C00000"/>
        </w:rPr>
        <w:t>1. Gaps</w:t>
      </w:r>
    </w:p>
    <w:p w14:paraId="39BD4E54" w14:textId="77777777" w:rsidR="00104688" w:rsidRPr="00C17A02" w:rsidRDefault="00104688" w:rsidP="00A4360D">
      <w:pPr>
        <w:pStyle w:val="CPsub-heading"/>
        <w:jc w:val="both"/>
        <w:rPr>
          <w:color w:val="000000" w:themeColor="text1"/>
        </w:rPr>
      </w:pPr>
      <w:r w:rsidRPr="00C17A02">
        <w:rPr>
          <w:color w:val="000000" w:themeColor="text1"/>
        </w:rPr>
        <w:t>Coordination Systems</w:t>
      </w:r>
    </w:p>
    <w:p w14:paraId="2E72B785" w14:textId="77777777" w:rsidR="00D2796E" w:rsidRPr="00C17A02" w:rsidRDefault="00D2796E" w:rsidP="00A4360D">
      <w:pPr>
        <w:pStyle w:val="CPtextmaincontenttext"/>
        <w:jc w:val="both"/>
        <w:rPr>
          <w:color w:val="000000" w:themeColor="text1"/>
          <w:szCs w:val="20"/>
          <w:lang w:val="en-GB"/>
        </w:rPr>
      </w:pPr>
      <w:r w:rsidRPr="00C17A02">
        <w:rPr>
          <w:b/>
          <w:i/>
          <w:color w:val="000000" w:themeColor="text1"/>
          <w:szCs w:val="20"/>
          <w:lang w:val="en-GB"/>
        </w:rPr>
        <w:t>Action 1:</w:t>
      </w:r>
      <w:r w:rsidRPr="00C17A02">
        <w:rPr>
          <w:color w:val="000000" w:themeColor="text1"/>
          <w:szCs w:val="20"/>
          <w:lang w:val="en-GB"/>
        </w:rPr>
        <w:t xml:space="preserve"> </w:t>
      </w:r>
      <w:r w:rsidR="00780238" w:rsidRPr="00C17A02">
        <w:rPr>
          <w:color w:val="000000" w:themeColor="text1"/>
          <w:szCs w:val="20"/>
          <w:lang w:val="en-GB"/>
        </w:rPr>
        <w:t>C</w:t>
      </w:r>
      <w:r w:rsidRPr="00C17A02">
        <w:rPr>
          <w:color w:val="000000" w:themeColor="text1"/>
          <w:szCs w:val="20"/>
          <w:lang w:val="en-GB"/>
        </w:rPr>
        <w:t xml:space="preserve">larify the roles and responsibilities for the coordination of preparedness and response activities of </w:t>
      </w:r>
      <w:r w:rsidR="00780238" w:rsidRPr="00C17A02">
        <w:rPr>
          <w:color w:val="000000" w:themeColor="text1"/>
          <w:szCs w:val="20"/>
          <w:lang w:val="en-GB"/>
        </w:rPr>
        <w:t xml:space="preserve">GoN and non-government humanitarian actors at the provincial, district and local levels. </w:t>
      </w:r>
    </w:p>
    <w:p w14:paraId="01F73C57" w14:textId="77777777" w:rsidR="00104688" w:rsidRPr="00C17A02" w:rsidRDefault="00104688" w:rsidP="00A4360D">
      <w:pPr>
        <w:pStyle w:val="CPsub-heading"/>
        <w:jc w:val="both"/>
        <w:rPr>
          <w:color w:val="000000" w:themeColor="text1"/>
        </w:rPr>
      </w:pPr>
      <w:r w:rsidRPr="00C17A02">
        <w:rPr>
          <w:color w:val="000000" w:themeColor="text1"/>
        </w:rPr>
        <w:t>Information Management</w:t>
      </w:r>
    </w:p>
    <w:p w14:paraId="04D292FA" w14:textId="77777777" w:rsidR="00104688" w:rsidRPr="00C17A02" w:rsidRDefault="00104688" w:rsidP="00A4360D">
      <w:pPr>
        <w:pStyle w:val="CPtextmaincontenttext"/>
        <w:jc w:val="both"/>
        <w:rPr>
          <w:color w:val="000000" w:themeColor="text1"/>
          <w:szCs w:val="20"/>
          <w:lang w:val="en-GB"/>
        </w:rPr>
      </w:pPr>
      <w:r w:rsidRPr="00C17A02">
        <w:rPr>
          <w:b/>
          <w:i/>
          <w:color w:val="000000" w:themeColor="text1"/>
          <w:szCs w:val="20"/>
          <w:lang w:val="en-GB"/>
        </w:rPr>
        <w:t>Action 1:</w:t>
      </w:r>
      <w:r w:rsidRPr="00C17A02">
        <w:rPr>
          <w:color w:val="000000" w:themeColor="text1"/>
          <w:szCs w:val="20"/>
          <w:lang w:val="en-GB"/>
        </w:rPr>
        <w:t xml:space="preserve"> </w:t>
      </w:r>
      <w:r w:rsidR="00336674" w:rsidRPr="00C17A02">
        <w:rPr>
          <w:color w:val="000000" w:themeColor="text1"/>
          <w:szCs w:val="20"/>
          <w:lang w:val="en-GB"/>
        </w:rPr>
        <w:t>Clusters must ensure that information central to effective preparedness and response including ‘3W</w:t>
      </w:r>
      <w:r w:rsidR="000F3B33" w:rsidRPr="00C17A02">
        <w:rPr>
          <w:color w:val="000000" w:themeColor="text1"/>
          <w:szCs w:val="20"/>
          <w:lang w:val="en-GB"/>
        </w:rPr>
        <w:t xml:space="preserve">’ datasets, information regarding relief supplies etc. are kept up-to-date.  </w:t>
      </w:r>
      <w:r w:rsidR="00336674" w:rsidRPr="00C17A02">
        <w:rPr>
          <w:color w:val="000000" w:themeColor="text1"/>
          <w:szCs w:val="20"/>
          <w:lang w:val="en-GB"/>
        </w:rPr>
        <w:t xml:space="preserve">   </w:t>
      </w:r>
    </w:p>
    <w:p w14:paraId="1D5D2B3C" w14:textId="77777777" w:rsidR="00104688" w:rsidRPr="00C17A02" w:rsidRDefault="00104688" w:rsidP="00A4360D">
      <w:pPr>
        <w:pStyle w:val="CPsub-heading"/>
        <w:jc w:val="both"/>
        <w:rPr>
          <w:color w:val="000000" w:themeColor="text1"/>
        </w:rPr>
      </w:pPr>
      <w:r w:rsidRPr="00C17A02">
        <w:rPr>
          <w:color w:val="000000" w:themeColor="text1"/>
        </w:rPr>
        <w:t>Assessments</w:t>
      </w:r>
    </w:p>
    <w:p w14:paraId="1A505FED" w14:textId="77777777" w:rsidR="00D2796E" w:rsidRPr="00C17A02" w:rsidRDefault="00D2796E" w:rsidP="00A4360D">
      <w:pPr>
        <w:pStyle w:val="CPtextmaincontenttext"/>
        <w:jc w:val="both"/>
        <w:rPr>
          <w:color w:val="000000" w:themeColor="text1"/>
          <w:szCs w:val="20"/>
          <w:lang w:val="en-GB"/>
        </w:rPr>
      </w:pPr>
      <w:r w:rsidRPr="00C17A02">
        <w:rPr>
          <w:b/>
          <w:i/>
          <w:color w:val="000000" w:themeColor="text1"/>
          <w:szCs w:val="20"/>
          <w:lang w:val="en-GB"/>
        </w:rPr>
        <w:t>Action 1:</w:t>
      </w:r>
      <w:r w:rsidRPr="00C17A02">
        <w:rPr>
          <w:color w:val="000000" w:themeColor="text1"/>
          <w:szCs w:val="20"/>
          <w:lang w:val="en-GB"/>
        </w:rPr>
        <w:t xml:space="preserve"> A priority preparedness action is to ensure the availability and accessibility of relevant baseline data. The </w:t>
      </w:r>
      <w:r w:rsidR="00336674" w:rsidRPr="00C17A02">
        <w:rPr>
          <w:color w:val="000000" w:themeColor="text1"/>
          <w:szCs w:val="20"/>
          <w:lang w:val="en-GB"/>
        </w:rPr>
        <w:t>KINWG</w:t>
      </w:r>
      <w:r w:rsidRPr="00C17A02">
        <w:rPr>
          <w:color w:val="000000" w:themeColor="text1"/>
          <w:szCs w:val="20"/>
          <w:lang w:val="en-GB"/>
        </w:rPr>
        <w:t xml:space="preserve"> will combine baseline data and IRA data to support HCT decision-making.</w:t>
      </w:r>
    </w:p>
    <w:p w14:paraId="187CC81A" w14:textId="77777777" w:rsidR="00104688" w:rsidRPr="00C17A02" w:rsidRDefault="00D2796E" w:rsidP="00A4360D">
      <w:pPr>
        <w:pStyle w:val="CPtextmaincontenttext"/>
        <w:jc w:val="both"/>
        <w:rPr>
          <w:color w:val="000000" w:themeColor="text1"/>
          <w:szCs w:val="20"/>
          <w:lang w:val="en-GB"/>
        </w:rPr>
      </w:pPr>
      <w:r w:rsidRPr="00C17A02">
        <w:rPr>
          <w:b/>
          <w:i/>
          <w:color w:val="000000" w:themeColor="text1"/>
          <w:szCs w:val="20"/>
          <w:lang w:val="en-GB"/>
        </w:rPr>
        <w:t>Action 2:</w:t>
      </w:r>
      <w:r w:rsidR="00D2732F" w:rsidRPr="00C17A02">
        <w:rPr>
          <w:color w:val="000000" w:themeColor="text1"/>
          <w:szCs w:val="20"/>
          <w:lang w:val="en-GB"/>
        </w:rPr>
        <w:t xml:space="preserve"> Co-C</w:t>
      </w:r>
      <w:r w:rsidRPr="00C17A02">
        <w:rPr>
          <w:color w:val="000000" w:themeColor="text1"/>
          <w:szCs w:val="20"/>
          <w:lang w:val="en-GB"/>
        </w:rPr>
        <w:t>luster lead agencies must communicate the agreed assessment plan for an emergency response.  This plan calls for clusters to maximize the use of pre-existing baseline data, augment that with data from the IRA, engage in sector-specific assessments when needed, and resist agency-specific assessments, which are not part of a coordinated effort led.</w:t>
      </w:r>
    </w:p>
    <w:p w14:paraId="061543BC" w14:textId="77777777" w:rsidR="00104688" w:rsidRPr="00C17A02" w:rsidRDefault="00104688" w:rsidP="00A4360D">
      <w:pPr>
        <w:pStyle w:val="CPsub-heading"/>
        <w:jc w:val="both"/>
        <w:rPr>
          <w:color w:val="000000" w:themeColor="text1"/>
        </w:rPr>
      </w:pPr>
      <w:r w:rsidRPr="00C17A02">
        <w:rPr>
          <w:color w:val="000000" w:themeColor="text1"/>
        </w:rPr>
        <w:t>Humanitarian Principles and Operational Standards</w:t>
      </w:r>
    </w:p>
    <w:p w14:paraId="78D43A8E" w14:textId="77777777" w:rsidR="00D2796E" w:rsidRPr="00C17A02" w:rsidRDefault="00D2796E" w:rsidP="00A4360D">
      <w:pPr>
        <w:pStyle w:val="CPtextmaincontenttext"/>
        <w:jc w:val="both"/>
        <w:rPr>
          <w:color w:val="000000" w:themeColor="text1"/>
          <w:szCs w:val="20"/>
          <w:lang w:val="en-GB"/>
        </w:rPr>
      </w:pPr>
      <w:r w:rsidRPr="00C17A02">
        <w:rPr>
          <w:b/>
          <w:i/>
          <w:color w:val="000000" w:themeColor="text1"/>
          <w:szCs w:val="20"/>
          <w:lang w:val="en-GB"/>
        </w:rPr>
        <w:t>Action 1:</w:t>
      </w:r>
      <w:r w:rsidRPr="00C17A02">
        <w:rPr>
          <w:color w:val="000000" w:themeColor="text1"/>
          <w:szCs w:val="20"/>
          <w:lang w:val="en-GB"/>
        </w:rPr>
        <w:t xml:space="preserve"> Recommit to common standards for NF</w:t>
      </w:r>
      <w:r w:rsidR="00780238" w:rsidRPr="00C17A02">
        <w:rPr>
          <w:color w:val="000000" w:themeColor="text1"/>
          <w:szCs w:val="20"/>
          <w:lang w:val="en-GB"/>
        </w:rPr>
        <w:t>R</w:t>
      </w:r>
      <w:r w:rsidRPr="00C17A02">
        <w:rPr>
          <w:color w:val="000000" w:themeColor="text1"/>
          <w:szCs w:val="20"/>
          <w:lang w:val="en-GB"/>
        </w:rPr>
        <w:t>Is and other aid. Strengthen cluster coordination mechanisms for discussing any variations from common standards.</w:t>
      </w:r>
    </w:p>
    <w:p w14:paraId="00D74513" w14:textId="77777777" w:rsidR="00D2796E" w:rsidRPr="00C17A02" w:rsidRDefault="00D2796E" w:rsidP="00A4360D">
      <w:pPr>
        <w:pStyle w:val="CPtextmaincontenttext"/>
        <w:jc w:val="both"/>
        <w:rPr>
          <w:color w:val="000000" w:themeColor="text1"/>
          <w:szCs w:val="20"/>
          <w:lang w:val="en-GB"/>
        </w:rPr>
      </w:pPr>
      <w:r w:rsidRPr="00C17A02">
        <w:rPr>
          <w:b/>
          <w:i/>
          <w:color w:val="000000" w:themeColor="text1"/>
          <w:szCs w:val="20"/>
          <w:lang w:val="en-GB"/>
        </w:rPr>
        <w:t>Action 2:</w:t>
      </w:r>
      <w:r w:rsidRPr="00C17A02">
        <w:rPr>
          <w:color w:val="000000" w:themeColor="text1"/>
          <w:szCs w:val="20"/>
          <w:lang w:val="en-GB"/>
        </w:rPr>
        <w:t xml:space="preserve"> </w:t>
      </w:r>
      <w:r w:rsidR="00E93423" w:rsidRPr="00C17A02">
        <w:rPr>
          <w:color w:val="000000" w:themeColor="text1"/>
          <w:szCs w:val="20"/>
          <w:lang w:val="en-GB"/>
        </w:rPr>
        <w:t xml:space="preserve">Lead </w:t>
      </w:r>
      <w:r w:rsidRPr="00C17A02">
        <w:rPr>
          <w:color w:val="000000" w:themeColor="text1"/>
          <w:szCs w:val="20"/>
          <w:lang w:val="en-GB"/>
        </w:rPr>
        <w:t xml:space="preserve">outreach and familiarization </w:t>
      </w:r>
      <w:r w:rsidR="00E93423" w:rsidRPr="00C17A02">
        <w:rPr>
          <w:color w:val="000000" w:themeColor="text1"/>
          <w:szCs w:val="20"/>
          <w:lang w:val="en-GB"/>
        </w:rPr>
        <w:t xml:space="preserve">regarding this contingency plan </w:t>
      </w:r>
      <w:r w:rsidRPr="00C17A02">
        <w:rPr>
          <w:color w:val="000000" w:themeColor="text1"/>
          <w:szCs w:val="20"/>
          <w:lang w:val="en-GB"/>
        </w:rPr>
        <w:t>strategy for key partners, including</w:t>
      </w:r>
      <w:r w:rsidR="00E93423" w:rsidRPr="00C17A02">
        <w:rPr>
          <w:color w:val="000000" w:themeColor="text1"/>
          <w:szCs w:val="20"/>
          <w:lang w:val="en-GB"/>
        </w:rPr>
        <w:t xml:space="preserve"> newly elected representatives and Government officials at the provincial and local levels. </w:t>
      </w:r>
    </w:p>
    <w:p w14:paraId="5D819FED" w14:textId="77777777" w:rsidR="00DB6751" w:rsidRPr="00C17A02" w:rsidRDefault="00DB6751" w:rsidP="00A4360D">
      <w:pPr>
        <w:pStyle w:val="NoSpacing"/>
        <w:jc w:val="both"/>
        <w:rPr>
          <w:color w:val="000000" w:themeColor="text1"/>
          <w:lang w:val="en-GB"/>
        </w:rPr>
      </w:pPr>
    </w:p>
    <w:p w14:paraId="50E11F83" w14:textId="77777777" w:rsidR="00EE2749" w:rsidRPr="00C17A02" w:rsidRDefault="00EE2749" w:rsidP="00A4360D">
      <w:pPr>
        <w:spacing w:after="200" w:line="276" w:lineRule="auto"/>
        <w:jc w:val="both"/>
        <w:rPr>
          <w:rFonts w:eastAsia="Calibri" w:cs="Arial"/>
          <w:b/>
          <w:caps/>
          <w:color w:val="000000" w:themeColor="text1"/>
          <w:spacing w:val="-4"/>
          <w:sz w:val="40"/>
          <w:szCs w:val="40"/>
        </w:rPr>
      </w:pPr>
      <w:bookmarkStart w:id="7" w:name="_Toc401656352"/>
      <w:r w:rsidRPr="00C17A02">
        <w:rPr>
          <w:color w:val="000000" w:themeColor="text1"/>
        </w:rPr>
        <w:br w:type="page"/>
      </w:r>
    </w:p>
    <w:p w14:paraId="6782D6C7" w14:textId="77777777" w:rsidR="00373BCF" w:rsidRPr="00C17A02" w:rsidRDefault="00A350D5" w:rsidP="00C17A02">
      <w:pPr>
        <w:pStyle w:val="CPSectionheading"/>
        <w:rPr>
          <w:color w:val="C00000"/>
          <w:lang w:eastAsia="zh-TW"/>
        </w:rPr>
      </w:pPr>
      <w:bookmarkStart w:id="8" w:name="_Toc401656353"/>
      <w:bookmarkStart w:id="9" w:name="_Toc394392832"/>
      <w:bookmarkEnd w:id="7"/>
      <w:r w:rsidRPr="00C17A02">
        <w:rPr>
          <w:color w:val="C00000"/>
          <w:lang w:eastAsia="zh-TW"/>
        </w:rPr>
        <w:t>A</w:t>
      </w:r>
      <w:r w:rsidR="00373BCF" w:rsidRPr="00C17A02">
        <w:rPr>
          <w:color w:val="C00000"/>
          <w:lang w:eastAsia="zh-TW"/>
        </w:rPr>
        <w:t>NNEX I</w:t>
      </w:r>
      <w:r w:rsidR="00DB6751" w:rsidRPr="00C17A02">
        <w:rPr>
          <w:color w:val="C00000"/>
          <w:lang w:eastAsia="zh-TW"/>
        </w:rPr>
        <w:t>:</w:t>
      </w:r>
      <w:r w:rsidR="00373BCF" w:rsidRPr="00C17A02">
        <w:rPr>
          <w:color w:val="C00000"/>
          <w:lang w:eastAsia="zh-TW"/>
        </w:rPr>
        <w:t xml:space="preserve"> </w:t>
      </w:r>
      <w:r w:rsidR="00DB6751" w:rsidRPr="00C17A02">
        <w:rPr>
          <w:color w:val="C00000"/>
          <w:lang w:eastAsia="zh-TW"/>
        </w:rPr>
        <w:br/>
      </w:r>
      <w:r w:rsidR="00AA6C5A" w:rsidRPr="00C17A02">
        <w:rPr>
          <w:color w:val="C00000"/>
          <w:lang w:eastAsia="zh-TW"/>
        </w:rPr>
        <w:t>CLUSTER OPER</w:t>
      </w:r>
      <w:r w:rsidR="00373BCF" w:rsidRPr="00C17A02">
        <w:rPr>
          <w:color w:val="C00000"/>
          <w:lang w:eastAsia="zh-TW"/>
        </w:rPr>
        <w:t>ATIONAL DELIVERY PLANS</w:t>
      </w:r>
      <w:bookmarkEnd w:id="8"/>
    </w:p>
    <w:bookmarkEnd w:id="9"/>
    <w:p w14:paraId="2176899B" w14:textId="77777777" w:rsidR="004F542C" w:rsidRPr="00C17A02" w:rsidRDefault="009E60C4" w:rsidP="00A4360D">
      <w:pPr>
        <w:pStyle w:val="clusterheadings"/>
        <w:jc w:val="both"/>
        <w:rPr>
          <w:color w:val="000000" w:themeColor="text1"/>
        </w:rPr>
      </w:pPr>
      <w:r w:rsidRPr="00C17A02">
        <w:rPr>
          <w:color w:val="000000" w:themeColor="text1"/>
        </w:rPr>
        <w:t xml:space="preserve">Shelter Cluster </w:t>
      </w:r>
    </w:p>
    <w:tbl>
      <w:tblPr>
        <w:tblStyle w:val="HNOtipstable"/>
        <w:tblW w:w="0" w:type="auto"/>
        <w:tblLayout w:type="fixed"/>
        <w:tblLook w:val="04A0" w:firstRow="1" w:lastRow="0" w:firstColumn="1" w:lastColumn="0" w:noHBand="0" w:noVBand="1"/>
      </w:tblPr>
      <w:tblGrid>
        <w:gridCol w:w="1011"/>
        <w:gridCol w:w="9194"/>
      </w:tblGrid>
      <w:tr w:rsidR="009A2B28" w:rsidRPr="00C17A02" w14:paraId="7BD5F96E" w14:textId="77777777" w:rsidTr="009B7906">
        <w:trPr>
          <w:cnfStyle w:val="100000000000" w:firstRow="1" w:lastRow="0" w:firstColumn="0" w:lastColumn="0" w:oddVBand="0" w:evenVBand="0" w:oddHBand="0" w:evenHBand="0" w:firstRowFirstColumn="0" w:firstRowLastColumn="0" w:lastRowFirstColumn="0" w:lastRowLastColumn="0"/>
          <w:trHeight w:val="510"/>
        </w:trPr>
        <w:tc>
          <w:tcPr>
            <w:tcW w:w="1011" w:type="dxa"/>
            <w:shd w:val="clear" w:color="auto" w:fill="C95A23"/>
            <w:vAlign w:val="center"/>
          </w:tcPr>
          <w:p w14:paraId="5B89B5B5" w14:textId="77777777" w:rsidR="004F542C" w:rsidRPr="00C17A02" w:rsidRDefault="004F542C" w:rsidP="00A4360D">
            <w:pPr>
              <w:jc w:val="both"/>
              <w:rPr>
                <w:b/>
                <w:color w:val="000000" w:themeColor="text1"/>
              </w:rPr>
            </w:pPr>
            <w:r w:rsidRPr="00C17A02">
              <w:rPr>
                <w:noProof/>
                <w:color w:val="000000" w:themeColor="text1"/>
                <w:lang w:val="en-GB" w:eastAsia="en-GB"/>
              </w:rPr>
              <w:drawing>
                <wp:inline distT="0" distB="0" distL="0" distR="0" wp14:anchorId="765D379B" wp14:editId="712B294B">
                  <wp:extent cx="50482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rotWithShape="1">
                          <a:blip r:embed="rId29" cstate="print">
                            <a:biLevel thresh="25000"/>
                            <a:extLst>
                              <a:ext uri="{28A0092B-C50C-407E-A947-70E740481C1C}">
                                <a14:useLocalDpi xmlns:a14="http://schemas.microsoft.com/office/drawing/2010/main" val="0"/>
                              </a:ext>
                            </a:extLst>
                          </a:blip>
                          <a:srcRect l="10145" t="14493" r="13044" b="15941"/>
                          <a:stretch/>
                        </pic:blipFill>
                        <pic:spPr bwMode="auto">
                          <a:xfrm>
                            <a:off x="0" y="0"/>
                            <a:ext cx="502477" cy="4550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94" w:type="dxa"/>
            <w:shd w:val="clear" w:color="auto" w:fill="C95A23"/>
            <w:vAlign w:val="center"/>
          </w:tcPr>
          <w:p w14:paraId="4D0CB5A6" w14:textId="77777777" w:rsidR="004F542C" w:rsidRPr="00C17A02" w:rsidRDefault="00B16D61" w:rsidP="00A4360D">
            <w:pPr>
              <w:ind w:left="170" w:right="170"/>
              <w:jc w:val="both"/>
              <w:rPr>
                <w:b/>
                <w:color w:val="FFFFFF" w:themeColor="background1"/>
                <w:szCs w:val="20"/>
              </w:rPr>
            </w:pPr>
            <w:r w:rsidRPr="00C17A02">
              <w:rPr>
                <w:b/>
                <w:color w:val="FFFFFF" w:themeColor="background1"/>
                <w:szCs w:val="20"/>
              </w:rPr>
              <w:t>International Federation of the Red Cross</w:t>
            </w:r>
            <w:r w:rsidR="004F542C" w:rsidRPr="00C17A02">
              <w:rPr>
                <w:b/>
                <w:color w:val="FFFFFF" w:themeColor="background1"/>
                <w:szCs w:val="20"/>
              </w:rPr>
              <w:t xml:space="preserve"> (</w:t>
            </w:r>
            <w:r w:rsidRPr="00C17A02">
              <w:rPr>
                <w:b/>
                <w:color w:val="FFFFFF" w:themeColor="background1"/>
                <w:szCs w:val="20"/>
              </w:rPr>
              <w:t>IFRC</w:t>
            </w:r>
            <w:r w:rsidR="004F542C" w:rsidRPr="00C17A02">
              <w:rPr>
                <w:b/>
                <w:color w:val="FFFFFF" w:themeColor="background1"/>
                <w:szCs w:val="20"/>
              </w:rPr>
              <w:t>)</w:t>
            </w:r>
          </w:p>
          <w:p w14:paraId="7BA1736C" w14:textId="77777777" w:rsidR="004F542C" w:rsidRPr="00C17A02" w:rsidRDefault="004F542C" w:rsidP="00A4360D">
            <w:pPr>
              <w:ind w:left="170" w:right="170"/>
              <w:jc w:val="both"/>
              <w:rPr>
                <w:b/>
                <w:color w:val="000000" w:themeColor="text1"/>
                <w:szCs w:val="20"/>
              </w:rPr>
            </w:pPr>
            <w:r w:rsidRPr="00C17A02">
              <w:rPr>
                <w:b/>
                <w:color w:val="FFFFFF" w:themeColor="background1"/>
                <w:szCs w:val="20"/>
              </w:rPr>
              <w:t xml:space="preserve">Contact information: </w:t>
            </w:r>
            <w:r w:rsidR="00DF4B0C" w:rsidRPr="00C17A02">
              <w:rPr>
                <w:b/>
                <w:color w:val="FFFFFF" w:themeColor="background1"/>
                <w:szCs w:val="20"/>
              </w:rPr>
              <w:t>Sanjeev Hada</w:t>
            </w:r>
            <w:r w:rsidR="00B16D61" w:rsidRPr="00C17A02">
              <w:rPr>
                <w:b/>
                <w:color w:val="FFFFFF" w:themeColor="background1"/>
                <w:szCs w:val="20"/>
              </w:rPr>
              <w:t xml:space="preserve"> </w:t>
            </w:r>
            <w:r w:rsidRPr="00C17A02">
              <w:rPr>
                <w:b/>
                <w:color w:val="FFFFFF" w:themeColor="background1"/>
                <w:szCs w:val="20"/>
              </w:rPr>
              <w:t>(</w:t>
            </w:r>
            <w:r w:rsidR="00DF4B0C" w:rsidRPr="00C17A02">
              <w:rPr>
                <w:b/>
                <w:color w:val="FFFFFF" w:themeColor="background1"/>
                <w:szCs w:val="20"/>
              </w:rPr>
              <w:t>sanjeev.hada</w:t>
            </w:r>
            <w:r w:rsidR="00B16D61" w:rsidRPr="00C17A02">
              <w:rPr>
                <w:b/>
                <w:color w:val="FFFFFF" w:themeColor="background1"/>
                <w:szCs w:val="20"/>
              </w:rPr>
              <w:t>@ifrc.org</w:t>
            </w:r>
            <w:r w:rsidRPr="00C17A02">
              <w:rPr>
                <w:b/>
                <w:color w:val="FFFFFF" w:themeColor="background1"/>
                <w:szCs w:val="20"/>
              </w:rPr>
              <w:t>)</w:t>
            </w:r>
          </w:p>
        </w:tc>
      </w:tr>
    </w:tbl>
    <w:p w14:paraId="5ACEF343" w14:textId="77777777" w:rsidR="00461180" w:rsidRPr="00C17A02" w:rsidRDefault="002A665B" w:rsidP="00A4360D">
      <w:pPr>
        <w:pStyle w:val="CPsub-heading"/>
        <w:jc w:val="both"/>
        <w:rPr>
          <w:color w:val="C00000"/>
        </w:rPr>
      </w:pPr>
      <w:r w:rsidRPr="00C17A02">
        <w:rPr>
          <w:color w:val="C00000"/>
        </w:rPr>
        <w:t>In-country response capacity (confirmed) as of May 201</w:t>
      </w:r>
      <w:r w:rsidR="00780238" w:rsidRPr="00C17A02">
        <w:rPr>
          <w:color w:val="C00000"/>
        </w:rPr>
        <w:t>8</w:t>
      </w:r>
    </w:p>
    <w:p w14:paraId="50572662" w14:textId="77777777" w:rsidR="00461180" w:rsidRPr="00C17A02" w:rsidRDefault="00780238" w:rsidP="00A4360D">
      <w:pPr>
        <w:pStyle w:val="CPtabletext"/>
        <w:numPr>
          <w:ilvl w:val="0"/>
          <w:numId w:val="22"/>
        </w:numPr>
        <w:jc w:val="both"/>
        <w:rPr>
          <w:rFonts w:eastAsia="PMingLiU" w:cs="Times New Roman"/>
          <w:color w:val="000000" w:themeColor="text1"/>
          <w:sz w:val="20"/>
          <w:szCs w:val="24"/>
          <w:lang w:eastAsia="zh-TW"/>
        </w:rPr>
      </w:pPr>
      <w:bookmarkStart w:id="10" w:name="_Hlk512341990"/>
      <w:r w:rsidRPr="00C17A02">
        <w:rPr>
          <w:rFonts w:eastAsia="PMingLiU" w:cs="Times New Roman"/>
          <w:color w:val="000000" w:themeColor="text1"/>
          <w:sz w:val="20"/>
          <w:szCs w:val="24"/>
          <w:lang w:eastAsia="zh-TW"/>
        </w:rPr>
        <w:t>36</w:t>
      </w:r>
      <w:r w:rsidR="00461180" w:rsidRPr="00C17A02">
        <w:rPr>
          <w:rFonts w:eastAsia="PMingLiU" w:cs="Times New Roman"/>
          <w:color w:val="000000" w:themeColor="text1"/>
          <w:sz w:val="20"/>
          <w:szCs w:val="24"/>
          <w:lang w:eastAsia="zh-TW"/>
        </w:rPr>
        <w:t>,</w:t>
      </w:r>
      <w:r w:rsidRPr="00C17A02">
        <w:rPr>
          <w:rFonts w:eastAsia="PMingLiU" w:cs="Times New Roman"/>
          <w:color w:val="000000" w:themeColor="text1"/>
          <w:sz w:val="20"/>
          <w:szCs w:val="24"/>
          <w:lang w:eastAsia="zh-TW"/>
        </w:rPr>
        <w:t>379</w:t>
      </w:r>
      <w:r w:rsidR="00461180" w:rsidRPr="00C17A02">
        <w:rPr>
          <w:rFonts w:eastAsia="PMingLiU" w:cs="Times New Roman"/>
          <w:color w:val="000000" w:themeColor="text1"/>
          <w:sz w:val="20"/>
          <w:szCs w:val="24"/>
          <w:lang w:eastAsia="zh-TW"/>
        </w:rPr>
        <w:t xml:space="preserve"> </w:t>
      </w:r>
      <w:r w:rsidRPr="00C17A02">
        <w:rPr>
          <w:rFonts w:eastAsia="PMingLiU" w:cs="Times New Roman"/>
          <w:color w:val="000000" w:themeColor="text1"/>
          <w:sz w:val="20"/>
          <w:szCs w:val="24"/>
          <w:lang w:eastAsia="zh-TW"/>
        </w:rPr>
        <w:t>NFRI</w:t>
      </w:r>
      <w:r w:rsidR="00461180" w:rsidRPr="00C17A02">
        <w:rPr>
          <w:rFonts w:eastAsia="PMingLiU" w:cs="Times New Roman"/>
          <w:color w:val="000000" w:themeColor="text1"/>
          <w:sz w:val="20"/>
          <w:szCs w:val="24"/>
          <w:lang w:eastAsia="zh-TW"/>
        </w:rPr>
        <w:t xml:space="preserve"> kits</w:t>
      </w:r>
      <w:bookmarkEnd w:id="10"/>
      <w:r w:rsidR="00461180" w:rsidRPr="00C17A02">
        <w:rPr>
          <w:rFonts w:eastAsia="PMingLiU" w:cs="Times New Roman"/>
          <w:color w:val="000000" w:themeColor="text1"/>
          <w:sz w:val="20"/>
          <w:szCs w:val="24"/>
          <w:lang w:eastAsia="zh-TW"/>
        </w:rPr>
        <w:t xml:space="preserve">; </w:t>
      </w:r>
    </w:p>
    <w:p w14:paraId="3A685DA9" w14:textId="77777777" w:rsidR="00461180" w:rsidRPr="00C17A02" w:rsidRDefault="00780238" w:rsidP="00A4360D">
      <w:pPr>
        <w:pStyle w:val="CPtabletext"/>
        <w:numPr>
          <w:ilvl w:val="0"/>
          <w:numId w:val="22"/>
        </w:numPr>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1,570 </w:t>
      </w:r>
      <w:r w:rsidR="00461180" w:rsidRPr="00C17A02">
        <w:rPr>
          <w:rFonts w:eastAsia="PMingLiU" w:cs="Times New Roman"/>
          <w:color w:val="000000" w:themeColor="text1"/>
          <w:sz w:val="20"/>
          <w:szCs w:val="24"/>
          <w:lang w:eastAsia="zh-TW"/>
        </w:rPr>
        <w:t>shelter kits</w:t>
      </w:r>
      <w:r w:rsidR="00843361" w:rsidRPr="00C17A02">
        <w:rPr>
          <w:rFonts w:eastAsia="PMingLiU" w:cs="Times New Roman"/>
          <w:i/>
          <w:color w:val="000000" w:themeColor="text1"/>
          <w:sz w:val="20"/>
          <w:szCs w:val="24"/>
          <w:lang w:eastAsia="zh-TW"/>
        </w:rPr>
        <w:t xml:space="preserve"> (</w:t>
      </w:r>
      <w:r w:rsidR="00843361" w:rsidRPr="00C17A02">
        <w:rPr>
          <w:rFonts w:eastAsia="PMingLiU" w:cs="Times New Roman"/>
          <w:color w:val="000000" w:themeColor="text1"/>
          <w:sz w:val="20"/>
          <w:szCs w:val="24"/>
          <w:lang w:eastAsia="zh-TW"/>
        </w:rPr>
        <w:t>sufficient for a family/household of 5.6 people)</w:t>
      </w:r>
      <w:r w:rsidR="00461180" w:rsidRPr="00C17A02">
        <w:rPr>
          <w:rFonts w:eastAsia="PMingLiU" w:cs="Times New Roman"/>
          <w:color w:val="000000" w:themeColor="text1"/>
          <w:sz w:val="20"/>
          <w:szCs w:val="24"/>
          <w:lang w:eastAsia="zh-TW"/>
        </w:rPr>
        <w:t xml:space="preserve"> </w:t>
      </w:r>
    </w:p>
    <w:p w14:paraId="50DDF0FD" w14:textId="77777777" w:rsidR="00780238" w:rsidRPr="00C17A02" w:rsidRDefault="00780238" w:rsidP="00A4360D">
      <w:pPr>
        <w:pStyle w:val="CPtabletext"/>
        <w:numPr>
          <w:ilvl w:val="0"/>
          <w:numId w:val="22"/>
        </w:numPr>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8,936</w:t>
      </w:r>
      <w:r w:rsidR="00461180" w:rsidRPr="00C17A02">
        <w:rPr>
          <w:rFonts w:eastAsia="PMingLiU" w:cs="Times New Roman"/>
          <w:color w:val="000000" w:themeColor="text1"/>
          <w:sz w:val="20"/>
          <w:szCs w:val="24"/>
          <w:lang w:eastAsia="zh-TW"/>
        </w:rPr>
        <w:t xml:space="preserve"> tarpaulins;</w:t>
      </w:r>
    </w:p>
    <w:p w14:paraId="6D72F685" w14:textId="77777777" w:rsidR="00780238" w:rsidRPr="00C17A02" w:rsidRDefault="00780238" w:rsidP="00A4360D">
      <w:pPr>
        <w:pStyle w:val="CPtabletext"/>
        <w:numPr>
          <w:ilvl w:val="0"/>
          <w:numId w:val="22"/>
        </w:numPr>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10,392 blankets; </w:t>
      </w:r>
    </w:p>
    <w:p w14:paraId="6E6839A2" w14:textId="77777777" w:rsidR="00843361" w:rsidRPr="00C17A02" w:rsidRDefault="00780238" w:rsidP="00A4360D">
      <w:pPr>
        <w:pStyle w:val="CPtabletext"/>
        <w:numPr>
          <w:ilvl w:val="0"/>
          <w:numId w:val="22"/>
        </w:numPr>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9,538 ropes; </w:t>
      </w:r>
      <w:r w:rsidR="00461180" w:rsidRPr="00C17A02">
        <w:rPr>
          <w:rFonts w:eastAsia="PMingLiU" w:cs="Times New Roman"/>
          <w:color w:val="000000" w:themeColor="text1"/>
          <w:sz w:val="20"/>
          <w:szCs w:val="24"/>
          <w:lang w:eastAsia="zh-TW"/>
        </w:rPr>
        <w:t xml:space="preserve">  </w:t>
      </w:r>
    </w:p>
    <w:p w14:paraId="2F77FCA8" w14:textId="77777777" w:rsidR="004816A5" w:rsidRPr="00C17A02" w:rsidRDefault="004816A5" w:rsidP="00A4360D">
      <w:pPr>
        <w:pStyle w:val="CPsub-heading"/>
        <w:jc w:val="both"/>
        <w:rPr>
          <w:color w:val="C00000"/>
        </w:rPr>
      </w:pPr>
      <w:r w:rsidRPr="00C17A02">
        <w:rPr>
          <w:color w:val="C00000"/>
        </w:rPr>
        <w:t xml:space="preserve">Targeting strategy </w:t>
      </w:r>
    </w:p>
    <w:p w14:paraId="292475CD" w14:textId="77777777" w:rsidR="00A8698A" w:rsidRPr="00C17A02" w:rsidRDefault="00A8698A" w:rsidP="00A4360D">
      <w:pPr>
        <w:pStyle w:val="CPtextmaincontenttext"/>
        <w:jc w:val="both"/>
        <w:rPr>
          <w:color w:val="000000" w:themeColor="text1"/>
        </w:rPr>
      </w:pPr>
      <w:r w:rsidRPr="00C17A02">
        <w:rPr>
          <w:color w:val="000000" w:themeColor="text1"/>
        </w:rPr>
        <w:t xml:space="preserve">Against a caseload of 1.26 million people affected by floods the Shelter Cluster will target the following: </w:t>
      </w:r>
    </w:p>
    <w:p w14:paraId="76C7F8DC" w14:textId="77777777" w:rsidR="00A8698A" w:rsidRPr="00C17A02" w:rsidRDefault="00A8698A" w:rsidP="00A4360D">
      <w:pPr>
        <w:pStyle w:val="CPtextmaincontenttext"/>
        <w:numPr>
          <w:ilvl w:val="0"/>
          <w:numId w:val="35"/>
        </w:numPr>
        <w:jc w:val="both"/>
        <w:rPr>
          <w:color w:val="000000" w:themeColor="text1"/>
        </w:rPr>
      </w:pPr>
      <w:r w:rsidRPr="00C17A02">
        <w:rPr>
          <w:color w:val="000000" w:themeColor="text1"/>
        </w:rPr>
        <w:t xml:space="preserve">35,065 households whose homes have sustained complete destruction. </w:t>
      </w:r>
    </w:p>
    <w:p w14:paraId="70A30362" w14:textId="77777777" w:rsidR="00A8698A" w:rsidRPr="00C17A02" w:rsidRDefault="00A8698A" w:rsidP="00A4360D">
      <w:pPr>
        <w:pStyle w:val="CPtextmaincontenttext"/>
        <w:numPr>
          <w:ilvl w:val="0"/>
          <w:numId w:val="35"/>
        </w:numPr>
        <w:jc w:val="both"/>
        <w:rPr>
          <w:color w:val="000000" w:themeColor="text1"/>
        </w:rPr>
      </w:pPr>
      <w:r w:rsidRPr="00C17A02">
        <w:rPr>
          <w:color w:val="000000" w:themeColor="text1"/>
        </w:rPr>
        <w:t xml:space="preserve">14,026 households whose homes have sustained partial damage. </w:t>
      </w:r>
    </w:p>
    <w:p w14:paraId="38C5C35C" w14:textId="77777777" w:rsidR="00A8698A" w:rsidRPr="00C17A02" w:rsidRDefault="00A8698A" w:rsidP="00A4360D">
      <w:pPr>
        <w:pStyle w:val="CPtextmaincontenttext"/>
        <w:jc w:val="both"/>
        <w:rPr>
          <w:color w:val="000000" w:themeColor="text1"/>
        </w:rPr>
      </w:pPr>
      <w:r w:rsidRPr="00C17A02">
        <w:rPr>
          <w:color w:val="000000" w:themeColor="text1"/>
        </w:rPr>
        <w:t xml:space="preserve">Note that blanket assistance will provided to those households whose homes have sustained complete destruction. Female and child headed households and those with a with vulnerable person, specifically an elderly family member or a pregnant and lactating woman will be provided with support to address partial damage of dwellings. </w:t>
      </w:r>
    </w:p>
    <w:p w14:paraId="15E46489" w14:textId="77777777" w:rsidR="00266667" w:rsidRPr="00C17A02" w:rsidRDefault="00A8698A" w:rsidP="00A4360D">
      <w:pPr>
        <w:pStyle w:val="CPtextmaincontenttext"/>
        <w:jc w:val="both"/>
        <w:rPr>
          <w:color w:val="000000" w:themeColor="text1"/>
        </w:rPr>
      </w:pPr>
      <w:r w:rsidRPr="00C17A02">
        <w:rPr>
          <w:color w:val="000000" w:themeColor="text1"/>
        </w:rPr>
        <w:t>Persons assisted by the Shelter Cluster will receive in-kind support (specifications to be determined by the Cluster</w:t>
      </w:r>
      <w:r w:rsidR="00266667" w:rsidRPr="00C17A02">
        <w:rPr>
          <w:color w:val="000000" w:themeColor="text1"/>
        </w:rPr>
        <w:t xml:space="preserve">) or a </w:t>
      </w:r>
      <w:r w:rsidR="00A4360D" w:rsidRPr="00C17A02">
        <w:rPr>
          <w:color w:val="000000" w:themeColor="text1"/>
        </w:rPr>
        <w:t xml:space="preserve">cash grant equivalent to US$100. </w:t>
      </w:r>
    </w:p>
    <w:p w14:paraId="75F19383" w14:textId="77777777" w:rsidR="00A4360D" w:rsidRPr="00C17A02" w:rsidRDefault="00A4360D" w:rsidP="00A4360D">
      <w:pPr>
        <w:jc w:val="both"/>
        <w:rPr>
          <w:color w:val="000000" w:themeColor="text1"/>
        </w:rPr>
      </w:pPr>
      <w:r w:rsidRPr="00C17A02">
        <w:rPr>
          <w:color w:val="000000" w:themeColor="text1"/>
        </w:rPr>
        <w:t xml:space="preserve">A total of US$4.6 million is required to meet the needs of 35,065 households whose homes have sustained complete destruction 14,026 households whose homes have sustained partial damage. As of May 2018, the Shelter Cluster has relief commodities stockpiled in Nepal worth a combined US$2.8 million leaving a response gap of US$1.8 million. </w:t>
      </w:r>
    </w:p>
    <w:p w14:paraId="4FB50E30" w14:textId="77777777" w:rsidR="00CC7776" w:rsidRPr="00C17A02" w:rsidRDefault="00CC7776" w:rsidP="00A4360D">
      <w:pPr>
        <w:pStyle w:val="CPsub-heading"/>
        <w:jc w:val="both"/>
        <w:rPr>
          <w:color w:val="C00000"/>
        </w:rPr>
      </w:pPr>
      <w:r w:rsidRPr="00C17A02">
        <w:rPr>
          <w:color w:val="C00000"/>
        </w:rPr>
        <w:t xml:space="preserve">Objectives and activities </w:t>
      </w:r>
    </w:p>
    <w:p w14:paraId="6FEE1C2E" w14:textId="77777777" w:rsidR="009E60C4" w:rsidRPr="00C17A02" w:rsidRDefault="009E60C4" w:rsidP="00A4360D">
      <w:pPr>
        <w:pStyle w:val="PRPtextmaincontenttext"/>
        <w:jc w:val="both"/>
        <w:rPr>
          <w:rFonts w:asciiTheme="minorBidi" w:hAnsiTheme="minorBidi" w:cstheme="minorBidi"/>
          <w:color w:val="000000" w:themeColor="text1"/>
          <w:szCs w:val="20"/>
        </w:rPr>
      </w:pPr>
      <w:r w:rsidRPr="00C17A02">
        <w:rPr>
          <w:rFonts w:asciiTheme="minorBidi" w:hAnsiTheme="minorBidi" w:cstheme="minorBidi"/>
          <w:color w:val="000000" w:themeColor="text1"/>
          <w:szCs w:val="20"/>
          <w:lang w:val="en-GB"/>
        </w:rPr>
        <w:t xml:space="preserve">The principal objective of the Shelter Cluster is to </w:t>
      </w:r>
      <w:r w:rsidRPr="00C17A02">
        <w:rPr>
          <w:rFonts w:asciiTheme="minorBidi" w:hAnsiTheme="minorBidi" w:cstheme="minorBidi"/>
          <w:color w:val="000000" w:themeColor="text1"/>
          <w:szCs w:val="20"/>
        </w:rPr>
        <w:t>put in place the preparedness measures so that C</w:t>
      </w:r>
      <w:r w:rsidR="00DF4B0C" w:rsidRPr="00C17A02">
        <w:rPr>
          <w:rFonts w:asciiTheme="minorBidi" w:hAnsiTheme="minorBidi" w:cstheme="minorBidi"/>
          <w:color w:val="000000" w:themeColor="text1"/>
          <w:szCs w:val="20"/>
        </w:rPr>
        <w:t>l</w:t>
      </w:r>
      <w:r w:rsidRPr="00C17A02">
        <w:rPr>
          <w:rFonts w:asciiTheme="minorBidi" w:hAnsiTheme="minorBidi" w:cstheme="minorBidi"/>
          <w:color w:val="000000" w:themeColor="text1"/>
          <w:szCs w:val="20"/>
        </w:rPr>
        <w:t xml:space="preserve">uster </w:t>
      </w:r>
      <w:r w:rsidR="001275F2" w:rsidRPr="00C17A02">
        <w:rPr>
          <w:rFonts w:asciiTheme="minorBidi" w:hAnsiTheme="minorBidi" w:cstheme="minorBidi"/>
          <w:color w:val="000000" w:themeColor="text1"/>
          <w:szCs w:val="20"/>
        </w:rPr>
        <w:t xml:space="preserve">can </w:t>
      </w:r>
      <w:r w:rsidRPr="00C17A02">
        <w:rPr>
          <w:rFonts w:asciiTheme="minorBidi" w:hAnsiTheme="minorBidi" w:cstheme="minorBidi"/>
          <w:color w:val="000000" w:themeColor="text1"/>
          <w:szCs w:val="20"/>
        </w:rPr>
        <w:t xml:space="preserve">respond to a disaster event in a rapid, appropriate and effective manner for an initial period of 30 days. </w:t>
      </w:r>
    </w:p>
    <w:p w14:paraId="1CBBFB43" w14:textId="77777777" w:rsidR="009E60C4" w:rsidRPr="00C17A02" w:rsidRDefault="009E60C4" w:rsidP="00A4360D">
      <w:pPr>
        <w:pStyle w:val="PRPtextmaincontenttext"/>
        <w:jc w:val="both"/>
        <w:rPr>
          <w:rFonts w:asciiTheme="minorBidi" w:hAnsiTheme="minorBidi" w:cstheme="minorBidi"/>
          <w:color w:val="000000" w:themeColor="text1"/>
          <w:szCs w:val="20"/>
        </w:rPr>
      </w:pPr>
      <w:r w:rsidRPr="00C17A02">
        <w:rPr>
          <w:rFonts w:asciiTheme="minorBidi" w:hAnsiTheme="minorBidi" w:cstheme="minorBidi"/>
          <w:color w:val="000000" w:themeColor="text1"/>
          <w:szCs w:val="20"/>
        </w:rPr>
        <w:t xml:space="preserve">Other specific </w:t>
      </w:r>
      <w:r w:rsidR="00922C50" w:rsidRPr="00C17A02">
        <w:rPr>
          <w:rFonts w:asciiTheme="minorBidi" w:hAnsiTheme="minorBidi" w:cstheme="minorBidi"/>
          <w:color w:val="000000" w:themeColor="text1"/>
          <w:szCs w:val="20"/>
        </w:rPr>
        <w:t>objectives</w:t>
      </w:r>
      <w:r w:rsidRPr="00C17A02">
        <w:rPr>
          <w:rFonts w:asciiTheme="minorBidi" w:hAnsiTheme="minorBidi" w:cstheme="minorBidi"/>
          <w:color w:val="000000" w:themeColor="text1"/>
          <w:szCs w:val="20"/>
        </w:rPr>
        <w:t xml:space="preserve"> are;</w:t>
      </w:r>
    </w:p>
    <w:p w14:paraId="72A2F834" w14:textId="77777777" w:rsidR="009E60C4" w:rsidRPr="00C17A02" w:rsidRDefault="009E60C4" w:rsidP="00A4360D">
      <w:pPr>
        <w:pStyle w:val="Default"/>
        <w:numPr>
          <w:ilvl w:val="0"/>
          <w:numId w:val="17"/>
        </w:numPr>
        <w:jc w:val="both"/>
        <w:rPr>
          <w:rFonts w:asciiTheme="minorBidi" w:eastAsia="PMingLiU" w:hAnsiTheme="minorBidi" w:cstheme="minorBidi"/>
          <w:color w:val="000000" w:themeColor="text1"/>
          <w:sz w:val="20"/>
          <w:szCs w:val="20"/>
          <w:lang w:eastAsia="zh-TW"/>
        </w:rPr>
      </w:pPr>
      <w:r w:rsidRPr="00C17A02">
        <w:rPr>
          <w:rFonts w:asciiTheme="minorBidi" w:eastAsia="PMingLiU" w:hAnsiTheme="minorBidi" w:cstheme="minorBidi"/>
          <w:color w:val="000000" w:themeColor="text1"/>
          <w:sz w:val="20"/>
          <w:szCs w:val="20"/>
          <w:lang w:eastAsia="zh-TW"/>
        </w:rPr>
        <w:t>To support the GoN in minimizing flood impacts through effective and timely coordinated responses;</w:t>
      </w:r>
    </w:p>
    <w:p w14:paraId="7118CBF0" w14:textId="77777777" w:rsidR="009E60C4" w:rsidRPr="00C17A02" w:rsidRDefault="001275F2" w:rsidP="00A4360D">
      <w:pPr>
        <w:pStyle w:val="Default"/>
        <w:numPr>
          <w:ilvl w:val="0"/>
          <w:numId w:val="17"/>
        </w:numPr>
        <w:jc w:val="both"/>
        <w:rPr>
          <w:rFonts w:asciiTheme="minorBidi" w:eastAsia="PMingLiU" w:hAnsiTheme="minorBidi" w:cstheme="minorBidi"/>
          <w:color w:val="000000" w:themeColor="text1"/>
          <w:sz w:val="20"/>
          <w:szCs w:val="20"/>
          <w:lang w:eastAsia="zh-TW"/>
        </w:rPr>
      </w:pPr>
      <w:r w:rsidRPr="00C17A02">
        <w:rPr>
          <w:rFonts w:asciiTheme="minorBidi" w:eastAsia="PMingLiU" w:hAnsiTheme="minorBidi" w:cstheme="minorBidi"/>
          <w:color w:val="000000" w:themeColor="text1"/>
          <w:sz w:val="20"/>
          <w:szCs w:val="20"/>
          <w:lang w:eastAsia="zh-TW"/>
        </w:rPr>
        <w:t>T</w:t>
      </w:r>
      <w:r w:rsidR="009E60C4" w:rsidRPr="00C17A02">
        <w:rPr>
          <w:rFonts w:asciiTheme="minorBidi" w:eastAsia="PMingLiU" w:hAnsiTheme="minorBidi" w:cstheme="minorBidi"/>
          <w:color w:val="000000" w:themeColor="text1"/>
          <w:sz w:val="20"/>
          <w:szCs w:val="20"/>
          <w:lang w:eastAsia="zh-TW"/>
        </w:rPr>
        <w:t xml:space="preserve">o promote cooperation and co-ordination amongst relevant organizations, as well as inter-cluster coordination in order to meet </w:t>
      </w:r>
      <w:r w:rsidRPr="00C17A02">
        <w:rPr>
          <w:rFonts w:asciiTheme="minorBidi" w:eastAsia="PMingLiU" w:hAnsiTheme="minorBidi" w:cstheme="minorBidi"/>
          <w:color w:val="000000" w:themeColor="text1"/>
          <w:sz w:val="20"/>
          <w:szCs w:val="20"/>
          <w:lang w:eastAsia="zh-TW"/>
        </w:rPr>
        <w:t xml:space="preserve">the </w:t>
      </w:r>
      <w:r w:rsidR="009E60C4" w:rsidRPr="00C17A02">
        <w:rPr>
          <w:rFonts w:asciiTheme="minorBidi" w:eastAsia="PMingLiU" w:hAnsiTheme="minorBidi" w:cstheme="minorBidi"/>
          <w:color w:val="000000" w:themeColor="text1"/>
          <w:sz w:val="20"/>
          <w:szCs w:val="20"/>
          <w:lang w:eastAsia="zh-TW"/>
        </w:rPr>
        <w:t xml:space="preserve">emergency </w:t>
      </w:r>
      <w:r w:rsidRPr="00C17A02">
        <w:rPr>
          <w:rFonts w:asciiTheme="minorBidi" w:eastAsia="PMingLiU" w:hAnsiTheme="minorBidi" w:cstheme="minorBidi"/>
          <w:color w:val="000000" w:themeColor="text1"/>
          <w:sz w:val="20"/>
          <w:szCs w:val="20"/>
          <w:lang w:eastAsia="zh-TW"/>
        </w:rPr>
        <w:t xml:space="preserve">shelter and NFIs requirements of flood </w:t>
      </w:r>
      <w:r w:rsidR="00DF4B0C" w:rsidRPr="00C17A02">
        <w:rPr>
          <w:rFonts w:asciiTheme="minorBidi" w:eastAsia="PMingLiU" w:hAnsiTheme="minorBidi" w:cstheme="minorBidi"/>
          <w:color w:val="000000" w:themeColor="text1"/>
          <w:sz w:val="20"/>
          <w:szCs w:val="20"/>
          <w:lang w:eastAsia="zh-TW"/>
        </w:rPr>
        <w:t>affec</w:t>
      </w:r>
      <w:r w:rsidRPr="00C17A02">
        <w:rPr>
          <w:rFonts w:asciiTheme="minorBidi" w:eastAsia="PMingLiU" w:hAnsiTheme="minorBidi" w:cstheme="minorBidi"/>
          <w:color w:val="000000" w:themeColor="text1"/>
          <w:sz w:val="20"/>
          <w:szCs w:val="20"/>
          <w:lang w:eastAsia="zh-TW"/>
        </w:rPr>
        <w:t>ted households</w:t>
      </w:r>
      <w:r w:rsidR="009E60C4" w:rsidRPr="00C17A02">
        <w:rPr>
          <w:rFonts w:asciiTheme="minorBidi" w:eastAsia="PMingLiU" w:hAnsiTheme="minorBidi" w:cstheme="minorBidi"/>
          <w:color w:val="000000" w:themeColor="text1"/>
          <w:sz w:val="20"/>
          <w:szCs w:val="20"/>
          <w:lang w:eastAsia="zh-TW"/>
        </w:rPr>
        <w:t xml:space="preserve">; </w:t>
      </w:r>
    </w:p>
    <w:p w14:paraId="5F54A980" w14:textId="77777777" w:rsidR="001275F2" w:rsidRPr="00C17A02" w:rsidRDefault="009E60C4" w:rsidP="00A4360D">
      <w:pPr>
        <w:pStyle w:val="Default"/>
        <w:numPr>
          <w:ilvl w:val="0"/>
          <w:numId w:val="17"/>
        </w:numPr>
        <w:jc w:val="both"/>
        <w:rPr>
          <w:rFonts w:asciiTheme="minorBidi" w:eastAsia="PMingLiU" w:hAnsiTheme="minorBidi"/>
          <w:color w:val="000000" w:themeColor="text1"/>
          <w:szCs w:val="20"/>
          <w:lang w:eastAsia="zh-TW"/>
        </w:rPr>
      </w:pPr>
      <w:r w:rsidRPr="00C17A02">
        <w:rPr>
          <w:rFonts w:asciiTheme="minorBidi" w:eastAsia="PMingLiU" w:hAnsiTheme="minorBidi" w:cstheme="minorBidi"/>
          <w:color w:val="000000" w:themeColor="text1"/>
          <w:sz w:val="20"/>
          <w:szCs w:val="20"/>
          <w:lang w:eastAsia="zh-TW"/>
        </w:rPr>
        <w:t xml:space="preserve">To strengthen accountability to </w:t>
      </w:r>
      <w:r w:rsidR="001275F2" w:rsidRPr="00C17A02">
        <w:rPr>
          <w:rFonts w:asciiTheme="minorBidi" w:eastAsia="PMingLiU" w:hAnsiTheme="minorBidi" w:cstheme="minorBidi"/>
          <w:color w:val="000000" w:themeColor="text1"/>
          <w:sz w:val="20"/>
          <w:szCs w:val="20"/>
          <w:lang w:eastAsia="zh-TW"/>
        </w:rPr>
        <w:t xml:space="preserve">disaster </w:t>
      </w:r>
      <w:r w:rsidRPr="00C17A02">
        <w:rPr>
          <w:rFonts w:asciiTheme="minorBidi" w:eastAsia="PMingLiU" w:hAnsiTheme="minorBidi" w:cstheme="minorBidi"/>
          <w:color w:val="000000" w:themeColor="text1"/>
          <w:sz w:val="20"/>
          <w:szCs w:val="20"/>
          <w:lang w:eastAsia="zh-TW"/>
        </w:rPr>
        <w:t>affected p</w:t>
      </w:r>
      <w:r w:rsidR="00DF4B0C" w:rsidRPr="00C17A02">
        <w:rPr>
          <w:rFonts w:asciiTheme="minorBidi" w:eastAsia="PMingLiU" w:hAnsiTheme="minorBidi" w:cstheme="minorBidi"/>
          <w:color w:val="000000" w:themeColor="text1"/>
          <w:sz w:val="20"/>
          <w:szCs w:val="20"/>
          <w:lang w:eastAsia="zh-TW"/>
        </w:rPr>
        <w:t>eople</w:t>
      </w:r>
      <w:r w:rsidR="001275F2" w:rsidRPr="00C17A02">
        <w:rPr>
          <w:rFonts w:asciiTheme="minorBidi" w:eastAsia="PMingLiU" w:hAnsiTheme="minorBidi" w:cstheme="minorBidi"/>
          <w:color w:val="000000" w:themeColor="text1"/>
          <w:sz w:val="20"/>
          <w:szCs w:val="20"/>
          <w:lang w:eastAsia="zh-TW"/>
        </w:rPr>
        <w:t>;</w:t>
      </w:r>
    </w:p>
    <w:p w14:paraId="4DF78252" w14:textId="77777777" w:rsidR="009E60C4" w:rsidRPr="00C17A02" w:rsidRDefault="001275F2" w:rsidP="00A4360D">
      <w:pPr>
        <w:pStyle w:val="Default"/>
        <w:ind w:left="720"/>
        <w:jc w:val="both"/>
        <w:rPr>
          <w:rFonts w:asciiTheme="minorBidi" w:eastAsia="PMingLiU" w:hAnsiTheme="minorBidi"/>
          <w:color w:val="000000" w:themeColor="text1"/>
          <w:szCs w:val="20"/>
          <w:lang w:eastAsia="zh-TW"/>
        </w:rPr>
      </w:pPr>
      <w:r w:rsidRPr="00C17A02">
        <w:rPr>
          <w:rFonts w:asciiTheme="minorBidi" w:eastAsia="PMingLiU" w:hAnsiTheme="minorBidi"/>
          <w:color w:val="000000" w:themeColor="text1"/>
          <w:szCs w:val="20"/>
          <w:lang w:eastAsia="zh-TW"/>
        </w:rPr>
        <w:t xml:space="preserve"> </w:t>
      </w:r>
    </w:p>
    <w:p w14:paraId="2B4F5011" w14:textId="77777777" w:rsidR="009E60C4" w:rsidRPr="00C17A02" w:rsidRDefault="009E60C4" w:rsidP="00A4360D">
      <w:pPr>
        <w:pStyle w:val="Default"/>
        <w:jc w:val="both"/>
        <w:rPr>
          <w:rFonts w:asciiTheme="minorBidi" w:eastAsia="PMingLiU" w:hAnsiTheme="minorBidi" w:cstheme="minorBidi"/>
          <w:color w:val="000000" w:themeColor="text1"/>
          <w:sz w:val="20"/>
          <w:szCs w:val="20"/>
          <w:lang w:eastAsia="zh-TW"/>
        </w:rPr>
      </w:pPr>
      <w:r w:rsidRPr="00C17A02">
        <w:rPr>
          <w:rFonts w:asciiTheme="minorBidi" w:eastAsia="PMingLiU" w:hAnsiTheme="minorBidi" w:cstheme="minorBidi"/>
          <w:color w:val="000000" w:themeColor="text1"/>
          <w:sz w:val="20"/>
          <w:szCs w:val="20"/>
          <w:lang w:eastAsia="zh-TW"/>
        </w:rPr>
        <w:t xml:space="preserve">In </w:t>
      </w:r>
      <w:r w:rsidR="001275F2" w:rsidRPr="00C17A02">
        <w:rPr>
          <w:rFonts w:asciiTheme="minorBidi" w:eastAsia="PMingLiU" w:hAnsiTheme="minorBidi" w:cstheme="minorBidi"/>
          <w:color w:val="000000" w:themeColor="text1"/>
          <w:sz w:val="20"/>
          <w:szCs w:val="20"/>
          <w:lang w:eastAsia="zh-TW"/>
        </w:rPr>
        <w:t xml:space="preserve">operational terms </w:t>
      </w:r>
      <w:r w:rsidRPr="00C17A02">
        <w:rPr>
          <w:rFonts w:asciiTheme="minorBidi" w:eastAsia="PMingLiU" w:hAnsiTheme="minorBidi" w:cstheme="minorBidi"/>
          <w:color w:val="000000" w:themeColor="text1"/>
          <w:sz w:val="20"/>
          <w:szCs w:val="20"/>
          <w:lang w:eastAsia="zh-TW"/>
        </w:rPr>
        <w:t>following activities will be undertaken</w:t>
      </w:r>
      <w:r w:rsidR="001275F2" w:rsidRPr="00C17A02">
        <w:rPr>
          <w:rFonts w:asciiTheme="minorBidi" w:eastAsia="PMingLiU" w:hAnsiTheme="minorBidi" w:cstheme="minorBidi"/>
          <w:color w:val="000000" w:themeColor="text1"/>
          <w:sz w:val="20"/>
          <w:szCs w:val="20"/>
          <w:lang w:eastAsia="zh-TW"/>
        </w:rPr>
        <w:t xml:space="preserve"> by the Cluster</w:t>
      </w:r>
      <w:r w:rsidRPr="00C17A02">
        <w:rPr>
          <w:rFonts w:asciiTheme="minorBidi" w:eastAsia="PMingLiU" w:hAnsiTheme="minorBidi" w:cstheme="minorBidi"/>
          <w:color w:val="000000" w:themeColor="text1"/>
          <w:sz w:val="20"/>
          <w:szCs w:val="20"/>
          <w:lang w:eastAsia="zh-TW"/>
        </w:rPr>
        <w:t>;</w:t>
      </w:r>
    </w:p>
    <w:p w14:paraId="1CBF7292" w14:textId="77777777" w:rsidR="009E60C4" w:rsidRPr="00C17A02" w:rsidRDefault="009E60C4" w:rsidP="00A4360D">
      <w:pPr>
        <w:pStyle w:val="Default"/>
        <w:jc w:val="both"/>
        <w:rPr>
          <w:rFonts w:asciiTheme="minorBidi" w:eastAsia="PMingLiU" w:hAnsiTheme="minorBidi" w:cstheme="minorBidi"/>
          <w:color w:val="000000" w:themeColor="text1"/>
          <w:sz w:val="20"/>
          <w:szCs w:val="20"/>
          <w:lang w:eastAsia="zh-TW"/>
        </w:rPr>
      </w:pPr>
    </w:p>
    <w:p w14:paraId="779B0F12" w14:textId="77777777" w:rsidR="009E60C4" w:rsidRPr="00C17A02" w:rsidRDefault="009E60C4" w:rsidP="00A4360D">
      <w:pPr>
        <w:pStyle w:val="Default"/>
        <w:numPr>
          <w:ilvl w:val="0"/>
          <w:numId w:val="15"/>
        </w:numPr>
        <w:jc w:val="both"/>
        <w:rPr>
          <w:rFonts w:asciiTheme="minorBidi" w:eastAsia="PMingLiU" w:hAnsiTheme="minorBidi" w:cstheme="minorBidi"/>
          <w:color w:val="000000" w:themeColor="text1"/>
          <w:sz w:val="20"/>
          <w:szCs w:val="20"/>
          <w:lang w:eastAsia="zh-TW"/>
        </w:rPr>
      </w:pPr>
      <w:r w:rsidRPr="00C17A02">
        <w:rPr>
          <w:rFonts w:asciiTheme="minorBidi" w:eastAsia="PMingLiU" w:hAnsiTheme="minorBidi" w:cstheme="minorBidi"/>
          <w:color w:val="000000" w:themeColor="text1"/>
          <w:sz w:val="20"/>
          <w:szCs w:val="20"/>
          <w:lang w:eastAsia="zh-TW"/>
        </w:rPr>
        <w:t>Shelter Cluster partners provide immediate life-saving emergency shelter solutions with</w:t>
      </w:r>
      <w:r w:rsidR="00780238" w:rsidRPr="00C17A02">
        <w:rPr>
          <w:rFonts w:asciiTheme="minorBidi" w:eastAsia="PMingLiU" w:hAnsiTheme="minorBidi" w:cstheme="minorBidi"/>
          <w:color w:val="000000" w:themeColor="text1"/>
          <w:sz w:val="20"/>
          <w:szCs w:val="20"/>
          <w:lang w:eastAsia="zh-TW"/>
        </w:rPr>
        <w:t xml:space="preserve"> cash-based support or through in-kind allocations of</w:t>
      </w:r>
      <w:r w:rsidRPr="00C17A02">
        <w:rPr>
          <w:rFonts w:asciiTheme="minorBidi" w:eastAsia="PMingLiU" w:hAnsiTheme="minorBidi" w:cstheme="minorBidi"/>
          <w:color w:val="000000" w:themeColor="text1"/>
          <w:sz w:val="20"/>
          <w:szCs w:val="20"/>
          <w:lang w:eastAsia="zh-TW"/>
        </w:rPr>
        <w:t xml:space="preserve"> tarpaulins, tents, plastic sheets, shelter kits and NFI for the most vulne</w:t>
      </w:r>
      <w:r w:rsidR="001275F2" w:rsidRPr="00C17A02">
        <w:rPr>
          <w:rFonts w:asciiTheme="minorBidi" w:eastAsia="PMingLiU" w:hAnsiTheme="minorBidi" w:cstheme="minorBidi"/>
          <w:color w:val="000000" w:themeColor="text1"/>
          <w:sz w:val="20"/>
          <w:szCs w:val="20"/>
          <w:lang w:eastAsia="zh-TW"/>
        </w:rPr>
        <w:t>rable flood affected households</w:t>
      </w:r>
      <w:r w:rsidR="00DF4B0C" w:rsidRPr="00C17A02">
        <w:rPr>
          <w:rFonts w:asciiTheme="minorBidi" w:eastAsia="PMingLiU" w:hAnsiTheme="minorBidi" w:cstheme="minorBidi"/>
          <w:color w:val="000000" w:themeColor="text1"/>
          <w:sz w:val="20"/>
          <w:szCs w:val="20"/>
          <w:lang w:eastAsia="zh-TW"/>
        </w:rPr>
        <w:t xml:space="preserve"> who are unable to return to their homes</w:t>
      </w:r>
      <w:r w:rsidR="001275F2" w:rsidRPr="00C17A02">
        <w:rPr>
          <w:rFonts w:asciiTheme="minorBidi" w:eastAsia="PMingLiU" w:hAnsiTheme="minorBidi" w:cstheme="minorBidi"/>
          <w:color w:val="000000" w:themeColor="text1"/>
          <w:sz w:val="20"/>
          <w:szCs w:val="20"/>
          <w:lang w:eastAsia="zh-TW"/>
        </w:rPr>
        <w:t>:</w:t>
      </w:r>
    </w:p>
    <w:p w14:paraId="129E230C" w14:textId="77777777" w:rsidR="001275F2" w:rsidRPr="00C17A02" w:rsidRDefault="001275F2" w:rsidP="00A4360D">
      <w:pPr>
        <w:pStyle w:val="Default"/>
        <w:ind w:left="720"/>
        <w:jc w:val="both"/>
        <w:rPr>
          <w:rFonts w:asciiTheme="minorBidi" w:eastAsia="PMingLiU" w:hAnsiTheme="minorBidi" w:cstheme="minorBidi"/>
          <w:color w:val="000000" w:themeColor="text1"/>
          <w:sz w:val="20"/>
          <w:szCs w:val="20"/>
          <w:lang w:eastAsia="zh-TW"/>
        </w:rPr>
      </w:pPr>
    </w:p>
    <w:p w14:paraId="57B3406D" w14:textId="77777777" w:rsidR="00780238" w:rsidRPr="00C17A02" w:rsidRDefault="00DF4B0C" w:rsidP="00A4360D">
      <w:pPr>
        <w:numPr>
          <w:ilvl w:val="0"/>
          <w:numId w:val="16"/>
        </w:numPr>
        <w:jc w:val="both"/>
        <w:rPr>
          <w:rFonts w:asciiTheme="minorBidi" w:eastAsia="PMingLiU" w:hAnsiTheme="minorBidi"/>
          <w:color w:val="000000" w:themeColor="text1"/>
          <w:szCs w:val="20"/>
          <w:lang w:eastAsia="zh-TW"/>
        </w:rPr>
      </w:pPr>
      <w:r w:rsidRPr="00C17A02">
        <w:rPr>
          <w:rFonts w:asciiTheme="minorBidi" w:eastAsia="PMingLiU" w:hAnsiTheme="minorBidi"/>
          <w:color w:val="000000" w:themeColor="text1"/>
          <w:szCs w:val="20"/>
          <w:lang w:eastAsia="zh-TW"/>
        </w:rPr>
        <w:t xml:space="preserve">Distribution of NPR10,000 per household in lieu of in-kind assistance. </w:t>
      </w:r>
    </w:p>
    <w:p w14:paraId="12BB70DD" w14:textId="77777777" w:rsidR="009E60C4" w:rsidRPr="00C17A02" w:rsidRDefault="009E60C4" w:rsidP="00A4360D">
      <w:pPr>
        <w:numPr>
          <w:ilvl w:val="0"/>
          <w:numId w:val="16"/>
        </w:numPr>
        <w:jc w:val="both"/>
        <w:rPr>
          <w:rFonts w:asciiTheme="minorBidi" w:eastAsia="PMingLiU" w:hAnsiTheme="minorBidi"/>
          <w:color w:val="000000" w:themeColor="text1"/>
          <w:szCs w:val="20"/>
          <w:lang w:eastAsia="zh-TW"/>
        </w:rPr>
      </w:pPr>
      <w:r w:rsidRPr="00C17A02">
        <w:rPr>
          <w:rFonts w:asciiTheme="minorBidi" w:eastAsia="PMingLiU" w:hAnsiTheme="minorBidi"/>
          <w:color w:val="000000" w:themeColor="text1"/>
          <w:szCs w:val="20"/>
          <w:lang w:eastAsia="zh-TW"/>
        </w:rPr>
        <w:t>Distribution of tarpaulins, plastic sheets to</w:t>
      </w:r>
      <w:r w:rsidR="001275F2" w:rsidRPr="00C17A02">
        <w:rPr>
          <w:rFonts w:asciiTheme="minorBidi" w:eastAsia="PMingLiU" w:hAnsiTheme="minorBidi"/>
          <w:color w:val="000000" w:themeColor="text1"/>
          <w:szCs w:val="20"/>
          <w:lang w:eastAsia="zh-TW"/>
        </w:rPr>
        <w:t xml:space="preserve"> help</w:t>
      </w:r>
      <w:r w:rsidRPr="00C17A02">
        <w:rPr>
          <w:rFonts w:asciiTheme="minorBidi" w:eastAsia="PMingLiU" w:hAnsiTheme="minorBidi"/>
          <w:color w:val="000000" w:themeColor="text1"/>
          <w:szCs w:val="20"/>
          <w:lang w:eastAsia="zh-TW"/>
        </w:rPr>
        <w:t xml:space="preserve"> provide roof coverage for damaged houses</w:t>
      </w:r>
      <w:r w:rsidR="001275F2" w:rsidRPr="00C17A02">
        <w:rPr>
          <w:rFonts w:asciiTheme="minorBidi" w:eastAsia="PMingLiU" w:hAnsiTheme="minorBidi"/>
          <w:color w:val="000000" w:themeColor="text1"/>
          <w:szCs w:val="20"/>
          <w:lang w:eastAsia="zh-TW"/>
        </w:rPr>
        <w:t>;</w:t>
      </w:r>
    </w:p>
    <w:p w14:paraId="3BE58AE7" w14:textId="77777777" w:rsidR="009E60C4" w:rsidRPr="00C17A02" w:rsidRDefault="009E60C4" w:rsidP="00A4360D">
      <w:pPr>
        <w:numPr>
          <w:ilvl w:val="0"/>
          <w:numId w:val="16"/>
        </w:numPr>
        <w:jc w:val="both"/>
        <w:rPr>
          <w:rFonts w:asciiTheme="minorBidi" w:eastAsia="PMingLiU" w:hAnsiTheme="minorBidi"/>
          <w:color w:val="000000" w:themeColor="text1"/>
          <w:szCs w:val="20"/>
          <w:lang w:eastAsia="zh-TW"/>
        </w:rPr>
      </w:pPr>
      <w:r w:rsidRPr="00C17A02">
        <w:rPr>
          <w:rFonts w:asciiTheme="minorBidi" w:eastAsia="PMingLiU" w:hAnsiTheme="minorBidi"/>
          <w:color w:val="000000" w:themeColor="text1"/>
          <w:szCs w:val="20"/>
          <w:lang w:eastAsia="zh-TW"/>
        </w:rPr>
        <w:t>Distribution of emergency shelter kits to repair damaged houses or build temporary shelters</w:t>
      </w:r>
      <w:r w:rsidR="00842B39" w:rsidRPr="00C17A02">
        <w:rPr>
          <w:rFonts w:asciiTheme="minorBidi" w:eastAsia="PMingLiU" w:hAnsiTheme="minorBidi"/>
          <w:color w:val="000000" w:themeColor="text1"/>
          <w:szCs w:val="20"/>
          <w:lang w:eastAsia="zh-TW"/>
        </w:rPr>
        <w:t>;</w:t>
      </w:r>
    </w:p>
    <w:p w14:paraId="700E97BB" w14:textId="77777777" w:rsidR="009E60C4" w:rsidRPr="00C17A02" w:rsidRDefault="009E60C4" w:rsidP="00A4360D">
      <w:pPr>
        <w:numPr>
          <w:ilvl w:val="0"/>
          <w:numId w:val="16"/>
        </w:numPr>
        <w:jc w:val="both"/>
        <w:rPr>
          <w:rFonts w:asciiTheme="minorBidi" w:eastAsia="PMingLiU" w:hAnsiTheme="minorBidi"/>
          <w:color w:val="000000" w:themeColor="text1"/>
          <w:szCs w:val="20"/>
          <w:lang w:eastAsia="zh-TW"/>
        </w:rPr>
      </w:pPr>
      <w:r w:rsidRPr="00C17A02">
        <w:rPr>
          <w:rFonts w:asciiTheme="minorBidi" w:eastAsia="PMingLiU" w:hAnsiTheme="minorBidi"/>
          <w:color w:val="000000" w:themeColor="text1"/>
          <w:szCs w:val="20"/>
          <w:lang w:eastAsia="zh-TW"/>
        </w:rPr>
        <w:t>Distribution of NFI</w:t>
      </w:r>
      <w:r w:rsidR="00842B39" w:rsidRPr="00C17A02">
        <w:rPr>
          <w:rFonts w:asciiTheme="minorBidi" w:eastAsia="PMingLiU" w:hAnsiTheme="minorBidi"/>
          <w:color w:val="000000" w:themeColor="text1"/>
          <w:szCs w:val="20"/>
          <w:lang w:eastAsia="zh-TW"/>
        </w:rPr>
        <w:t xml:space="preserve">s so that affected families can undertake household chores; </w:t>
      </w:r>
    </w:p>
    <w:p w14:paraId="7ADFDCA3" w14:textId="77777777" w:rsidR="009E60C4" w:rsidRPr="00C17A02" w:rsidRDefault="009E60C4" w:rsidP="00A4360D">
      <w:pPr>
        <w:ind w:left="1080"/>
        <w:jc w:val="both"/>
        <w:rPr>
          <w:rFonts w:asciiTheme="minorBidi" w:eastAsia="PMingLiU" w:hAnsiTheme="minorBidi"/>
          <w:color w:val="000000" w:themeColor="text1"/>
          <w:szCs w:val="20"/>
          <w:lang w:eastAsia="zh-TW"/>
        </w:rPr>
      </w:pPr>
    </w:p>
    <w:p w14:paraId="79205538" w14:textId="77777777" w:rsidR="009E60C4" w:rsidRPr="00C17A02" w:rsidRDefault="009E60C4" w:rsidP="00A4360D">
      <w:pPr>
        <w:pStyle w:val="Default"/>
        <w:numPr>
          <w:ilvl w:val="0"/>
          <w:numId w:val="15"/>
        </w:numPr>
        <w:jc w:val="both"/>
        <w:rPr>
          <w:rFonts w:asciiTheme="minorBidi" w:eastAsia="PMingLiU" w:hAnsiTheme="minorBidi" w:cstheme="minorBidi"/>
          <w:color w:val="000000" w:themeColor="text1"/>
          <w:sz w:val="20"/>
          <w:szCs w:val="20"/>
          <w:lang w:eastAsia="zh-TW"/>
        </w:rPr>
      </w:pPr>
      <w:r w:rsidRPr="00C17A02">
        <w:rPr>
          <w:rFonts w:asciiTheme="minorBidi" w:eastAsia="PMingLiU" w:hAnsiTheme="minorBidi" w:cstheme="minorBidi"/>
          <w:color w:val="000000" w:themeColor="text1"/>
          <w:sz w:val="20"/>
          <w:szCs w:val="20"/>
          <w:lang w:eastAsia="zh-TW"/>
        </w:rPr>
        <w:t>Shelter Cluster partners provide immediate life-sav</w:t>
      </w:r>
      <w:r w:rsidR="00842B39" w:rsidRPr="00C17A02">
        <w:rPr>
          <w:rFonts w:asciiTheme="minorBidi" w:eastAsia="PMingLiU" w:hAnsiTheme="minorBidi" w:cstheme="minorBidi"/>
          <w:color w:val="000000" w:themeColor="text1"/>
          <w:sz w:val="20"/>
          <w:szCs w:val="20"/>
          <w:lang w:eastAsia="zh-TW"/>
        </w:rPr>
        <w:t xml:space="preserve">ing emergency shelter solutions via community shelters in areas assessed as safe by the GoN: </w:t>
      </w:r>
    </w:p>
    <w:p w14:paraId="687236DC" w14:textId="77777777" w:rsidR="00842B39" w:rsidRPr="00C17A02" w:rsidRDefault="00842B39" w:rsidP="00A4360D">
      <w:pPr>
        <w:pStyle w:val="Default"/>
        <w:ind w:left="720"/>
        <w:jc w:val="both"/>
        <w:rPr>
          <w:rFonts w:asciiTheme="minorBidi" w:eastAsia="PMingLiU" w:hAnsiTheme="minorBidi" w:cstheme="minorBidi"/>
          <w:color w:val="000000" w:themeColor="text1"/>
          <w:sz w:val="20"/>
          <w:szCs w:val="20"/>
          <w:lang w:eastAsia="zh-TW"/>
        </w:rPr>
      </w:pPr>
    </w:p>
    <w:p w14:paraId="00AF76F5" w14:textId="77777777" w:rsidR="009E60C4" w:rsidRPr="00C17A02" w:rsidRDefault="00963A46" w:rsidP="00A4360D">
      <w:pPr>
        <w:numPr>
          <w:ilvl w:val="0"/>
          <w:numId w:val="16"/>
        </w:numPr>
        <w:jc w:val="both"/>
        <w:rPr>
          <w:rFonts w:asciiTheme="minorBidi" w:eastAsia="PMingLiU" w:hAnsiTheme="minorBidi"/>
          <w:color w:val="000000" w:themeColor="text1"/>
          <w:szCs w:val="20"/>
          <w:lang w:eastAsia="zh-TW"/>
        </w:rPr>
      </w:pPr>
      <w:r w:rsidRPr="00C17A02">
        <w:rPr>
          <w:rFonts w:asciiTheme="minorBidi" w:eastAsia="PMingLiU" w:hAnsiTheme="minorBidi"/>
          <w:color w:val="000000" w:themeColor="text1"/>
          <w:szCs w:val="20"/>
          <w:lang w:eastAsia="zh-TW"/>
        </w:rPr>
        <w:t>D</w:t>
      </w:r>
      <w:r w:rsidR="009E60C4" w:rsidRPr="00C17A02">
        <w:rPr>
          <w:rFonts w:asciiTheme="minorBidi" w:eastAsia="PMingLiU" w:hAnsiTheme="minorBidi"/>
          <w:color w:val="000000" w:themeColor="text1"/>
          <w:szCs w:val="20"/>
          <w:lang w:eastAsia="zh-TW"/>
        </w:rPr>
        <w:t>isplaced families</w:t>
      </w:r>
      <w:r w:rsidRPr="00C17A02">
        <w:rPr>
          <w:rFonts w:asciiTheme="minorBidi" w:eastAsia="PMingLiU" w:hAnsiTheme="minorBidi"/>
          <w:color w:val="000000" w:themeColor="text1"/>
          <w:szCs w:val="20"/>
          <w:lang w:eastAsia="zh-TW"/>
        </w:rPr>
        <w:t xml:space="preserve"> accommodated</w:t>
      </w:r>
      <w:r w:rsidR="009E60C4" w:rsidRPr="00C17A02">
        <w:rPr>
          <w:rFonts w:asciiTheme="minorBidi" w:eastAsia="PMingLiU" w:hAnsiTheme="minorBidi"/>
          <w:color w:val="000000" w:themeColor="text1"/>
          <w:szCs w:val="20"/>
          <w:lang w:eastAsia="zh-TW"/>
        </w:rPr>
        <w:t xml:space="preserve"> in community centers that are identified as safe</w:t>
      </w:r>
      <w:r w:rsidRPr="00C17A02">
        <w:rPr>
          <w:rFonts w:asciiTheme="minorBidi" w:eastAsia="PMingLiU" w:hAnsiTheme="minorBidi"/>
          <w:color w:val="000000" w:themeColor="text1"/>
          <w:szCs w:val="20"/>
          <w:lang w:eastAsia="zh-TW"/>
        </w:rPr>
        <w:t>;</w:t>
      </w:r>
    </w:p>
    <w:p w14:paraId="66735118" w14:textId="77777777" w:rsidR="009E60C4" w:rsidRPr="00C17A02" w:rsidRDefault="00963A46" w:rsidP="00A4360D">
      <w:pPr>
        <w:numPr>
          <w:ilvl w:val="0"/>
          <w:numId w:val="16"/>
        </w:numPr>
        <w:jc w:val="both"/>
        <w:rPr>
          <w:rFonts w:asciiTheme="minorBidi" w:eastAsia="PMingLiU" w:hAnsiTheme="minorBidi"/>
          <w:color w:val="000000" w:themeColor="text1"/>
          <w:szCs w:val="20"/>
          <w:lang w:eastAsia="zh-TW"/>
        </w:rPr>
      </w:pPr>
      <w:r w:rsidRPr="00C17A02">
        <w:rPr>
          <w:rFonts w:asciiTheme="minorBidi" w:eastAsia="PMingLiU" w:hAnsiTheme="minorBidi"/>
          <w:color w:val="000000" w:themeColor="text1"/>
          <w:szCs w:val="20"/>
          <w:lang w:eastAsia="zh-TW"/>
        </w:rPr>
        <w:t>NFI</w:t>
      </w:r>
      <w:r w:rsidR="009E60C4" w:rsidRPr="00C17A02">
        <w:rPr>
          <w:rFonts w:asciiTheme="minorBidi" w:eastAsia="PMingLiU" w:hAnsiTheme="minorBidi"/>
          <w:color w:val="000000" w:themeColor="text1"/>
          <w:szCs w:val="20"/>
          <w:lang w:eastAsia="zh-TW"/>
        </w:rPr>
        <w:t xml:space="preserve">s </w:t>
      </w:r>
      <w:r w:rsidRPr="00C17A02">
        <w:rPr>
          <w:rFonts w:asciiTheme="minorBidi" w:eastAsia="PMingLiU" w:hAnsiTheme="minorBidi"/>
          <w:color w:val="000000" w:themeColor="text1"/>
          <w:szCs w:val="20"/>
          <w:lang w:eastAsia="zh-TW"/>
        </w:rPr>
        <w:t>provided to displaced families accommodated in community centers to enable them to undertake essential household chores (bathing, cleaning, food preparation);</w:t>
      </w:r>
    </w:p>
    <w:p w14:paraId="70FAF97B" w14:textId="77777777" w:rsidR="009E60C4" w:rsidRPr="00C17A02" w:rsidRDefault="00963A46" w:rsidP="00A4360D">
      <w:pPr>
        <w:numPr>
          <w:ilvl w:val="0"/>
          <w:numId w:val="16"/>
        </w:numPr>
        <w:jc w:val="both"/>
        <w:rPr>
          <w:rFonts w:asciiTheme="minorBidi" w:eastAsia="PMingLiU" w:hAnsiTheme="minorBidi"/>
          <w:color w:val="000000" w:themeColor="text1"/>
          <w:szCs w:val="20"/>
          <w:lang w:eastAsia="zh-TW"/>
        </w:rPr>
      </w:pPr>
      <w:r w:rsidRPr="00C17A02">
        <w:rPr>
          <w:rFonts w:asciiTheme="minorBidi" w:eastAsia="PMingLiU" w:hAnsiTheme="minorBidi"/>
          <w:color w:val="000000" w:themeColor="text1"/>
          <w:szCs w:val="20"/>
          <w:lang w:eastAsia="zh-TW"/>
        </w:rPr>
        <w:t xml:space="preserve">Displaced families assisted to return to their homes assuming conditions permit safe and dignified returns; </w:t>
      </w:r>
    </w:p>
    <w:p w14:paraId="6741E156" w14:textId="77777777" w:rsidR="009E60C4" w:rsidRPr="00C17A02" w:rsidRDefault="009E60C4" w:rsidP="00A4360D">
      <w:pPr>
        <w:pStyle w:val="ListParagraph"/>
        <w:jc w:val="both"/>
        <w:rPr>
          <w:rFonts w:asciiTheme="minorBidi" w:eastAsia="PMingLiU" w:hAnsiTheme="minorBidi"/>
          <w:color w:val="000000" w:themeColor="text1"/>
          <w:szCs w:val="20"/>
          <w:lang w:eastAsia="zh-TW"/>
        </w:rPr>
      </w:pPr>
      <w:r w:rsidRPr="00C17A02">
        <w:rPr>
          <w:rFonts w:asciiTheme="minorBidi" w:eastAsia="PMingLiU" w:hAnsiTheme="minorBidi"/>
          <w:color w:val="000000" w:themeColor="text1"/>
          <w:szCs w:val="20"/>
          <w:lang w:eastAsia="zh-TW"/>
        </w:rPr>
        <w:t xml:space="preserve"> </w:t>
      </w:r>
    </w:p>
    <w:p w14:paraId="656E919B" w14:textId="77777777" w:rsidR="009E60C4" w:rsidRPr="00C17A02" w:rsidRDefault="00963A46" w:rsidP="00A4360D">
      <w:pPr>
        <w:pStyle w:val="Default"/>
        <w:numPr>
          <w:ilvl w:val="0"/>
          <w:numId w:val="15"/>
        </w:numPr>
        <w:jc w:val="both"/>
        <w:rPr>
          <w:rFonts w:asciiTheme="minorBidi" w:eastAsia="PMingLiU" w:hAnsiTheme="minorBidi" w:cstheme="minorBidi"/>
          <w:color w:val="000000" w:themeColor="text1"/>
          <w:sz w:val="20"/>
          <w:szCs w:val="20"/>
          <w:lang w:eastAsia="zh-TW"/>
        </w:rPr>
      </w:pPr>
      <w:r w:rsidRPr="00C17A02">
        <w:rPr>
          <w:rFonts w:asciiTheme="minorBidi" w:eastAsia="PMingLiU" w:hAnsiTheme="minorBidi" w:cstheme="minorBidi"/>
          <w:color w:val="000000" w:themeColor="text1"/>
          <w:sz w:val="20"/>
          <w:szCs w:val="20"/>
          <w:lang w:eastAsia="zh-TW"/>
        </w:rPr>
        <w:t xml:space="preserve">Via effective coordination (including through 3W matrixes and regular </w:t>
      </w:r>
      <w:r w:rsidR="009D1EF6" w:rsidRPr="00C17A02">
        <w:rPr>
          <w:rFonts w:asciiTheme="minorBidi" w:eastAsia="PMingLiU" w:hAnsiTheme="minorBidi" w:cstheme="minorBidi"/>
          <w:color w:val="000000" w:themeColor="text1"/>
          <w:sz w:val="20"/>
          <w:szCs w:val="20"/>
          <w:lang w:eastAsia="zh-TW"/>
        </w:rPr>
        <w:t>meetings) Shelter</w:t>
      </w:r>
      <w:r w:rsidRPr="00C17A02">
        <w:rPr>
          <w:rFonts w:asciiTheme="minorBidi" w:eastAsia="PMingLiU" w:hAnsiTheme="minorBidi" w:cstheme="minorBidi"/>
          <w:color w:val="000000" w:themeColor="text1"/>
          <w:sz w:val="20"/>
          <w:szCs w:val="20"/>
          <w:lang w:eastAsia="zh-TW"/>
        </w:rPr>
        <w:t xml:space="preserve"> Cluster partners are able to plug critical gaps:</w:t>
      </w:r>
    </w:p>
    <w:p w14:paraId="5DD4E0B1" w14:textId="77777777" w:rsidR="00963A46" w:rsidRPr="00C17A02" w:rsidRDefault="00963A46" w:rsidP="00A4360D">
      <w:pPr>
        <w:numPr>
          <w:ilvl w:val="0"/>
          <w:numId w:val="16"/>
        </w:numPr>
        <w:jc w:val="both"/>
        <w:rPr>
          <w:rFonts w:asciiTheme="minorBidi" w:eastAsia="PMingLiU" w:hAnsiTheme="minorBidi"/>
          <w:color w:val="000000" w:themeColor="text1"/>
          <w:szCs w:val="20"/>
          <w:lang w:eastAsia="zh-TW"/>
        </w:rPr>
      </w:pPr>
      <w:r w:rsidRPr="00C17A02">
        <w:rPr>
          <w:rFonts w:asciiTheme="minorBidi" w:eastAsia="PMingLiU" w:hAnsiTheme="minorBidi"/>
          <w:color w:val="000000" w:themeColor="text1"/>
          <w:szCs w:val="20"/>
          <w:lang w:eastAsia="zh-TW"/>
        </w:rPr>
        <w:t xml:space="preserve">Information and coordination tools maintained and shared e.g. 3W matrixes and mapping products; </w:t>
      </w:r>
    </w:p>
    <w:p w14:paraId="4ABCCA08" w14:textId="77777777" w:rsidR="00963A46" w:rsidRPr="00C17A02" w:rsidRDefault="00963A46" w:rsidP="00A4360D">
      <w:pPr>
        <w:numPr>
          <w:ilvl w:val="0"/>
          <w:numId w:val="16"/>
        </w:numPr>
        <w:jc w:val="both"/>
        <w:rPr>
          <w:rFonts w:ascii="Calibri" w:eastAsia="PMingLiU" w:hAnsi="Calibri" w:cs="Calibri"/>
          <w:color w:val="000000" w:themeColor="text1"/>
          <w:sz w:val="22"/>
          <w:szCs w:val="24"/>
          <w:lang w:eastAsia="zh-TW"/>
        </w:rPr>
      </w:pPr>
      <w:r w:rsidRPr="00C17A02">
        <w:rPr>
          <w:rFonts w:asciiTheme="minorBidi" w:eastAsia="PMingLiU" w:hAnsiTheme="minorBidi"/>
          <w:color w:val="000000" w:themeColor="text1"/>
          <w:szCs w:val="20"/>
          <w:lang w:eastAsia="zh-TW"/>
        </w:rPr>
        <w:t xml:space="preserve">The Shelter Cluster can prioritize and identify key gaps; </w:t>
      </w:r>
    </w:p>
    <w:p w14:paraId="479F65AE" w14:textId="77777777" w:rsidR="00DF5C3E" w:rsidRPr="00C17A02" w:rsidRDefault="00963A46" w:rsidP="00A4360D">
      <w:pPr>
        <w:numPr>
          <w:ilvl w:val="0"/>
          <w:numId w:val="16"/>
        </w:numPr>
        <w:jc w:val="both"/>
        <w:rPr>
          <w:rFonts w:asciiTheme="minorBidi" w:eastAsia="PMingLiU" w:hAnsiTheme="minorBidi"/>
          <w:color w:val="000000" w:themeColor="text1"/>
          <w:szCs w:val="20"/>
          <w:lang w:eastAsia="zh-TW"/>
        </w:rPr>
      </w:pPr>
      <w:r w:rsidRPr="00C17A02">
        <w:rPr>
          <w:rFonts w:asciiTheme="minorBidi" w:eastAsia="PMingLiU" w:hAnsiTheme="minorBidi"/>
          <w:color w:val="000000" w:themeColor="text1"/>
          <w:szCs w:val="20"/>
          <w:lang w:eastAsia="zh-TW"/>
        </w:rPr>
        <w:t>Effective inter-Cluster coordination facilitates effective and synergetic responses</w:t>
      </w:r>
      <w:r w:rsidR="00B41FA9" w:rsidRPr="00C17A02">
        <w:rPr>
          <w:rFonts w:asciiTheme="minorBidi" w:eastAsia="PMingLiU" w:hAnsiTheme="minorBidi"/>
          <w:color w:val="000000" w:themeColor="text1"/>
          <w:szCs w:val="20"/>
          <w:lang w:eastAsia="zh-TW"/>
        </w:rPr>
        <w:t>.</w:t>
      </w:r>
    </w:p>
    <w:p w14:paraId="490C96B5" w14:textId="77777777" w:rsidR="00843361" w:rsidRPr="00C17A02" w:rsidRDefault="00843361" w:rsidP="00A4360D">
      <w:pPr>
        <w:jc w:val="both"/>
        <w:rPr>
          <w:rFonts w:asciiTheme="minorBidi" w:eastAsia="PMingLiU" w:hAnsiTheme="minorBidi"/>
          <w:color w:val="000000" w:themeColor="text1"/>
          <w:szCs w:val="20"/>
          <w:lang w:eastAsia="zh-TW"/>
        </w:rPr>
      </w:pPr>
    </w:p>
    <w:p w14:paraId="02FE7713" w14:textId="77777777" w:rsidR="00843361" w:rsidRPr="00C17A02" w:rsidRDefault="00843361" w:rsidP="00A4360D">
      <w:pPr>
        <w:jc w:val="both"/>
        <w:rPr>
          <w:rFonts w:asciiTheme="minorBidi" w:eastAsia="PMingLiU" w:hAnsiTheme="minorBidi"/>
          <w:color w:val="000000" w:themeColor="text1"/>
          <w:szCs w:val="20"/>
          <w:lang w:eastAsia="zh-TW"/>
        </w:rPr>
      </w:pPr>
    </w:p>
    <w:p w14:paraId="772AB4CB" w14:textId="77777777" w:rsidR="00843361" w:rsidRPr="00C17A02" w:rsidRDefault="00843361" w:rsidP="00A4360D">
      <w:pPr>
        <w:jc w:val="both"/>
        <w:rPr>
          <w:rFonts w:asciiTheme="minorBidi" w:eastAsia="PMingLiU" w:hAnsiTheme="minorBidi"/>
          <w:color w:val="000000" w:themeColor="text1"/>
          <w:szCs w:val="20"/>
          <w:lang w:eastAsia="zh-TW"/>
        </w:rPr>
      </w:pPr>
    </w:p>
    <w:p w14:paraId="3C66C5FC" w14:textId="77777777" w:rsidR="00843361" w:rsidRPr="00C17A02" w:rsidRDefault="00843361" w:rsidP="00A4360D">
      <w:pPr>
        <w:jc w:val="both"/>
        <w:rPr>
          <w:rFonts w:asciiTheme="minorBidi" w:eastAsia="PMingLiU" w:hAnsiTheme="minorBidi"/>
          <w:color w:val="000000" w:themeColor="text1"/>
          <w:szCs w:val="20"/>
          <w:lang w:eastAsia="zh-TW"/>
        </w:rPr>
      </w:pPr>
    </w:p>
    <w:p w14:paraId="4DC6373A" w14:textId="77777777" w:rsidR="00843361" w:rsidRPr="00C17A02" w:rsidRDefault="00843361" w:rsidP="00A4360D">
      <w:pPr>
        <w:jc w:val="both"/>
        <w:rPr>
          <w:rFonts w:asciiTheme="minorBidi" w:eastAsia="PMingLiU" w:hAnsiTheme="minorBidi"/>
          <w:color w:val="000000" w:themeColor="text1"/>
          <w:szCs w:val="20"/>
          <w:lang w:eastAsia="zh-TW"/>
        </w:rPr>
      </w:pPr>
    </w:p>
    <w:p w14:paraId="48418E60" w14:textId="77777777" w:rsidR="00843361" w:rsidRPr="00C17A02" w:rsidRDefault="00843361" w:rsidP="00A4360D">
      <w:pPr>
        <w:jc w:val="both"/>
        <w:rPr>
          <w:rFonts w:asciiTheme="minorBidi" w:eastAsia="PMingLiU" w:hAnsiTheme="minorBidi"/>
          <w:color w:val="000000" w:themeColor="text1"/>
          <w:szCs w:val="20"/>
          <w:lang w:eastAsia="zh-TW"/>
        </w:rPr>
      </w:pPr>
    </w:p>
    <w:p w14:paraId="15FFDEB5" w14:textId="77777777" w:rsidR="00843361" w:rsidRPr="00C17A02" w:rsidRDefault="00843361" w:rsidP="00A4360D">
      <w:pPr>
        <w:jc w:val="both"/>
        <w:rPr>
          <w:rFonts w:asciiTheme="minorBidi" w:eastAsia="PMingLiU" w:hAnsiTheme="minorBidi"/>
          <w:color w:val="000000" w:themeColor="text1"/>
          <w:szCs w:val="20"/>
          <w:lang w:eastAsia="zh-TW"/>
        </w:rPr>
      </w:pPr>
    </w:p>
    <w:p w14:paraId="140F7377" w14:textId="77777777" w:rsidR="00843361" w:rsidRPr="00C17A02" w:rsidRDefault="00843361" w:rsidP="00A4360D">
      <w:pPr>
        <w:jc w:val="both"/>
        <w:rPr>
          <w:rFonts w:asciiTheme="minorBidi" w:eastAsia="PMingLiU" w:hAnsiTheme="minorBidi"/>
          <w:color w:val="000000" w:themeColor="text1"/>
          <w:szCs w:val="20"/>
          <w:lang w:eastAsia="zh-TW"/>
        </w:rPr>
      </w:pPr>
    </w:p>
    <w:p w14:paraId="2FCD4811" w14:textId="77777777" w:rsidR="00843361" w:rsidRPr="00C17A02" w:rsidRDefault="00843361" w:rsidP="00A4360D">
      <w:pPr>
        <w:jc w:val="both"/>
        <w:rPr>
          <w:rFonts w:asciiTheme="minorBidi" w:eastAsia="PMingLiU" w:hAnsiTheme="minorBidi"/>
          <w:color w:val="000000" w:themeColor="text1"/>
          <w:szCs w:val="20"/>
          <w:lang w:eastAsia="zh-TW"/>
        </w:rPr>
      </w:pPr>
    </w:p>
    <w:p w14:paraId="7152719D" w14:textId="77777777" w:rsidR="00843361" w:rsidRPr="00C17A02" w:rsidRDefault="00843361" w:rsidP="00A4360D">
      <w:pPr>
        <w:jc w:val="both"/>
        <w:rPr>
          <w:rFonts w:asciiTheme="minorBidi" w:eastAsia="PMingLiU" w:hAnsiTheme="minorBidi"/>
          <w:color w:val="000000" w:themeColor="text1"/>
          <w:szCs w:val="20"/>
          <w:lang w:eastAsia="zh-TW"/>
        </w:rPr>
      </w:pPr>
    </w:p>
    <w:p w14:paraId="02DD9225" w14:textId="77777777" w:rsidR="00843361" w:rsidRPr="00C17A02" w:rsidRDefault="00843361" w:rsidP="00A4360D">
      <w:pPr>
        <w:jc w:val="both"/>
        <w:rPr>
          <w:rFonts w:asciiTheme="minorBidi" w:eastAsia="PMingLiU" w:hAnsiTheme="minorBidi"/>
          <w:color w:val="000000" w:themeColor="text1"/>
          <w:szCs w:val="20"/>
          <w:lang w:eastAsia="zh-TW"/>
        </w:rPr>
      </w:pPr>
    </w:p>
    <w:p w14:paraId="093C3D88" w14:textId="77777777" w:rsidR="00843361" w:rsidRPr="00C17A02" w:rsidRDefault="00843361" w:rsidP="00A4360D">
      <w:pPr>
        <w:jc w:val="both"/>
        <w:rPr>
          <w:rFonts w:asciiTheme="minorBidi" w:eastAsia="PMingLiU" w:hAnsiTheme="minorBidi"/>
          <w:color w:val="000000" w:themeColor="text1"/>
          <w:szCs w:val="20"/>
          <w:lang w:eastAsia="zh-TW"/>
        </w:rPr>
      </w:pPr>
    </w:p>
    <w:p w14:paraId="671144B3" w14:textId="77777777" w:rsidR="00843361" w:rsidRPr="00C17A02" w:rsidRDefault="00843361" w:rsidP="00A4360D">
      <w:pPr>
        <w:jc w:val="both"/>
        <w:rPr>
          <w:rFonts w:asciiTheme="minorBidi" w:eastAsia="PMingLiU" w:hAnsiTheme="minorBidi"/>
          <w:color w:val="000000" w:themeColor="text1"/>
          <w:szCs w:val="20"/>
          <w:lang w:eastAsia="zh-TW"/>
        </w:rPr>
      </w:pPr>
    </w:p>
    <w:p w14:paraId="1C858400" w14:textId="77777777" w:rsidR="00843361" w:rsidRPr="00C17A02" w:rsidRDefault="00843361" w:rsidP="00A4360D">
      <w:pPr>
        <w:jc w:val="both"/>
        <w:rPr>
          <w:rFonts w:asciiTheme="minorBidi" w:eastAsia="PMingLiU" w:hAnsiTheme="minorBidi"/>
          <w:color w:val="000000" w:themeColor="text1"/>
          <w:szCs w:val="20"/>
          <w:lang w:eastAsia="zh-TW"/>
        </w:rPr>
      </w:pPr>
    </w:p>
    <w:p w14:paraId="4925BDA7" w14:textId="77777777" w:rsidR="00843361" w:rsidRPr="00C17A02" w:rsidRDefault="00843361" w:rsidP="00A4360D">
      <w:pPr>
        <w:jc w:val="both"/>
        <w:rPr>
          <w:rFonts w:asciiTheme="minorBidi" w:eastAsia="PMingLiU" w:hAnsiTheme="minorBidi"/>
          <w:color w:val="000000" w:themeColor="text1"/>
          <w:szCs w:val="20"/>
          <w:lang w:eastAsia="zh-TW"/>
        </w:rPr>
      </w:pPr>
    </w:p>
    <w:p w14:paraId="47E99EB6" w14:textId="77777777" w:rsidR="00843361" w:rsidRPr="00C17A02" w:rsidRDefault="00843361" w:rsidP="00A4360D">
      <w:pPr>
        <w:jc w:val="both"/>
        <w:rPr>
          <w:rFonts w:asciiTheme="minorBidi" w:eastAsia="PMingLiU" w:hAnsiTheme="minorBidi"/>
          <w:color w:val="000000" w:themeColor="text1"/>
          <w:szCs w:val="20"/>
          <w:lang w:eastAsia="zh-TW"/>
        </w:rPr>
      </w:pPr>
    </w:p>
    <w:p w14:paraId="687A8D4C" w14:textId="77777777" w:rsidR="00843361" w:rsidRPr="00C17A02" w:rsidRDefault="00843361" w:rsidP="00A4360D">
      <w:pPr>
        <w:jc w:val="both"/>
        <w:rPr>
          <w:rFonts w:asciiTheme="minorBidi" w:eastAsia="PMingLiU" w:hAnsiTheme="minorBidi"/>
          <w:color w:val="000000" w:themeColor="text1"/>
          <w:szCs w:val="20"/>
          <w:lang w:eastAsia="zh-TW"/>
        </w:rPr>
      </w:pPr>
    </w:p>
    <w:p w14:paraId="408B8D01" w14:textId="77777777" w:rsidR="00843361" w:rsidRPr="00C17A02" w:rsidRDefault="00843361" w:rsidP="00A4360D">
      <w:pPr>
        <w:jc w:val="both"/>
        <w:rPr>
          <w:rFonts w:asciiTheme="minorBidi" w:eastAsia="PMingLiU" w:hAnsiTheme="minorBidi"/>
          <w:color w:val="000000" w:themeColor="text1"/>
          <w:szCs w:val="20"/>
          <w:lang w:eastAsia="zh-TW"/>
        </w:rPr>
      </w:pPr>
    </w:p>
    <w:p w14:paraId="44AD2486" w14:textId="77777777" w:rsidR="00843361" w:rsidRPr="00C17A02" w:rsidRDefault="00843361" w:rsidP="00A4360D">
      <w:pPr>
        <w:jc w:val="both"/>
        <w:rPr>
          <w:rFonts w:asciiTheme="minorBidi" w:eastAsia="PMingLiU" w:hAnsiTheme="minorBidi"/>
          <w:color w:val="000000" w:themeColor="text1"/>
          <w:szCs w:val="20"/>
          <w:lang w:eastAsia="zh-TW"/>
        </w:rPr>
      </w:pPr>
    </w:p>
    <w:p w14:paraId="415EF542" w14:textId="77777777" w:rsidR="00843361" w:rsidRPr="00C17A02" w:rsidRDefault="00843361" w:rsidP="00A4360D">
      <w:pPr>
        <w:jc w:val="both"/>
        <w:rPr>
          <w:rFonts w:asciiTheme="minorBidi" w:eastAsia="PMingLiU" w:hAnsiTheme="minorBidi"/>
          <w:color w:val="000000" w:themeColor="text1"/>
          <w:szCs w:val="20"/>
          <w:lang w:eastAsia="zh-TW"/>
        </w:rPr>
      </w:pPr>
    </w:p>
    <w:p w14:paraId="72F3B0E0" w14:textId="77777777" w:rsidR="00843361" w:rsidRPr="00C17A02" w:rsidRDefault="00843361" w:rsidP="00A4360D">
      <w:pPr>
        <w:jc w:val="both"/>
        <w:rPr>
          <w:rFonts w:asciiTheme="minorBidi" w:eastAsia="PMingLiU" w:hAnsiTheme="minorBidi"/>
          <w:color w:val="000000" w:themeColor="text1"/>
          <w:szCs w:val="20"/>
          <w:lang w:eastAsia="zh-TW"/>
        </w:rPr>
      </w:pPr>
    </w:p>
    <w:p w14:paraId="09D581A8" w14:textId="77777777" w:rsidR="00843361" w:rsidRPr="00C17A02" w:rsidRDefault="00843361" w:rsidP="00A4360D">
      <w:pPr>
        <w:jc w:val="both"/>
        <w:rPr>
          <w:rFonts w:asciiTheme="minorBidi" w:eastAsia="PMingLiU" w:hAnsiTheme="minorBidi"/>
          <w:color w:val="000000" w:themeColor="text1"/>
          <w:szCs w:val="20"/>
          <w:lang w:eastAsia="zh-TW"/>
        </w:rPr>
      </w:pPr>
    </w:p>
    <w:p w14:paraId="5EDBBC4E" w14:textId="77777777" w:rsidR="00843361" w:rsidRPr="00C17A02" w:rsidRDefault="00843361" w:rsidP="00A4360D">
      <w:pPr>
        <w:jc w:val="both"/>
        <w:rPr>
          <w:rFonts w:asciiTheme="minorBidi" w:eastAsia="PMingLiU" w:hAnsiTheme="minorBidi"/>
          <w:color w:val="000000" w:themeColor="text1"/>
          <w:szCs w:val="20"/>
          <w:lang w:eastAsia="zh-TW"/>
        </w:rPr>
      </w:pPr>
    </w:p>
    <w:p w14:paraId="2ED3F7F8" w14:textId="77777777" w:rsidR="00843361" w:rsidRPr="00C17A02" w:rsidRDefault="00843361" w:rsidP="00A4360D">
      <w:pPr>
        <w:jc w:val="both"/>
        <w:rPr>
          <w:rFonts w:asciiTheme="minorBidi" w:eastAsia="PMingLiU" w:hAnsiTheme="minorBidi"/>
          <w:color w:val="000000" w:themeColor="text1"/>
          <w:szCs w:val="20"/>
          <w:lang w:eastAsia="zh-TW"/>
        </w:rPr>
      </w:pPr>
    </w:p>
    <w:p w14:paraId="14DCB3B2" w14:textId="77777777" w:rsidR="00843361" w:rsidRPr="00C17A02" w:rsidRDefault="00843361" w:rsidP="00A4360D">
      <w:pPr>
        <w:jc w:val="both"/>
        <w:rPr>
          <w:rFonts w:asciiTheme="minorBidi" w:eastAsia="PMingLiU" w:hAnsiTheme="minorBidi"/>
          <w:color w:val="000000" w:themeColor="text1"/>
          <w:szCs w:val="20"/>
          <w:lang w:eastAsia="zh-TW"/>
        </w:rPr>
      </w:pPr>
    </w:p>
    <w:p w14:paraId="71E67BE4" w14:textId="77777777" w:rsidR="00843361" w:rsidRPr="00C17A02" w:rsidRDefault="00843361" w:rsidP="00A4360D">
      <w:pPr>
        <w:jc w:val="both"/>
        <w:rPr>
          <w:rFonts w:asciiTheme="minorBidi" w:eastAsia="PMingLiU" w:hAnsiTheme="minorBidi"/>
          <w:color w:val="000000" w:themeColor="text1"/>
          <w:szCs w:val="20"/>
          <w:lang w:eastAsia="zh-TW"/>
        </w:rPr>
      </w:pPr>
    </w:p>
    <w:p w14:paraId="322BDDEE" w14:textId="77777777" w:rsidR="00843361" w:rsidRPr="00C17A02" w:rsidRDefault="00843361" w:rsidP="00A4360D">
      <w:pPr>
        <w:jc w:val="both"/>
        <w:rPr>
          <w:rFonts w:asciiTheme="minorBidi" w:eastAsia="PMingLiU" w:hAnsiTheme="minorBidi"/>
          <w:color w:val="000000" w:themeColor="text1"/>
          <w:szCs w:val="20"/>
          <w:lang w:eastAsia="zh-TW"/>
        </w:rPr>
      </w:pPr>
    </w:p>
    <w:p w14:paraId="57EDAFED" w14:textId="77777777" w:rsidR="00843361" w:rsidRPr="00C17A02" w:rsidRDefault="00843361" w:rsidP="00A4360D">
      <w:pPr>
        <w:jc w:val="both"/>
        <w:rPr>
          <w:rFonts w:asciiTheme="minorBidi" w:eastAsia="PMingLiU" w:hAnsiTheme="minorBidi"/>
          <w:color w:val="000000" w:themeColor="text1"/>
          <w:szCs w:val="20"/>
          <w:lang w:eastAsia="zh-TW"/>
        </w:rPr>
      </w:pPr>
    </w:p>
    <w:p w14:paraId="54830757" w14:textId="77777777" w:rsidR="00843361" w:rsidRPr="00C17A02" w:rsidRDefault="00843361" w:rsidP="00A4360D">
      <w:pPr>
        <w:jc w:val="both"/>
        <w:rPr>
          <w:rFonts w:asciiTheme="minorBidi" w:eastAsia="PMingLiU" w:hAnsiTheme="minorBidi"/>
          <w:color w:val="000000" w:themeColor="text1"/>
          <w:szCs w:val="20"/>
          <w:lang w:eastAsia="zh-TW"/>
        </w:rPr>
      </w:pPr>
    </w:p>
    <w:p w14:paraId="41BD7231" w14:textId="77777777" w:rsidR="00843361" w:rsidRPr="00C17A02" w:rsidRDefault="00843361" w:rsidP="00A4360D">
      <w:pPr>
        <w:jc w:val="both"/>
        <w:rPr>
          <w:rFonts w:asciiTheme="minorBidi" w:eastAsia="PMingLiU" w:hAnsiTheme="minorBidi"/>
          <w:color w:val="000000" w:themeColor="text1"/>
          <w:szCs w:val="20"/>
          <w:lang w:eastAsia="zh-TW"/>
        </w:rPr>
      </w:pPr>
    </w:p>
    <w:p w14:paraId="1BD2969F" w14:textId="77777777" w:rsidR="00843361" w:rsidRPr="00C17A02" w:rsidRDefault="00843361" w:rsidP="00A4360D">
      <w:pPr>
        <w:jc w:val="both"/>
        <w:rPr>
          <w:rFonts w:asciiTheme="minorBidi" w:eastAsia="PMingLiU" w:hAnsiTheme="minorBidi"/>
          <w:color w:val="000000" w:themeColor="text1"/>
          <w:szCs w:val="20"/>
          <w:lang w:eastAsia="zh-TW"/>
        </w:rPr>
      </w:pPr>
    </w:p>
    <w:p w14:paraId="78E91CE9" w14:textId="77777777" w:rsidR="00843361" w:rsidRPr="00C17A02" w:rsidRDefault="00843361" w:rsidP="00A4360D">
      <w:pPr>
        <w:jc w:val="both"/>
        <w:rPr>
          <w:rFonts w:asciiTheme="minorBidi" w:eastAsia="PMingLiU" w:hAnsiTheme="minorBidi"/>
          <w:color w:val="000000" w:themeColor="text1"/>
          <w:szCs w:val="20"/>
          <w:lang w:eastAsia="zh-TW"/>
        </w:rPr>
      </w:pPr>
    </w:p>
    <w:p w14:paraId="22071DF8" w14:textId="77777777" w:rsidR="00843361" w:rsidRPr="00C17A02" w:rsidRDefault="00843361" w:rsidP="00A4360D">
      <w:pPr>
        <w:jc w:val="both"/>
        <w:rPr>
          <w:rFonts w:asciiTheme="minorBidi" w:eastAsia="PMingLiU" w:hAnsiTheme="minorBidi"/>
          <w:color w:val="000000" w:themeColor="text1"/>
          <w:szCs w:val="20"/>
          <w:lang w:eastAsia="zh-TW"/>
        </w:rPr>
      </w:pPr>
    </w:p>
    <w:p w14:paraId="0615685F" w14:textId="77777777" w:rsidR="00843361" w:rsidRPr="00C17A02" w:rsidRDefault="00843361" w:rsidP="00A4360D">
      <w:pPr>
        <w:jc w:val="both"/>
        <w:rPr>
          <w:rFonts w:asciiTheme="minorBidi" w:eastAsia="PMingLiU" w:hAnsiTheme="minorBidi"/>
          <w:color w:val="000000" w:themeColor="text1"/>
          <w:szCs w:val="20"/>
          <w:lang w:eastAsia="zh-TW"/>
        </w:rPr>
      </w:pPr>
    </w:p>
    <w:p w14:paraId="7E51BD9B" w14:textId="77777777" w:rsidR="00843361" w:rsidRPr="00C17A02" w:rsidRDefault="00843361" w:rsidP="00A4360D">
      <w:pPr>
        <w:jc w:val="both"/>
        <w:rPr>
          <w:rFonts w:asciiTheme="minorBidi" w:eastAsia="PMingLiU" w:hAnsiTheme="minorBidi"/>
          <w:color w:val="000000" w:themeColor="text1"/>
          <w:szCs w:val="20"/>
          <w:lang w:eastAsia="zh-TW"/>
        </w:rPr>
      </w:pPr>
    </w:p>
    <w:p w14:paraId="20E3CCE3" w14:textId="77777777" w:rsidR="00843361" w:rsidRPr="00C17A02" w:rsidRDefault="00843361" w:rsidP="00A4360D">
      <w:pPr>
        <w:jc w:val="both"/>
        <w:rPr>
          <w:rFonts w:asciiTheme="minorBidi" w:eastAsia="PMingLiU" w:hAnsiTheme="minorBidi"/>
          <w:color w:val="000000" w:themeColor="text1"/>
          <w:szCs w:val="20"/>
          <w:lang w:eastAsia="zh-TW"/>
        </w:rPr>
      </w:pPr>
    </w:p>
    <w:p w14:paraId="5E37D164" w14:textId="77777777" w:rsidR="00843361" w:rsidRPr="00C17A02" w:rsidRDefault="00843361" w:rsidP="00A4360D">
      <w:pPr>
        <w:jc w:val="both"/>
        <w:rPr>
          <w:rFonts w:asciiTheme="minorBidi" w:eastAsia="PMingLiU" w:hAnsiTheme="minorBidi"/>
          <w:color w:val="000000" w:themeColor="text1"/>
          <w:szCs w:val="20"/>
          <w:lang w:eastAsia="zh-TW"/>
        </w:rPr>
      </w:pPr>
    </w:p>
    <w:p w14:paraId="1E68DA9F" w14:textId="77777777" w:rsidR="00843361" w:rsidRPr="00C17A02" w:rsidRDefault="00843361" w:rsidP="00A4360D">
      <w:pPr>
        <w:jc w:val="both"/>
        <w:rPr>
          <w:rFonts w:asciiTheme="minorBidi" w:eastAsia="PMingLiU" w:hAnsiTheme="minorBidi"/>
          <w:color w:val="000000" w:themeColor="text1"/>
          <w:szCs w:val="20"/>
          <w:lang w:eastAsia="zh-TW"/>
        </w:rPr>
      </w:pPr>
    </w:p>
    <w:p w14:paraId="3797D1D1" w14:textId="77777777" w:rsidR="00843361" w:rsidRPr="00C17A02" w:rsidRDefault="00843361" w:rsidP="00A4360D">
      <w:pPr>
        <w:jc w:val="both"/>
        <w:rPr>
          <w:rFonts w:asciiTheme="minorBidi" w:eastAsia="PMingLiU" w:hAnsiTheme="minorBidi"/>
          <w:color w:val="000000" w:themeColor="text1"/>
          <w:szCs w:val="20"/>
          <w:lang w:eastAsia="zh-TW"/>
        </w:rPr>
      </w:pPr>
    </w:p>
    <w:p w14:paraId="56590069" w14:textId="77777777" w:rsidR="00843361" w:rsidRPr="00C17A02" w:rsidRDefault="00843361" w:rsidP="00A4360D">
      <w:pPr>
        <w:jc w:val="both"/>
        <w:rPr>
          <w:rFonts w:asciiTheme="minorBidi" w:eastAsia="PMingLiU" w:hAnsiTheme="minorBidi"/>
          <w:color w:val="000000" w:themeColor="text1"/>
          <w:szCs w:val="20"/>
          <w:lang w:eastAsia="zh-TW"/>
        </w:rPr>
      </w:pPr>
    </w:p>
    <w:p w14:paraId="2F71B2E8" w14:textId="77777777" w:rsidR="00843361" w:rsidRPr="00C17A02" w:rsidRDefault="00843361" w:rsidP="00A4360D">
      <w:pPr>
        <w:jc w:val="both"/>
        <w:rPr>
          <w:rFonts w:asciiTheme="minorBidi" w:eastAsia="PMingLiU" w:hAnsiTheme="minorBidi"/>
          <w:color w:val="000000" w:themeColor="text1"/>
          <w:szCs w:val="20"/>
          <w:lang w:eastAsia="zh-TW"/>
        </w:rPr>
      </w:pPr>
    </w:p>
    <w:p w14:paraId="37E9444D" w14:textId="77777777" w:rsidR="00843361" w:rsidRPr="00C17A02" w:rsidRDefault="00843361" w:rsidP="00A4360D">
      <w:pPr>
        <w:jc w:val="both"/>
        <w:rPr>
          <w:rFonts w:asciiTheme="minorBidi" w:eastAsia="PMingLiU" w:hAnsiTheme="minorBidi"/>
          <w:color w:val="000000" w:themeColor="text1"/>
          <w:szCs w:val="20"/>
          <w:lang w:eastAsia="zh-TW"/>
        </w:rPr>
      </w:pPr>
    </w:p>
    <w:p w14:paraId="0AEE0588" w14:textId="77777777" w:rsidR="009E60C4" w:rsidRPr="00C17A02" w:rsidRDefault="006E6C0A" w:rsidP="00A4360D">
      <w:pPr>
        <w:pStyle w:val="clusterheadings"/>
        <w:jc w:val="both"/>
        <w:rPr>
          <w:color w:val="000000" w:themeColor="text1"/>
        </w:rPr>
      </w:pPr>
      <w:r w:rsidRPr="00C17A02">
        <w:rPr>
          <w:color w:val="000000" w:themeColor="text1"/>
        </w:rPr>
        <w:t xml:space="preserve">Health Cluster </w:t>
      </w:r>
    </w:p>
    <w:tbl>
      <w:tblPr>
        <w:tblStyle w:val="HNOtipstable"/>
        <w:tblW w:w="0" w:type="auto"/>
        <w:tblLayout w:type="fixed"/>
        <w:tblLook w:val="04A0" w:firstRow="1" w:lastRow="0" w:firstColumn="1" w:lastColumn="0" w:noHBand="0" w:noVBand="1"/>
      </w:tblPr>
      <w:tblGrid>
        <w:gridCol w:w="1011"/>
        <w:gridCol w:w="9194"/>
      </w:tblGrid>
      <w:tr w:rsidR="009A2B28" w:rsidRPr="00C17A02" w14:paraId="68FD2979" w14:textId="77777777" w:rsidTr="005A0B60">
        <w:trPr>
          <w:cnfStyle w:val="100000000000" w:firstRow="1" w:lastRow="0" w:firstColumn="0" w:lastColumn="0" w:oddVBand="0" w:evenVBand="0" w:oddHBand="0" w:evenHBand="0" w:firstRowFirstColumn="0" w:firstRowLastColumn="0" w:lastRowFirstColumn="0" w:lastRowLastColumn="0"/>
          <w:trHeight w:val="510"/>
        </w:trPr>
        <w:tc>
          <w:tcPr>
            <w:tcW w:w="1011" w:type="dxa"/>
            <w:shd w:val="clear" w:color="auto" w:fill="C95A23"/>
            <w:vAlign w:val="center"/>
          </w:tcPr>
          <w:p w14:paraId="6856F7CA" w14:textId="77777777" w:rsidR="00394EBD" w:rsidRPr="00C17A02" w:rsidRDefault="00394EBD" w:rsidP="00A4360D">
            <w:pPr>
              <w:jc w:val="both"/>
              <w:rPr>
                <w:b/>
                <w:color w:val="000000" w:themeColor="text1"/>
              </w:rPr>
            </w:pPr>
            <w:r w:rsidRPr="00C17A02">
              <w:rPr>
                <w:b/>
                <w:noProof/>
                <w:color w:val="000000" w:themeColor="text1"/>
                <w:lang w:val="en-GB" w:eastAsia="en-GB"/>
              </w:rPr>
              <w:drawing>
                <wp:inline distT="0" distB="0" distL="0" distR="0" wp14:anchorId="1FDC2958" wp14:editId="5C2ADBA0">
                  <wp:extent cx="365760" cy="3657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_icon.png"/>
                          <pic:cNvPicPr/>
                        </pic:nvPicPr>
                        <pic:blipFill>
                          <a:blip r:embed="rId30" cstate="email">
                            <a:extLst>
                              <a:ext uri="{28A0092B-C50C-407E-A947-70E740481C1C}">
                                <a14:useLocalDpi xmlns:a14="http://schemas.microsoft.com/office/drawing/2010/main"/>
                              </a:ext>
                            </a:extLst>
                          </a:blip>
                          <a:stretch>
                            <a:fillRect/>
                          </a:stretch>
                        </pic:blipFill>
                        <pic:spPr>
                          <a:xfrm>
                            <a:off x="0" y="0"/>
                            <a:ext cx="365760" cy="365760"/>
                          </a:xfrm>
                          <a:prstGeom prst="rect">
                            <a:avLst/>
                          </a:prstGeom>
                        </pic:spPr>
                      </pic:pic>
                    </a:graphicData>
                  </a:graphic>
                </wp:inline>
              </w:drawing>
            </w:r>
          </w:p>
        </w:tc>
        <w:tc>
          <w:tcPr>
            <w:tcW w:w="9194" w:type="dxa"/>
            <w:shd w:val="clear" w:color="auto" w:fill="C95A23"/>
            <w:vAlign w:val="center"/>
          </w:tcPr>
          <w:p w14:paraId="6B6CE1DD" w14:textId="77777777" w:rsidR="00394EBD" w:rsidRPr="00C17A02" w:rsidRDefault="00394EBD" w:rsidP="00A4360D">
            <w:pPr>
              <w:ind w:left="170" w:right="170"/>
              <w:jc w:val="both"/>
              <w:rPr>
                <w:b/>
                <w:color w:val="FFFFFF" w:themeColor="background1"/>
                <w:szCs w:val="20"/>
              </w:rPr>
            </w:pPr>
            <w:r w:rsidRPr="00C17A02">
              <w:rPr>
                <w:b/>
                <w:color w:val="FFFFFF" w:themeColor="background1"/>
                <w:szCs w:val="20"/>
              </w:rPr>
              <w:t>World Health Organization (WHO)</w:t>
            </w:r>
          </w:p>
          <w:p w14:paraId="4B21C130" w14:textId="77777777" w:rsidR="00394EBD" w:rsidRPr="00C17A02" w:rsidRDefault="00394EBD" w:rsidP="00A4360D">
            <w:pPr>
              <w:ind w:left="170" w:right="170"/>
              <w:jc w:val="both"/>
              <w:rPr>
                <w:b/>
                <w:color w:val="FFFFFF" w:themeColor="background1"/>
                <w:szCs w:val="20"/>
              </w:rPr>
            </w:pPr>
            <w:r w:rsidRPr="00C17A02">
              <w:rPr>
                <w:b/>
                <w:color w:val="FFFFFF" w:themeColor="background1"/>
                <w:szCs w:val="20"/>
              </w:rPr>
              <w:t>Contact information: Damodar Adhikari (adhikarid@who.int)</w:t>
            </w:r>
          </w:p>
        </w:tc>
      </w:tr>
    </w:tbl>
    <w:p w14:paraId="532CFB65" w14:textId="77777777" w:rsidR="00DE71E4" w:rsidRPr="00C17A02" w:rsidRDefault="00DE71E4" w:rsidP="00A4360D">
      <w:pPr>
        <w:pStyle w:val="CPsub-heading"/>
        <w:jc w:val="both"/>
        <w:rPr>
          <w:color w:val="C00000"/>
        </w:rPr>
      </w:pPr>
      <w:r w:rsidRPr="00C17A02">
        <w:rPr>
          <w:color w:val="C00000"/>
        </w:rPr>
        <w:t>In-country response capacity (confirmed) as of May 2017</w:t>
      </w:r>
    </w:p>
    <w:p w14:paraId="7FB535DE" w14:textId="77777777" w:rsidR="00DE71E4" w:rsidRPr="00C17A02" w:rsidRDefault="00DE71E4" w:rsidP="00A4360D">
      <w:pPr>
        <w:pStyle w:val="CPtabletext"/>
        <w:jc w:val="both"/>
        <w:rPr>
          <w:color w:val="000000" w:themeColor="text1"/>
          <w:sz w:val="20"/>
          <w:szCs w:val="20"/>
        </w:rPr>
      </w:pPr>
      <w:r w:rsidRPr="00C17A02">
        <w:rPr>
          <w:b/>
          <w:color w:val="000000" w:themeColor="text1"/>
          <w:sz w:val="20"/>
          <w:szCs w:val="20"/>
        </w:rPr>
        <w:t>Finances:</w:t>
      </w:r>
      <w:r w:rsidRPr="00C17A02">
        <w:rPr>
          <w:color w:val="000000" w:themeColor="text1"/>
          <w:sz w:val="20"/>
          <w:szCs w:val="20"/>
        </w:rPr>
        <w:t xml:space="preserve"> </w:t>
      </w:r>
    </w:p>
    <w:p w14:paraId="65E0803B" w14:textId="77777777" w:rsidR="00DE71E4" w:rsidRPr="00C17A02" w:rsidRDefault="00DE71E4" w:rsidP="00A4360D">
      <w:pPr>
        <w:pStyle w:val="CPtabletext"/>
        <w:numPr>
          <w:ilvl w:val="0"/>
          <w:numId w:val="22"/>
        </w:numPr>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US$</w:t>
      </w:r>
      <w:r w:rsidR="002373BA" w:rsidRPr="00C17A02">
        <w:rPr>
          <w:rFonts w:eastAsia="PMingLiU" w:cs="Times New Roman"/>
          <w:color w:val="000000" w:themeColor="text1"/>
          <w:sz w:val="20"/>
          <w:szCs w:val="24"/>
          <w:lang w:eastAsia="zh-TW"/>
        </w:rPr>
        <w:t>350,000 (with WHO)</w:t>
      </w:r>
      <w:r w:rsidRPr="00C17A02">
        <w:rPr>
          <w:rFonts w:eastAsia="PMingLiU" w:cs="Times New Roman"/>
          <w:color w:val="000000" w:themeColor="text1"/>
          <w:sz w:val="20"/>
          <w:szCs w:val="24"/>
          <w:lang w:eastAsia="zh-TW"/>
        </w:rPr>
        <w:t xml:space="preserve">. </w:t>
      </w:r>
    </w:p>
    <w:p w14:paraId="70A43790" w14:textId="77777777" w:rsidR="00DE71E4" w:rsidRPr="00C17A02" w:rsidRDefault="00DE71E4" w:rsidP="00A4360D">
      <w:pPr>
        <w:pStyle w:val="CPtabletext"/>
        <w:ind w:left="720"/>
        <w:jc w:val="both"/>
        <w:rPr>
          <w:rFonts w:eastAsia="PMingLiU" w:cs="Times New Roman"/>
          <w:color w:val="000000" w:themeColor="text1"/>
          <w:sz w:val="20"/>
          <w:szCs w:val="24"/>
          <w:lang w:eastAsia="zh-TW"/>
        </w:rPr>
      </w:pPr>
    </w:p>
    <w:p w14:paraId="66F4913C" w14:textId="77777777" w:rsidR="00DE71E4" w:rsidRPr="00C17A02" w:rsidRDefault="00DE71E4" w:rsidP="00A4360D">
      <w:pPr>
        <w:pStyle w:val="CPtabletext"/>
        <w:jc w:val="both"/>
        <w:rPr>
          <w:rFonts w:eastAsia="PMingLiU" w:cs="Times New Roman"/>
          <w:color w:val="000000" w:themeColor="text1"/>
          <w:sz w:val="20"/>
          <w:szCs w:val="24"/>
          <w:lang w:eastAsia="zh-TW"/>
        </w:rPr>
      </w:pPr>
      <w:r w:rsidRPr="00C17A02">
        <w:rPr>
          <w:rFonts w:eastAsia="PMingLiU" w:cs="Times New Roman"/>
          <w:b/>
          <w:color w:val="000000" w:themeColor="text1"/>
          <w:sz w:val="20"/>
          <w:szCs w:val="24"/>
          <w:lang w:eastAsia="zh-TW"/>
        </w:rPr>
        <w:t>Relief supplies</w:t>
      </w:r>
      <w:r w:rsidRPr="00C17A02">
        <w:rPr>
          <w:rFonts w:eastAsia="PMingLiU" w:cs="Times New Roman"/>
          <w:color w:val="000000" w:themeColor="text1"/>
          <w:sz w:val="20"/>
          <w:szCs w:val="24"/>
          <w:lang w:eastAsia="zh-TW"/>
        </w:rPr>
        <w:t>:</w:t>
      </w:r>
    </w:p>
    <w:p w14:paraId="4F74A9CD" w14:textId="77777777" w:rsidR="00DE71E4" w:rsidRPr="00C17A02" w:rsidRDefault="00FF444D"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Health Cluster partners have the capacity to provide immediate support to approximately</w:t>
      </w:r>
      <w:r w:rsidR="002373BA" w:rsidRPr="00C17A02">
        <w:rPr>
          <w:rFonts w:eastAsia="PMingLiU" w:cs="Times New Roman"/>
          <w:color w:val="000000" w:themeColor="text1"/>
          <w:sz w:val="20"/>
          <w:szCs w:val="24"/>
          <w:lang w:eastAsia="zh-TW"/>
        </w:rPr>
        <w:t xml:space="preserve"> XXXXX people</w:t>
      </w:r>
      <w:r w:rsidRPr="00C17A02">
        <w:rPr>
          <w:rFonts w:eastAsia="PMingLiU" w:cs="Times New Roman"/>
          <w:color w:val="000000" w:themeColor="text1"/>
          <w:sz w:val="20"/>
          <w:szCs w:val="24"/>
          <w:lang w:eastAsia="zh-TW"/>
        </w:rPr>
        <w:t xml:space="preserve">. </w:t>
      </w:r>
    </w:p>
    <w:p w14:paraId="49A2F2BE" w14:textId="77777777" w:rsidR="00FF444D" w:rsidRPr="00C17A02" w:rsidRDefault="00FF444D" w:rsidP="00A4360D">
      <w:pPr>
        <w:pStyle w:val="CPtabletext"/>
        <w:jc w:val="both"/>
        <w:rPr>
          <w:rFonts w:eastAsia="PMingLiU" w:cs="Times New Roman"/>
          <w:color w:val="000000" w:themeColor="text1"/>
          <w:sz w:val="20"/>
          <w:szCs w:val="24"/>
          <w:lang w:eastAsia="zh-TW"/>
        </w:rPr>
      </w:pPr>
    </w:p>
    <w:p w14:paraId="0B4731A0" w14:textId="77777777" w:rsidR="00FF444D" w:rsidRPr="00C17A02" w:rsidRDefault="00FF444D"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Key strategic stockpiled items </w:t>
      </w:r>
      <w:r w:rsidR="001C346F" w:rsidRPr="00C17A02">
        <w:rPr>
          <w:rFonts w:eastAsia="PMingLiU" w:cs="Times New Roman"/>
          <w:color w:val="000000" w:themeColor="text1"/>
          <w:sz w:val="20"/>
          <w:szCs w:val="24"/>
          <w:lang w:eastAsia="zh-TW"/>
        </w:rPr>
        <w:t>(</w:t>
      </w:r>
      <w:r w:rsidRPr="00C17A02">
        <w:rPr>
          <w:rFonts w:eastAsia="PMingLiU" w:cs="Times New Roman"/>
          <w:color w:val="000000" w:themeColor="text1"/>
          <w:sz w:val="20"/>
          <w:szCs w:val="24"/>
          <w:lang w:eastAsia="zh-TW"/>
        </w:rPr>
        <w:t>and human resource</w:t>
      </w:r>
      <w:r w:rsidR="00120B54" w:rsidRPr="00C17A02">
        <w:rPr>
          <w:rFonts w:eastAsia="PMingLiU" w:cs="Times New Roman"/>
          <w:color w:val="000000" w:themeColor="text1"/>
          <w:sz w:val="20"/>
          <w:szCs w:val="24"/>
          <w:lang w:eastAsia="zh-TW"/>
        </w:rPr>
        <w:t xml:space="preserve"> (HR) </w:t>
      </w:r>
      <w:r w:rsidRPr="00C17A02">
        <w:rPr>
          <w:rFonts w:eastAsia="PMingLiU" w:cs="Times New Roman"/>
          <w:color w:val="000000" w:themeColor="text1"/>
          <w:sz w:val="20"/>
          <w:szCs w:val="24"/>
          <w:lang w:eastAsia="zh-TW"/>
        </w:rPr>
        <w:t>capacity</w:t>
      </w:r>
      <w:r w:rsidR="001C346F" w:rsidRPr="00C17A02">
        <w:rPr>
          <w:rFonts w:eastAsia="PMingLiU" w:cs="Times New Roman"/>
          <w:color w:val="000000" w:themeColor="text1"/>
          <w:sz w:val="20"/>
          <w:szCs w:val="24"/>
          <w:lang w:eastAsia="zh-TW"/>
        </w:rPr>
        <w:t>)</w:t>
      </w:r>
      <w:r w:rsidRPr="00C17A02">
        <w:rPr>
          <w:rFonts w:eastAsia="PMingLiU" w:cs="Times New Roman"/>
          <w:color w:val="000000" w:themeColor="text1"/>
          <w:sz w:val="20"/>
          <w:szCs w:val="24"/>
          <w:lang w:eastAsia="zh-TW"/>
        </w:rPr>
        <w:t xml:space="preserve"> include:</w:t>
      </w:r>
    </w:p>
    <w:p w14:paraId="45478F5B" w14:textId="77777777" w:rsidR="00FF444D" w:rsidRPr="00C17A02" w:rsidRDefault="00FF444D" w:rsidP="00A4360D">
      <w:pPr>
        <w:pStyle w:val="CPtabletext"/>
        <w:jc w:val="both"/>
        <w:rPr>
          <w:rFonts w:eastAsia="PMingLiU" w:cs="Times New Roman"/>
          <w:color w:val="000000" w:themeColor="text1"/>
          <w:sz w:val="20"/>
          <w:szCs w:val="24"/>
          <w:lang w:eastAsia="zh-TW"/>
        </w:rPr>
      </w:pPr>
    </w:p>
    <w:p w14:paraId="655373CB" w14:textId="77777777" w:rsidR="00120B54" w:rsidRPr="00C17A02" w:rsidRDefault="00120B54" w:rsidP="00A4360D">
      <w:pPr>
        <w:pStyle w:val="CPtabletext"/>
        <w:jc w:val="both"/>
        <w:rPr>
          <w:rStyle w:val="Emphasis"/>
          <w:rFonts w:cs="Arial"/>
          <w:bCs/>
          <w:i w:val="0"/>
          <w:iCs w:val="0"/>
          <w:color w:val="000000" w:themeColor="text1"/>
          <w:sz w:val="20"/>
          <w:szCs w:val="20"/>
          <w:shd w:val="clear" w:color="auto" w:fill="FFFFFF"/>
        </w:rPr>
      </w:pPr>
      <w:r w:rsidRPr="00C17A02">
        <w:rPr>
          <w:rStyle w:val="Emphasis"/>
          <w:rFonts w:cs="Arial"/>
          <w:bCs/>
          <w:iCs w:val="0"/>
          <w:color w:val="000000" w:themeColor="text1"/>
          <w:sz w:val="20"/>
          <w:szCs w:val="20"/>
          <w:shd w:val="clear" w:color="auto" w:fill="FFFFFF"/>
        </w:rPr>
        <w:t>Adventist Development and Relief Agency</w:t>
      </w:r>
      <w:r w:rsidRPr="00C17A02">
        <w:rPr>
          <w:rStyle w:val="Emphasis"/>
          <w:rFonts w:cs="Arial"/>
          <w:bCs/>
          <w:i w:val="0"/>
          <w:iCs w:val="0"/>
          <w:color w:val="000000" w:themeColor="text1"/>
          <w:sz w:val="20"/>
          <w:szCs w:val="20"/>
          <w:shd w:val="clear" w:color="auto" w:fill="FFFFFF"/>
        </w:rPr>
        <w:t xml:space="preserve">: </w:t>
      </w:r>
    </w:p>
    <w:p w14:paraId="4D8E1580" w14:textId="77777777" w:rsidR="00120B54" w:rsidRPr="00C17A02" w:rsidRDefault="00120B54" w:rsidP="00A4360D">
      <w:pPr>
        <w:pStyle w:val="CPtabletext"/>
        <w:numPr>
          <w:ilvl w:val="0"/>
          <w:numId w:val="22"/>
        </w:numPr>
        <w:jc w:val="both"/>
        <w:rPr>
          <w:rStyle w:val="Emphasis"/>
          <w:rFonts w:eastAsia="PMingLiU" w:cs="Times New Roman"/>
          <w:i w:val="0"/>
          <w:iCs w:val="0"/>
          <w:color w:val="000000" w:themeColor="text1"/>
          <w:sz w:val="20"/>
          <w:szCs w:val="20"/>
          <w:lang w:eastAsia="zh-TW"/>
        </w:rPr>
      </w:pPr>
      <w:r w:rsidRPr="00C17A02">
        <w:rPr>
          <w:rStyle w:val="Emphasis"/>
          <w:rFonts w:cs="Arial"/>
          <w:bCs/>
          <w:i w:val="0"/>
          <w:iCs w:val="0"/>
          <w:color w:val="000000" w:themeColor="text1"/>
          <w:sz w:val="20"/>
          <w:szCs w:val="20"/>
          <w:shd w:val="clear" w:color="auto" w:fill="FFFFFF"/>
        </w:rPr>
        <w:t xml:space="preserve">Equipment and supplies to support the establishment of two mobile health facilities (currently stockpiled in Banepa); </w:t>
      </w:r>
    </w:p>
    <w:p w14:paraId="5EDBB8C6" w14:textId="77777777" w:rsidR="00120B54" w:rsidRPr="00C17A02" w:rsidRDefault="00120B54" w:rsidP="00A4360D">
      <w:pPr>
        <w:pStyle w:val="CPtabletext"/>
        <w:numPr>
          <w:ilvl w:val="0"/>
          <w:numId w:val="22"/>
        </w:numPr>
        <w:jc w:val="both"/>
        <w:rPr>
          <w:rStyle w:val="Emphasis"/>
          <w:rFonts w:eastAsia="PMingLiU" w:cs="Times New Roman"/>
          <w:i w:val="0"/>
          <w:iCs w:val="0"/>
          <w:color w:val="000000" w:themeColor="text1"/>
          <w:sz w:val="20"/>
          <w:szCs w:val="20"/>
          <w:lang w:eastAsia="zh-TW"/>
        </w:rPr>
      </w:pPr>
      <w:r w:rsidRPr="00C17A02">
        <w:rPr>
          <w:rStyle w:val="Emphasis"/>
          <w:rFonts w:cs="Arial"/>
          <w:bCs/>
          <w:i w:val="0"/>
          <w:iCs w:val="0"/>
          <w:color w:val="000000" w:themeColor="text1"/>
          <w:sz w:val="20"/>
          <w:szCs w:val="20"/>
          <w:shd w:val="clear" w:color="auto" w:fill="FFFFFF"/>
        </w:rPr>
        <w:t xml:space="preserve">In-country </w:t>
      </w:r>
      <w:r w:rsidR="001335CA" w:rsidRPr="00C17A02">
        <w:rPr>
          <w:rStyle w:val="Emphasis"/>
          <w:rFonts w:cs="Arial"/>
          <w:bCs/>
          <w:i w:val="0"/>
          <w:iCs w:val="0"/>
          <w:color w:val="000000" w:themeColor="text1"/>
          <w:sz w:val="20"/>
          <w:szCs w:val="20"/>
          <w:shd w:val="clear" w:color="auto" w:fill="FFFFFF"/>
        </w:rPr>
        <w:t xml:space="preserve">HR </w:t>
      </w:r>
      <w:r w:rsidRPr="00C17A02">
        <w:rPr>
          <w:rStyle w:val="Emphasis"/>
          <w:rFonts w:cs="Arial"/>
          <w:bCs/>
          <w:i w:val="0"/>
          <w:iCs w:val="0"/>
          <w:color w:val="000000" w:themeColor="text1"/>
          <w:sz w:val="20"/>
          <w:szCs w:val="20"/>
          <w:shd w:val="clear" w:color="auto" w:fill="FFFFFF"/>
        </w:rPr>
        <w:t xml:space="preserve">capacity regarding establishment of mobile health facilities; </w:t>
      </w:r>
    </w:p>
    <w:p w14:paraId="2E4C65A3" w14:textId="77777777" w:rsidR="00120B54" w:rsidRPr="00C17A02" w:rsidRDefault="00120B54" w:rsidP="00A4360D">
      <w:pPr>
        <w:numPr>
          <w:ilvl w:val="0"/>
          <w:numId w:val="22"/>
        </w:numPr>
        <w:spacing w:line="276" w:lineRule="auto"/>
        <w:jc w:val="both"/>
        <w:rPr>
          <w:rFonts w:cs="Arial"/>
          <w:color w:val="000000" w:themeColor="text1"/>
          <w:szCs w:val="20"/>
        </w:rPr>
      </w:pPr>
      <w:r w:rsidRPr="00C17A02">
        <w:rPr>
          <w:rFonts w:cs="Arial"/>
          <w:color w:val="000000" w:themeColor="text1"/>
          <w:szCs w:val="20"/>
        </w:rPr>
        <w:t>In-country HR capacity to support mobile health facilities; 5x public health officers, 1</w:t>
      </w:r>
      <w:r w:rsidR="00E658AF" w:rsidRPr="00C17A02">
        <w:rPr>
          <w:rFonts w:cs="Arial"/>
          <w:color w:val="000000" w:themeColor="text1"/>
          <w:szCs w:val="20"/>
        </w:rPr>
        <w:t xml:space="preserve">x monitoring specialist and 1x physician; </w:t>
      </w:r>
    </w:p>
    <w:p w14:paraId="43E3F2A9" w14:textId="77777777" w:rsidR="00120B54" w:rsidRPr="00C17A02" w:rsidRDefault="00E658AF" w:rsidP="00A4360D">
      <w:pPr>
        <w:pStyle w:val="CPtabletext"/>
        <w:numPr>
          <w:ilvl w:val="0"/>
          <w:numId w:val="22"/>
        </w:numPr>
        <w:jc w:val="both"/>
        <w:rPr>
          <w:rStyle w:val="Emphasis"/>
          <w:rFonts w:eastAsia="PMingLiU" w:cs="Times New Roman"/>
          <w:i w:val="0"/>
          <w:iCs w:val="0"/>
          <w:color w:val="000000" w:themeColor="text1"/>
          <w:sz w:val="20"/>
          <w:szCs w:val="20"/>
          <w:lang w:eastAsia="zh-TW"/>
        </w:rPr>
      </w:pPr>
      <w:r w:rsidRPr="00C17A02">
        <w:rPr>
          <w:rStyle w:val="Emphasis"/>
          <w:rFonts w:eastAsia="PMingLiU" w:cs="Times New Roman"/>
          <w:i w:val="0"/>
          <w:iCs w:val="0"/>
          <w:color w:val="000000" w:themeColor="text1"/>
          <w:sz w:val="20"/>
          <w:szCs w:val="20"/>
          <w:lang w:eastAsia="zh-TW"/>
        </w:rPr>
        <w:t xml:space="preserve">16x nurses trained on family planning methods (with specialisms in </w:t>
      </w:r>
      <w:r w:rsidRPr="00C17A02">
        <w:rPr>
          <w:rFonts w:cs="Arial"/>
          <w:color w:val="000000" w:themeColor="text1"/>
          <w:sz w:val="20"/>
          <w:szCs w:val="20"/>
          <w:shd w:val="clear" w:color="auto" w:fill="FFFFFF"/>
        </w:rPr>
        <w:t xml:space="preserve">intrauterine contraceptive device); </w:t>
      </w:r>
    </w:p>
    <w:p w14:paraId="1AE10C12" w14:textId="77777777" w:rsidR="00E658AF" w:rsidRPr="00C17A02" w:rsidRDefault="00E658AF" w:rsidP="00A4360D">
      <w:pPr>
        <w:pStyle w:val="CPtabletext"/>
        <w:jc w:val="both"/>
        <w:rPr>
          <w:rStyle w:val="Emphasis"/>
          <w:rFonts w:cs="Arial"/>
          <w:bCs/>
          <w:i w:val="0"/>
          <w:iCs w:val="0"/>
          <w:color w:val="000000" w:themeColor="text1"/>
          <w:sz w:val="20"/>
          <w:szCs w:val="20"/>
          <w:shd w:val="clear" w:color="auto" w:fill="FFFFFF"/>
        </w:rPr>
      </w:pPr>
    </w:p>
    <w:p w14:paraId="4698DDBD" w14:textId="77777777" w:rsidR="00E658AF" w:rsidRPr="00C17A02" w:rsidRDefault="00E658AF" w:rsidP="00A4360D">
      <w:pPr>
        <w:pStyle w:val="CPtabletext"/>
        <w:jc w:val="both"/>
        <w:rPr>
          <w:rStyle w:val="Emphasis"/>
          <w:rFonts w:cs="Arial"/>
          <w:bCs/>
          <w:iCs w:val="0"/>
          <w:color w:val="000000" w:themeColor="text1"/>
          <w:sz w:val="20"/>
          <w:szCs w:val="20"/>
          <w:shd w:val="clear" w:color="auto" w:fill="FFFFFF"/>
        </w:rPr>
      </w:pPr>
      <w:r w:rsidRPr="00C17A02">
        <w:rPr>
          <w:rStyle w:val="Emphasis"/>
          <w:rFonts w:cs="Arial"/>
          <w:bCs/>
          <w:iCs w:val="0"/>
          <w:color w:val="000000" w:themeColor="text1"/>
          <w:sz w:val="20"/>
          <w:szCs w:val="20"/>
          <w:shd w:val="clear" w:color="auto" w:fill="FFFFFF"/>
        </w:rPr>
        <w:t xml:space="preserve">Save the Children: </w:t>
      </w:r>
    </w:p>
    <w:p w14:paraId="717F7546" w14:textId="77777777" w:rsidR="001335CA" w:rsidRPr="00C17A02" w:rsidRDefault="00BB1597" w:rsidP="00A4360D">
      <w:pPr>
        <w:pStyle w:val="CPtabletext"/>
        <w:numPr>
          <w:ilvl w:val="0"/>
          <w:numId w:val="23"/>
        </w:numPr>
        <w:jc w:val="both"/>
        <w:rPr>
          <w:rFonts w:eastAsia="PMingLiU" w:cs="Times New Roman"/>
          <w:color w:val="000000" w:themeColor="text1"/>
          <w:sz w:val="20"/>
          <w:szCs w:val="20"/>
          <w:u w:val="single"/>
          <w:lang w:eastAsia="zh-TW"/>
        </w:rPr>
      </w:pPr>
      <w:hyperlink r:id="rId31" w:history="1">
        <w:r w:rsidR="00F56D12" w:rsidRPr="00C17A02">
          <w:rPr>
            <w:rStyle w:val="Hyperlink"/>
            <w:rFonts w:eastAsia="PMingLiU" w:cs="Times New Roman"/>
            <w:color w:val="000000" w:themeColor="text1"/>
            <w:sz w:val="20"/>
            <w:szCs w:val="20"/>
            <w:u w:val="single"/>
            <w:lang w:eastAsia="zh-TW"/>
          </w:rPr>
          <w:t>Emergency Health Unit</w:t>
        </w:r>
      </w:hyperlink>
      <w:r w:rsidR="001335CA" w:rsidRPr="00C17A02">
        <w:rPr>
          <w:rFonts w:eastAsia="PMingLiU" w:cs="Times New Roman"/>
          <w:color w:val="000000" w:themeColor="text1"/>
          <w:sz w:val="20"/>
          <w:szCs w:val="20"/>
          <w:lang w:eastAsia="zh-TW"/>
        </w:rPr>
        <w:t xml:space="preserve">  deployable within a 72-hour period</w:t>
      </w:r>
      <w:r w:rsidR="00825194" w:rsidRPr="00C17A02">
        <w:rPr>
          <w:rFonts w:eastAsia="PMingLiU" w:cs="Times New Roman"/>
          <w:color w:val="000000" w:themeColor="text1"/>
          <w:sz w:val="20"/>
          <w:szCs w:val="20"/>
          <w:lang w:eastAsia="zh-TW"/>
        </w:rPr>
        <w:t xml:space="preserve"> for major crises</w:t>
      </w:r>
      <w:r w:rsidR="001335CA" w:rsidRPr="00C17A02">
        <w:rPr>
          <w:rFonts w:eastAsia="PMingLiU" w:cs="Times New Roman"/>
          <w:color w:val="000000" w:themeColor="text1"/>
          <w:sz w:val="20"/>
          <w:szCs w:val="20"/>
          <w:lang w:eastAsia="zh-TW"/>
        </w:rPr>
        <w:t xml:space="preserve">; </w:t>
      </w:r>
    </w:p>
    <w:p w14:paraId="41C2E18F" w14:textId="77777777" w:rsidR="001335CA" w:rsidRPr="00C17A02" w:rsidRDefault="001335CA" w:rsidP="00A4360D">
      <w:pPr>
        <w:pStyle w:val="CPtabletext"/>
        <w:numPr>
          <w:ilvl w:val="0"/>
          <w:numId w:val="23"/>
        </w:numPr>
        <w:jc w:val="both"/>
        <w:rPr>
          <w:rFonts w:eastAsia="PMingLiU" w:cs="Times New Roman"/>
          <w:color w:val="000000" w:themeColor="text1"/>
          <w:sz w:val="20"/>
          <w:szCs w:val="20"/>
          <w:u w:val="single"/>
          <w:lang w:eastAsia="zh-TW"/>
        </w:rPr>
      </w:pPr>
      <w:r w:rsidRPr="00C17A02">
        <w:rPr>
          <w:rFonts w:eastAsia="PMingLiU" w:cs="Times New Roman"/>
          <w:color w:val="000000" w:themeColor="text1"/>
          <w:sz w:val="20"/>
          <w:szCs w:val="20"/>
          <w:lang w:eastAsia="zh-TW"/>
        </w:rPr>
        <w:t xml:space="preserve">5,000 household/family hygiene kits; </w:t>
      </w:r>
    </w:p>
    <w:p w14:paraId="6C5410C6" w14:textId="77777777" w:rsidR="00FF444D" w:rsidRPr="00C17A02" w:rsidRDefault="001335CA" w:rsidP="00A4360D">
      <w:pPr>
        <w:pStyle w:val="CPtabletext"/>
        <w:numPr>
          <w:ilvl w:val="0"/>
          <w:numId w:val="23"/>
        </w:numPr>
        <w:jc w:val="both"/>
        <w:rPr>
          <w:rFonts w:eastAsia="PMingLiU" w:cs="Times New Roman"/>
          <w:color w:val="000000" w:themeColor="text1"/>
          <w:sz w:val="20"/>
          <w:szCs w:val="20"/>
          <w:u w:val="single"/>
          <w:lang w:eastAsia="zh-TW"/>
        </w:rPr>
      </w:pPr>
      <w:r w:rsidRPr="00C17A02">
        <w:rPr>
          <w:rFonts w:eastAsia="PMingLiU" w:cs="Times New Roman"/>
          <w:color w:val="000000" w:themeColor="text1"/>
          <w:sz w:val="20"/>
          <w:szCs w:val="20"/>
          <w:lang w:eastAsia="zh-TW"/>
        </w:rPr>
        <w:t xml:space="preserve">5,000 household/family WASH kits;    </w:t>
      </w:r>
      <w:r w:rsidR="00F56D12" w:rsidRPr="00C17A02">
        <w:rPr>
          <w:rFonts w:eastAsia="PMingLiU" w:cs="Times New Roman"/>
          <w:color w:val="000000" w:themeColor="text1"/>
          <w:sz w:val="20"/>
          <w:szCs w:val="20"/>
          <w:u w:val="single"/>
          <w:lang w:eastAsia="zh-TW"/>
        </w:rPr>
        <w:t xml:space="preserve"> </w:t>
      </w:r>
    </w:p>
    <w:p w14:paraId="7014765C" w14:textId="77777777" w:rsidR="001335CA" w:rsidRPr="00C17A02" w:rsidRDefault="001335CA" w:rsidP="00A4360D">
      <w:pPr>
        <w:pStyle w:val="CPtabletext"/>
        <w:jc w:val="both"/>
        <w:rPr>
          <w:rStyle w:val="Emphasis"/>
          <w:rFonts w:cs="Arial"/>
          <w:bCs/>
          <w:iCs w:val="0"/>
          <w:color w:val="000000" w:themeColor="text1"/>
          <w:sz w:val="20"/>
          <w:szCs w:val="20"/>
          <w:shd w:val="clear" w:color="auto" w:fill="FFFFFF"/>
        </w:rPr>
      </w:pPr>
    </w:p>
    <w:p w14:paraId="5C0DA021" w14:textId="77777777" w:rsidR="001335CA" w:rsidRPr="00C17A02" w:rsidRDefault="001335CA" w:rsidP="00A4360D">
      <w:pPr>
        <w:pStyle w:val="CPtabletext"/>
        <w:jc w:val="both"/>
        <w:rPr>
          <w:rStyle w:val="Emphasis"/>
          <w:rFonts w:cs="Arial"/>
          <w:bCs/>
          <w:iCs w:val="0"/>
          <w:color w:val="000000" w:themeColor="text1"/>
          <w:sz w:val="20"/>
          <w:szCs w:val="20"/>
          <w:shd w:val="clear" w:color="auto" w:fill="FFFFFF"/>
        </w:rPr>
      </w:pPr>
      <w:r w:rsidRPr="00C17A02">
        <w:rPr>
          <w:rStyle w:val="Emphasis"/>
          <w:rFonts w:cs="Arial"/>
          <w:bCs/>
          <w:iCs w:val="0"/>
          <w:color w:val="000000" w:themeColor="text1"/>
          <w:sz w:val="20"/>
          <w:szCs w:val="20"/>
          <w:shd w:val="clear" w:color="auto" w:fill="FFFFFF"/>
        </w:rPr>
        <w:t>Handicap International:</w:t>
      </w:r>
    </w:p>
    <w:p w14:paraId="11C503CF" w14:textId="77777777" w:rsidR="001335CA" w:rsidRPr="00C17A02" w:rsidRDefault="001335CA" w:rsidP="00A4360D">
      <w:pPr>
        <w:pStyle w:val="CPtabletext"/>
        <w:numPr>
          <w:ilvl w:val="0"/>
          <w:numId w:val="24"/>
        </w:numPr>
        <w:jc w:val="both"/>
        <w:rPr>
          <w:rStyle w:val="Emphasis"/>
          <w:rFonts w:cs="Arial"/>
          <w:bCs/>
          <w:iCs w:val="0"/>
          <w:color w:val="000000" w:themeColor="text1"/>
          <w:sz w:val="20"/>
          <w:szCs w:val="20"/>
          <w:shd w:val="clear" w:color="auto" w:fill="FFFFFF"/>
        </w:rPr>
      </w:pPr>
      <w:r w:rsidRPr="00C17A02">
        <w:rPr>
          <w:rStyle w:val="Emphasis"/>
          <w:rFonts w:cs="Arial"/>
          <w:bCs/>
          <w:i w:val="0"/>
          <w:iCs w:val="0"/>
          <w:color w:val="000000" w:themeColor="text1"/>
          <w:sz w:val="20"/>
          <w:szCs w:val="20"/>
          <w:shd w:val="clear" w:color="auto" w:fill="FFFFFF"/>
        </w:rPr>
        <w:t xml:space="preserve">In-country capacity to support the establishment of ‘step-down’ care services; </w:t>
      </w:r>
    </w:p>
    <w:p w14:paraId="4E2FCC4D" w14:textId="77777777" w:rsidR="001335CA" w:rsidRPr="00C17A02" w:rsidRDefault="001335CA" w:rsidP="00A4360D">
      <w:pPr>
        <w:pStyle w:val="CPtabletext"/>
        <w:numPr>
          <w:ilvl w:val="0"/>
          <w:numId w:val="24"/>
        </w:numPr>
        <w:jc w:val="both"/>
        <w:rPr>
          <w:rStyle w:val="Emphasis"/>
          <w:rFonts w:cs="Arial"/>
          <w:bCs/>
          <w:iCs w:val="0"/>
          <w:color w:val="000000" w:themeColor="text1"/>
          <w:sz w:val="20"/>
          <w:szCs w:val="20"/>
          <w:shd w:val="clear" w:color="auto" w:fill="FFFFFF"/>
        </w:rPr>
      </w:pPr>
      <w:r w:rsidRPr="00C17A02">
        <w:rPr>
          <w:rStyle w:val="Emphasis"/>
          <w:rFonts w:cs="Arial"/>
          <w:bCs/>
          <w:i w:val="0"/>
          <w:iCs w:val="0"/>
          <w:color w:val="000000" w:themeColor="text1"/>
          <w:sz w:val="20"/>
          <w:szCs w:val="20"/>
          <w:shd w:val="clear" w:color="auto" w:fill="FFFFFF"/>
        </w:rPr>
        <w:t xml:space="preserve">In-country HR capacity to support the provision of primary trauma care and emergency trauma management (currently situated in Mid and Far-Western regions); </w:t>
      </w:r>
    </w:p>
    <w:p w14:paraId="1ABD9757" w14:textId="77777777" w:rsidR="002373BA" w:rsidRPr="00C17A02" w:rsidRDefault="002373BA" w:rsidP="00A4360D">
      <w:pPr>
        <w:pStyle w:val="CPtabletext"/>
        <w:jc w:val="both"/>
        <w:rPr>
          <w:rStyle w:val="Emphasis"/>
          <w:rFonts w:cs="Arial"/>
          <w:bCs/>
          <w:iCs w:val="0"/>
          <w:color w:val="000000" w:themeColor="text1"/>
          <w:sz w:val="20"/>
          <w:szCs w:val="20"/>
          <w:shd w:val="clear" w:color="auto" w:fill="FFFFFF"/>
        </w:rPr>
      </w:pPr>
    </w:p>
    <w:p w14:paraId="7663B79F" w14:textId="77777777" w:rsidR="00330537" w:rsidRPr="00C17A02" w:rsidRDefault="00330537" w:rsidP="00A4360D">
      <w:pPr>
        <w:pStyle w:val="CPtabletext"/>
        <w:jc w:val="both"/>
        <w:rPr>
          <w:rStyle w:val="Emphasis"/>
          <w:rFonts w:cs="Arial"/>
          <w:bCs/>
          <w:iCs w:val="0"/>
          <w:color w:val="000000" w:themeColor="text1"/>
          <w:sz w:val="20"/>
          <w:szCs w:val="20"/>
          <w:shd w:val="clear" w:color="auto" w:fill="FFFFFF"/>
        </w:rPr>
      </w:pPr>
      <w:r w:rsidRPr="00C17A02">
        <w:rPr>
          <w:rStyle w:val="Emphasis"/>
          <w:rFonts w:cs="Arial"/>
          <w:bCs/>
          <w:iCs w:val="0"/>
          <w:color w:val="000000" w:themeColor="text1"/>
          <w:sz w:val="20"/>
          <w:szCs w:val="20"/>
          <w:shd w:val="clear" w:color="auto" w:fill="FFFFFF"/>
        </w:rPr>
        <w:t>Family Planning Association of Nepal (FNAN):</w:t>
      </w:r>
    </w:p>
    <w:p w14:paraId="6A8858DA" w14:textId="77777777" w:rsidR="00F47F78" w:rsidRPr="00F47F78" w:rsidRDefault="00F47F78" w:rsidP="00F47F78">
      <w:pPr>
        <w:pStyle w:val="CPtabletext"/>
        <w:numPr>
          <w:ilvl w:val="0"/>
          <w:numId w:val="25"/>
        </w:numPr>
        <w:jc w:val="both"/>
        <w:rPr>
          <w:rStyle w:val="Emphasis"/>
          <w:rFonts w:cs="Arial"/>
          <w:bCs/>
          <w:i w:val="0"/>
          <w:iCs w:val="0"/>
          <w:color w:val="auto"/>
          <w:sz w:val="20"/>
          <w:szCs w:val="20"/>
          <w:shd w:val="clear" w:color="auto" w:fill="FFFFFF"/>
        </w:rPr>
      </w:pPr>
      <w:r w:rsidRPr="00F47F78">
        <w:rPr>
          <w:rStyle w:val="Emphasis"/>
          <w:i w:val="0"/>
          <w:color w:val="auto"/>
          <w:sz w:val="20"/>
          <w:szCs w:val="20"/>
        </w:rPr>
        <w:t>Reproductive Helath Kits- 1x each of kits 5, 6 8, 9 and 11 (Army hospital)</w:t>
      </w:r>
    </w:p>
    <w:p w14:paraId="0BC59A69" w14:textId="77777777" w:rsidR="001F49D2" w:rsidRPr="00C17A02" w:rsidRDefault="001F49D2" w:rsidP="00A4360D">
      <w:pPr>
        <w:pStyle w:val="CPtabletext"/>
        <w:jc w:val="both"/>
        <w:rPr>
          <w:rFonts w:cs="Arial"/>
          <w:bCs/>
          <w:color w:val="000000" w:themeColor="text1"/>
          <w:sz w:val="20"/>
          <w:szCs w:val="20"/>
          <w:shd w:val="clear" w:color="auto" w:fill="FFFFFF"/>
        </w:rPr>
      </w:pP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5"/>
        <w:gridCol w:w="990"/>
        <w:gridCol w:w="4320"/>
      </w:tblGrid>
      <w:tr w:rsidR="002641D0" w:rsidRPr="00C17A02" w14:paraId="55C7CAB1" w14:textId="77777777" w:rsidTr="006804CD">
        <w:trPr>
          <w:trHeight w:val="720"/>
        </w:trPr>
        <w:tc>
          <w:tcPr>
            <w:tcW w:w="3795" w:type="dxa"/>
            <w:shd w:val="clear" w:color="auto" w:fill="auto"/>
            <w:vAlign w:val="center"/>
          </w:tcPr>
          <w:p w14:paraId="36C1613F" w14:textId="77777777" w:rsidR="002641D0" w:rsidRPr="00C17A02" w:rsidRDefault="002641D0"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 xml:space="preserve">Item </w:t>
            </w:r>
          </w:p>
        </w:tc>
        <w:tc>
          <w:tcPr>
            <w:tcW w:w="990" w:type="dxa"/>
            <w:shd w:val="clear" w:color="auto" w:fill="auto"/>
            <w:vAlign w:val="center"/>
          </w:tcPr>
          <w:p w14:paraId="33BC8315" w14:textId="77777777" w:rsidR="002641D0" w:rsidRPr="00C17A02" w:rsidRDefault="00330537"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Quantity</w:t>
            </w:r>
          </w:p>
        </w:tc>
        <w:tc>
          <w:tcPr>
            <w:tcW w:w="4320" w:type="dxa"/>
            <w:shd w:val="clear" w:color="auto" w:fill="auto"/>
            <w:vAlign w:val="center"/>
          </w:tcPr>
          <w:p w14:paraId="61FD8442" w14:textId="77777777" w:rsidR="002641D0" w:rsidRPr="00C17A02" w:rsidRDefault="002641D0"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Location</w:t>
            </w:r>
          </w:p>
        </w:tc>
      </w:tr>
      <w:tr w:rsidR="002641D0" w:rsidRPr="00C17A02" w14:paraId="43A65C64" w14:textId="77777777" w:rsidTr="006804CD">
        <w:trPr>
          <w:trHeight w:val="720"/>
        </w:trPr>
        <w:tc>
          <w:tcPr>
            <w:tcW w:w="3795" w:type="dxa"/>
            <w:shd w:val="clear" w:color="auto" w:fill="auto"/>
            <w:vAlign w:val="center"/>
          </w:tcPr>
          <w:p w14:paraId="6CB7C5A9" w14:textId="77777777" w:rsidR="002641D0" w:rsidRPr="00C17A02" w:rsidRDefault="002641D0"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Tent (</w:t>
            </w:r>
            <w:r w:rsidR="00330537" w:rsidRPr="00C17A02">
              <w:rPr>
                <w:rFonts w:cs="Arial"/>
                <w:color w:val="000000" w:themeColor="text1"/>
                <w:szCs w:val="20"/>
              </w:rPr>
              <w:t>42m²</w:t>
            </w:r>
            <w:r w:rsidRPr="00C17A02">
              <w:rPr>
                <w:rFonts w:eastAsia="Times New Roman" w:cs="Arial"/>
                <w:color w:val="000000" w:themeColor="text1"/>
                <w:sz w:val="18"/>
                <w:szCs w:val="18"/>
              </w:rPr>
              <w:t>)</w:t>
            </w:r>
            <w:r w:rsidR="00330537" w:rsidRPr="00C17A02">
              <w:rPr>
                <w:rFonts w:eastAsia="Times New Roman" w:cs="Arial"/>
                <w:color w:val="000000" w:themeColor="text1"/>
                <w:sz w:val="18"/>
                <w:szCs w:val="18"/>
              </w:rPr>
              <w:t xml:space="preserve"> for maternity units and Female Friendly Space</w:t>
            </w:r>
          </w:p>
        </w:tc>
        <w:tc>
          <w:tcPr>
            <w:tcW w:w="990" w:type="dxa"/>
            <w:shd w:val="clear" w:color="auto" w:fill="auto"/>
            <w:vAlign w:val="center"/>
          </w:tcPr>
          <w:p w14:paraId="6126CAAC" w14:textId="77777777" w:rsidR="002641D0" w:rsidRPr="00C17A02" w:rsidRDefault="00330537"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5</w:t>
            </w:r>
          </w:p>
        </w:tc>
        <w:tc>
          <w:tcPr>
            <w:tcW w:w="4320" w:type="dxa"/>
            <w:shd w:val="clear" w:color="auto" w:fill="auto"/>
            <w:vAlign w:val="center"/>
          </w:tcPr>
          <w:p w14:paraId="283A0014" w14:textId="77777777" w:rsidR="002641D0" w:rsidRPr="00C17A02" w:rsidRDefault="0059640E"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2: Kathmandu</w:t>
            </w:r>
          </w:p>
          <w:p w14:paraId="5421BFB4" w14:textId="77777777" w:rsidR="00330537" w:rsidRPr="00C17A02" w:rsidRDefault="0059640E"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1: Janakpur</w:t>
            </w:r>
          </w:p>
          <w:p w14:paraId="2DC43E53" w14:textId="77777777" w:rsidR="00330537" w:rsidRPr="00C17A02" w:rsidRDefault="0059640E"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1: Dang</w:t>
            </w:r>
          </w:p>
          <w:p w14:paraId="5C97B923" w14:textId="77777777" w:rsidR="00330537" w:rsidRPr="00C17A02" w:rsidRDefault="0059640E"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1: Dhangadhi</w:t>
            </w:r>
          </w:p>
        </w:tc>
      </w:tr>
      <w:tr w:rsidR="00330537" w:rsidRPr="00C17A02" w14:paraId="4BA31AD4" w14:textId="77777777" w:rsidTr="006804CD">
        <w:trPr>
          <w:trHeight w:val="374"/>
        </w:trPr>
        <w:tc>
          <w:tcPr>
            <w:tcW w:w="3795" w:type="dxa"/>
            <w:shd w:val="clear" w:color="auto" w:fill="auto"/>
            <w:vAlign w:val="center"/>
          </w:tcPr>
          <w:p w14:paraId="603338A6" w14:textId="77777777" w:rsidR="00330537" w:rsidRPr="00C17A02" w:rsidRDefault="00330537"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Tent (</w:t>
            </w:r>
            <w:r w:rsidRPr="00C17A02">
              <w:rPr>
                <w:rFonts w:cs="Arial"/>
                <w:color w:val="000000" w:themeColor="text1"/>
                <w:szCs w:val="20"/>
              </w:rPr>
              <w:t>24m²</w:t>
            </w:r>
            <w:r w:rsidRPr="00C17A02">
              <w:rPr>
                <w:rFonts w:eastAsia="Times New Roman" w:cs="Arial"/>
                <w:color w:val="000000" w:themeColor="text1"/>
                <w:sz w:val="18"/>
                <w:szCs w:val="18"/>
              </w:rPr>
              <w:t>) for maternity units and Female Friendly Space</w:t>
            </w:r>
          </w:p>
        </w:tc>
        <w:tc>
          <w:tcPr>
            <w:tcW w:w="990" w:type="dxa"/>
            <w:shd w:val="clear" w:color="auto" w:fill="auto"/>
            <w:vAlign w:val="center"/>
          </w:tcPr>
          <w:p w14:paraId="28112DB8" w14:textId="77777777" w:rsidR="00330537" w:rsidRPr="00C17A02" w:rsidRDefault="00330537"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5</w:t>
            </w:r>
          </w:p>
        </w:tc>
        <w:tc>
          <w:tcPr>
            <w:tcW w:w="4320" w:type="dxa"/>
            <w:shd w:val="clear" w:color="auto" w:fill="auto"/>
            <w:vAlign w:val="center"/>
          </w:tcPr>
          <w:p w14:paraId="3613B786" w14:textId="77777777" w:rsidR="00330537" w:rsidRPr="00C17A02" w:rsidRDefault="0059640E"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 xml:space="preserve">2: </w:t>
            </w:r>
            <w:r w:rsidR="00330537" w:rsidRPr="00C17A02">
              <w:rPr>
                <w:rFonts w:eastAsia="Times New Roman" w:cs="Arial"/>
                <w:color w:val="000000" w:themeColor="text1"/>
                <w:sz w:val="18"/>
                <w:szCs w:val="18"/>
              </w:rPr>
              <w:t>Kathmandu</w:t>
            </w:r>
          </w:p>
          <w:p w14:paraId="2D7454B1" w14:textId="77777777" w:rsidR="00330537" w:rsidRPr="00C17A02" w:rsidRDefault="0059640E"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 xml:space="preserve">1: </w:t>
            </w:r>
            <w:r w:rsidR="00330537" w:rsidRPr="00C17A02">
              <w:rPr>
                <w:rFonts w:eastAsia="Times New Roman" w:cs="Arial"/>
                <w:color w:val="000000" w:themeColor="text1"/>
                <w:sz w:val="18"/>
                <w:szCs w:val="18"/>
              </w:rPr>
              <w:t>Janakpur</w:t>
            </w:r>
          </w:p>
          <w:p w14:paraId="62E1C8F0" w14:textId="77777777" w:rsidR="00330537" w:rsidRPr="00C17A02" w:rsidRDefault="0059640E"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 xml:space="preserve">1: </w:t>
            </w:r>
            <w:r w:rsidR="00330537" w:rsidRPr="00C17A02">
              <w:rPr>
                <w:rFonts w:eastAsia="Times New Roman" w:cs="Arial"/>
                <w:color w:val="000000" w:themeColor="text1"/>
                <w:sz w:val="18"/>
                <w:szCs w:val="18"/>
              </w:rPr>
              <w:t>Dang</w:t>
            </w:r>
          </w:p>
          <w:p w14:paraId="0AE699B3" w14:textId="77777777" w:rsidR="00330537" w:rsidRPr="00C17A02" w:rsidRDefault="0059640E"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1: Dhangadhi</w:t>
            </w:r>
          </w:p>
        </w:tc>
      </w:tr>
      <w:tr w:rsidR="002641D0" w:rsidRPr="00C17A02" w14:paraId="0D8717B2" w14:textId="77777777" w:rsidTr="006804CD">
        <w:trPr>
          <w:trHeight w:val="720"/>
        </w:trPr>
        <w:tc>
          <w:tcPr>
            <w:tcW w:w="3795" w:type="dxa"/>
            <w:shd w:val="clear" w:color="auto" w:fill="auto"/>
            <w:vAlign w:val="center"/>
          </w:tcPr>
          <w:p w14:paraId="4B4916B3" w14:textId="77777777" w:rsidR="002641D0" w:rsidRPr="00C17A02" w:rsidRDefault="00F47F78" w:rsidP="00A4360D">
            <w:pPr>
              <w:jc w:val="both"/>
              <w:rPr>
                <w:rFonts w:eastAsia="Times New Roman" w:cs="Arial"/>
                <w:color w:val="000000" w:themeColor="text1"/>
                <w:sz w:val="18"/>
                <w:szCs w:val="18"/>
              </w:rPr>
            </w:pPr>
            <w:r>
              <w:rPr>
                <w:rFonts w:eastAsia="Times New Roman" w:cs="Arial"/>
                <w:color w:val="000000" w:themeColor="text1"/>
                <w:sz w:val="18"/>
                <w:szCs w:val="18"/>
              </w:rPr>
              <w:t>Reproductive Health Kits to service 3</w:t>
            </w:r>
            <w:r w:rsidR="002641D0" w:rsidRPr="00C17A02">
              <w:rPr>
                <w:rFonts w:eastAsia="Times New Roman" w:cs="Arial"/>
                <w:color w:val="000000" w:themeColor="text1"/>
                <w:sz w:val="18"/>
                <w:szCs w:val="18"/>
              </w:rPr>
              <w:t>00,</w:t>
            </w:r>
            <w:r>
              <w:rPr>
                <w:rFonts w:eastAsia="Times New Roman" w:cs="Arial"/>
                <w:color w:val="000000" w:themeColor="text1"/>
                <w:sz w:val="18"/>
                <w:szCs w:val="18"/>
              </w:rPr>
              <w:t xml:space="preserve">000 population for three months (kit types </w:t>
            </w:r>
            <w:r>
              <w:rPr>
                <w:rFonts w:eastAsia="Times New Roman" w:cs="Arial"/>
                <w:sz w:val="18"/>
                <w:szCs w:val="18"/>
              </w:rPr>
              <w:t>0,2A&amp;</w:t>
            </w:r>
            <w:r w:rsidRPr="00F47F78">
              <w:rPr>
                <w:rFonts w:eastAsia="Times New Roman" w:cs="Arial"/>
                <w:color w:val="auto"/>
                <w:sz w:val="18"/>
                <w:szCs w:val="18"/>
              </w:rPr>
              <w:t>2B, 3,</w:t>
            </w:r>
            <w:r>
              <w:rPr>
                <w:rFonts w:eastAsia="Times New Roman" w:cs="Arial"/>
                <w:color w:val="auto"/>
                <w:sz w:val="18"/>
                <w:szCs w:val="18"/>
              </w:rPr>
              <w:t>4,5,</w:t>
            </w:r>
            <w:r w:rsidRPr="00F47F78">
              <w:rPr>
                <w:rFonts w:eastAsia="Times New Roman" w:cs="Arial"/>
                <w:color w:val="auto"/>
                <w:sz w:val="18"/>
                <w:szCs w:val="18"/>
              </w:rPr>
              <w:t>6,7,8,9 and 10 and one set of 11A&amp;11B)</w:t>
            </w:r>
          </w:p>
        </w:tc>
        <w:tc>
          <w:tcPr>
            <w:tcW w:w="990" w:type="dxa"/>
            <w:shd w:val="clear" w:color="auto" w:fill="auto"/>
            <w:vAlign w:val="center"/>
          </w:tcPr>
          <w:p w14:paraId="4DF8A924" w14:textId="77777777" w:rsidR="002641D0" w:rsidRPr="00C17A02" w:rsidRDefault="00330537"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3</w:t>
            </w:r>
            <w:r w:rsidR="002641D0" w:rsidRPr="00C17A02">
              <w:rPr>
                <w:rFonts w:eastAsia="Times New Roman" w:cs="Arial"/>
                <w:color w:val="000000" w:themeColor="text1"/>
                <w:sz w:val="18"/>
                <w:szCs w:val="18"/>
              </w:rPr>
              <w:t xml:space="preserve"> sets</w:t>
            </w:r>
          </w:p>
        </w:tc>
        <w:tc>
          <w:tcPr>
            <w:tcW w:w="4320" w:type="dxa"/>
            <w:shd w:val="clear" w:color="auto" w:fill="auto"/>
            <w:vAlign w:val="center"/>
          </w:tcPr>
          <w:p w14:paraId="577DBB4B" w14:textId="77777777" w:rsidR="002641D0" w:rsidRPr="00C17A02" w:rsidRDefault="002641D0"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Kathmandu (</w:t>
            </w:r>
            <w:r w:rsidR="000A07DB">
              <w:rPr>
                <w:rFonts w:eastAsia="Times New Roman" w:cs="Arial"/>
                <w:color w:val="000000" w:themeColor="text1"/>
                <w:sz w:val="18"/>
                <w:szCs w:val="18"/>
              </w:rPr>
              <w:t>Tribhuvan</w:t>
            </w:r>
            <w:r w:rsidR="00F47F78">
              <w:rPr>
                <w:rFonts w:eastAsia="Times New Roman" w:cs="Arial"/>
                <w:color w:val="000000" w:themeColor="text1"/>
                <w:sz w:val="18"/>
                <w:szCs w:val="18"/>
              </w:rPr>
              <w:t xml:space="preserve"> University teaching hospital, Patan and Bhaktapur</w:t>
            </w:r>
            <w:r w:rsidRPr="00C17A02">
              <w:rPr>
                <w:rFonts w:eastAsia="Times New Roman" w:cs="Arial"/>
                <w:color w:val="000000" w:themeColor="text1"/>
                <w:sz w:val="18"/>
                <w:szCs w:val="18"/>
              </w:rPr>
              <w:t>)</w:t>
            </w:r>
          </w:p>
        </w:tc>
      </w:tr>
      <w:tr w:rsidR="002641D0" w:rsidRPr="00C17A02" w14:paraId="194B1403" w14:textId="77777777" w:rsidTr="006804CD">
        <w:trPr>
          <w:trHeight w:val="720"/>
        </w:trPr>
        <w:tc>
          <w:tcPr>
            <w:tcW w:w="3795" w:type="dxa"/>
            <w:shd w:val="clear" w:color="auto" w:fill="auto"/>
            <w:vAlign w:val="center"/>
            <w:hideMark/>
          </w:tcPr>
          <w:p w14:paraId="12A4CD47" w14:textId="77777777" w:rsidR="002641D0" w:rsidRPr="00C17A02" w:rsidRDefault="002641D0"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Clean delivery kit</w:t>
            </w:r>
          </w:p>
        </w:tc>
        <w:tc>
          <w:tcPr>
            <w:tcW w:w="990" w:type="dxa"/>
            <w:shd w:val="clear" w:color="auto" w:fill="auto"/>
            <w:vAlign w:val="center"/>
            <w:hideMark/>
          </w:tcPr>
          <w:p w14:paraId="5763C674" w14:textId="77777777" w:rsidR="002641D0" w:rsidRPr="00C17A02" w:rsidRDefault="00F47F78" w:rsidP="00A4360D">
            <w:pPr>
              <w:jc w:val="both"/>
              <w:rPr>
                <w:rFonts w:eastAsia="Times New Roman" w:cs="Arial"/>
                <w:color w:val="000000" w:themeColor="text1"/>
                <w:sz w:val="18"/>
                <w:szCs w:val="18"/>
              </w:rPr>
            </w:pPr>
            <w:r>
              <w:rPr>
                <w:rFonts w:eastAsia="Times New Roman" w:cs="Arial"/>
                <w:color w:val="000000" w:themeColor="text1"/>
                <w:sz w:val="18"/>
                <w:szCs w:val="18"/>
              </w:rPr>
              <w:t>7</w:t>
            </w:r>
            <w:r w:rsidR="002641D0" w:rsidRPr="00C17A02">
              <w:rPr>
                <w:rFonts w:eastAsia="Times New Roman" w:cs="Arial"/>
                <w:color w:val="000000" w:themeColor="text1"/>
                <w:sz w:val="18"/>
                <w:szCs w:val="18"/>
              </w:rPr>
              <w:t>50</w:t>
            </w:r>
            <w:r w:rsidR="00330537" w:rsidRPr="00C17A02">
              <w:rPr>
                <w:rFonts w:eastAsia="Times New Roman" w:cs="Arial"/>
                <w:color w:val="000000" w:themeColor="text1"/>
                <w:sz w:val="18"/>
                <w:szCs w:val="18"/>
              </w:rPr>
              <w:t xml:space="preserve"> pcs </w:t>
            </w:r>
            <w:r w:rsidR="002641D0" w:rsidRPr="00C17A02">
              <w:rPr>
                <w:rFonts w:eastAsia="Times New Roman" w:cs="Arial"/>
                <w:color w:val="000000" w:themeColor="text1"/>
                <w:sz w:val="18"/>
                <w:szCs w:val="18"/>
              </w:rPr>
              <w:t xml:space="preserve"> </w:t>
            </w:r>
          </w:p>
        </w:tc>
        <w:tc>
          <w:tcPr>
            <w:tcW w:w="4320" w:type="dxa"/>
            <w:shd w:val="clear" w:color="auto" w:fill="auto"/>
            <w:vAlign w:val="center"/>
            <w:hideMark/>
          </w:tcPr>
          <w:p w14:paraId="29C129AE" w14:textId="77777777" w:rsidR="002641D0" w:rsidRPr="00C17A02" w:rsidRDefault="00F47F78" w:rsidP="00A4360D">
            <w:pPr>
              <w:jc w:val="both"/>
              <w:rPr>
                <w:rFonts w:eastAsia="Times New Roman" w:cs="Arial"/>
                <w:color w:val="000000" w:themeColor="text1"/>
                <w:sz w:val="18"/>
                <w:szCs w:val="18"/>
              </w:rPr>
            </w:pPr>
            <w:r>
              <w:rPr>
                <w:rFonts w:eastAsia="Times New Roman" w:cs="Arial"/>
                <w:color w:val="000000" w:themeColor="text1"/>
                <w:sz w:val="18"/>
                <w:szCs w:val="18"/>
              </w:rPr>
              <w:t>4</w:t>
            </w:r>
            <w:r w:rsidR="0059640E" w:rsidRPr="00C17A02">
              <w:rPr>
                <w:rFonts w:eastAsia="Times New Roman" w:cs="Arial"/>
                <w:color w:val="000000" w:themeColor="text1"/>
                <w:sz w:val="18"/>
                <w:szCs w:val="18"/>
              </w:rPr>
              <w:t xml:space="preserve">50: Kathmandu </w:t>
            </w:r>
          </w:p>
          <w:p w14:paraId="7268D45F" w14:textId="77777777" w:rsidR="002641D0" w:rsidRPr="00C17A02" w:rsidRDefault="0059640E"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 xml:space="preserve">100: </w:t>
            </w:r>
            <w:r w:rsidR="002641D0" w:rsidRPr="00C17A02">
              <w:rPr>
                <w:rFonts w:eastAsia="Times New Roman" w:cs="Arial"/>
                <w:color w:val="000000" w:themeColor="text1"/>
                <w:sz w:val="18"/>
                <w:szCs w:val="18"/>
              </w:rPr>
              <w:t>Janakpu</w:t>
            </w:r>
            <w:r w:rsidR="00922C50">
              <w:rPr>
                <w:rFonts w:eastAsia="Times New Roman" w:cs="Arial"/>
                <w:color w:val="000000" w:themeColor="text1"/>
                <w:sz w:val="18"/>
                <w:szCs w:val="18"/>
              </w:rPr>
              <w:t>r</w:t>
            </w:r>
          </w:p>
          <w:p w14:paraId="3AA82A63" w14:textId="77777777" w:rsidR="002641D0" w:rsidRPr="00C17A02" w:rsidRDefault="0059640E"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 xml:space="preserve">100: </w:t>
            </w:r>
            <w:r w:rsidR="002641D0" w:rsidRPr="00C17A02">
              <w:rPr>
                <w:rFonts w:eastAsia="Times New Roman" w:cs="Arial"/>
                <w:color w:val="000000" w:themeColor="text1"/>
                <w:sz w:val="18"/>
                <w:szCs w:val="18"/>
              </w:rPr>
              <w:t>Dang</w:t>
            </w:r>
          </w:p>
          <w:p w14:paraId="606EE4C4" w14:textId="77777777" w:rsidR="002641D0" w:rsidRPr="00C17A02" w:rsidRDefault="0059640E" w:rsidP="00A4360D">
            <w:pPr>
              <w:jc w:val="both"/>
              <w:rPr>
                <w:rFonts w:eastAsia="Times New Roman" w:cs="Arial"/>
                <w:color w:val="000000" w:themeColor="text1"/>
                <w:sz w:val="18"/>
                <w:szCs w:val="18"/>
              </w:rPr>
            </w:pPr>
            <w:r w:rsidRPr="00C17A02">
              <w:rPr>
                <w:rFonts w:eastAsia="Times New Roman" w:cs="Arial"/>
                <w:color w:val="000000" w:themeColor="text1"/>
                <w:sz w:val="18"/>
                <w:szCs w:val="18"/>
              </w:rPr>
              <w:t xml:space="preserve">100: </w:t>
            </w:r>
            <w:r w:rsidR="002641D0" w:rsidRPr="00C17A02">
              <w:rPr>
                <w:rFonts w:eastAsia="Times New Roman" w:cs="Arial"/>
                <w:color w:val="000000" w:themeColor="text1"/>
                <w:sz w:val="18"/>
                <w:szCs w:val="18"/>
              </w:rPr>
              <w:t>Dhangadhi</w:t>
            </w:r>
          </w:p>
        </w:tc>
      </w:tr>
    </w:tbl>
    <w:p w14:paraId="704B84A3" w14:textId="77777777" w:rsidR="00150091" w:rsidRPr="00C17A02" w:rsidRDefault="00150091" w:rsidP="00A4360D">
      <w:pPr>
        <w:pStyle w:val="ListParagraph"/>
        <w:spacing w:line="276" w:lineRule="auto"/>
        <w:jc w:val="both"/>
        <w:rPr>
          <w:rFonts w:cs="Arial"/>
          <w:color w:val="000000" w:themeColor="text1"/>
          <w:szCs w:val="20"/>
        </w:rPr>
      </w:pPr>
    </w:p>
    <w:p w14:paraId="1C2C6158" w14:textId="77777777" w:rsidR="00150091" w:rsidRPr="00C17A02" w:rsidRDefault="00150091" w:rsidP="00A4360D">
      <w:pPr>
        <w:jc w:val="both"/>
        <w:rPr>
          <w:rFonts w:cs="Arial"/>
          <w:i/>
          <w:color w:val="000000" w:themeColor="text1"/>
          <w:szCs w:val="20"/>
        </w:rPr>
      </w:pPr>
      <w:r w:rsidRPr="00C17A02">
        <w:rPr>
          <w:rFonts w:cs="Arial"/>
          <w:i/>
          <w:color w:val="000000" w:themeColor="text1"/>
          <w:szCs w:val="20"/>
        </w:rPr>
        <w:t>UNICEF:</w:t>
      </w:r>
    </w:p>
    <w:p w14:paraId="6D9F37D2" w14:textId="77777777" w:rsidR="00150091" w:rsidRPr="00C17A02" w:rsidRDefault="009C2A1E" w:rsidP="00A4360D">
      <w:pPr>
        <w:pStyle w:val="ListParagraph"/>
        <w:numPr>
          <w:ilvl w:val="0"/>
          <w:numId w:val="26"/>
        </w:numPr>
        <w:jc w:val="both"/>
        <w:rPr>
          <w:rFonts w:cs="Arial"/>
          <w:color w:val="000000" w:themeColor="text1"/>
          <w:szCs w:val="20"/>
        </w:rPr>
      </w:pPr>
      <w:r w:rsidRPr="00C17A02">
        <w:rPr>
          <w:rFonts w:cs="Arial"/>
          <w:color w:val="000000" w:themeColor="text1"/>
          <w:szCs w:val="20"/>
        </w:rPr>
        <w:t>26,9</w:t>
      </w:r>
      <w:r w:rsidR="00150091" w:rsidRPr="00C17A02">
        <w:rPr>
          <w:rFonts w:cs="Arial"/>
          <w:color w:val="000000" w:themeColor="text1"/>
          <w:szCs w:val="20"/>
        </w:rPr>
        <w:t xml:space="preserve">00 </w:t>
      </w:r>
      <w:r w:rsidR="00150091" w:rsidRPr="00C17A02">
        <w:rPr>
          <w:rFonts w:cs="Arial"/>
          <w:color w:val="000000" w:themeColor="text1"/>
          <w:szCs w:val="20"/>
          <w:lang w:val="en-GB"/>
        </w:rPr>
        <w:t xml:space="preserve">long-lasting insecticidal nets (LLIN); </w:t>
      </w:r>
    </w:p>
    <w:p w14:paraId="102D5EBD" w14:textId="77777777" w:rsidR="00150091" w:rsidRPr="00C17A02" w:rsidRDefault="00150091" w:rsidP="00A4360D">
      <w:pPr>
        <w:pStyle w:val="ListParagraph"/>
        <w:numPr>
          <w:ilvl w:val="0"/>
          <w:numId w:val="26"/>
        </w:numPr>
        <w:jc w:val="both"/>
        <w:rPr>
          <w:rFonts w:cs="Arial"/>
          <w:color w:val="000000" w:themeColor="text1"/>
          <w:szCs w:val="20"/>
        </w:rPr>
      </w:pPr>
      <w:r w:rsidRPr="00C17A02">
        <w:rPr>
          <w:rFonts w:cs="Arial"/>
          <w:color w:val="000000" w:themeColor="text1"/>
          <w:szCs w:val="20"/>
        </w:rPr>
        <w:t xml:space="preserve">31 tents </w:t>
      </w:r>
      <w:r w:rsidR="001F49D2" w:rsidRPr="00C17A02">
        <w:rPr>
          <w:rFonts w:cs="Arial"/>
          <w:color w:val="000000" w:themeColor="text1"/>
          <w:szCs w:val="20"/>
        </w:rPr>
        <w:t xml:space="preserve">(24m²) </w:t>
      </w:r>
      <w:r w:rsidRPr="00C17A02">
        <w:rPr>
          <w:rFonts w:cs="Arial"/>
          <w:color w:val="000000" w:themeColor="text1"/>
          <w:szCs w:val="20"/>
        </w:rPr>
        <w:t xml:space="preserve">to support </w:t>
      </w:r>
      <w:r w:rsidR="001F49D2" w:rsidRPr="00C17A02">
        <w:rPr>
          <w:rFonts w:cs="Arial"/>
          <w:color w:val="000000" w:themeColor="text1"/>
          <w:szCs w:val="20"/>
        </w:rPr>
        <w:t xml:space="preserve">provision of health services; </w:t>
      </w:r>
    </w:p>
    <w:p w14:paraId="37983E6B" w14:textId="77777777" w:rsidR="001F49D2" w:rsidRPr="00C17A02" w:rsidRDefault="001F49D2" w:rsidP="00A4360D">
      <w:pPr>
        <w:pStyle w:val="ListParagraph"/>
        <w:numPr>
          <w:ilvl w:val="0"/>
          <w:numId w:val="26"/>
        </w:numPr>
        <w:jc w:val="both"/>
        <w:rPr>
          <w:rFonts w:cs="Arial"/>
          <w:color w:val="000000" w:themeColor="text1"/>
          <w:szCs w:val="20"/>
        </w:rPr>
      </w:pPr>
      <w:r w:rsidRPr="00C17A02">
        <w:rPr>
          <w:rFonts w:cs="Arial"/>
          <w:color w:val="000000" w:themeColor="text1"/>
          <w:szCs w:val="20"/>
        </w:rPr>
        <w:t>13 tents (42m²) to support provision of health services;</w:t>
      </w:r>
      <w:r w:rsidRPr="00C17A02">
        <w:rPr>
          <w:rFonts w:cs="Arial"/>
          <w:bCs/>
          <w:color w:val="000000" w:themeColor="text1"/>
          <w:szCs w:val="20"/>
          <w:shd w:val="clear" w:color="auto" w:fill="FFFFFF"/>
        </w:rPr>
        <w:t xml:space="preserve"> </w:t>
      </w:r>
    </w:p>
    <w:p w14:paraId="669F6CD4" w14:textId="77777777" w:rsidR="00150091" w:rsidRPr="00C17A02" w:rsidRDefault="001F49D2" w:rsidP="00A4360D">
      <w:pPr>
        <w:pStyle w:val="ListParagraph"/>
        <w:numPr>
          <w:ilvl w:val="0"/>
          <w:numId w:val="26"/>
        </w:numPr>
        <w:jc w:val="both"/>
        <w:rPr>
          <w:rFonts w:cs="Arial"/>
          <w:color w:val="000000" w:themeColor="text1"/>
          <w:szCs w:val="20"/>
        </w:rPr>
      </w:pPr>
      <w:r w:rsidRPr="00C17A02">
        <w:rPr>
          <w:rFonts w:cs="Arial"/>
          <w:bCs/>
          <w:color w:val="000000" w:themeColor="text1"/>
          <w:szCs w:val="20"/>
          <w:shd w:val="clear" w:color="auto" w:fill="FFFFFF"/>
        </w:rPr>
        <w:t>8,000 packets of oral rehydration solution (</w:t>
      </w:r>
      <w:r w:rsidRPr="00B87151">
        <w:rPr>
          <w:rFonts w:cs="Arial"/>
          <w:color w:val="000000" w:themeColor="text1"/>
          <w:szCs w:val="20"/>
        </w:rPr>
        <w:t xml:space="preserve">ORS) fl. 0.5 lX4+Zinc 20mg tablets; </w:t>
      </w:r>
    </w:p>
    <w:p w14:paraId="0D1EF8AE" w14:textId="77777777" w:rsidR="001F49D2" w:rsidRPr="00C17A02" w:rsidRDefault="001F49D2" w:rsidP="00A4360D">
      <w:pPr>
        <w:jc w:val="both"/>
        <w:rPr>
          <w:rFonts w:cs="Arial"/>
          <w:b/>
          <w:color w:val="000000" w:themeColor="text1"/>
          <w:szCs w:val="20"/>
        </w:rPr>
      </w:pPr>
    </w:p>
    <w:p w14:paraId="7836E1C1" w14:textId="77777777" w:rsidR="001F49D2" w:rsidRPr="00C17A02" w:rsidRDefault="001F49D2" w:rsidP="00A4360D">
      <w:pPr>
        <w:jc w:val="both"/>
        <w:rPr>
          <w:rFonts w:cs="Arial"/>
          <w:b/>
          <w:color w:val="000000" w:themeColor="text1"/>
          <w:szCs w:val="20"/>
        </w:rPr>
      </w:pPr>
    </w:p>
    <w:p w14:paraId="6C7FB24E" w14:textId="77777777" w:rsidR="00150091" w:rsidRPr="00C17A02" w:rsidRDefault="00150091" w:rsidP="00A4360D">
      <w:pPr>
        <w:jc w:val="both"/>
        <w:rPr>
          <w:rFonts w:cs="Arial"/>
          <w:i/>
          <w:color w:val="000000" w:themeColor="text1"/>
          <w:szCs w:val="20"/>
        </w:rPr>
      </w:pPr>
      <w:r w:rsidRPr="00C17A02">
        <w:rPr>
          <w:rFonts w:cs="Arial"/>
          <w:i/>
          <w:color w:val="000000" w:themeColor="text1"/>
          <w:szCs w:val="20"/>
        </w:rPr>
        <w:t>WHO</w:t>
      </w:r>
      <w:r w:rsidR="004B65BB" w:rsidRPr="00C17A02">
        <w:rPr>
          <w:rFonts w:cs="Arial"/>
          <w:i/>
          <w:color w:val="000000" w:themeColor="text1"/>
          <w:szCs w:val="20"/>
        </w:rPr>
        <w:t xml:space="preserve">: </w:t>
      </w:r>
    </w:p>
    <w:p w14:paraId="79E84AA6" w14:textId="77777777" w:rsidR="004B65BB" w:rsidRPr="00C17A02" w:rsidRDefault="004B65BB" w:rsidP="00A4360D">
      <w:pPr>
        <w:jc w:val="both"/>
        <w:rPr>
          <w:rFonts w:cs="Arial"/>
          <w:i/>
          <w:color w:val="000000" w:themeColor="text1"/>
          <w:szCs w:val="20"/>
        </w:rPr>
      </w:pPr>
    </w:p>
    <w:tbl>
      <w:tblPr>
        <w:tblStyle w:val="TableGrid"/>
        <w:tblW w:w="0" w:type="auto"/>
        <w:tblLook w:val="04A0" w:firstRow="1" w:lastRow="0" w:firstColumn="1" w:lastColumn="0" w:noHBand="0" w:noVBand="1"/>
      </w:tblPr>
      <w:tblGrid>
        <w:gridCol w:w="3398"/>
        <w:gridCol w:w="3398"/>
        <w:gridCol w:w="3399"/>
      </w:tblGrid>
      <w:tr w:rsidR="009A2B28" w:rsidRPr="00C17A02" w14:paraId="1E141F3B" w14:textId="77777777" w:rsidTr="004B65BB">
        <w:tc>
          <w:tcPr>
            <w:tcW w:w="3398" w:type="dxa"/>
          </w:tcPr>
          <w:p w14:paraId="5F84CD4C" w14:textId="77777777" w:rsidR="004B65BB" w:rsidRPr="00C17A02" w:rsidRDefault="004B65BB" w:rsidP="00A4360D">
            <w:pPr>
              <w:jc w:val="both"/>
              <w:rPr>
                <w:rFonts w:cs="Arial"/>
                <w:b/>
                <w:color w:val="000000" w:themeColor="text1"/>
                <w:szCs w:val="20"/>
              </w:rPr>
            </w:pPr>
            <w:r w:rsidRPr="00C17A02">
              <w:rPr>
                <w:rFonts w:cs="Arial"/>
                <w:b/>
                <w:color w:val="000000" w:themeColor="text1"/>
                <w:szCs w:val="20"/>
              </w:rPr>
              <w:t xml:space="preserve">Item </w:t>
            </w:r>
          </w:p>
        </w:tc>
        <w:tc>
          <w:tcPr>
            <w:tcW w:w="3398" w:type="dxa"/>
          </w:tcPr>
          <w:p w14:paraId="04C4B45B" w14:textId="77777777" w:rsidR="004B65BB" w:rsidRPr="00C17A02" w:rsidRDefault="004B65BB" w:rsidP="00A4360D">
            <w:pPr>
              <w:jc w:val="both"/>
              <w:rPr>
                <w:rFonts w:cs="Arial"/>
                <w:b/>
                <w:color w:val="000000" w:themeColor="text1"/>
                <w:szCs w:val="20"/>
              </w:rPr>
            </w:pPr>
            <w:r w:rsidRPr="00C17A02">
              <w:rPr>
                <w:rFonts w:cs="Arial"/>
                <w:b/>
                <w:color w:val="000000" w:themeColor="text1"/>
                <w:szCs w:val="20"/>
              </w:rPr>
              <w:t>Amount</w:t>
            </w:r>
          </w:p>
        </w:tc>
        <w:tc>
          <w:tcPr>
            <w:tcW w:w="3399" w:type="dxa"/>
          </w:tcPr>
          <w:p w14:paraId="0947AF13" w14:textId="77777777" w:rsidR="004B65BB" w:rsidRPr="00C17A02" w:rsidRDefault="004B65BB" w:rsidP="00A4360D">
            <w:pPr>
              <w:jc w:val="both"/>
              <w:rPr>
                <w:rFonts w:cs="Arial"/>
                <w:b/>
                <w:color w:val="000000" w:themeColor="text1"/>
                <w:szCs w:val="20"/>
              </w:rPr>
            </w:pPr>
            <w:r w:rsidRPr="00C17A02">
              <w:rPr>
                <w:rFonts w:cs="Arial"/>
                <w:b/>
                <w:color w:val="000000" w:themeColor="text1"/>
                <w:szCs w:val="20"/>
              </w:rPr>
              <w:t>Location</w:t>
            </w:r>
          </w:p>
        </w:tc>
      </w:tr>
      <w:tr w:rsidR="009A2B28" w:rsidRPr="00C17A02" w14:paraId="4A2B8CD5" w14:textId="77777777" w:rsidTr="004B65BB">
        <w:tc>
          <w:tcPr>
            <w:tcW w:w="3398" w:type="dxa"/>
          </w:tcPr>
          <w:p w14:paraId="04FEDE2C" w14:textId="77777777" w:rsidR="004B65BB" w:rsidRPr="00C17A02" w:rsidRDefault="004B65BB" w:rsidP="00A4360D">
            <w:pPr>
              <w:jc w:val="both"/>
              <w:rPr>
                <w:rFonts w:cs="Arial"/>
                <w:color w:val="000000" w:themeColor="text1"/>
                <w:szCs w:val="20"/>
              </w:rPr>
            </w:pPr>
            <w:r w:rsidRPr="00C17A02">
              <w:rPr>
                <w:rFonts w:eastAsia="Times New Roman" w:cs="Arial"/>
                <w:color w:val="000000" w:themeColor="text1"/>
                <w:szCs w:val="20"/>
              </w:rPr>
              <w:t>Interagency diarrhoeal disease kit (IDDK)</w:t>
            </w:r>
          </w:p>
        </w:tc>
        <w:tc>
          <w:tcPr>
            <w:tcW w:w="3398" w:type="dxa"/>
          </w:tcPr>
          <w:p w14:paraId="409DF941" w14:textId="77777777" w:rsidR="004B65BB" w:rsidRPr="00C17A02" w:rsidRDefault="002373BA" w:rsidP="00A4360D">
            <w:pPr>
              <w:jc w:val="both"/>
              <w:rPr>
                <w:rFonts w:cs="Arial"/>
                <w:color w:val="000000" w:themeColor="text1"/>
                <w:szCs w:val="20"/>
              </w:rPr>
            </w:pPr>
            <w:r w:rsidRPr="00C17A02">
              <w:rPr>
                <w:rFonts w:cs="Arial"/>
                <w:color w:val="000000" w:themeColor="text1"/>
                <w:szCs w:val="20"/>
              </w:rPr>
              <w:t>3</w:t>
            </w:r>
          </w:p>
        </w:tc>
        <w:tc>
          <w:tcPr>
            <w:tcW w:w="3399" w:type="dxa"/>
            <w:vMerge w:val="restart"/>
          </w:tcPr>
          <w:p w14:paraId="07700018" w14:textId="77777777" w:rsidR="004B65BB" w:rsidRPr="00C17A02" w:rsidRDefault="004B65BB" w:rsidP="00A4360D">
            <w:pPr>
              <w:jc w:val="both"/>
              <w:rPr>
                <w:rFonts w:cs="Arial"/>
                <w:color w:val="000000" w:themeColor="text1"/>
                <w:szCs w:val="20"/>
              </w:rPr>
            </w:pPr>
          </w:p>
          <w:p w14:paraId="6EC04526" w14:textId="77777777" w:rsidR="004B65BB" w:rsidRPr="00C17A02" w:rsidRDefault="004B65BB" w:rsidP="00A4360D">
            <w:pPr>
              <w:jc w:val="both"/>
              <w:rPr>
                <w:rFonts w:cs="Arial"/>
                <w:color w:val="000000" w:themeColor="text1"/>
                <w:szCs w:val="20"/>
              </w:rPr>
            </w:pPr>
          </w:p>
          <w:p w14:paraId="6129B7FE" w14:textId="77777777" w:rsidR="004B65BB" w:rsidRPr="00C17A02" w:rsidRDefault="004B65BB" w:rsidP="00A4360D">
            <w:pPr>
              <w:jc w:val="both"/>
              <w:rPr>
                <w:rFonts w:cs="Arial"/>
                <w:color w:val="000000" w:themeColor="text1"/>
                <w:szCs w:val="20"/>
              </w:rPr>
            </w:pPr>
          </w:p>
          <w:p w14:paraId="18846869" w14:textId="77777777" w:rsidR="004B65BB" w:rsidRPr="00C17A02" w:rsidRDefault="004B65BB" w:rsidP="00A4360D">
            <w:pPr>
              <w:jc w:val="both"/>
              <w:rPr>
                <w:rFonts w:cs="Arial"/>
                <w:color w:val="000000" w:themeColor="text1"/>
                <w:szCs w:val="20"/>
              </w:rPr>
            </w:pPr>
          </w:p>
          <w:p w14:paraId="2AA65585" w14:textId="77777777" w:rsidR="004B65BB" w:rsidRPr="00C17A02" w:rsidRDefault="004B65BB" w:rsidP="00A4360D">
            <w:pPr>
              <w:jc w:val="both"/>
              <w:rPr>
                <w:rFonts w:cs="Arial"/>
                <w:color w:val="000000" w:themeColor="text1"/>
                <w:szCs w:val="20"/>
              </w:rPr>
            </w:pPr>
            <w:r w:rsidRPr="00C17A02">
              <w:rPr>
                <w:rFonts w:cs="Arial"/>
                <w:color w:val="000000" w:themeColor="text1"/>
                <w:szCs w:val="20"/>
              </w:rPr>
              <w:t xml:space="preserve">Kathmandu </w:t>
            </w:r>
          </w:p>
        </w:tc>
      </w:tr>
      <w:tr w:rsidR="009A2B28" w:rsidRPr="00C17A02" w14:paraId="6E8A7F05" w14:textId="77777777" w:rsidTr="004B65BB">
        <w:tc>
          <w:tcPr>
            <w:tcW w:w="3398" w:type="dxa"/>
          </w:tcPr>
          <w:p w14:paraId="03C6A618" w14:textId="77777777" w:rsidR="004B65BB" w:rsidRPr="00C17A02" w:rsidRDefault="004B65BB" w:rsidP="00A4360D">
            <w:pPr>
              <w:jc w:val="both"/>
              <w:rPr>
                <w:rFonts w:cs="Arial"/>
                <w:color w:val="000000" w:themeColor="text1"/>
                <w:szCs w:val="20"/>
              </w:rPr>
            </w:pPr>
            <w:r w:rsidRPr="00C17A02">
              <w:rPr>
                <w:rFonts w:eastAsia="Times New Roman" w:cs="Arial"/>
                <w:color w:val="000000" w:themeColor="text1"/>
                <w:szCs w:val="20"/>
              </w:rPr>
              <w:t>Interagency emergency health kit (IEHK)</w:t>
            </w:r>
          </w:p>
        </w:tc>
        <w:tc>
          <w:tcPr>
            <w:tcW w:w="3398" w:type="dxa"/>
          </w:tcPr>
          <w:p w14:paraId="76DE8A9B" w14:textId="77777777" w:rsidR="004B65BB" w:rsidRPr="00C17A02" w:rsidRDefault="002373BA" w:rsidP="00A4360D">
            <w:pPr>
              <w:jc w:val="both"/>
              <w:rPr>
                <w:rFonts w:cs="Arial"/>
                <w:color w:val="000000" w:themeColor="text1"/>
                <w:szCs w:val="20"/>
              </w:rPr>
            </w:pPr>
            <w:r w:rsidRPr="00C17A02">
              <w:rPr>
                <w:rFonts w:cs="Arial"/>
                <w:color w:val="000000" w:themeColor="text1"/>
                <w:szCs w:val="20"/>
              </w:rPr>
              <w:t>8</w:t>
            </w:r>
          </w:p>
        </w:tc>
        <w:tc>
          <w:tcPr>
            <w:tcW w:w="3399" w:type="dxa"/>
            <w:vMerge/>
          </w:tcPr>
          <w:p w14:paraId="52785CBC" w14:textId="77777777" w:rsidR="004B65BB" w:rsidRPr="00C17A02" w:rsidRDefault="004B65BB" w:rsidP="00A4360D">
            <w:pPr>
              <w:jc w:val="both"/>
              <w:rPr>
                <w:rFonts w:cs="Arial"/>
                <w:color w:val="000000" w:themeColor="text1"/>
                <w:szCs w:val="20"/>
              </w:rPr>
            </w:pPr>
          </w:p>
        </w:tc>
      </w:tr>
      <w:tr w:rsidR="009A2B28" w:rsidRPr="00C17A02" w14:paraId="01C51986" w14:textId="77777777" w:rsidTr="004B65BB">
        <w:tc>
          <w:tcPr>
            <w:tcW w:w="3398" w:type="dxa"/>
          </w:tcPr>
          <w:p w14:paraId="5237E424" w14:textId="77777777" w:rsidR="004B65BB" w:rsidRPr="00C17A02" w:rsidRDefault="004B65BB" w:rsidP="00A4360D">
            <w:pPr>
              <w:jc w:val="both"/>
              <w:rPr>
                <w:rFonts w:cs="Arial"/>
                <w:color w:val="000000" w:themeColor="text1"/>
                <w:szCs w:val="20"/>
              </w:rPr>
            </w:pPr>
            <w:r w:rsidRPr="00C17A02">
              <w:rPr>
                <w:rFonts w:cs="Arial"/>
                <w:color w:val="000000" w:themeColor="text1"/>
                <w:szCs w:val="20"/>
              </w:rPr>
              <w:t>Surgical supply kit</w:t>
            </w:r>
          </w:p>
        </w:tc>
        <w:tc>
          <w:tcPr>
            <w:tcW w:w="3398" w:type="dxa"/>
          </w:tcPr>
          <w:p w14:paraId="453826B3" w14:textId="77777777" w:rsidR="004B65BB" w:rsidRPr="00C17A02" w:rsidRDefault="004B65BB" w:rsidP="00A4360D">
            <w:pPr>
              <w:jc w:val="both"/>
              <w:rPr>
                <w:rFonts w:cs="Arial"/>
                <w:color w:val="000000" w:themeColor="text1"/>
                <w:szCs w:val="20"/>
              </w:rPr>
            </w:pPr>
            <w:r w:rsidRPr="00C17A02">
              <w:rPr>
                <w:rFonts w:cs="Arial"/>
                <w:color w:val="000000" w:themeColor="text1"/>
                <w:szCs w:val="20"/>
              </w:rPr>
              <w:t>19</w:t>
            </w:r>
          </w:p>
        </w:tc>
        <w:tc>
          <w:tcPr>
            <w:tcW w:w="3399" w:type="dxa"/>
            <w:vMerge/>
          </w:tcPr>
          <w:p w14:paraId="163170E7" w14:textId="77777777" w:rsidR="004B65BB" w:rsidRPr="00C17A02" w:rsidRDefault="004B65BB" w:rsidP="00A4360D">
            <w:pPr>
              <w:jc w:val="both"/>
              <w:rPr>
                <w:rFonts w:cs="Arial"/>
                <w:color w:val="000000" w:themeColor="text1"/>
                <w:szCs w:val="20"/>
              </w:rPr>
            </w:pPr>
          </w:p>
        </w:tc>
      </w:tr>
      <w:tr w:rsidR="009A2B28" w:rsidRPr="00C17A02" w14:paraId="069B38CD" w14:textId="77777777" w:rsidTr="004B65BB">
        <w:tc>
          <w:tcPr>
            <w:tcW w:w="3398" w:type="dxa"/>
          </w:tcPr>
          <w:p w14:paraId="0170E7B9" w14:textId="77777777" w:rsidR="004B65BB" w:rsidRPr="00C17A02" w:rsidRDefault="004B65BB" w:rsidP="00A4360D">
            <w:pPr>
              <w:jc w:val="both"/>
              <w:rPr>
                <w:rFonts w:cs="Arial"/>
                <w:color w:val="000000" w:themeColor="text1"/>
                <w:szCs w:val="20"/>
              </w:rPr>
            </w:pPr>
            <w:r w:rsidRPr="00C17A02">
              <w:rPr>
                <w:rFonts w:cs="Arial"/>
                <w:color w:val="000000" w:themeColor="text1"/>
                <w:szCs w:val="20"/>
              </w:rPr>
              <w:t>Major trauma backpacks</w:t>
            </w:r>
          </w:p>
        </w:tc>
        <w:tc>
          <w:tcPr>
            <w:tcW w:w="3398" w:type="dxa"/>
          </w:tcPr>
          <w:p w14:paraId="637666F8" w14:textId="77777777" w:rsidR="004B65BB" w:rsidRPr="00C17A02" w:rsidRDefault="004B65BB" w:rsidP="00A4360D">
            <w:pPr>
              <w:jc w:val="both"/>
              <w:rPr>
                <w:rFonts w:cs="Arial"/>
                <w:color w:val="000000" w:themeColor="text1"/>
                <w:szCs w:val="20"/>
              </w:rPr>
            </w:pPr>
            <w:r w:rsidRPr="00C17A02">
              <w:rPr>
                <w:rFonts w:cs="Arial"/>
                <w:color w:val="000000" w:themeColor="text1"/>
                <w:szCs w:val="20"/>
              </w:rPr>
              <w:t>146</w:t>
            </w:r>
          </w:p>
        </w:tc>
        <w:tc>
          <w:tcPr>
            <w:tcW w:w="3399" w:type="dxa"/>
            <w:vMerge/>
          </w:tcPr>
          <w:p w14:paraId="505922DC" w14:textId="77777777" w:rsidR="004B65BB" w:rsidRPr="00C17A02" w:rsidRDefault="004B65BB" w:rsidP="00A4360D">
            <w:pPr>
              <w:jc w:val="both"/>
              <w:rPr>
                <w:rFonts w:cs="Arial"/>
                <w:color w:val="000000" w:themeColor="text1"/>
                <w:szCs w:val="20"/>
              </w:rPr>
            </w:pPr>
          </w:p>
        </w:tc>
      </w:tr>
      <w:tr w:rsidR="009A2B28" w:rsidRPr="00C17A02" w14:paraId="16D0E041" w14:textId="77777777" w:rsidTr="004B65BB">
        <w:tc>
          <w:tcPr>
            <w:tcW w:w="3398" w:type="dxa"/>
          </w:tcPr>
          <w:p w14:paraId="0BDED303" w14:textId="77777777" w:rsidR="004B65BB" w:rsidRPr="00C17A02" w:rsidRDefault="004B65BB" w:rsidP="00A4360D">
            <w:pPr>
              <w:jc w:val="both"/>
              <w:rPr>
                <w:rFonts w:cs="Arial"/>
                <w:color w:val="000000" w:themeColor="text1"/>
                <w:szCs w:val="20"/>
              </w:rPr>
            </w:pPr>
            <w:r w:rsidRPr="00C17A02">
              <w:rPr>
                <w:rFonts w:cs="Arial"/>
                <w:color w:val="000000" w:themeColor="text1"/>
                <w:szCs w:val="20"/>
              </w:rPr>
              <w:t>Medical camp kit (MCK)</w:t>
            </w:r>
          </w:p>
        </w:tc>
        <w:tc>
          <w:tcPr>
            <w:tcW w:w="3398" w:type="dxa"/>
          </w:tcPr>
          <w:p w14:paraId="7E51D8F4" w14:textId="77777777" w:rsidR="004B65BB" w:rsidRPr="00C17A02" w:rsidRDefault="004B65BB" w:rsidP="00A4360D">
            <w:pPr>
              <w:jc w:val="both"/>
              <w:rPr>
                <w:rFonts w:cs="Arial"/>
                <w:color w:val="000000" w:themeColor="text1"/>
                <w:szCs w:val="20"/>
              </w:rPr>
            </w:pPr>
            <w:r w:rsidRPr="00C17A02">
              <w:rPr>
                <w:rFonts w:cs="Arial"/>
                <w:color w:val="000000" w:themeColor="text1"/>
                <w:szCs w:val="20"/>
              </w:rPr>
              <w:t>13</w:t>
            </w:r>
          </w:p>
        </w:tc>
        <w:tc>
          <w:tcPr>
            <w:tcW w:w="3399" w:type="dxa"/>
            <w:vMerge/>
          </w:tcPr>
          <w:p w14:paraId="24FCF1B1" w14:textId="77777777" w:rsidR="004B65BB" w:rsidRPr="00C17A02" w:rsidRDefault="004B65BB" w:rsidP="00A4360D">
            <w:pPr>
              <w:jc w:val="both"/>
              <w:rPr>
                <w:rFonts w:cs="Arial"/>
                <w:color w:val="000000" w:themeColor="text1"/>
                <w:szCs w:val="20"/>
              </w:rPr>
            </w:pPr>
          </w:p>
        </w:tc>
      </w:tr>
      <w:tr w:rsidR="009A2B28" w:rsidRPr="00C17A02" w14:paraId="72BEB19E" w14:textId="77777777" w:rsidTr="004B65BB">
        <w:tc>
          <w:tcPr>
            <w:tcW w:w="3398" w:type="dxa"/>
          </w:tcPr>
          <w:p w14:paraId="6637E5FE" w14:textId="77777777" w:rsidR="004B65BB" w:rsidRPr="00C17A02" w:rsidRDefault="004B65BB" w:rsidP="00A4360D">
            <w:pPr>
              <w:jc w:val="both"/>
              <w:rPr>
                <w:rFonts w:cs="Arial"/>
                <w:color w:val="000000" w:themeColor="text1"/>
                <w:szCs w:val="20"/>
              </w:rPr>
            </w:pPr>
            <w:r w:rsidRPr="00C17A02">
              <w:rPr>
                <w:rFonts w:cs="Arial"/>
                <w:color w:val="000000" w:themeColor="text1"/>
                <w:szCs w:val="20"/>
              </w:rPr>
              <w:t>Community water filter</w:t>
            </w:r>
          </w:p>
        </w:tc>
        <w:tc>
          <w:tcPr>
            <w:tcW w:w="3398" w:type="dxa"/>
          </w:tcPr>
          <w:p w14:paraId="097F2CF3" w14:textId="77777777" w:rsidR="004B65BB" w:rsidRPr="00C17A02" w:rsidRDefault="004B65BB" w:rsidP="00A4360D">
            <w:pPr>
              <w:jc w:val="both"/>
              <w:rPr>
                <w:rFonts w:cs="Arial"/>
                <w:color w:val="000000" w:themeColor="text1"/>
                <w:szCs w:val="20"/>
              </w:rPr>
            </w:pPr>
            <w:r w:rsidRPr="00C17A02">
              <w:rPr>
                <w:rFonts w:cs="Arial"/>
                <w:color w:val="000000" w:themeColor="text1"/>
                <w:szCs w:val="20"/>
              </w:rPr>
              <w:t>140</w:t>
            </w:r>
          </w:p>
        </w:tc>
        <w:tc>
          <w:tcPr>
            <w:tcW w:w="3399" w:type="dxa"/>
            <w:vMerge/>
          </w:tcPr>
          <w:p w14:paraId="6EEC1A6D" w14:textId="77777777" w:rsidR="004B65BB" w:rsidRPr="00C17A02" w:rsidRDefault="004B65BB" w:rsidP="00A4360D">
            <w:pPr>
              <w:jc w:val="both"/>
              <w:rPr>
                <w:rFonts w:cs="Arial"/>
                <w:color w:val="000000" w:themeColor="text1"/>
                <w:szCs w:val="20"/>
              </w:rPr>
            </w:pPr>
          </w:p>
        </w:tc>
      </w:tr>
      <w:tr w:rsidR="009A2B28" w:rsidRPr="00C17A02" w14:paraId="5819E60B" w14:textId="77777777" w:rsidTr="004B65BB">
        <w:tc>
          <w:tcPr>
            <w:tcW w:w="3398" w:type="dxa"/>
          </w:tcPr>
          <w:p w14:paraId="18B0FB81"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IDDK</w:t>
            </w:r>
          </w:p>
        </w:tc>
        <w:tc>
          <w:tcPr>
            <w:tcW w:w="3398" w:type="dxa"/>
          </w:tcPr>
          <w:p w14:paraId="58AD3624"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val="restart"/>
          </w:tcPr>
          <w:p w14:paraId="0802D85A" w14:textId="77777777" w:rsidR="00FD514A" w:rsidRPr="00C17A02" w:rsidRDefault="00FD514A" w:rsidP="00A4360D">
            <w:pPr>
              <w:jc w:val="both"/>
              <w:rPr>
                <w:rFonts w:cs="Arial"/>
                <w:color w:val="000000" w:themeColor="text1"/>
                <w:szCs w:val="20"/>
              </w:rPr>
            </w:pPr>
          </w:p>
          <w:p w14:paraId="70329CEE" w14:textId="77777777" w:rsidR="00FD514A" w:rsidRPr="00C17A02" w:rsidRDefault="00FD514A" w:rsidP="00A4360D">
            <w:pPr>
              <w:jc w:val="both"/>
              <w:rPr>
                <w:rFonts w:cs="Arial"/>
                <w:color w:val="000000" w:themeColor="text1"/>
                <w:szCs w:val="20"/>
              </w:rPr>
            </w:pPr>
          </w:p>
          <w:p w14:paraId="60BB450E" w14:textId="77777777" w:rsidR="00FD514A" w:rsidRPr="00C17A02" w:rsidRDefault="00FD514A" w:rsidP="00A4360D">
            <w:pPr>
              <w:jc w:val="both"/>
              <w:rPr>
                <w:rFonts w:cs="Arial"/>
                <w:color w:val="000000" w:themeColor="text1"/>
                <w:szCs w:val="20"/>
              </w:rPr>
            </w:pPr>
          </w:p>
          <w:p w14:paraId="0B5507D3"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 xml:space="preserve">Bir hospital </w:t>
            </w:r>
          </w:p>
        </w:tc>
      </w:tr>
      <w:tr w:rsidR="009A2B28" w:rsidRPr="00C17A02" w14:paraId="56CE3AA0" w14:textId="77777777" w:rsidTr="004B65BB">
        <w:tc>
          <w:tcPr>
            <w:tcW w:w="3398" w:type="dxa"/>
          </w:tcPr>
          <w:p w14:paraId="749B1D44"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IEHK</w:t>
            </w:r>
          </w:p>
        </w:tc>
        <w:tc>
          <w:tcPr>
            <w:tcW w:w="3398" w:type="dxa"/>
          </w:tcPr>
          <w:p w14:paraId="7DBEC1C5"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tcPr>
          <w:p w14:paraId="1A1C9D60" w14:textId="77777777" w:rsidR="00FD514A" w:rsidRPr="00C17A02" w:rsidRDefault="00FD514A" w:rsidP="00A4360D">
            <w:pPr>
              <w:jc w:val="both"/>
              <w:rPr>
                <w:rFonts w:cs="Arial"/>
                <w:color w:val="000000" w:themeColor="text1"/>
                <w:szCs w:val="20"/>
              </w:rPr>
            </w:pPr>
          </w:p>
        </w:tc>
      </w:tr>
      <w:tr w:rsidR="009A2B28" w:rsidRPr="00C17A02" w14:paraId="622B577D" w14:textId="77777777" w:rsidTr="004B65BB">
        <w:tc>
          <w:tcPr>
            <w:tcW w:w="3398" w:type="dxa"/>
          </w:tcPr>
          <w:p w14:paraId="40ABE24B"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Surgical supply kit</w:t>
            </w:r>
          </w:p>
        </w:tc>
        <w:tc>
          <w:tcPr>
            <w:tcW w:w="3398" w:type="dxa"/>
          </w:tcPr>
          <w:p w14:paraId="1D152CBE"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4</w:t>
            </w:r>
          </w:p>
        </w:tc>
        <w:tc>
          <w:tcPr>
            <w:tcW w:w="3399" w:type="dxa"/>
            <w:vMerge/>
          </w:tcPr>
          <w:p w14:paraId="5062322A" w14:textId="77777777" w:rsidR="00FD514A" w:rsidRPr="00C17A02" w:rsidRDefault="00FD514A" w:rsidP="00A4360D">
            <w:pPr>
              <w:jc w:val="both"/>
              <w:rPr>
                <w:rFonts w:cs="Arial"/>
                <w:color w:val="000000" w:themeColor="text1"/>
                <w:szCs w:val="20"/>
              </w:rPr>
            </w:pPr>
          </w:p>
        </w:tc>
      </w:tr>
      <w:tr w:rsidR="009A2B28" w:rsidRPr="00C17A02" w14:paraId="60812A6F" w14:textId="77777777" w:rsidTr="004B65BB">
        <w:tc>
          <w:tcPr>
            <w:tcW w:w="3398" w:type="dxa"/>
          </w:tcPr>
          <w:p w14:paraId="33C83545"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 xml:space="preserve">Major trauma backpack </w:t>
            </w:r>
          </w:p>
        </w:tc>
        <w:tc>
          <w:tcPr>
            <w:tcW w:w="3398" w:type="dxa"/>
          </w:tcPr>
          <w:p w14:paraId="22B07042"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25</w:t>
            </w:r>
          </w:p>
        </w:tc>
        <w:tc>
          <w:tcPr>
            <w:tcW w:w="3399" w:type="dxa"/>
            <w:vMerge/>
          </w:tcPr>
          <w:p w14:paraId="65CF65CC" w14:textId="77777777" w:rsidR="00FD514A" w:rsidRPr="00C17A02" w:rsidRDefault="00FD514A" w:rsidP="00A4360D">
            <w:pPr>
              <w:jc w:val="both"/>
              <w:rPr>
                <w:rFonts w:cs="Arial"/>
                <w:color w:val="000000" w:themeColor="text1"/>
                <w:szCs w:val="20"/>
              </w:rPr>
            </w:pPr>
          </w:p>
        </w:tc>
      </w:tr>
      <w:tr w:rsidR="009A2B28" w:rsidRPr="00C17A02" w14:paraId="655A2480" w14:textId="77777777" w:rsidTr="004B65BB">
        <w:tc>
          <w:tcPr>
            <w:tcW w:w="3398" w:type="dxa"/>
          </w:tcPr>
          <w:p w14:paraId="5645D0AB"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Generator (5 KVA)</w:t>
            </w:r>
          </w:p>
        </w:tc>
        <w:tc>
          <w:tcPr>
            <w:tcW w:w="3398" w:type="dxa"/>
          </w:tcPr>
          <w:p w14:paraId="4F6322FC"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tcPr>
          <w:p w14:paraId="294208D9" w14:textId="77777777" w:rsidR="00FD514A" w:rsidRPr="00C17A02" w:rsidRDefault="00FD514A" w:rsidP="00A4360D">
            <w:pPr>
              <w:jc w:val="both"/>
              <w:rPr>
                <w:rFonts w:cs="Arial"/>
                <w:color w:val="000000" w:themeColor="text1"/>
                <w:szCs w:val="20"/>
              </w:rPr>
            </w:pPr>
          </w:p>
        </w:tc>
      </w:tr>
      <w:tr w:rsidR="009A2B28" w:rsidRPr="00C17A02" w14:paraId="2E7794DC" w14:textId="77777777" w:rsidTr="004B65BB">
        <w:tc>
          <w:tcPr>
            <w:tcW w:w="3398" w:type="dxa"/>
          </w:tcPr>
          <w:p w14:paraId="4E374121"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Tent</w:t>
            </w:r>
            <w:r w:rsidRPr="00C17A02">
              <w:rPr>
                <w:rFonts w:eastAsia="Times New Roman" w:cs="Arial"/>
                <w:color w:val="000000" w:themeColor="text1"/>
                <w:szCs w:val="20"/>
              </w:rPr>
              <w:t xml:space="preserve"> (24sqm)</w:t>
            </w:r>
          </w:p>
        </w:tc>
        <w:tc>
          <w:tcPr>
            <w:tcW w:w="3398" w:type="dxa"/>
          </w:tcPr>
          <w:p w14:paraId="38CA67C7"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5</w:t>
            </w:r>
          </w:p>
        </w:tc>
        <w:tc>
          <w:tcPr>
            <w:tcW w:w="3399" w:type="dxa"/>
            <w:vMerge/>
          </w:tcPr>
          <w:p w14:paraId="47FC207F" w14:textId="77777777" w:rsidR="00FD514A" w:rsidRPr="00C17A02" w:rsidRDefault="00FD514A" w:rsidP="00A4360D">
            <w:pPr>
              <w:jc w:val="both"/>
              <w:rPr>
                <w:rFonts w:cs="Arial"/>
                <w:color w:val="000000" w:themeColor="text1"/>
                <w:szCs w:val="20"/>
              </w:rPr>
            </w:pPr>
          </w:p>
        </w:tc>
      </w:tr>
      <w:tr w:rsidR="009A2B28" w:rsidRPr="00C17A02" w14:paraId="57C502C9" w14:textId="77777777" w:rsidTr="004B65BB">
        <w:tc>
          <w:tcPr>
            <w:tcW w:w="3398" w:type="dxa"/>
          </w:tcPr>
          <w:p w14:paraId="3C9684E7"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Tent</w:t>
            </w:r>
            <w:r w:rsidRPr="00C17A02">
              <w:rPr>
                <w:rFonts w:eastAsia="Times New Roman" w:cs="Arial"/>
                <w:color w:val="000000" w:themeColor="text1"/>
                <w:szCs w:val="20"/>
              </w:rPr>
              <w:t xml:space="preserve"> (42sqm)</w:t>
            </w:r>
          </w:p>
        </w:tc>
        <w:tc>
          <w:tcPr>
            <w:tcW w:w="3398" w:type="dxa"/>
          </w:tcPr>
          <w:p w14:paraId="7575689B"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3</w:t>
            </w:r>
          </w:p>
        </w:tc>
        <w:tc>
          <w:tcPr>
            <w:tcW w:w="3399" w:type="dxa"/>
            <w:vMerge/>
          </w:tcPr>
          <w:p w14:paraId="343B0895" w14:textId="77777777" w:rsidR="00FD514A" w:rsidRPr="00C17A02" w:rsidRDefault="00FD514A" w:rsidP="00A4360D">
            <w:pPr>
              <w:jc w:val="both"/>
              <w:rPr>
                <w:rFonts w:cs="Arial"/>
                <w:color w:val="000000" w:themeColor="text1"/>
                <w:szCs w:val="20"/>
              </w:rPr>
            </w:pPr>
          </w:p>
        </w:tc>
      </w:tr>
      <w:tr w:rsidR="009A2B28" w:rsidRPr="00C17A02" w14:paraId="717EE032" w14:textId="77777777" w:rsidTr="004B65BB">
        <w:tc>
          <w:tcPr>
            <w:tcW w:w="3398" w:type="dxa"/>
          </w:tcPr>
          <w:p w14:paraId="3C08BDE0"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IDDK</w:t>
            </w:r>
          </w:p>
        </w:tc>
        <w:tc>
          <w:tcPr>
            <w:tcW w:w="3398" w:type="dxa"/>
          </w:tcPr>
          <w:p w14:paraId="36690095"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val="restart"/>
          </w:tcPr>
          <w:p w14:paraId="75483588" w14:textId="77777777" w:rsidR="00FD514A" w:rsidRPr="00C17A02" w:rsidRDefault="00FD514A" w:rsidP="00A4360D">
            <w:pPr>
              <w:jc w:val="both"/>
              <w:rPr>
                <w:rFonts w:cs="Arial"/>
                <w:color w:val="000000" w:themeColor="text1"/>
                <w:szCs w:val="20"/>
              </w:rPr>
            </w:pPr>
          </w:p>
          <w:p w14:paraId="6E3AA7B4" w14:textId="77777777" w:rsidR="00FD514A" w:rsidRPr="00C17A02" w:rsidRDefault="00FD514A" w:rsidP="00A4360D">
            <w:pPr>
              <w:jc w:val="both"/>
              <w:rPr>
                <w:rFonts w:cs="Arial"/>
                <w:color w:val="000000" w:themeColor="text1"/>
                <w:szCs w:val="20"/>
              </w:rPr>
            </w:pPr>
          </w:p>
          <w:p w14:paraId="5B4083A0" w14:textId="77777777" w:rsidR="00FD514A" w:rsidRPr="00C17A02" w:rsidRDefault="00FD514A" w:rsidP="00A4360D">
            <w:pPr>
              <w:jc w:val="both"/>
              <w:rPr>
                <w:rFonts w:cs="Arial"/>
                <w:color w:val="000000" w:themeColor="text1"/>
                <w:szCs w:val="20"/>
              </w:rPr>
            </w:pPr>
          </w:p>
          <w:p w14:paraId="550665DE"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 xml:space="preserve">Civil service hospital </w:t>
            </w:r>
          </w:p>
        </w:tc>
      </w:tr>
      <w:tr w:rsidR="009A2B28" w:rsidRPr="00C17A02" w14:paraId="68D903EC" w14:textId="77777777" w:rsidTr="004B65BB">
        <w:tc>
          <w:tcPr>
            <w:tcW w:w="3398" w:type="dxa"/>
          </w:tcPr>
          <w:p w14:paraId="2B6BC33E"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IEHK</w:t>
            </w:r>
          </w:p>
        </w:tc>
        <w:tc>
          <w:tcPr>
            <w:tcW w:w="3398" w:type="dxa"/>
          </w:tcPr>
          <w:p w14:paraId="602DFCB6"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tcPr>
          <w:p w14:paraId="5F44AE21" w14:textId="77777777" w:rsidR="00FD514A" w:rsidRPr="00C17A02" w:rsidRDefault="00FD514A" w:rsidP="00A4360D">
            <w:pPr>
              <w:jc w:val="both"/>
              <w:rPr>
                <w:rFonts w:cs="Arial"/>
                <w:color w:val="000000" w:themeColor="text1"/>
                <w:szCs w:val="20"/>
              </w:rPr>
            </w:pPr>
          </w:p>
        </w:tc>
      </w:tr>
      <w:tr w:rsidR="009A2B28" w:rsidRPr="00C17A02" w14:paraId="4752A71C" w14:textId="77777777" w:rsidTr="004B65BB">
        <w:tc>
          <w:tcPr>
            <w:tcW w:w="3398" w:type="dxa"/>
          </w:tcPr>
          <w:p w14:paraId="68787010"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Surgical supply kit</w:t>
            </w:r>
          </w:p>
        </w:tc>
        <w:tc>
          <w:tcPr>
            <w:tcW w:w="3398" w:type="dxa"/>
          </w:tcPr>
          <w:p w14:paraId="6F701543"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4</w:t>
            </w:r>
          </w:p>
        </w:tc>
        <w:tc>
          <w:tcPr>
            <w:tcW w:w="3399" w:type="dxa"/>
            <w:vMerge/>
          </w:tcPr>
          <w:p w14:paraId="39ECAA6B" w14:textId="77777777" w:rsidR="00FD514A" w:rsidRPr="00C17A02" w:rsidRDefault="00FD514A" w:rsidP="00A4360D">
            <w:pPr>
              <w:jc w:val="both"/>
              <w:rPr>
                <w:rFonts w:cs="Arial"/>
                <w:color w:val="000000" w:themeColor="text1"/>
                <w:szCs w:val="20"/>
              </w:rPr>
            </w:pPr>
          </w:p>
        </w:tc>
      </w:tr>
      <w:tr w:rsidR="009A2B28" w:rsidRPr="00C17A02" w14:paraId="70ECED17" w14:textId="77777777" w:rsidTr="004B65BB">
        <w:tc>
          <w:tcPr>
            <w:tcW w:w="3398" w:type="dxa"/>
          </w:tcPr>
          <w:p w14:paraId="48E1A7A6"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 xml:space="preserve">Major trauma backpack </w:t>
            </w:r>
          </w:p>
        </w:tc>
        <w:tc>
          <w:tcPr>
            <w:tcW w:w="3398" w:type="dxa"/>
          </w:tcPr>
          <w:p w14:paraId="13E97A47"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25</w:t>
            </w:r>
          </w:p>
        </w:tc>
        <w:tc>
          <w:tcPr>
            <w:tcW w:w="3399" w:type="dxa"/>
            <w:vMerge/>
          </w:tcPr>
          <w:p w14:paraId="7F04A9A4" w14:textId="77777777" w:rsidR="00FD514A" w:rsidRPr="00C17A02" w:rsidRDefault="00FD514A" w:rsidP="00A4360D">
            <w:pPr>
              <w:jc w:val="both"/>
              <w:rPr>
                <w:rFonts w:cs="Arial"/>
                <w:color w:val="000000" w:themeColor="text1"/>
                <w:szCs w:val="20"/>
              </w:rPr>
            </w:pPr>
          </w:p>
        </w:tc>
      </w:tr>
      <w:tr w:rsidR="009A2B28" w:rsidRPr="00C17A02" w14:paraId="4E735E82" w14:textId="77777777" w:rsidTr="004B65BB">
        <w:tc>
          <w:tcPr>
            <w:tcW w:w="3398" w:type="dxa"/>
          </w:tcPr>
          <w:p w14:paraId="4C507694"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Generator (5 KVA)</w:t>
            </w:r>
          </w:p>
        </w:tc>
        <w:tc>
          <w:tcPr>
            <w:tcW w:w="3398" w:type="dxa"/>
          </w:tcPr>
          <w:p w14:paraId="45E1E2E8"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tcPr>
          <w:p w14:paraId="05CAC1A4" w14:textId="77777777" w:rsidR="00FD514A" w:rsidRPr="00C17A02" w:rsidRDefault="00FD514A" w:rsidP="00A4360D">
            <w:pPr>
              <w:jc w:val="both"/>
              <w:rPr>
                <w:rFonts w:cs="Arial"/>
                <w:color w:val="000000" w:themeColor="text1"/>
                <w:szCs w:val="20"/>
              </w:rPr>
            </w:pPr>
          </w:p>
        </w:tc>
      </w:tr>
      <w:tr w:rsidR="009A2B28" w:rsidRPr="00C17A02" w14:paraId="080C5ED3" w14:textId="77777777" w:rsidTr="004B65BB">
        <w:tc>
          <w:tcPr>
            <w:tcW w:w="3398" w:type="dxa"/>
          </w:tcPr>
          <w:p w14:paraId="3AFD8854"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Tent</w:t>
            </w:r>
            <w:r w:rsidRPr="00C17A02">
              <w:rPr>
                <w:rFonts w:eastAsia="Times New Roman" w:cs="Arial"/>
                <w:color w:val="000000" w:themeColor="text1"/>
                <w:szCs w:val="20"/>
              </w:rPr>
              <w:t xml:space="preserve"> (24sqm)</w:t>
            </w:r>
          </w:p>
        </w:tc>
        <w:tc>
          <w:tcPr>
            <w:tcW w:w="3398" w:type="dxa"/>
          </w:tcPr>
          <w:p w14:paraId="2B63D5F5"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5</w:t>
            </w:r>
          </w:p>
        </w:tc>
        <w:tc>
          <w:tcPr>
            <w:tcW w:w="3399" w:type="dxa"/>
            <w:vMerge/>
          </w:tcPr>
          <w:p w14:paraId="3013F0DF" w14:textId="77777777" w:rsidR="00FD514A" w:rsidRPr="00C17A02" w:rsidRDefault="00FD514A" w:rsidP="00A4360D">
            <w:pPr>
              <w:jc w:val="both"/>
              <w:rPr>
                <w:rFonts w:cs="Arial"/>
                <w:color w:val="000000" w:themeColor="text1"/>
                <w:szCs w:val="20"/>
              </w:rPr>
            </w:pPr>
          </w:p>
        </w:tc>
      </w:tr>
      <w:tr w:rsidR="009A2B28" w:rsidRPr="00C17A02" w14:paraId="110C1431" w14:textId="77777777" w:rsidTr="004B65BB">
        <w:tc>
          <w:tcPr>
            <w:tcW w:w="3398" w:type="dxa"/>
          </w:tcPr>
          <w:p w14:paraId="5D9E86E3"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Tent</w:t>
            </w:r>
            <w:r w:rsidRPr="00C17A02">
              <w:rPr>
                <w:rFonts w:eastAsia="Times New Roman" w:cs="Arial"/>
                <w:color w:val="000000" w:themeColor="text1"/>
                <w:szCs w:val="20"/>
              </w:rPr>
              <w:t xml:space="preserve"> (42sqm)</w:t>
            </w:r>
          </w:p>
        </w:tc>
        <w:tc>
          <w:tcPr>
            <w:tcW w:w="3398" w:type="dxa"/>
          </w:tcPr>
          <w:p w14:paraId="25A9A22F"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3</w:t>
            </w:r>
          </w:p>
        </w:tc>
        <w:tc>
          <w:tcPr>
            <w:tcW w:w="3399" w:type="dxa"/>
            <w:vMerge/>
          </w:tcPr>
          <w:p w14:paraId="77BFB83E" w14:textId="77777777" w:rsidR="00FD514A" w:rsidRPr="00C17A02" w:rsidRDefault="00FD514A" w:rsidP="00A4360D">
            <w:pPr>
              <w:jc w:val="both"/>
              <w:rPr>
                <w:rFonts w:cs="Arial"/>
                <w:color w:val="000000" w:themeColor="text1"/>
                <w:szCs w:val="20"/>
              </w:rPr>
            </w:pPr>
          </w:p>
        </w:tc>
      </w:tr>
      <w:tr w:rsidR="009A2B28" w:rsidRPr="00C17A02" w14:paraId="1B66F585" w14:textId="77777777" w:rsidTr="00471C6A">
        <w:tc>
          <w:tcPr>
            <w:tcW w:w="3398" w:type="dxa"/>
          </w:tcPr>
          <w:p w14:paraId="176F6469"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IDDK</w:t>
            </w:r>
          </w:p>
        </w:tc>
        <w:tc>
          <w:tcPr>
            <w:tcW w:w="3398" w:type="dxa"/>
          </w:tcPr>
          <w:p w14:paraId="276BC3FF"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val="restart"/>
          </w:tcPr>
          <w:p w14:paraId="6C4ADBC9" w14:textId="77777777" w:rsidR="00FD514A" w:rsidRPr="00C17A02" w:rsidRDefault="00FD514A" w:rsidP="00A4360D">
            <w:pPr>
              <w:jc w:val="both"/>
              <w:rPr>
                <w:rFonts w:cs="Arial"/>
                <w:color w:val="000000" w:themeColor="text1"/>
                <w:szCs w:val="20"/>
              </w:rPr>
            </w:pPr>
          </w:p>
          <w:p w14:paraId="0EDE992C" w14:textId="77777777" w:rsidR="00FD514A" w:rsidRPr="00C17A02" w:rsidRDefault="00FD514A" w:rsidP="00A4360D">
            <w:pPr>
              <w:jc w:val="both"/>
              <w:rPr>
                <w:rFonts w:cs="Arial"/>
                <w:color w:val="000000" w:themeColor="text1"/>
                <w:szCs w:val="20"/>
              </w:rPr>
            </w:pPr>
          </w:p>
          <w:p w14:paraId="0CA6D6DF" w14:textId="77777777" w:rsidR="00FD514A" w:rsidRPr="00C17A02" w:rsidRDefault="00FD514A" w:rsidP="00A4360D">
            <w:pPr>
              <w:jc w:val="both"/>
              <w:rPr>
                <w:rFonts w:cs="Arial"/>
                <w:color w:val="000000" w:themeColor="text1"/>
                <w:szCs w:val="20"/>
              </w:rPr>
            </w:pPr>
          </w:p>
          <w:p w14:paraId="778DF117"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 xml:space="preserve">Bhaktapur hospital  </w:t>
            </w:r>
          </w:p>
        </w:tc>
      </w:tr>
      <w:tr w:rsidR="009A2B28" w:rsidRPr="00C17A02" w14:paraId="1CB91034" w14:textId="77777777" w:rsidTr="00471C6A">
        <w:tc>
          <w:tcPr>
            <w:tcW w:w="3398" w:type="dxa"/>
          </w:tcPr>
          <w:p w14:paraId="57E5B406"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IEHK</w:t>
            </w:r>
          </w:p>
        </w:tc>
        <w:tc>
          <w:tcPr>
            <w:tcW w:w="3398" w:type="dxa"/>
          </w:tcPr>
          <w:p w14:paraId="223839AD"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tcPr>
          <w:p w14:paraId="6209601C" w14:textId="77777777" w:rsidR="00FD514A" w:rsidRPr="00C17A02" w:rsidRDefault="00FD514A" w:rsidP="00A4360D">
            <w:pPr>
              <w:jc w:val="both"/>
              <w:rPr>
                <w:rFonts w:cs="Arial"/>
                <w:color w:val="000000" w:themeColor="text1"/>
                <w:szCs w:val="20"/>
              </w:rPr>
            </w:pPr>
          </w:p>
        </w:tc>
      </w:tr>
      <w:tr w:rsidR="009A2B28" w:rsidRPr="00C17A02" w14:paraId="4598A060" w14:textId="77777777" w:rsidTr="00471C6A">
        <w:tc>
          <w:tcPr>
            <w:tcW w:w="3398" w:type="dxa"/>
          </w:tcPr>
          <w:p w14:paraId="02AF624D"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Surgical supply kit</w:t>
            </w:r>
          </w:p>
        </w:tc>
        <w:tc>
          <w:tcPr>
            <w:tcW w:w="3398" w:type="dxa"/>
          </w:tcPr>
          <w:p w14:paraId="1D5ADB6C"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4</w:t>
            </w:r>
          </w:p>
        </w:tc>
        <w:tc>
          <w:tcPr>
            <w:tcW w:w="3399" w:type="dxa"/>
            <w:vMerge/>
          </w:tcPr>
          <w:p w14:paraId="41A08199" w14:textId="77777777" w:rsidR="00FD514A" w:rsidRPr="00C17A02" w:rsidRDefault="00FD514A" w:rsidP="00A4360D">
            <w:pPr>
              <w:jc w:val="both"/>
              <w:rPr>
                <w:rFonts w:cs="Arial"/>
                <w:color w:val="000000" w:themeColor="text1"/>
                <w:szCs w:val="20"/>
              </w:rPr>
            </w:pPr>
          </w:p>
        </w:tc>
      </w:tr>
      <w:tr w:rsidR="009A2B28" w:rsidRPr="00C17A02" w14:paraId="59AC90F1" w14:textId="77777777" w:rsidTr="00471C6A">
        <w:tc>
          <w:tcPr>
            <w:tcW w:w="3398" w:type="dxa"/>
          </w:tcPr>
          <w:p w14:paraId="0B4D5BE5"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 xml:space="preserve">Major trauma backpack </w:t>
            </w:r>
          </w:p>
        </w:tc>
        <w:tc>
          <w:tcPr>
            <w:tcW w:w="3398" w:type="dxa"/>
          </w:tcPr>
          <w:p w14:paraId="31CB0B93"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25</w:t>
            </w:r>
          </w:p>
        </w:tc>
        <w:tc>
          <w:tcPr>
            <w:tcW w:w="3399" w:type="dxa"/>
            <w:vMerge/>
          </w:tcPr>
          <w:p w14:paraId="5587E6C2" w14:textId="77777777" w:rsidR="00FD514A" w:rsidRPr="00C17A02" w:rsidRDefault="00FD514A" w:rsidP="00A4360D">
            <w:pPr>
              <w:jc w:val="both"/>
              <w:rPr>
                <w:rFonts w:cs="Arial"/>
                <w:color w:val="000000" w:themeColor="text1"/>
                <w:szCs w:val="20"/>
              </w:rPr>
            </w:pPr>
          </w:p>
        </w:tc>
      </w:tr>
      <w:tr w:rsidR="009A2B28" w:rsidRPr="00C17A02" w14:paraId="17B8D345" w14:textId="77777777" w:rsidTr="00471C6A">
        <w:tc>
          <w:tcPr>
            <w:tcW w:w="3398" w:type="dxa"/>
          </w:tcPr>
          <w:p w14:paraId="4C41600A"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Generator (5 KVA)</w:t>
            </w:r>
          </w:p>
        </w:tc>
        <w:tc>
          <w:tcPr>
            <w:tcW w:w="3398" w:type="dxa"/>
          </w:tcPr>
          <w:p w14:paraId="030E4E75"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tcPr>
          <w:p w14:paraId="56E4846B" w14:textId="77777777" w:rsidR="00FD514A" w:rsidRPr="00C17A02" w:rsidRDefault="00FD514A" w:rsidP="00A4360D">
            <w:pPr>
              <w:jc w:val="both"/>
              <w:rPr>
                <w:rFonts w:cs="Arial"/>
                <w:color w:val="000000" w:themeColor="text1"/>
                <w:szCs w:val="20"/>
              </w:rPr>
            </w:pPr>
          </w:p>
        </w:tc>
      </w:tr>
      <w:tr w:rsidR="009A2B28" w:rsidRPr="00C17A02" w14:paraId="61FC4E8F" w14:textId="77777777" w:rsidTr="00471C6A">
        <w:tc>
          <w:tcPr>
            <w:tcW w:w="3398" w:type="dxa"/>
          </w:tcPr>
          <w:p w14:paraId="288DB2BE"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Tent</w:t>
            </w:r>
            <w:r w:rsidRPr="00C17A02">
              <w:rPr>
                <w:rFonts w:eastAsia="Times New Roman" w:cs="Arial"/>
                <w:color w:val="000000" w:themeColor="text1"/>
                <w:szCs w:val="20"/>
              </w:rPr>
              <w:t xml:space="preserve"> (24sqm)</w:t>
            </w:r>
          </w:p>
        </w:tc>
        <w:tc>
          <w:tcPr>
            <w:tcW w:w="3398" w:type="dxa"/>
          </w:tcPr>
          <w:p w14:paraId="5F0EF119"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5</w:t>
            </w:r>
          </w:p>
        </w:tc>
        <w:tc>
          <w:tcPr>
            <w:tcW w:w="3399" w:type="dxa"/>
            <w:vMerge/>
          </w:tcPr>
          <w:p w14:paraId="5B443043" w14:textId="77777777" w:rsidR="00FD514A" w:rsidRPr="00C17A02" w:rsidRDefault="00FD514A" w:rsidP="00A4360D">
            <w:pPr>
              <w:jc w:val="both"/>
              <w:rPr>
                <w:rFonts w:cs="Arial"/>
                <w:color w:val="000000" w:themeColor="text1"/>
                <w:szCs w:val="20"/>
              </w:rPr>
            </w:pPr>
          </w:p>
        </w:tc>
      </w:tr>
      <w:tr w:rsidR="009A2B28" w:rsidRPr="00C17A02" w14:paraId="20D471A8" w14:textId="77777777" w:rsidTr="00471C6A">
        <w:tc>
          <w:tcPr>
            <w:tcW w:w="3398" w:type="dxa"/>
          </w:tcPr>
          <w:p w14:paraId="275EA416"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Tent</w:t>
            </w:r>
            <w:r w:rsidRPr="00C17A02">
              <w:rPr>
                <w:rFonts w:eastAsia="Times New Roman" w:cs="Arial"/>
                <w:color w:val="000000" w:themeColor="text1"/>
                <w:szCs w:val="20"/>
              </w:rPr>
              <w:t xml:space="preserve"> (42sqm)</w:t>
            </w:r>
          </w:p>
        </w:tc>
        <w:tc>
          <w:tcPr>
            <w:tcW w:w="3398" w:type="dxa"/>
          </w:tcPr>
          <w:p w14:paraId="74C99530"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3</w:t>
            </w:r>
          </w:p>
        </w:tc>
        <w:tc>
          <w:tcPr>
            <w:tcW w:w="3399" w:type="dxa"/>
            <w:vMerge/>
          </w:tcPr>
          <w:p w14:paraId="746D514A" w14:textId="77777777" w:rsidR="00FD514A" w:rsidRPr="00C17A02" w:rsidRDefault="00FD514A" w:rsidP="00A4360D">
            <w:pPr>
              <w:jc w:val="both"/>
              <w:rPr>
                <w:rFonts w:cs="Arial"/>
                <w:color w:val="000000" w:themeColor="text1"/>
                <w:szCs w:val="20"/>
              </w:rPr>
            </w:pPr>
          </w:p>
        </w:tc>
      </w:tr>
      <w:tr w:rsidR="009A2B28" w:rsidRPr="00C17A02" w14:paraId="35C96B4E" w14:textId="77777777" w:rsidTr="00FD514A">
        <w:tc>
          <w:tcPr>
            <w:tcW w:w="3398" w:type="dxa"/>
          </w:tcPr>
          <w:p w14:paraId="1118F18E"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IDDK</w:t>
            </w:r>
          </w:p>
        </w:tc>
        <w:tc>
          <w:tcPr>
            <w:tcW w:w="3398" w:type="dxa"/>
          </w:tcPr>
          <w:p w14:paraId="04F79EEB"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val="restart"/>
          </w:tcPr>
          <w:p w14:paraId="2A98580B" w14:textId="77777777" w:rsidR="00FD514A" w:rsidRPr="00C17A02" w:rsidRDefault="00FD514A" w:rsidP="00A4360D">
            <w:pPr>
              <w:jc w:val="both"/>
              <w:rPr>
                <w:rFonts w:cs="Arial"/>
                <w:color w:val="000000" w:themeColor="text1"/>
                <w:szCs w:val="20"/>
              </w:rPr>
            </w:pPr>
          </w:p>
          <w:p w14:paraId="31765A17" w14:textId="77777777" w:rsidR="00FD514A" w:rsidRPr="00C17A02" w:rsidRDefault="00FD514A" w:rsidP="00A4360D">
            <w:pPr>
              <w:jc w:val="both"/>
              <w:rPr>
                <w:rFonts w:cs="Arial"/>
                <w:color w:val="000000" w:themeColor="text1"/>
                <w:szCs w:val="20"/>
              </w:rPr>
            </w:pPr>
          </w:p>
          <w:p w14:paraId="246AF1C2"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 xml:space="preserve">Shree Birendra hospital   </w:t>
            </w:r>
          </w:p>
        </w:tc>
      </w:tr>
      <w:tr w:rsidR="009A2B28" w:rsidRPr="00C17A02" w14:paraId="2CC29ED3" w14:textId="77777777" w:rsidTr="00FD514A">
        <w:tc>
          <w:tcPr>
            <w:tcW w:w="3398" w:type="dxa"/>
          </w:tcPr>
          <w:p w14:paraId="0B266249"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IEHK</w:t>
            </w:r>
          </w:p>
        </w:tc>
        <w:tc>
          <w:tcPr>
            <w:tcW w:w="3398" w:type="dxa"/>
          </w:tcPr>
          <w:p w14:paraId="5A9540EB"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tcPr>
          <w:p w14:paraId="2AE84C44" w14:textId="77777777" w:rsidR="00FD514A" w:rsidRPr="00C17A02" w:rsidRDefault="00FD514A" w:rsidP="00A4360D">
            <w:pPr>
              <w:jc w:val="both"/>
              <w:rPr>
                <w:rFonts w:cs="Arial"/>
                <w:color w:val="000000" w:themeColor="text1"/>
                <w:szCs w:val="20"/>
              </w:rPr>
            </w:pPr>
          </w:p>
        </w:tc>
      </w:tr>
      <w:tr w:rsidR="009A2B28" w:rsidRPr="00C17A02" w14:paraId="70698C2B" w14:textId="77777777" w:rsidTr="00FD514A">
        <w:tc>
          <w:tcPr>
            <w:tcW w:w="3398" w:type="dxa"/>
          </w:tcPr>
          <w:p w14:paraId="4153E17D"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Surgical supply kit</w:t>
            </w:r>
          </w:p>
        </w:tc>
        <w:tc>
          <w:tcPr>
            <w:tcW w:w="3398" w:type="dxa"/>
          </w:tcPr>
          <w:p w14:paraId="49FE5446"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4</w:t>
            </w:r>
          </w:p>
        </w:tc>
        <w:tc>
          <w:tcPr>
            <w:tcW w:w="3399" w:type="dxa"/>
            <w:vMerge/>
          </w:tcPr>
          <w:p w14:paraId="3CF3CF6E" w14:textId="77777777" w:rsidR="00FD514A" w:rsidRPr="00C17A02" w:rsidRDefault="00FD514A" w:rsidP="00A4360D">
            <w:pPr>
              <w:jc w:val="both"/>
              <w:rPr>
                <w:rFonts w:cs="Arial"/>
                <w:color w:val="000000" w:themeColor="text1"/>
                <w:szCs w:val="20"/>
              </w:rPr>
            </w:pPr>
          </w:p>
        </w:tc>
      </w:tr>
      <w:tr w:rsidR="009A2B28" w:rsidRPr="00C17A02" w14:paraId="2D33BEB5" w14:textId="77777777" w:rsidTr="00FD514A">
        <w:tc>
          <w:tcPr>
            <w:tcW w:w="3398" w:type="dxa"/>
          </w:tcPr>
          <w:p w14:paraId="1C334C54"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 xml:space="preserve">Major trauma backpack </w:t>
            </w:r>
          </w:p>
        </w:tc>
        <w:tc>
          <w:tcPr>
            <w:tcW w:w="3398" w:type="dxa"/>
          </w:tcPr>
          <w:p w14:paraId="7703EBFC"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25</w:t>
            </w:r>
          </w:p>
        </w:tc>
        <w:tc>
          <w:tcPr>
            <w:tcW w:w="3399" w:type="dxa"/>
            <w:vMerge/>
          </w:tcPr>
          <w:p w14:paraId="6C810899" w14:textId="77777777" w:rsidR="00FD514A" w:rsidRPr="00C17A02" w:rsidRDefault="00FD514A" w:rsidP="00A4360D">
            <w:pPr>
              <w:jc w:val="both"/>
              <w:rPr>
                <w:rFonts w:cs="Arial"/>
                <w:color w:val="000000" w:themeColor="text1"/>
                <w:szCs w:val="20"/>
              </w:rPr>
            </w:pPr>
          </w:p>
        </w:tc>
      </w:tr>
      <w:tr w:rsidR="009A2B28" w:rsidRPr="00C17A02" w14:paraId="6212E959" w14:textId="77777777" w:rsidTr="00FD514A">
        <w:tc>
          <w:tcPr>
            <w:tcW w:w="3398" w:type="dxa"/>
          </w:tcPr>
          <w:p w14:paraId="3527F99A"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Tent</w:t>
            </w:r>
            <w:r w:rsidRPr="00C17A02">
              <w:rPr>
                <w:rFonts w:eastAsia="Times New Roman" w:cs="Arial"/>
                <w:color w:val="000000" w:themeColor="text1"/>
                <w:szCs w:val="20"/>
              </w:rPr>
              <w:t xml:space="preserve"> (24sqm)</w:t>
            </w:r>
          </w:p>
        </w:tc>
        <w:tc>
          <w:tcPr>
            <w:tcW w:w="3398" w:type="dxa"/>
          </w:tcPr>
          <w:p w14:paraId="599F463C"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5</w:t>
            </w:r>
          </w:p>
        </w:tc>
        <w:tc>
          <w:tcPr>
            <w:tcW w:w="3399" w:type="dxa"/>
            <w:vMerge/>
          </w:tcPr>
          <w:p w14:paraId="4E565BF7" w14:textId="77777777" w:rsidR="00FD514A" w:rsidRPr="00C17A02" w:rsidRDefault="00FD514A" w:rsidP="00A4360D">
            <w:pPr>
              <w:jc w:val="both"/>
              <w:rPr>
                <w:rFonts w:cs="Arial"/>
                <w:color w:val="000000" w:themeColor="text1"/>
                <w:szCs w:val="20"/>
              </w:rPr>
            </w:pPr>
          </w:p>
        </w:tc>
      </w:tr>
      <w:tr w:rsidR="009A2B28" w:rsidRPr="00C17A02" w14:paraId="3D320307" w14:textId="77777777" w:rsidTr="00FD514A">
        <w:tc>
          <w:tcPr>
            <w:tcW w:w="3398" w:type="dxa"/>
          </w:tcPr>
          <w:p w14:paraId="0A8ED447"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Tent</w:t>
            </w:r>
            <w:r w:rsidRPr="00C17A02">
              <w:rPr>
                <w:rFonts w:eastAsia="Times New Roman" w:cs="Arial"/>
                <w:color w:val="000000" w:themeColor="text1"/>
                <w:szCs w:val="20"/>
              </w:rPr>
              <w:t xml:space="preserve"> (42sqm)</w:t>
            </w:r>
          </w:p>
        </w:tc>
        <w:tc>
          <w:tcPr>
            <w:tcW w:w="3398" w:type="dxa"/>
          </w:tcPr>
          <w:p w14:paraId="24724C36"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3</w:t>
            </w:r>
          </w:p>
        </w:tc>
        <w:tc>
          <w:tcPr>
            <w:tcW w:w="3399" w:type="dxa"/>
            <w:vMerge/>
          </w:tcPr>
          <w:p w14:paraId="4FE271BB" w14:textId="77777777" w:rsidR="00FD514A" w:rsidRPr="00C17A02" w:rsidRDefault="00FD514A" w:rsidP="00A4360D">
            <w:pPr>
              <w:jc w:val="both"/>
              <w:rPr>
                <w:rFonts w:cs="Arial"/>
                <w:color w:val="000000" w:themeColor="text1"/>
                <w:szCs w:val="20"/>
              </w:rPr>
            </w:pPr>
          </w:p>
        </w:tc>
      </w:tr>
      <w:tr w:rsidR="009A2B28" w:rsidRPr="00C17A02" w14:paraId="754951CF" w14:textId="77777777" w:rsidTr="00FD514A">
        <w:tc>
          <w:tcPr>
            <w:tcW w:w="3398" w:type="dxa"/>
          </w:tcPr>
          <w:p w14:paraId="42AAF331"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IDDK</w:t>
            </w:r>
          </w:p>
        </w:tc>
        <w:tc>
          <w:tcPr>
            <w:tcW w:w="3398" w:type="dxa"/>
          </w:tcPr>
          <w:p w14:paraId="33407BDD"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val="restart"/>
          </w:tcPr>
          <w:p w14:paraId="4BDC97B0" w14:textId="77777777" w:rsidR="00FD514A" w:rsidRPr="00C17A02" w:rsidRDefault="00FD514A" w:rsidP="00A4360D">
            <w:pPr>
              <w:jc w:val="both"/>
              <w:rPr>
                <w:rFonts w:cs="Arial"/>
                <w:color w:val="000000" w:themeColor="text1"/>
                <w:szCs w:val="20"/>
              </w:rPr>
            </w:pPr>
          </w:p>
          <w:p w14:paraId="68B422F0" w14:textId="77777777" w:rsidR="00FD514A" w:rsidRPr="00C17A02" w:rsidRDefault="00FD514A" w:rsidP="00A4360D">
            <w:pPr>
              <w:jc w:val="both"/>
              <w:rPr>
                <w:rFonts w:cs="Arial"/>
                <w:color w:val="000000" w:themeColor="text1"/>
                <w:szCs w:val="20"/>
              </w:rPr>
            </w:pPr>
          </w:p>
          <w:p w14:paraId="61AD2F85" w14:textId="77777777" w:rsidR="00FD514A" w:rsidRPr="00C17A02" w:rsidRDefault="00FD514A" w:rsidP="00A4360D">
            <w:pPr>
              <w:jc w:val="both"/>
              <w:rPr>
                <w:rFonts w:cs="Arial"/>
                <w:color w:val="000000" w:themeColor="text1"/>
                <w:szCs w:val="20"/>
              </w:rPr>
            </w:pPr>
          </w:p>
          <w:p w14:paraId="4C04F574"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 xml:space="preserve">Patan hospital  </w:t>
            </w:r>
          </w:p>
        </w:tc>
      </w:tr>
      <w:tr w:rsidR="009A2B28" w:rsidRPr="00C17A02" w14:paraId="3031F533" w14:textId="77777777" w:rsidTr="00FD514A">
        <w:tc>
          <w:tcPr>
            <w:tcW w:w="3398" w:type="dxa"/>
          </w:tcPr>
          <w:p w14:paraId="18D456E8"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IEHK</w:t>
            </w:r>
          </w:p>
        </w:tc>
        <w:tc>
          <w:tcPr>
            <w:tcW w:w="3398" w:type="dxa"/>
          </w:tcPr>
          <w:p w14:paraId="2516BA8E"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tcPr>
          <w:p w14:paraId="73FF9CDE" w14:textId="77777777" w:rsidR="00FD514A" w:rsidRPr="00C17A02" w:rsidRDefault="00FD514A" w:rsidP="00A4360D">
            <w:pPr>
              <w:jc w:val="both"/>
              <w:rPr>
                <w:rFonts w:cs="Arial"/>
                <w:color w:val="000000" w:themeColor="text1"/>
                <w:szCs w:val="20"/>
              </w:rPr>
            </w:pPr>
          </w:p>
        </w:tc>
      </w:tr>
      <w:tr w:rsidR="009A2B28" w:rsidRPr="00C17A02" w14:paraId="0CFEC25B" w14:textId="77777777" w:rsidTr="00FD514A">
        <w:tc>
          <w:tcPr>
            <w:tcW w:w="3398" w:type="dxa"/>
          </w:tcPr>
          <w:p w14:paraId="07986572"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Surgical supply kit</w:t>
            </w:r>
          </w:p>
        </w:tc>
        <w:tc>
          <w:tcPr>
            <w:tcW w:w="3398" w:type="dxa"/>
          </w:tcPr>
          <w:p w14:paraId="7C787790"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4</w:t>
            </w:r>
          </w:p>
        </w:tc>
        <w:tc>
          <w:tcPr>
            <w:tcW w:w="3399" w:type="dxa"/>
            <w:vMerge/>
          </w:tcPr>
          <w:p w14:paraId="348FD583" w14:textId="77777777" w:rsidR="00FD514A" w:rsidRPr="00C17A02" w:rsidRDefault="00FD514A" w:rsidP="00A4360D">
            <w:pPr>
              <w:jc w:val="both"/>
              <w:rPr>
                <w:rFonts w:cs="Arial"/>
                <w:color w:val="000000" w:themeColor="text1"/>
                <w:szCs w:val="20"/>
              </w:rPr>
            </w:pPr>
          </w:p>
        </w:tc>
      </w:tr>
      <w:tr w:rsidR="009A2B28" w:rsidRPr="00C17A02" w14:paraId="5931C217" w14:textId="77777777" w:rsidTr="00FD514A">
        <w:tc>
          <w:tcPr>
            <w:tcW w:w="3398" w:type="dxa"/>
          </w:tcPr>
          <w:p w14:paraId="2472E6A4"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 xml:space="preserve">Major trauma backpack </w:t>
            </w:r>
          </w:p>
        </w:tc>
        <w:tc>
          <w:tcPr>
            <w:tcW w:w="3398" w:type="dxa"/>
          </w:tcPr>
          <w:p w14:paraId="6706E34A"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25</w:t>
            </w:r>
          </w:p>
        </w:tc>
        <w:tc>
          <w:tcPr>
            <w:tcW w:w="3399" w:type="dxa"/>
            <w:vMerge/>
          </w:tcPr>
          <w:p w14:paraId="0E4A7330" w14:textId="77777777" w:rsidR="00FD514A" w:rsidRPr="00C17A02" w:rsidRDefault="00FD514A" w:rsidP="00A4360D">
            <w:pPr>
              <w:jc w:val="both"/>
              <w:rPr>
                <w:rFonts w:cs="Arial"/>
                <w:color w:val="000000" w:themeColor="text1"/>
                <w:szCs w:val="20"/>
              </w:rPr>
            </w:pPr>
          </w:p>
        </w:tc>
      </w:tr>
      <w:tr w:rsidR="009A2B28" w:rsidRPr="00C17A02" w14:paraId="7A45D3F5" w14:textId="77777777" w:rsidTr="00FD514A">
        <w:tc>
          <w:tcPr>
            <w:tcW w:w="3398" w:type="dxa"/>
          </w:tcPr>
          <w:p w14:paraId="64EFDB66"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Generator (5 KVA)</w:t>
            </w:r>
          </w:p>
        </w:tc>
        <w:tc>
          <w:tcPr>
            <w:tcW w:w="3398" w:type="dxa"/>
          </w:tcPr>
          <w:p w14:paraId="60C0B93C"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1</w:t>
            </w:r>
          </w:p>
        </w:tc>
        <w:tc>
          <w:tcPr>
            <w:tcW w:w="3399" w:type="dxa"/>
            <w:vMerge/>
          </w:tcPr>
          <w:p w14:paraId="5C8F2330" w14:textId="77777777" w:rsidR="00FD514A" w:rsidRPr="00C17A02" w:rsidRDefault="00FD514A" w:rsidP="00A4360D">
            <w:pPr>
              <w:jc w:val="both"/>
              <w:rPr>
                <w:rFonts w:cs="Arial"/>
                <w:color w:val="000000" w:themeColor="text1"/>
                <w:szCs w:val="20"/>
              </w:rPr>
            </w:pPr>
          </w:p>
        </w:tc>
      </w:tr>
      <w:tr w:rsidR="009A2B28" w:rsidRPr="00C17A02" w14:paraId="11A5DA88" w14:textId="77777777" w:rsidTr="00FD514A">
        <w:tc>
          <w:tcPr>
            <w:tcW w:w="3398" w:type="dxa"/>
          </w:tcPr>
          <w:p w14:paraId="63E150F1"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Tent</w:t>
            </w:r>
            <w:r w:rsidRPr="00C17A02">
              <w:rPr>
                <w:rFonts w:eastAsia="Times New Roman" w:cs="Arial"/>
                <w:color w:val="000000" w:themeColor="text1"/>
                <w:szCs w:val="20"/>
              </w:rPr>
              <w:t xml:space="preserve"> (24sqm)</w:t>
            </w:r>
          </w:p>
        </w:tc>
        <w:tc>
          <w:tcPr>
            <w:tcW w:w="3398" w:type="dxa"/>
          </w:tcPr>
          <w:p w14:paraId="55EB1FF7"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5</w:t>
            </w:r>
          </w:p>
        </w:tc>
        <w:tc>
          <w:tcPr>
            <w:tcW w:w="3399" w:type="dxa"/>
            <w:vMerge/>
          </w:tcPr>
          <w:p w14:paraId="38362E95" w14:textId="77777777" w:rsidR="00FD514A" w:rsidRPr="00C17A02" w:rsidRDefault="00FD514A" w:rsidP="00A4360D">
            <w:pPr>
              <w:jc w:val="both"/>
              <w:rPr>
                <w:rFonts w:cs="Arial"/>
                <w:color w:val="000000" w:themeColor="text1"/>
                <w:szCs w:val="20"/>
              </w:rPr>
            </w:pPr>
          </w:p>
        </w:tc>
      </w:tr>
      <w:tr w:rsidR="00FD514A" w:rsidRPr="00C17A02" w14:paraId="3F5233AC" w14:textId="77777777" w:rsidTr="00FD514A">
        <w:tc>
          <w:tcPr>
            <w:tcW w:w="3398" w:type="dxa"/>
          </w:tcPr>
          <w:p w14:paraId="22BD4310"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Tent</w:t>
            </w:r>
            <w:r w:rsidRPr="00C17A02">
              <w:rPr>
                <w:rFonts w:eastAsia="Times New Roman" w:cs="Arial"/>
                <w:color w:val="000000" w:themeColor="text1"/>
                <w:szCs w:val="20"/>
              </w:rPr>
              <w:t xml:space="preserve"> (42sqm)</w:t>
            </w:r>
          </w:p>
        </w:tc>
        <w:tc>
          <w:tcPr>
            <w:tcW w:w="3398" w:type="dxa"/>
          </w:tcPr>
          <w:p w14:paraId="51C2845E" w14:textId="77777777" w:rsidR="00FD514A" w:rsidRPr="00C17A02" w:rsidRDefault="00FD514A" w:rsidP="00A4360D">
            <w:pPr>
              <w:jc w:val="both"/>
              <w:rPr>
                <w:rFonts w:cs="Arial"/>
                <w:color w:val="000000" w:themeColor="text1"/>
                <w:szCs w:val="20"/>
              </w:rPr>
            </w:pPr>
            <w:r w:rsidRPr="00C17A02">
              <w:rPr>
                <w:rFonts w:cs="Arial"/>
                <w:color w:val="000000" w:themeColor="text1"/>
                <w:szCs w:val="20"/>
              </w:rPr>
              <w:t>3</w:t>
            </w:r>
          </w:p>
        </w:tc>
        <w:tc>
          <w:tcPr>
            <w:tcW w:w="3399" w:type="dxa"/>
            <w:vMerge/>
          </w:tcPr>
          <w:p w14:paraId="2E5CF5E6" w14:textId="77777777" w:rsidR="00FD514A" w:rsidRPr="00C17A02" w:rsidRDefault="00FD514A" w:rsidP="00A4360D">
            <w:pPr>
              <w:jc w:val="both"/>
              <w:rPr>
                <w:rFonts w:cs="Arial"/>
                <w:color w:val="000000" w:themeColor="text1"/>
                <w:szCs w:val="20"/>
              </w:rPr>
            </w:pPr>
          </w:p>
        </w:tc>
      </w:tr>
    </w:tbl>
    <w:p w14:paraId="4F953363" w14:textId="77777777" w:rsidR="00843361" w:rsidRPr="00C17A02" w:rsidRDefault="00843361" w:rsidP="00A4360D">
      <w:pPr>
        <w:pStyle w:val="CPsub-heading"/>
        <w:jc w:val="both"/>
        <w:rPr>
          <w:color w:val="C00000"/>
        </w:rPr>
      </w:pPr>
      <w:r w:rsidRPr="00C17A02">
        <w:rPr>
          <w:color w:val="C00000"/>
        </w:rPr>
        <w:t xml:space="preserve">Targeting strategy </w:t>
      </w:r>
    </w:p>
    <w:p w14:paraId="29E13801" w14:textId="77777777" w:rsidR="002373BA" w:rsidRDefault="00DF37AF" w:rsidP="002373BA">
      <w:pPr>
        <w:pStyle w:val="CPtextmaincontenttext"/>
        <w:rPr>
          <w:color w:val="000000" w:themeColor="text1"/>
        </w:rPr>
      </w:pPr>
      <w:r w:rsidRPr="00C17A02">
        <w:rPr>
          <w:color w:val="000000" w:themeColor="text1"/>
        </w:rPr>
        <w:t>The Health Cluster, through disease surveillance and health promotion activities, will target the entire flood affected population. Particularly</w:t>
      </w:r>
      <w:r w:rsidR="00FC7E70" w:rsidRPr="00C17A02">
        <w:rPr>
          <w:color w:val="000000" w:themeColor="text1"/>
        </w:rPr>
        <w:t xml:space="preserve"> vulnerable persons affected by floods (women, children, elderly persons, PLW and displaced persons) will be targeted as a priority. </w:t>
      </w:r>
      <w:r w:rsidRPr="00C17A02">
        <w:rPr>
          <w:color w:val="000000" w:themeColor="text1"/>
        </w:rPr>
        <w:t xml:space="preserve">  </w:t>
      </w:r>
    </w:p>
    <w:p w14:paraId="402E4C70" w14:textId="77777777" w:rsidR="00F47F78" w:rsidRDefault="00F47F78" w:rsidP="002373BA">
      <w:pPr>
        <w:pStyle w:val="CPtextmaincontenttext"/>
        <w:rPr>
          <w:color w:val="000000" w:themeColor="text1"/>
        </w:rPr>
      </w:pPr>
      <w:r>
        <w:rPr>
          <w:color w:val="000000" w:themeColor="text1"/>
        </w:rPr>
        <w:t xml:space="preserve">Against the overall caseload of 1.26 million people an estimated 315,592 will be women and girls of reproductive age of whom 6,312 will be at risk of sexual GBV. </w:t>
      </w:r>
    </w:p>
    <w:p w14:paraId="4B3748DE" w14:textId="77777777" w:rsidR="008B136C" w:rsidRPr="00C17A02" w:rsidRDefault="008B136C" w:rsidP="002373BA">
      <w:pPr>
        <w:pStyle w:val="CPtextmaincontenttext"/>
        <w:rPr>
          <w:color w:val="000000" w:themeColor="text1"/>
        </w:rPr>
      </w:pPr>
      <w:r>
        <w:rPr>
          <w:color w:val="000000" w:themeColor="text1"/>
        </w:rPr>
        <w:t xml:space="preserve">Of the 315,592 will be women and girls of reproductive age, 31,500 / 10% of the caseload will require life-saving sexual reproductive health services as will an estimated 3,156 survivors of sexual GBV. </w:t>
      </w:r>
    </w:p>
    <w:p w14:paraId="22F340DF" w14:textId="77777777" w:rsidR="001C1B6A" w:rsidRDefault="001C1B6A" w:rsidP="001D331B">
      <w:pPr>
        <w:jc w:val="both"/>
        <w:rPr>
          <w:color w:val="000000" w:themeColor="text1"/>
        </w:rPr>
      </w:pPr>
    </w:p>
    <w:p w14:paraId="690C64C7" w14:textId="77777777" w:rsidR="001D331B" w:rsidRPr="00C17A02" w:rsidRDefault="001D331B" w:rsidP="001C1B6A">
      <w:pPr>
        <w:jc w:val="both"/>
        <w:rPr>
          <w:color w:val="000000" w:themeColor="text1"/>
        </w:rPr>
      </w:pPr>
      <w:r w:rsidRPr="00C17A02">
        <w:rPr>
          <w:color w:val="000000" w:themeColor="text1"/>
        </w:rPr>
        <w:t>A total of US$</w:t>
      </w:r>
      <w:r w:rsidR="007602E3">
        <w:rPr>
          <w:color w:val="000000" w:themeColor="text1"/>
        </w:rPr>
        <w:t>XX</w:t>
      </w:r>
      <w:r w:rsidRPr="00C17A02">
        <w:rPr>
          <w:color w:val="000000" w:themeColor="text1"/>
        </w:rPr>
        <w:t xml:space="preserve"> million is required to meet the needs of </w:t>
      </w:r>
      <w:r w:rsidR="007602E3">
        <w:rPr>
          <w:color w:val="000000" w:themeColor="text1"/>
        </w:rPr>
        <w:t xml:space="preserve">XXXXX people. </w:t>
      </w:r>
      <w:r w:rsidRPr="00C17A02">
        <w:rPr>
          <w:color w:val="000000" w:themeColor="text1"/>
        </w:rPr>
        <w:t xml:space="preserve"> As of May 2018, the </w:t>
      </w:r>
      <w:r w:rsidR="007602E3">
        <w:rPr>
          <w:color w:val="000000" w:themeColor="text1"/>
        </w:rPr>
        <w:t>Health</w:t>
      </w:r>
      <w:r w:rsidRPr="00C17A02">
        <w:rPr>
          <w:color w:val="000000" w:themeColor="text1"/>
        </w:rPr>
        <w:t xml:space="preserve"> Cluster has relief commodities stockpiled in Nepal worth a combined US$</w:t>
      </w:r>
      <w:r w:rsidR="007602E3">
        <w:rPr>
          <w:color w:val="000000" w:themeColor="text1"/>
        </w:rPr>
        <w:t>XX</w:t>
      </w:r>
      <w:r w:rsidRPr="00C17A02">
        <w:rPr>
          <w:color w:val="000000" w:themeColor="text1"/>
        </w:rPr>
        <w:t xml:space="preserve"> million leaving a response gap of US$</w:t>
      </w:r>
      <w:r w:rsidR="007602E3">
        <w:rPr>
          <w:color w:val="000000" w:themeColor="text1"/>
        </w:rPr>
        <w:t>XX</w:t>
      </w:r>
      <w:r w:rsidR="001C1B6A">
        <w:rPr>
          <w:color w:val="000000" w:themeColor="text1"/>
        </w:rPr>
        <w:t xml:space="preserve"> million. </w:t>
      </w:r>
    </w:p>
    <w:p w14:paraId="1B832839" w14:textId="77777777" w:rsidR="00394EBD" w:rsidRPr="00C17A02" w:rsidRDefault="00394EBD" w:rsidP="00A4360D">
      <w:pPr>
        <w:pStyle w:val="CPsub-heading"/>
        <w:jc w:val="both"/>
        <w:rPr>
          <w:color w:val="C00000"/>
        </w:rPr>
      </w:pPr>
      <w:r w:rsidRPr="00C17A02">
        <w:rPr>
          <w:color w:val="C00000"/>
        </w:rPr>
        <w:t xml:space="preserve">Objectives and activities </w:t>
      </w:r>
    </w:p>
    <w:p w14:paraId="11AAC4D6" w14:textId="77777777" w:rsidR="00394EBD" w:rsidRPr="00C17A02" w:rsidRDefault="00394EBD" w:rsidP="00A4360D">
      <w:pPr>
        <w:pStyle w:val="PRPtextmaincontenttext"/>
        <w:jc w:val="both"/>
        <w:rPr>
          <w:rFonts w:cs="Arial"/>
          <w:color w:val="000000" w:themeColor="text1"/>
          <w:szCs w:val="20"/>
          <w:lang w:val="en-GB"/>
        </w:rPr>
      </w:pPr>
      <w:r w:rsidRPr="00C17A02">
        <w:rPr>
          <w:rFonts w:cs="Arial"/>
          <w:color w:val="000000" w:themeColor="text1"/>
          <w:szCs w:val="20"/>
          <w:lang w:val="en-GB"/>
        </w:rPr>
        <w:t xml:space="preserve">The onset of the monsoon season requires Health Cluster partners to step-up disease surveillance for communicable diseases. In addition, Health Cluster partners must also undertake preparedness planning to ensure the </w:t>
      </w:r>
      <w:r w:rsidR="00BF219F" w:rsidRPr="00C17A02">
        <w:rPr>
          <w:rFonts w:cs="Arial"/>
          <w:color w:val="000000" w:themeColor="text1"/>
          <w:szCs w:val="20"/>
          <w:lang w:val="en-GB"/>
        </w:rPr>
        <w:t xml:space="preserve">ongoing </w:t>
      </w:r>
      <w:r w:rsidRPr="00C17A02">
        <w:rPr>
          <w:rFonts w:cs="Arial"/>
          <w:color w:val="000000" w:themeColor="text1"/>
          <w:szCs w:val="20"/>
          <w:lang w:val="en-GB"/>
        </w:rPr>
        <w:t>provision of services in remote regions of Nepal where access might be problematic owing to floods or landslides. Further, the three sub-Clusters (Injury Rehabilitation, Reproductive Health (RH), and Mental Health)</w:t>
      </w:r>
      <w:r w:rsidR="00BF219F" w:rsidRPr="00C17A02">
        <w:rPr>
          <w:rFonts w:cs="Arial"/>
          <w:color w:val="000000" w:themeColor="text1"/>
          <w:szCs w:val="20"/>
          <w:lang w:val="en-GB"/>
        </w:rPr>
        <w:t xml:space="preserve"> must be able to support responses and aid coordination.  </w:t>
      </w:r>
    </w:p>
    <w:p w14:paraId="5F4E0D13" w14:textId="77777777" w:rsidR="00394EBD" w:rsidRPr="00C17A02" w:rsidRDefault="00BF219F" w:rsidP="00A4360D">
      <w:pPr>
        <w:pStyle w:val="PRPsub-heading"/>
        <w:jc w:val="both"/>
        <w:rPr>
          <w:rFonts w:ascii="Arial" w:hAnsi="Arial" w:cs="Arial"/>
          <w:color w:val="000000" w:themeColor="text1"/>
          <w:sz w:val="20"/>
          <w:lang w:val="en-GB"/>
        </w:rPr>
      </w:pPr>
      <w:r w:rsidRPr="00C17A02">
        <w:rPr>
          <w:rFonts w:ascii="Arial" w:hAnsi="Arial" w:cs="Arial"/>
          <w:color w:val="000000" w:themeColor="text1"/>
          <w:sz w:val="20"/>
          <w:lang w:val="en-GB"/>
        </w:rPr>
        <w:t>Key priority a</w:t>
      </w:r>
      <w:r w:rsidR="00394EBD" w:rsidRPr="00C17A02">
        <w:rPr>
          <w:rFonts w:ascii="Arial" w:hAnsi="Arial" w:cs="Arial"/>
          <w:color w:val="000000" w:themeColor="text1"/>
          <w:sz w:val="20"/>
          <w:lang w:val="en-GB"/>
        </w:rPr>
        <w:t>ctions</w:t>
      </w:r>
      <w:r w:rsidRPr="00C17A02">
        <w:rPr>
          <w:rFonts w:ascii="Arial" w:hAnsi="Arial" w:cs="Arial"/>
          <w:color w:val="000000" w:themeColor="text1"/>
          <w:sz w:val="20"/>
          <w:lang w:val="en-GB"/>
        </w:rPr>
        <w:t>:</w:t>
      </w:r>
    </w:p>
    <w:p w14:paraId="505868BE" w14:textId="77777777" w:rsidR="00BF219F" w:rsidRPr="00C17A02" w:rsidRDefault="00394EBD" w:rsidP="00A4360D">
      <w:pPr>
        <w:pStyle w:val="PRPtextmaincontenttext"/>
        <w:numPr>
          <w:ilvl w:val="0"/>
          <w:numId w:val="18"/>
        </w:numPr>
        <w:spacing w:after="0"/>
        <w:jc w:val="both"/>
        <w:rPr>
          <w:rFonts w:cs="Arial"/>
          <w:color w:val="000000" w:themeColor="text1"/>
          <w:szCs w:val="20"/>
          <w:lang w:val="en-GB"/>
        </w:rPr>
      </w:pPr>
      <w:r w:rsidRPr="00C17A02">
        <w:rPr>
          <w:rFonts w:cs="Arial"/>
          <w:color w:val="000000" w:themeColor="text1"/>
          <w:szCs w:val="20"/>
          <w:lang w:val="en-GB"/>
        </w:rPr>
        <w:t>Essential medicine</w:t>
      </w:r>
      <w:r w:rsidR="00BF219F" w:rsidRPr="00C17A02">
        <w:rPr>
          <w:rFonts w:cs="Arial"/>
          <w:color w:val="000000" w:themeColor="text1"/>
          <w:szCs w:val="20"/>
          <w:lang w:val="en-GB"/>
        </w:rPr>
        <w:t>s</w:t>
      </w:r>
      <w:r w:rsidRPr="00C17A02">
        <w:rPr>
          <w:rFonts w:cs="Arial"/>
          <w:color w:val="000000" w:themeColor="text1"/>
          <w:szCs w:val="20"/>
          <w:lang w:val="en-GB"/>
        </w:rPr>
        <w:t xml:space="preserve"> </w:t>
      </w:r>
      <w:r w:rsidR="00BF219F" w:rsidRPr="00C17A02">
        <w:rPr>
          <w:rFonts w:cs="Arial"/>
          <w:color w:val="000000" w:themeColor="text1"/>
          <w:szCs w:val="20"/>
          <w:lang w:val="en-GB"/>
        </w:rPr>
        <w:t xml:space="preserve">and supplies </w:t>
      </w:r>
      <w:r w:rsidRPr="00C17A02">
        <w:rPr>
          <w:rFonts w:cs="Arial"/>
          <w:color w:val="000000" w:themeColor="text1"/>
          <w:szCs w:val="20"/>
          <w:lang w:val="en-GB"/>
        </w:rPr>
        <w:t xml:space="preserve">for flood response </w:t>
      </w:r>
      <w:r w:rsidR="00BF219F" w:rsidRPr="00C17A02">
        <w:rPr>
          <w:rFonts w:cs="Arial"/>
          <w:color w:val="000000" w:themeColor="text1"/>
          <w:szCs w:val="20"/>
          <w:lang w:val="en-GB"/>
        </w:rPr>
        <w:t xml:space="preserve">including diarrhoeal disease kits (including for treatment of astrovirus), </w:t>
      </w:r>
      <w:r w:rsidR="00150091" w:rsidRPr="00C17A02">
        <w:rPr>
          <w:rFonts w:cs="Arial"/>
          <w:color w:val="000000" w:themeColor="text1"/>
          <w:szCs w:val="20"/>
          <w:lang w:val="en-GB"/>
        </w:rPr>
        <w:t xml:space="preserve">LLIN </w:t>
      </w:r>
      <w:r w:rsidR="00BF219F" w:rsidRPr="00C17A02">
        <w:rPr>
          <w:rFonts w:cs="Arial"/>
          <w:color w:val="000000" w:themeColor="text1"/>
          <w:szCs w:val="20"/>
          <w:lang w:val="en-GB"/>
        </w:rPr>
        <w:t>and water purification tablets are deployed to affected areas;</w:t>
      </w:r>
      <w:r w:rsidRPr="00C17A02">
        <w:rPr>
          <w:rFonts w:cs="Arial"/>
          <w:color w:val="000000" w:themeColor="text1"/>
          <w:szCs w:val="20"/>
          <w:lang w:val="en-GB"/>
        </w:rPr>
        <w:t xml:space="preserve"> </w:t>
      </w:r>
    </w:p>
    <w:p w14:paraId="6AB72EDE" w14:textId="77777777" w:rsidR="00BF219F" w:rsidRPr="00C17A02" w:rsidRDefault="00BF219F" w:rsidP="00A4360D">
      <w:pPr>
        <w:pStyle w:val="PRPtextmaincontenttext"/>
        <w:numPr>
          <w:ilvl w:val="0"/>
          <w:numId w:val="18"/>
        </w:numPr>
        <w:spacing w:after="0"/>
        <w:jc w:val="both"/>
        <w:rPr>
          <w:rFonts w:cs="Arial"/>
          <w:color w:val="000000" w:themeColor="text1"/>
          <w:szCs w:val="20"/>
          <w:lang w:val="en-GB"/>
        </w:rPr>
      </w:pPr>
      <w:r w:rsidRPr="00C17A02">
        <w:rPr>
          <w:rFonts w:cs="Arial"/>
          <w:color w:val="000000" w:themeColor="text1"/>
          <w:szCs w:val="20"/>
          <w:lang w:val="en-GB"/>
        </w:rPr>
        <w:t>H</w:t>
      </w:r>
      <w:r w:rsidR="00394EBD" w:rsidRPr="00C17A02">
        <w:rPr>
          <w:rFonts w:cs="Arial"/>
          <w:color w:val="000000" w:themeColor="text1"/>
          <w:szCs w:val="20"/>
          <w:lang w:val="en-GB"/>
        </w:rPr>
        <w:t>ygiene promotion messages</w:t>
      </w:r>
      <w:r w:rsidRPr="00C17A02">
        <w:rPr>
          <w:rFonts w:cs="Arial"/>
          <w:color w:val="000000" w:themeColor="text1"/>
          <w:szCs w:val="20"/>
          <w:lang w:val="en-GB"/>
        </w:rPr>
        <w:t xml:space="preserve"> disseminated in coordination with the WASH Cluster and the CWG; </w:t>
      </w:r>
    </w:p>
    <w:p w14:paraId="108DDF6E" w14:textId="77777777" w:rsidR="00394EBD" w:rsidRPr="00C17A02" w:rsidRDefault="00BF219F" w:rsidP="00A4360D">
      <w:pPr>
        <w:pStyle w:val="PRPtextmaincontenttext"/>
        <w:numPr>
          <w:ilvl w:val="0"/>
          <w:numId w:val="18"/>
        </w:numPr>
        <w:spacing w:after="0"/>
        <w:jc w:val="both"/>
        <w:rPr>
          <w:rFonts w:cs="Arial"/>
          <w:color w:val="000000" w:themeColor="text1"/>
          <w:szCs w:val="20"/>
          <w:lang w:val="en-GB"/>
        </w:rPr>
      </w:pPr>
      <w:r w:rsidRPr="00C17A02">
        <w:rPr>
          <w:rFonts w:cs="Arial"/>
          <w:color w:val="000000" w:themeColor="text1"/>
          <w:szCs w:val="20"/>
          <w:lang w:val="en-GB"/>
        </w:rPr>
        <w:t>H</w:t>
      </w:r>
      <w:r w:rsidR="00394EBD" w:rsidRPr="00C17A02">
        <w:rPr>
          <w:rFonts w:cs="Arial"/>
          <w:color w:val="000000" w:themeColor="text1"/>
          <w:szCs w:val="20"/>
          <w:lang w:val="en-GB"/>
        </w:rPr>
        <w:t>ealth human resources</w:t>
      </w:r>
      <w:r w:rsidRPr="00C17A02">
        <w:rPr>
          <w:rFonts w:cs="Arial"/>
          <w:color w:val="000000" w:themeColor="text1"/>
          <w:szCs w:val="20"/>
          <w:lang w:val="en-GB"/>
        </w:rPr>
        <w:t xml:space="preserve"> (such as Rapid Response Teams)</w:t>
      </w:r>
      <w:r w:rsidR="00394EBD" w:rsidRPr="00C17A02">
        <w:rPr>
          <w:rFonts w:cs="Arial"/>
          <w:color w:val="000000" w:themeColor="text1"/>
          <w:szCs w:val="20"/>
          <w:lang w:val="en-GB"/>
        </w:rPr>
        <w:t xml:space="preserve"> </w:t>
      </w:r>
      <w:r w:rsidRPr="00C17A02">
        <w:rPr>
          <w:rFonts w:cs="Arial"/>
          <w:color w:val="000000" w:themeColor="text1"/>
          <w:szCs w:val="20"/>
          <w:lang w:val="en-GB"/>
        </w:rPr>
        <w:t>mobilized</w:t>
      </w:r>
      <w:r w:rsidR="00394EBD" w:rsidRPr="00C17A02">
        <w:rPr>
          <w:rFonts w:cs="Arial"/>
          <w:color w:val="000000" w:themeColor="text1"/>
          <w:szCs w:val="20"/>
          <w:lang w:val="en-GB"/>
        </w:rPr>
        <w:t xml:space="preserve"> for </w:t>
      </w:r>
      <w:r w:rsidRPr="00C17A02">
        <w:rPr>
          <w:rFonts w:cs="Arial"/>
          <w:color w:val="000000" w:themeColor="text1"/>
          <w:szCs w:val="20"/>
          <w:lang w:val="en-GB"/>
        </w:rPr>
        <w:t xml:space="preserve">disease </w:t>
      </w:r>
      <w:r w:rsidR="00394EBD" w:rsidRPr="00C17A02">
        <w:rPr>
          <w:rFonts w:cs="Arial"/>
          <w:color w:val="000000" w:themeColor="text1"/>
          <w:szCs w:val="20"/>
          <w:lang w:val="en-GB"/>
        </w:rPr>
        <w:t>surveillance and onsite treatment and referral</w:t>
      </w:r>
      <w:r w:rsidRPr="00C17A02">
        <w:rPr>
          <w:rFonts w:cs="Arial"/>
          <w:color w:val="000000" w:themeColor="text1"/>
          <w:szCs w:val="20"/>
          <w:lang w:val="en-GB"/>
        </w:rPr>
        <w:t xml:space="preserve"> services; </w:t>
      </w:r>
    </w:p>
    <w:p w14:paraId="2DC13E34" w14:textId="77777777" w:rsidR="00394EBD" w:rsidRPr="00C17A02" w:rsidRDefault="00BF219F" w:rsidP="00A4360D">
      <w:pPr>
        <w:pStyle w:val="PRPtextmaincontenttext"/>
        <w:numPr>
          <w:ilvl w:val="0"/>
          <w:numId w:val="18"/>
        </w:numPr>
        <w:spacing w:after="0"/>
        <w:jc w:val="both"/>
        <w:rPr>
          <w:rFonts w:cs="Arial"/>
          <w:color w:val="000000" w:themeColor="text1"/>
          <w:szCs w:val="20"/>
          <w:lang w:val="en-GB"/>
        </w:rPr>
      </w:pPr>
      <w:r w:rsidRPr="00C17A02">
        <w:rPr>
          <w:rFonts w:cs="Arial"/>
          <w:color w:val="000000" w:themeColor="text1"/>
          <w:szCs w:val="20"/>
          <w:lang w:val="en-GB"/>
        </w:rPr>
        <w:t xml:space="preserve">Mobile clinics deployed in response to major internal displacement to provide health care services and strengthen disease </w:t>
      </w:r>
      <w:r w:rsidR="00394EBD" w:rsidRPr="00C17A02">
        <w:rPr>
          <w:rFonts w:cs="Arial"/>
          <w:color w:val="000000" w:themeColor="text1"/>
          <w:szCs w:val="20"/>
          <w:lang w:val="en-GB"/>
        </w:rPr>
        <w:t xml:space="preserve">surveillance systems </w:t>
      </w:r>
      <w:r w:rsidR="0047046D" w:rsidRPr="00C17A02">
        <w:rPr>
          <w:rFonts w:cs="Arial"/>
          <w:color w:val="000000" w:themeColor="text1"/>
          <w:szCs w:val="20"/>
          <w:lang w:val="en-GB"/>
        </w:rPr>
        <w:t xml:space="preserve">(for </w:t>
      </w:r>
      <w:r w:rsidR="00394EBD" w:rsidRPr="00C17A02">
        <w:rPr>
          <w:rFonts w:cs="Arial"/>
          <w:color w:val="000000" w:themeColor="text1"/>
          <w:szCs w:val="20"/>
          <w:lang w:val="en-GB"/>
        </w:rPr>
        <w:t>water and vector borne diseases</w:t>
      </w:r>
      <w:r w:rsidR="0047046D" w:rsidRPr="00C17A02">
        <w:rPr>
          <w:rFonts w:cs="Arial"/>
          <w:color w:val="000000" w:themeColor="text1"/>
          <w:szCs w:val="20"/>
          <w:lang w:val="en-GB"/>
        </w:rPr>
        <w:t>) and to conduct</w:t>
      </w:r>
      <w:r w:rsidR="00394EBD" w:rsidRPr="00C17A02">
        <w:rPr>
          <w:rFonts w:cs="Arial"/>
          <w:color w:val="000000" w:themeColor="text1"/>
          <w:szCs w:val="20"/>
          <w:lang w:val="en-GB"/>
        </w:rPr>
        <w:t xml:space="preserve"> outbreak control measures</w:t>
      </w:r>
      <w:r w:rsidR="0047046D" w:rsidRPr="00C17A02">
        <w:rPr>
          <w:rFonts w:cs="Arial"/>
          <w:color w:val="000000" w:themeColor="text1"/>
          <w:szCs w:val="20"/>
          <w:lang w:val="en-GB"/>
        </w:rPr>
        <w:t xml:space="preserve">; </w:t>
      </w:r>
    </w:p>
    <w:p w14:paraId="697C100E" w14:textId="77777777" w:rsidR="00394EBD" w:rsidRPr="00C17A02" w:rsidRDefault="0047046D" w:rsidP="00A4360D">
      <w:pPr>
        <w:pStyle w:val="PRPtextmaincontenttext"/>
        <w:numPr>
          <w:ilvl w:val="0"/>
          <w:numId w:val="18"/>
        </w:numPr>
        <w:spacing w:after="0"/>
        <w:jc w:val="both"/>
        <w:rPr>
          <w:rFonts w:cs="Arial"/>
          <w:color w:val="000000" w:themeColor="text1"/>
          <w:szCs w:val="20"/>
          <w:lang w:val="en-GB"/>
        </w:rPr>
      </w:pPr>
      <w:r w:rsidRPr="00C17A02">
        <w:rPr>
          <w:rFonts w:cs="Arial"/>
          <w:color w:val="000000" w:themeColor="text1"/>
          <w:szCs w:val="20"/>
          <w:lang w:val="en-GB"/>
        </w:rPr>
        <w:t>Support to strengthen p</w:t>
      </w:r>
      <w:r w:rsidR="00394EBD" w:rsidRPr="00C17A02">
        <w:rPr>
          <w:rFonts w:cs="Arial"/>
          <w:color w:val="000000" w:themeColor="text1"/>
          <w:szCs w:val="20"/>
          <w:lang w:val="en-GB"/>
        </w:rPr>
        <w:t>rimary health care services including</w:t>
      </w:r>
      <w:r w:rsidRPr="00C17A02">
        <w:rPr>
          <w:rFonts w:cs="Arial"/>
          <w:color w:val="000000" w:themeColor="text1"/>
          <w:szCs w:val="20"/>
          <w:lang w:val="en-GB"/>
        </w:rPr>
        <w:t xml:space="preserve"> for</w:t>
      </w:r>
      <w:r w:rsidR="00394EBD" w:rsidRPr="00C17A02">
        <w:rPr>
          <w:rFonts w:cs="Arial"/>
          <w:color w:val="000000" w:themeColor="text1"/>
          <w:szCs w:val="20"/>
          <w:lang w:val="en-GB"/>
        </w:rPr>
        <w:t xml:space="preserve"> the management of non-communicable diseases, disabilities, mental health and injury rehabilitation through the provision of essential medicines and supplies, and rehabilitation of damaged health facilities</w:t>
      </w:r>
      <w:r w:rsidRPr="00C17A02">
        <w:rPr>
          <w:rFonts w:cs="Arial"/>
          <w:color w:val="000000" w:themeColor="text1"/>
          <w:szCs w:val="20"/>
          <w:lang w:val="en-GB"/>
        </w:rPr>
        <w:t xml:space="preserve">; </w:t>
      </w:r>
    </w:p>
    <w:p w14:paraId="5780C7A5" w14:textId="77777777" w:rsidR="0047046D" w:rsidRPr="00C17A02" w:rsidRDefault="0047046D" w:rsidP="00A4360D">
      <w:pPr>
        <w:pStyle w:val="PRPtextmaincontenttext"/>
        <w:numPr>
          <w:ilvl w:val="0"/>
          <w:numId w:val="18"/>
        </w:numPr>
        <w:spacing w:after="0"/>
        <w:jc w:val="both"/>
        <w:rPr>
          <w:rStyle w:val="A6"/>
          <w:rFonts w:cs="Arial"/>
          <w:color w:val="000000" w:themeColor="text1"/>
          <w:lang w:val="en-GB"/>
        </w:rPr>
      </w:pPr>
      <w:r w:rsidRPr="00C17A02">
        <w:rPr>
          <w:rFonts w:cs="Arial"/>
          <w:color w:val="000000" w:themeColor="text1"/>
          <w:szCs w:val="20"/>
          <w:lang w:val="en-GB"/>
        </w:rPr>
        <w:t>Support to ensure continuation of life-</w:t>
      </w:r>
      <w:r w:rsidR="00394EBD" w:rsidRPr="00C17A02">
        <w:rPr>
          <w:rFonts w:cs="Arial"/>
          <w:color w:val="000000" w:themeColor="text1"/>
          <w:szCs w:val="20"/>
          <w:lang w:val="en-GB"/>
        </w:rPr>
        <w:t xml:space="preserve">saving </w:t>
      </w:r>
      <w:r w:rsidRPr="00C17A02">
        <w:rPr>
          <w:rFonts w:cs="Arial"/>
          <w:color w:val="000000" w:themeColor="text1"/>
          <w:szCs w:val="20"/>
          <w:lang w:val="en-GB"/>
        </w:rPr>
        <w:t>services including the</w:t>
      </w:r>
      <w:r w:rsidR="00394EBD" w:rsidRPr="00C17A02">
        <w:rPr>
          <w:rFonts w:cs="Arial"/>
          <w:color w:val="000000" w:themeColor="text1"/>
          <w:szCs w:val="20"/>
          <w:lang w:val="en-GB"/>
        </w:rPr>
        <w:t xml:space="preserve"> </w:t>
      </w:r>
      <w:r w:rsidRPr="00C17A02">
        <w:rPr>
          <w:rFonts w:cs="Arial"/>
          <w:color w:val="000000" w:themeColor="text1"/>
          <w:szCs w:val="20"/>
          <w:lang w:val="en-GB"/>
        </w:rPr>
        <w:t>‘Minimum Initial</w:t>
      </w:r>
      <w:r w:rsidR="00394EBD" w:rsidRPr="00C17A02">
        <w:rPr>
          <w:rFonts w:cs="Arial"/>
          <w:color w:val="000000" w:themeColor="text1"/>
          <w:szCs w:val="20"/>
          <w:lang w:val="en-GB"/>
        </w:rPr>
        <w:t xml:space="preserve"> Service Package</w:t>
      </w:r>
      <w:r w:rsidR="00DA03AD" w:rsidRPr="00C17A02">
        <w:rPr>
          <w:rFonts w:cs="Arial"/>
          <w:color w:val="000000" w:themeColor="text1"/>
          <w:szCs w:val="20"/>
          <w:lang w:val="en-GB"/>
        </w:rPr>
        <w:t xml:space="preserve"> (MISP)</w:t>
      </w:r>
      <w:r w:rsidRPr="00C17A02">
        <w:rPr>
          <w:rFonts w:cs="Arial"/>
          <w:color w:val="000000" w:themeColor="text1"/>
          <w:szCs w:val="20"/>
          <w:lang w:val="en-GB"/>
        </w:rPr>
        <w:t xml:space="preserve"> for s</w:t>
      </w:r>
      <w:r w:rsidR="00394EBD" w:rsidRPr="00C17A02">
        <w:rPr>
          <w:rFonts w:cs="Arial"/>
          <w:color w:val="000000" w:themeColor="text1"/>
          <w:szCs w:val="20"/>
          <w:lang w:val="en-GB"/>
        </w:rPr>
        <w:t xml:space="preserve">exual and </w:t>
      </w:r>
      <w:r w:rsidRPr="00C17A02">
        <w:rPr>
          <w:rFonts w:cs="Arial"/>
          <w:color w:val="000000" w:themeColor="text1"/>
          <w:szCs w:val="20"/>
          <w:lang w:val="en-GB"/>
        </w:rPr>
        <w:t xml:space="preserve">reproductive </w:t>
      </w:r>
      <w:r w:rsidR="00394EBD" w:rsidRPr="00C17A02">
        <w:rPr>
          <w:rFonts w:cs="Arial"/>
          <w:color w:val="000000" w:themeColor="text1"/>
          <w:szCs w:val="20"/>
          <w:lang w:val="en-GB"/>
        </w:rPr>
        <w:t xml:space="preserve">including </w:t>
      </w:r>
      <w:r w:rsidRPr="00C17A02">
        <w:rPr>
          <w:rFonts w:cs="Arial"/>
          <w:color w:val="000000" w:themeColor="text1"/>
          <w:szCs w:val="20"/>
          <w:lang w:val="en-GB"/>
        </w:rPr>
        <w:t xml:space="preserve">coordination support for </w:t>
      </w:r>
      <w:r w:rsidR="00922C50" w:rsidRPr="00C17A02">
        <w:rPr>
          <w:rFonts w:cs="Arial"/>
          <w:color w:val="000000" w:themeColor="text1"/>
          <w:szCs w:val="20"/>
          <w:lang w:val="en-GB"/>
        </w:rPr>
        <w:t>the</w:t>
      </w:r>
      <w:r w:rsidRPr="00C17A02">
        <w:rPr>
          <w:rFonts w:cs="Arial"/>
          <w:color w:val="000000" w:themeColor="text1"/>
          <w:szCs w:val="20"/>
          <w:lang w:val="en-GB"/>
        </w:rPr>
        <w:t xml:space="preserve"> RH sub-Cluster. As part of its focus on sexual reproductive health the Health Cluster will </w:t>
      </w:r>
      <w:r w:rsidRPr="00C17A02">
        <w:rPr>
          <w:rStyle w:val="A6"/>
          <w:rFonts w:cs="Arial"/>
          <w:color w:val="000000" w:themeColor="text1"/>
        </w:rPr>
        <w:t>assist survivors of sexual violence</w:t>
      </w:r>
      <w:r w:rsidR="00394EBD" w:rsidRPr="00C17A02">
        <w:rPr>
          <w:rStyle w:val="A6"/>
          <w:rFonts w:cs="Arial"/>
          <w:color w:val="000000" w:themeColor="text1"/>
        </w:rPr>
        <w:t xml:space="preserve"> including </w:t>
      </w:r>
      <w:r w:rsidRPr="00C17A02">
        <w:rPr>
          <w:rStyle w:val="A6"/>
          <w:rFonts w:cs="Arial"/>
          <w:color w:val="000000" w:themeColor="text1"/>
        </w:rPr>
        <w:t xml:space="preserve">through clinical  management of rape </w:t>
      </w:r>
      <w:r w:rsidR="00394EBD" w:rsidRPr="00C17A02">
        <w:rPr>
          <w:rStyle w:val="A6"/>
          <w:rFonts w:cs="Arial"/>
          <w:color w:val="000000" w:themeColor="text1"/>
        </w:rPr>
        <w:t xml:space="preserve">and identification of multi-sectoral referral pathways, reduce </w:t>
      </w:r>
      <w:r w:rsidRPr="00C17A02">
        <w:rPr>
          <w:rStyle w:val="A6"/>
          <w:rFonts w:cs="Arial"/>
          <w:color w:val="000000" w:themeColor="text1"/>
        </w:rPr>
        <w:t xml:space="preserve">HIV transmission, </w:t>
      </w:r>
      <w:r w:rsidR="00394EBD" w:rsidRPr="00C17A02">
        <w:rPr>
          <w:rStyle w:val="A6"/>
          <w:rFonts w:cs="Arial"/>
          <w:color w:val="000000" w:themeColor="text1"/>
        </w:rPr>
        <w:t xml:space="preserve">prevent maternal and neonatal mortality and morbidity (including ensuring emergency obstetric and newborn care services are available and clean delivery kits are provided to birth attendants </w:t>
      </w:r>
      <w:r w:rsidRPr="00C17A02">
        <w:rPr>
          <w:rStyle w:val="A6"/>
          <w:rFonts w:cs="Arial"/>
          <w:color w:val="000000" w:themeColor="text1"/>
        </w:rPr>
        <w:t>and</w:t>
      </w:r>
      <w:r w:rsidR="00394EBD" w:rsidRPr="00C17A02">
        <w:rPr>
          <w:rStyle w:val="A6"/>
          <w:rFonts w:cs="Arial"/>
          <w:color w:val="000000" w:themeColor="text1"/>
        </w:rPr>
        <w:t xml:space="preserve"> visibly pregnant women) and plan for</w:t>
      </w:r>
      <w:r w:rsidRPr="00C17A02">
        <w:rPr>
          <w:rStyle w:val="A6"/>
          <w:rFonts w:cs="Arial"/>
          <w:color w:val="000000" w:themeColor="text1"/>
        </w:rPr>
        <w:t xml:space="preserve"> the provision of comprehensive RH services. </w:t>
      </w:r>
    </w:p>
    <w:p w14:paraId="0277E7A0" w14:textId="77777777" w:rsidR="007405B6" w:rsidRPr="00C17A02" w:rsidRDefault="0047046D" w:rsidP="00A4360D">
      <w:pPr>
        <w:pStyle w:val="PRPtextmaincontenttext"/>
        <w:numPr>
          <w:ilvl w:val="0"/>
          <w:numId w:val="18"/>
        </w:numPr>
        <w:spacing w:after="0"/>
        <w:jc w:val="both"/>
        <w:rPr>
          <w:rFonts w:cs="Arial"/>
          <w:color w:val="000000" w:themeColor="text1"/>
          <w:szCs w:val="20"/>
          <w:lang w:val="en-GB"/>
        </w:rPr>
      </w:pPr>
      <w:r w:rsidRPr="00C17A02">
        <w:rPr>
          <w:rStyle w:val="A6"/>
          <w:rFonts w:cs="Arial"/>
          <w:color w:val="000000" w:themeColor="text1"/>
        </w:rPr>
        <w:t xml:space="preserve">Other essential </w:t>
      </w:r>
      <w:r w:rsidR="00922C50" w:rsidRPr="00C17A02">
        <w:rPr>
          <w:rStyle w:val="A6"/>
          <w:rFonts w:cs="Arial"/>
          <w:color w:val="000000" w:themeColor="text1"/>
        </w:rPr>
        <w:t>activities</w:t>
      </w:r>
      <w:r w:rsidRPr="00C17A02">
        <w:rPr>
          <w:rStyle w:val="A6"/>
          <w:rFonts w:cs="Arial"/>
          <w:color w:val="000000" w:themeColor="text1"/>
        </w:rPr>
        <w:t xml:space="preserve"> the Health Cluster will undertake are</w:t>
      </w:r>
      <w:r w:rsidR="00394EBD" w:rsidRPr="00C17A02">
        <w:rPr>
          <w:rFonts w:cs="Arial"/>
          <w:color w:val="000000" w:themeColor="text1"/>
          <w:szCs w:val="20"/>
          <w:lang w:val="en-GB"/>
        </w:rPr>
        <w:t xml:space="preserve"> routine immunization to prevent the outbreak </w:t>
      </w:r>
      <w:r w:rsidRPr="00C17A02">
        <w:rPr>
          <w:rFonts w:cs="Arial"/>
          <w:color w:val="000000" w:themeColor="text1"/>
          <w:szCs w:val="20"/>
          <w:lang w:val="en-GB"/>
        </w:rPr>
        <w:t>of vaccine preventable diseases,</w:t>
      </w:r>
      <w:r w:rsidR="00394EBD" w:rsidRPr="00C17A02">
        <w:rPr>
          <w:rFonts w:cs="Arial"/>
          <w:color w:val="000000" w:themeColor="text1"/>
          <w:szCs w:val="20"/>
          <w:lang w:val="en-GB"/>
        </w:rPr>
        <w:t xml:space="preserve"> screening and the tre</w:t>
      </w:r>
      <w:r w:rsidRPr="00C17A02">
        <w:rPr>
          <w:rFonts w:cs="Arial"/>
          <w:color w:val="000000" w:themeColor="text1"/>
          <w:szCs w:val="20"/>
          <w:lang w:val="en-GB"/>
        </w:rPr>
        <w:t xml:space="preserve">atment of illnesses in children and public </w:t>
      </w:r>
      <w:r w:rsidR="00394EBD" w:rsidRPr="00C17A02">
        <w:rPr>
          <w:rFonts w:cs="Arial"/>
          <w:color w:val="000000" w:themeColor="text1"/>
          <w:szCs w:val="20"/>
          <w:lang w:val="en-GB"/>
        </w:rPr>
        <w:t>outreach and</w:t>
      </w:r>
      <w:r w:rsidRPr="00C17A02">
        <w:rPr>
          <w:rFonts w:cs="Arial"/>
          <w:color w:val="000000" w:themeColor="text1"/>
          <w:szCs w:val="20"/>
          <w:lang w:val="en-GB"/>
        </w:rPr>
        <w:t xml:space="preserve"> information provision. </w:t>
      </w:r>
    </w:p>
    <w:p w14:paraId="4CFDA111" w14:textId="77777777" w:rsidR="005D5A14" w:rsidRPr="00C17A02" w:rsidRDefault="005D5A14" w:rsidP="00A4360D">
      <w:pPr>
        <w:pStyle w:val="clusterheadings"/>
        <w:jc w:val="both"/>
        <w:rPr>
          <w:color w:val="000000" w:themeColor="text1"/>
        </w:rPr>
      </w:pPr>
    </w:p>
    <w:p w14:paraId="3918EF02" w14:textId="77777777" w:rsidR="005D5A14" w:rsidRPr="00C17A02" w:rsidRDefault="005D5A14" w:rsidP="00A4360D">
      <w:pPr>
        <w:pStyle w:val="clusterheadings"/>
        <w:jc w:val="both"/>
        <w:rPr>
          <w:color w:val="000000" w:themeColor="text1"/>
        </w:rPr>
      </w:pPr>
    </w:p>
    <w:p w14:paraId="0C95E470" w14:textId="77777777" w:rsidR="005D5A14" w:rsidRPr="00C17A02" w:rsidRDefault="005D5A14" w:rsidP="00A4360D">
      <w:pPr>
        <w:pStyle w:val="clusterheadings"/>
        <w:jc w:val="both"/>
        <w:rPr>
          <w:color w:val="000000" w:themeColor="text1"/>
        </w:rPr>
      </w:pPr>
    </w:p>
    <w:p w14:paraId="6D6965D1" w14:textId="77777777" w:rsidR="005D5A14" w:rsidRPr="00C17A02" w:rsidRDefault="005D5A14" w:rsidP="00A4360D">
      <w:pPr>
        <w:pStyle w:val="clusterheadings"/>
        <w:jc w:val="both"/>
        <w:rPr>
          <w:color w:val="000000" w:themeColor="text1"/>
        </w:rPr>
      </w:pPr>
    </w:p>
    <w:p w14:paraId="7F73E78D" w14:textId="77777777" w:rsidR="005D5A14" w:rsidRPr="00C17A02" w:rsidRDefault="005D5A14" w:rsidP="00A4360D">
      <w:pPr>
        <w:pStyle w:val="clusterheadings"/>
        <w:jc w:val="both"/>
        <w:rPr>
          <w:color w:val="000000" w:themeColor="text1"/>
        </w:rPr>
      </w:pPr>
    </w:p>
    <w:p w14:paraId="1C870A54" w14:textId="77777777" w:rsidR="005D5A14" w:rsidRPr="00C17A02" w:rsidRDefault="005D5A14" w:rsidP="00A4360D">
      <w:pPr>
        <w:pStyle w:val="clusterheadings"/>
        <w:jc w:val="both"/>
        <w:rPr>
          <w:color w:val="000000" w:themeColor="text1"/>
        </w:rPr>
      </w:pPr>
    </w:p>
    <w:p w14:paraId="03A406F8" w14:textId="77777777" w:rsidR="006E6C0A" w:rsidRPr="00C17A02" w:rsidRDefault="006E6C0A" w:rsidP="00A4360D">
      <w:pPr>
        <w:pStyle w:val="clusterheadings"/>
        <w:jc w:val="both"/>
        <w:rPr>
          <w:color w:val="000000" w:themeColor="text1"/>
        </w:rPr>
      </w:pPr>
      <w:r w:rsidRPr="00C17A02">
        <w:rPr>
          <w:color w:val="000000" w:themeColor="text1"/>
        </w:rPr>
        <w:t>Protection</w:t>
      </w:r>
    </w:p>
    <w:tbl>
      <w:tblPr>
        <w:tblStyle w:val="HNOtipstable"/>
        <w:tblW w:w="0" w:type="auto"/>
        <w:tblLayout w:type="fixed"/>
        <w:tblLook w:val="04A0" w:firstRow="1" w:lastRow="0" w:firstColumn="1" w:lastColumn="0" w:noHBand="0" w:noVBand="1"/>
      </w:tblPr>
      <w:tblGrid>
        <w:gridCol w:w="1011"/>
        <w:gridCol w:w="9194"/>
      </w:tblGrid>
      <w:tr w:rsidR="009A2B28" w:rsidRPr="00C17A02" w14:paraId="2E0A07E8" w14:textId="77777777" w:rsidTr="005A0B60">
        <w:trPr>
          <w:cnfStyle w:val="100000000000" w:firstRow="1" w:lastRow="0" w:firstColumn="0" w:lastColumn="0" w:oddVBand="0" w:evenVBand="0" w:oddHBand="0" w:evenHBand="0" w:firstRowFirstColumn="0" w:firstRowLastColumn="0" w:lastRowFirstColumn="0" w:lastRowLastColumn="0"/>
          <w:trHeight w:val="510"/>
        </w:trPr>
        <w:tc>
          <w:tcPr>
            <w:tcW w:w="1011" w:type="dxa"/>
            <w:shd w:val="clear" w:color="auto" w:fill="C95A23"/>
            <w:vAlign w:val="center"/>
          </w:tcPr>
          <w:p w14:paraId="46AC1263" w14:textId="77777777" w:rsidR="006E6C0A" w:rsidRPr="00C17A02" w:rsidRDefault="00563E01" w:rsidP="00A4360D">
            <w:pPr>
              <w:jc w:val="both"/>
              <w:rPr>
                <w:b/>
                <w:color w:val="000000" w:themeColor="text1"/>
              </w:rPr>
            </w:pPr>
            <w:r w:rsidRPr="00C17A02">
              <w:rPr>
                <w:noProof/>
                <w:color w:val="000000" w:themeColor="text1"/>
                <w:lang w:val="en-GB" w:eastAsia="en-GB"/>
              </w:rPr>
              <w:drawing>
                <wp:inline distT="0" distB="0" distL="0" distR="0" wp14:anchorId="73386DFA" wp14:editId="56DFFC64">
                  <wp:extent cx="411480" cy="365760"/>
                  <wp:effectExtent l="0" t="0" r="762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2">
                            <a:extLst>
                              <a:ext uri="{28A0092B-C50C-407E-A947-70E740481C1C}">
                                <a14:useLocalDpi xmlns:a14="http://schemas.microsoft.com/office/drawing/2010/main" val="0"/>
                              </a:ext>
                            </a:extLst>
                          </a:blip>
                          <a:stretch>
                            <a:fillRect/>
                          </a:stretch>
                        </pic:blipFill>
                        <pic:spPr>
                          <a:xfrm>
                            <a:off x="0" y="0"/>
                            <a:ext cx="411480" cy="365760"/>
                          </a:xfrm>
                          <a:prstGeom prst="rect">
                            <a:avLst/>
                          </a:prstGeom>
                        </pic:spPr>
                      </pic:pic>
                    </a:graphicData>
                  </a:graphic>
                </wp:inline>
              </w:drawing>
            </w:r>
          </w:p>
        </w:tc>
        <w:tc>
          <w:tcPr>
            <w:tcW w:w="9194" w:type="dxa"/>
            <w:shd w:val="clear" w:color="auto" w:fill="C95A23"/>
            <w:vAlign w:val="center"/>
          </w:tcPr>
          <w:p w14:paraId="524A45F1" w14:textId="77777777" w:rsidR="006E6C0A" w:rsidRPr="00C17A02" w:rsidRDefault="006E6C0A" w:rsidP="00A4360D">
            <w:pPr>
              <w:ind w:left="170" w:right="170"/>
              <w:jc w:val="both"/>
              <w:rPr>
                <w:b/>
                <w:color w:val="FFFFFF" w:themeColor="background1"/>
                <w:szCs w:val="20"/>
              </w:rPr>
            </w:pPr>
            <w:r w:rsidRPr="00C17A02">
              <w:rPr>
                <w:b/>
                <w:color w:val="FFFFFF" w:themeColor="background1"/>
                <w:szCs w:val="20"/>
              </w:rPr>
              <w:t xml:space="preserve">United Nations Children’s Fund (UNICEF) and the United Nations Fund for Population Activities (UNFPA) </w:t>
            </w:r>
          </w:p>
          <w:p w14:paraId="066A1090" w14:textId="77777777" w:rsidR="006E6C0A" w:rsidRPr="00C17A02" w:rsidRDefault="006E6C0A" w:rsidP="00A4360D">
            <w:pPr>
              <w:ind w:left="170" w:right="170"/>
              <w:jc w:val="both"/>
              <w:rPr>
                <w:b/>
                <w:color w:val="000000" w:themeColor="text1"/>
                <w:szCs w:val="20"/>
              </w:rPr>
            </w:pPr>
            <w:r w:rsidRPr="00C17A02">
              <w:rPr>
                <w:b/>
                <w:color w:val="FFFFFF" w:themeColor="background1"/>
                <w:szCs w:val="20"/>
              </w:rPr>
              <w:t>Contact information: Hari Karki (</w:t>
            </w:r>
            <w:hyperlink r:id="rId33" w:history="1">
              <w:r w:rsidRPr="00C17A02">
                <w:rPr>
                  <w:rStyle w:val="Hyperlink"/>
                  <w:b/>
                  <w:color w:val="FFFFFF" w:themeColor="background1"/>
                  <w:szCs w:val="20"/>
                </w:rPr>
                <w:t>hkarki@unfpa.org</w:t>
              </w:r>
            </w:hyperlink>
            <w:r w:rsidR="00C17A02" w:rsidRPr="00C17A02">
              <w:rPr>
                <w:rStyle w:val="Hyperlink"/>
                <w:b/>
                <w:color w:val="FFFFFF" w:themeColor="background1"/>
                <w:szCs w:val="20"/>
              </w:rPr>
              <w:t xml:space="preserve">) </w:t>
            </w:r>
          </w:p>
        </w:tc>
      </w:tr>
    </w:tbl>
    <w:p w14:paraId="51DE0D79" w14:textId="77777777" w:rsidR="00223D79" w:rsidRPr="00C17A02" w:rsidRDefault="00223D79" w:rsidP="00A4360D">
      <w:pPr>
        <w:pStyle w:val="CPsub-heading"/>
        <w:jc w:val="both"/>
        <w:rPr>
          <w:color w:val="C00000"/>
        </w:rPr>
      </w:pPr>
      <w:r w:rsidRPr="00C17A02">
        <w:rPr>
          <w:color w:val="C00000"/>
        </w:rPr>
        <w:t>In-country response capacity (confirmed) as of May 2017</w:t>
      </w:r>
    </w:p>
    <w:p w14:paraId="4EB7ABA7" w14:textId="77777777" w:rsidR="005E321D" w:rsidRPr="00C17A02" w:rsidRDefault="005E321D" w:rsidP="00A4360D">
      <w:pPr>
        <w:pStyle w:val="CPtabletext"/>
        <w:jc w:val="both"/>
        <w:rPr>
          <w:color w:val="000000" w:themeColor="text1"/>
          <w:sz w:val="20"/>
          <w:szCs w:val="20"/>
        </w:rPr>
      </w:pPr>
      <w:r w:rsidRPr="00C17A02">
        <w:rPr>
          <w:b/>
          <w:color w:val="000000" w:themeColor="text1"/>
          <w:sz w:val="20"/>
          <w:szCs w:val="20"/>
        </w:rPr>
        <w:t>Finances:</w:t>
      </w:r>
      <w:r w:rsidRPr="00C17A02">
        <w:rPr>
          <w:color w:val="000000" w:themeColor="text1"/>
          <w:sz w:val="20"/>
          <w:szCs w:val="20"/>
        </w:rPr>
        <w:t xml:space="preserve"> </w:t>
      </w:r>
    </w:p>
    <w:p w14:paraId="7741178E" w14:textId="77777777" w:rsidR="005E321D" w:rsidRPr="00C17A02" w:rsidRDefault="005E321D" w:rsidP="00A4360D">
      <w:pPr>
        <w:pStyle w:val="CPtabletext"/>
        <w:jc w:val="both"/>
        <w:rPr>
          <w:rFonts w:eastAsia="PMingLiU" w:cs="Times New Roman"/>
          <w:b/>
          <w:color w:val="000000" w:themeColor="text1"/>
          <w:sz w:val="20"/>
          <w:szCs w:val="24"/>
          <w:lang w:eastAsia="zh-TW"/>
        </w:rPr>
      </w:pPr>
      <w:r w:rsidRPr="00C17A02">
        <w:rPr>
          <w:rFonts w:eastAsia="PMingLiU" w:cs="Times New Roman"/>
          <w:color w:val="000000" w:themeColor="text1"/>
          <w:sz w:val="20"/>
          <w:szCs w:val="24"/>
          <w:lang w:eastAsia="zh-TW"/>
        </w:rPr>
        <w:t xml:space="preserve">US$250,000 via UNFPA HQ following declaration of an L3 emergency or disaster event of significant scale. </w:t>
      </w:r>
      <w:r w:rsidRPr="00C17A02">
        <w:rPr>
          <w:rFonts w:eastAsia="PMingLiU" w:cs="Times New Roman"/>
          <w:b/>
          <w:color w:val="000000" w:themeColor="text1"/>
          <w:sz w:val="20"/>
          <w:szCs w:val="24"/>
          <w:lang w:eastAsia="zh-TW"/>
        </w:rPr>
        <w:t xml:space="preserve"> </w:t>
      </w:r>
    </w:p>
    <w:p w14:paraId="1731A663" w14:textId="77777777" w:rsidR="005E321D" w:rsidRPr="00C17A02" w:rsidRDefault="005E321D" w:rsidP="00A4360D">
      <w:pPr>
        <w:pStyle w:val="CPtabletext"/>
        <w:jc w:val="both"/>
        <w:rPr>
          <w:rFonts w:eastAsia="PMingLiU" w:cs="Times New Roman"/>
          <w:b/>
          <w:color w:val="000000" w:themeColor="text1"/>
          <w:sz w:val="20"/>
          <w:szCs w:val="24"/>
          <w:lang w:eastAsia="zh-TW"/>
        </w:rPr>
      </w:pPr>
    </w:p>
    <w:p w14:paraId="66C8EAEB" w14:textId="77777777" w:rsidR="00223D79" w:rsidRPr="00C17A02" w:rsidRDefault="00223D79" w:rsidP="00A4360D">
      <w:pPr>
        <w:pStyle w:val="CPtabletext"/>
        <w:jc w:val="both"/>
        <w:rPr>
          <w:rFonts w:eastAsia="PMingLiU" w:cs="Times New Roman"/>
          <w:color w:val="000000" w:themeColor="text1"/>
          <w:sz w:val="20"/>
          <w:szCs w:val="24"/>
          <w:lang w:eastAsia="zh-TW"/>
        </w:rPr>
      </w:pPr>
      <w:r w:rsidRPr="00C17A02">
        <w:rPr>
          <w:rFonts w:eastAsia="PMingLiU" w:cs="Times New Roman"/>
          <w:b/>
          <w:color w:val="000000" w:themeColor="text1"/>
          <w:sz w:val="20"/>
          <w:szCs w:val="24"/>
          <w:lang w:eastAsia="zh-TW"/>
        </w:rPr>
        <w:t>Relief supplies</w:t>
      </w:r>
      <w:r w:rsidRPr="00C17A02">
        <w:rPr>
          <w:rFonts w:eastAsia="PMingLiU" w:cs="Times New Roman"/>
          <w:color w:val="000000" w:themeColor="text1"/>
          <w:sz w:val="20"/>
          <w:szCs w:val="24"/>
          <w:lang w:eastAsia="zh-TW"/>
        </w:rPr>
        <w:t>:</w:t>
      </w:r>
    </w:p>
    <w:p w14:paraId="44E93A19" w14:textId="77777777" w:rsidR="001C1B6A" w:rsidRPr="009A2B28" w:rsidRDefault="001C1B6A" w:rsidP="001C1B6A">
      <w:pPr>
        <w:pStyle w:val="CPtabletext"/>
        <w:numPr>
          <w:ilvl w:val="0"/>
          <w:numId w:val="22"/>
        </w:numPr>
        <w:spacing w:line="240" w:lineRule="auto"/>
        <w:jc w:val="both"/>
        <w:rPr>
          <w:rFonts w:eastAsia="PMingLiU" w:cs="Times New Roman"/>
          <w:color w:val="000000" w:themeColor="text1"/>
          <w:sz w:val="20"/>
          <w:szCs w:val="20"/>
          <w:lang w:eastAsia="zh-TW"/>
        </w:rPr>
      </w:pPr>
      <w:r>
        <w:rPr>
          <w:rFonts w:eastAsia="PMingLiU" w:cs="Times New Roman"/>
          <w:color w:val="000000" w:themeColor="text1"/>
          <w:sz w:val="20"/>
          <w:szCs w:val="20"/>
          <w:lang w:eastAsia="zh-TW"/>
        </w:rPr>
        <w:t>2,</w:t>
      </w:r>
      <w:r w:rsidRPr="009A2B28">
        <w:rPr>
          <w:rFonts w:eastAsia="PMingLiU" w:cs="Times New Roman"/>
          <w:color w:val="000000" w:themeColor="text1"/>
          <w:sz w:val="20"/>
          <w:szCs w:val="20"/>
          <w:lang w:eastAsia="zh-TW"/>
        </w:rPr>
        <w:t>3</w:t>
      </w:r>
      <w:r>
        <w:rPr>
          <w:rFonts w:eastAsia="PMingLiU" w:cs="Times New Roman"/>
          <w:color w:val="000000" w:themeColor="text1"/>
          <w:sz w:val="20"/>
          <w:szCs w:val="20"/>
          <w:lang w:eastAsia="zh-TW"/>
        </w:rPr>
        <w:t>22</w:t>
      </w:r>
      <w:r w:rsidRPr="009A2B28">
        <w:rPr>
          <w:rFonts w:eastAsia="PMingLiU" w:cs="Times New Roman"/>
          <w:color w:val="000000" w:themeColor="text1"/>
          <w:sz w:val="20"/>
          <w:szCs w:val="20"/>
          <w:lang w:eastAsia="zh-TW"/>
        </w:rPr>
        <w:t xml:space="preserve"> dignity kits (for individuals); </w:t>
      </w:r>
    </w:p>
    <w:p w14:paraId="4266AD2B" w14:textId="77777777" w:rsidR="001C1B6A" w:rsidRPr="009A2B28" w:rsidRDefault="001C1B6A" w:rsidP="001C1B6A">
      <w:pPr>
        <w:pStyle w:val="CPtabletext"/>
        <w:numPr>
          <w:ilvl w:val="0"/>
          <w:numId w:val="22"/>
        </w:numPr>
        <w:spacing w:line="240" w:lineRule="auto"/>
        <w:jc w:val="both"/>
        <w:rPr>
          <w:rFonts w:eastAsia="PMingLiU" w:cs="Times New Roman"/>
          <w:color w:val="000000" w:themeColor="text1"/>
          <w:sz w:val="20"/>
          <w:szCs w:val="20"/>
          <w:lang w:eastAsia="zh-TW"/>
        </w:rPr>
      </w:pPr>
      <w:r w:rsidRPr="009A2B28">
        <w:rPr>
          <w:rFonts w:cs="Arial"/>
          <w:color w:val="000000" w:themeColor="text1"/>
          <w:szCs w:val="20"/>
        </w:rPr>
        <w:t>13 tents (42m²) to support women/child friendly space</w:t>
      </w:r>
      <w:r w:rsidRPr="009A2B28">
        <w:rPr>
          <w:rFonts w:eastAsia="PMingLiU" w:cs="Times New Roman"/>
          <w:color w:val="000000" w:themeColor="text1"/>
          <w:sz w:val="20"/>
          <w:szCs w:val="20"/>
          <w:lang w:eastAsia="zh-TW"/>
        </w:rPr>
        <w:t xml:space="preserve"> </w:t>
      </w:r>
    </w:p>
    <w:p w14:paraId="780E2D86" w14:textId="77777777" w:rsidR="001C1B6A" w:rsidRPr="009A2B28" w:rsidRDefault="001C1B6A" w:rsidP="001C1B6A">
      <w:pPr>
        <w:pStyle w:val="CPtabletext"/>
        <w:numPr>
          <w:ilvl w:val="0"/>
          <w:numId w:val="22"/>
        </w:numPr>
        <w:spacing w:line="240" w:lineRule="auto"/>
        <w:jc w:val="both"/>
        <w:rPr>
          <w:rFonts w:eastAsia="PMingLiU" w:cs="Times New Roman"/>
          <w:color w:val="000000" w:themeColor="text1"/>
          <w:sz w:val="20"/>
          <w:szCs w:val="20"/>
          <w:lang w:eastAsia="zh-TW"/>
        </w:rPr>
      </w:pPr>
      <w:r w:rsidRPr="009A2B28">
        <w:rPr>
          <w:rFonts w:eastAsia="PMingLiU" w:cs="Times New Roman"/>
          <w:color w:val="000000" w:themeColor="text1"/>
          <w:sz w:val="20"/>
          <w:szCs w:val="20"/>
          <w:lang w:eastAsia="zh-TW"/>
        </w:rPr>
        <w:t xml:space="preserve">160 tarpaulins for ‘child friendly spaces’; </w:t>
      </w:r>
    </w:p>
    <w:p w14:paraId="52F564E4" w14:textId="77777777" w:rsidR="001C1B6A" w:rsidRPr="009A2B28" w:rsidRDefault="001C1B6A" w:rsidP="001C1B6A">
      <w:pPr>
        <w:pStyle w:val="CPtabletext"/>
        <w:numPr>
          <w:ilvl w:val="0"/>
          <w:numId w:val="22"/>
        </w:numPr>
        <w:spacing w:line="240" w:lineRule="auto"/>
        <w:jc w:val="both"/>
        <w:rPr>
          <w:rFonts w:eastAsia="PMingLiU" w:cs="Times New Roman"/>
          <w:color w:val="000000" w:themeColor="text1"/>
          <w:sz w:val="20"/>
          <w:szCs w:val="20"/>
          <w:lang w:eastAsia="zh-TW"/>
        </w:rPr>
      </w:pPr>
      <w:r w:rsidRPr="009A2B28">
        <w:rPr>
          <w:rFonts w:eastAsia="PMingLiU" w:cs="Times New Roman"/>
          <w:color w:val="000000" w:themeColor="text1"/>
          <w:sz w:val="20"/>
          <w:szCs w:val="20"/>
          <w:lang w:eastAsia="zh-TW"/>
        </w:rPr>
        <w:t xml:space="preserve">50,000 information, education and communications publications regarding </w:t>
      </w:r>
      <w:r w:rsidRPr="009A2B28">
        <w:rPr>
          <w:color w:val="000000" w:themeColor="text1"/>
          <w:sz w:val="20"/>
          <w:szCs w:val="20"/>
        </w:rPr>
        <w:t xml:space="preserve">anti-trafficking, psychosocial support and </w:t>
      </w:r>
      <w:r>
        <w:rPr>
          <w:color w:val="000000" w:themeColor="text1"/>
          <w:sz w:val="20"/>
          <w:szCs w:val="20"/>
        </w:rPr>
        <w:t>GBV</w:t>
      </w:r>
      <w:r w:rsidRPr="009A2B28">
        <w:rPr>
          <w:color w:val="000000" w:themeColor="text1"/>
          <w:sz w:val="20"/>
          <w:szCs w:val="20"/>
        </w:rPr>
        <w:t xml:space="preserve">; </w:t>
      </w:r>
    </w:p>
    <w:p w14:paraId="2B2C585E" w14:textId="77777777" w:rsidR="001C1B6A" w:rsidRPr="009A2B28" w:rsidRDefault="001C1B6A" w:rsidP="001C1B6A">
      <w:pPr>
        <w:pStyle w:val="CPtabletext"/>
        <w:numPr>
          <w:ilvl w:val="0"/>
          <w:numId w:val="22"/>
        </w:numPr>
        <w:spacing w:line="240" w:lineRule="auto"/>
        <w:jc w:val="both"/>
        <w:rPr>
          <w:rFonts w:eastAsia="PMingLiU" w:cs="Times New Roman"/>
          <w:color w:val="000000" w:themeColor="text1"/>
          <w:sz w:val="20"/>
          <w:szCs w:val="20"/>
          <w:lang w:eastAsia="zh-TW"/>
        </w:rPr>
      </w:pPr>
      <w:r w:rsidRPr="009A2B28">
        <w:rPr>
          <w:color w:val="000000" w:themeColor="text1"/>
          <w:sz w:val="20"/>
          <w:szCs w:val="20"/>
        </w:rPr>
        <w:t xml:space="preserve">200 ‘baby packs’; </w:t>
      </w:r>
    </w:p>
    <w:p w14:paraId="5F46EA4F" w14:textId="77777777" w:rsidR="001C1B6A" w:rsidRPr="009A2B28" w:rsidRDefault="001C1B6A" w:rsidP="001C1B6A">
      <w:pPr>
        <w:pStyle w:val="CPtabletext"/>
        <w:numPr>
          <w:ilvl w:val="0"/>
          <w:numId w:val="22"/>
        </w:numPr>
        <w:spacing w:line="240" w:lineRule="auto"/>
        <w:jc w:val="both"/>
        <w:rPr>
          <w:rFonts w:eastAsia="PMingLiU" w:cs="Times New Roman"/>
          <w:color w:val="000000" w:themeColor="text1"/>
          <w:sz w:val="20"/>
          <w:szCs w:val="20"/>
          <w:lang w:eastAsia="zh-TW"/>
        </w:rPr>
      </w:pPr>
      <w:r w:rsidRPr="009A2B28">
        <w:rPr>
          <w:rFonts w:eastAsia="PMingLiU" w:cs="Times New Roman"/>
          <w:color w:val="000000" w:themeColor="text1"/>
          <w:sz w:val="20"/>
          <w:szCs w:val="20"/>
          <w:lang w:eastAsia="zh-TW"/>
        </w:rPr>
        <w:t xml:space="preserve">264 ‘recreational kits’ (child friendly spaces); </w:t>
      </w:r>
    </w:p>
    <w:p w14:paraId="3E97C293" w14:textId="77777777" w:rsidR="00843361" w:rsidRPr="00C17A02" w:rsidRDefault="00843361" w:rsidP="00A4360D">
      <w:pPr>
        <w:pStyle w:val="CPsub-heading"/>
        <w:jc w:val="both"/>
        <w:rPr>
          <w:color w:val="C00000"/>
        </w:rPr>
      </w:pPr>
      <w:r w:rsidRPr="00C17A02">
        <w:rPr>
          <w:color w:val="C00000"/>
        </w:rPr>
        <w:t xml:space="preserve">Targeting strategy </w:t>
      </w:r>
    </w:p>
    <w:p w14:paraId="5F104E21" w14:textId="77777777" w:rsidR="001C1B6A" w:rsidRDefault="001C1B6A" w:rsidP="00247C54">
      <w:pPr>
        <w:pStyle w:val="CPtextmaincontenttext"/>
        <w:jc w:val="both"/>
        <w:rPr>
          <w:rFonts w:cs="Arial"/>
          <w:color w:val="auto"/>
          <w:lang w:val="en-GB"/>
        </w:rPr>
      </w:pPr>
      <w:r w:rsidRPr="00247C54">
        <w:rPr>
          <w:rFonts w:cs="Arial"/>
          <w:color w:val="auto"/>
          <w:lang w:val="en-GB"/>
        </w:rPr>
        <w:t xml:space="preserve">Target population are vulnerable groups (women </w:t>
      </w:r>
      <w:r w:rsidR="00247C54">
        <w:rPr>
          <w:rFonts w:cs="Arial"/>
          <w:color w:val="auto"/>
          <w:lang w:val="en-GB"/>
        </w:rPr>
        <w:t xml:space="preserve">and girls of </w:t>
      </w:r>
      <w:r w:rsidRPr="00247C54">
        <w:rPr>
          <w:rFonts w:cs="Arial"/>
          <w:color w:val="auto"/>
          <w:lang w:val="en-GB"/>
        </w:rPr>
        <w:t xml:space="preserve">reproductive age, </w:t>
      </w:r>
      <w:r w:rsidR="00247C54">
        <w:rPr>
          <w:rFonts w:cs="Arial"/>
          <w:color w:val="auto"/>
          <w:lang w:val="en-GB"/>
        </w:rPr>
        <w:t>PLW</w:t>
      </w:r>
      <w:r w:rsidRPr="00247C54">
        <w:rPr>
          <w:rFonts w:cs="Arial"/>
          <w:color w:val="auto"/>
          <w:lang w:val="en-GB"/>
        </w:rPr>
        <w:t xml:space="preserve"> adolescents, children, women headed households)</w:t>
      </w:r>
      <w:r w:rsidR="00247C54">
        <w:rPr>
          <w:rFonts w:cs="Arial"/>
          <w:color w:val="auto"/>
          <w:lang w:val="en-GB"/>
        </w:rPr>
        <w:t xml:space="preserve"> who will be supported through the provision of</w:t>
      </w:r>
      <w:r w:rsidRPr="00247C54">
        <w:rPr>
          <w:rFonts w:cs="Arial"/>
          <w:color w:val="auto"/>
          <w:lang w:val="en-GB"/>
        </w:rPr>
        <w:t xml:space="preserve"> dignity kits, clothes, GBV prevention messaging, </w:t>
      </w:r>
      <w:r w:rsidR="00247C54">
        <w:rPr>
          <w:rFonts w:cs="Arial"/>
          <w:color w:val="auto"/>
          <w:lang w:val="en-GB"/>
        </w:rPr>
        <w:t xml:space="preserve">appropriate </w:t>
      </w:r>
      <w:r w:rsidRPr="00247C54">
        <w:rPr>
          <w:rFonts w:cs="Arial"/>
          <w:color w:val="auto"/>
          <w:lang w:val="en-GB"/>
        </w:rPr>
        <w:t>shelter</w:t>
      </w:r>
      <w:r w:rsidR="00247C54">
        <w:rPr>
          <w:rFonts w:cs="Arial"/>
          <w:color w:val="auto"/>
          <w:lang w:val="en-GB"/>
        </w:rPr>
        <w:t xml:space="preserve"> and site management and</w:t>
      </w:r>
      <w:r w:rsidRPr="00247C54">
        <w:rPr>
          <w:rFonts w:cs="Arial"/>
          <w:color w:val="auto"/>
          <w:lang w:val="en-GB"/>
        </w:rPr>
        <w:t xml:space="preserve"> psychosocial </w:t>
      </w:r>
      <w:r w:rsidR="00247C54" w:rsidRPr="00247C54">
        <w:rPr>
          <w:rFonts w:cs="Arial"/>
          <w:color w:val="auto"/>
          <w:lang w:val="en-GB"/>
        </w:rPr>
        <w:t xml:space="preserve">services. </w:t>
      </w:r>
    </w:p>
    <w:p w14:paraId="0F9221D5" w14:textId="77777777" w:rsidR="00247C54" w:rsidRDefault="00247C54" w:rsidP="00247C54">
      <w:pPr>
        <w:pStyle w:val="CPtextmaincontenttext"/>
        <w:rPr>
          <w:color w:val="000000" w:themeColor="text1"/>
        </w:rPr>
      </w:pPr>
      <w:r>
        <w:rPr>
          <w:color w:val="000000" w:themeColor="text1"/>
        </w:rPr>
        <w:t xml:space="preserve">Against the overall caseload of 1.26 million people an estimated 315,592 will be women and girls of reproductive age of whom 6,312 will be at risk of sexual GBV. </w:t>
      </w:r>
    </w:p>
    <w:p w14:paraId="742893AF" w14:textId="77777777" w:rsidR="00247C54" w:rsidRDefault="00247C54" w:rsidP="00247C54">
      <w:pPr>
        <w:pStyle w:val="CPtextmaincontenttext"/>
        <w:rPr>
          <w:color w:val="000000" w:themeColor="text1"/>
        </w:rPr>
      </w:pPr>
      <w:r>
        <w:rPr>
          <w:color w:val="000000" w:themeColor="text1"/>
        </w:rPr>
        <w:t xml:space="preserve">Of the 315,592 will be women and girls of reproductive age, 31,500 / 10% of the caseload will require life-saving sexual reproductive health services as will an estimated 3,156 survivors of sexual GBV. </w:t>
      </w:r>
    </w:p>
    <w:p w14:paraId="53B6A053" w14:textId="77777777" w:rsidR="00247C54" w:rsidRPr="00247C54" w:rsidRDefault="00247C54" w:rsidP="00247C54">
      <w:pPr>
        <w:pStyle w:val="CPtextmaincontenttext"/>
        <w:rPr>
          <w:color w:val="000000" w:themeColor="text1"/>
        </w:rPr>
      </w:pPr>
      <w:r>
        <w:rPr>
          <w:color w:val="000000" w:themeColor="text1"/>
        </w:rPr>
        <w:t xml:space="preserve">In total the Protection Cluster will require US$XX million in order to provide support to its target caseload. </w:t>
      </w:r>
    </w:p>
    <w:p w14:paraId="203184D1" w14:textId="77777777" w:rsidR="005A0B60" w:rsidRPr="00C17A02" w:rsidRDefault="005A0B60" w:rsidP="00A4360D">
      <w:pPr>
        <w:pStyle w:val="CPsub-heading"/>
        <w:jc w:val="both"/>
        <w:rPr>
          <w:color w:val="C00000"/>
        </w:rPr>
      </w:pPr>
      <w:r w:rsidRPr="00C17A02">
        <w:rPr>
          <w:color w:val="C00000"/>
        </w:rPr>
        <w:t xml:space="preserve">Objectives and activities </w:t>
      </w:r>
    </w:p>
    <w:p w14:paraId="26C118A6" w14:textId="77777777" w:rsidR="002A611E" w:rsidRPr="00C17A02" w:rsidRDefault="006F2436" w:rsidP="00A4360D">
      <w:pPr>
        <w:pStyle w:val="PRPtextmaincontenttext"/>
        <w:jc w:val="both"/>
        <w:rPr>
          <w:color w:val="000000" w:themeColor="text1"/>
          <w:lang w:val="en-GB"/>
        </w:rPr>
      </w:pPr>
      <w:r w:rsidRPr="00C17A02">
        <w:rPr>
          <w:color w:val="000000" w:themeColor="text1"/>
          <w:lang w:val="en-GB"/>
        </w:rPr>
        <w:t>The overall ob</w:t>
      </w:r>
      <w:r w:rsidR="00E6733B" w:rsidRPr="00C17A02">
        <w:rPr>
          <w:color w:val="000000" w:themeColor="text1"/>
          <w:lang w:val="en-GB"/>
        </w:rPr>
        <w:t>jective of the Protection Cluster is to ensure that disaster affected communities benefit from the</w:t>
      </w:r>
      <w:r w:rsidRPr="00C17A02">
        <w:rPr>
          <w:color w:val="000000" w:themeColor="text1"/>
          <w:lang w:val="en-GB"/>
        </w:rPr>
        <w:t xml:space="preserve"> protection of rights </w:t>
      </w:r>
      <w:r w:rsidR="00E6733B" w:rsidRPr="00C17A02">
        <w:rPr>
          <w:color w:val="000000" w:themeColor="text1"/>
          <w:lang w:val="en-GB"/>
        </w:rPr>
        <w:t xml:space="preserve">afforded by </w:t>
      </w:r>
      <w:r w:rsidR="00922C50" w:rsidRPr="00C17A02">
        <w:rPr>
          <w:color w:val="000000" w:themeColor="text1"/>
          <w:lang w:val="en-GB"/>
        </w:rPr>
        <w:t>international</w:t>
      </w:r>
      <w:r w:rsidR="00E6733B" w:rsidRPr="00C17A02">
        <w:rPr>
          <w:color w:val="000000" w:themeColor="text1"/>
          <w:lang w:val="en-GB"/>
        </w:rPr>
        <w:t xml:space="preserve"> legal </w:t>
      </w:r>
      <w:r w:rsidR="002A611E" w:rsidRPr="00C17A02">
        <w:rPr>
          <w:color w:val="000000" w:themeColor="text1"/>
          <w:lang w:val="en-GB"/>
        </w:rPr>
        <w:t>instruments, such as international human rights law,</w:t>
      </w:r>
      <w:r w:rsidRPr="00C17A02">
        <w:rPr>
          <w:color w:val="000000" w:themeColor="text1"/>
          <w:lang w:val="en-GB"/>
        </w:rPr>
        <w:t xml:space="preserve"> </w:t>
      </w:r>
      <w:r w:rsidR="002A611E" w:rsidRPr="00C17A02">
        <w:rPr>
          <w:color w:val="000000" w:themeColor="text1"/>
          <w:lang w:val="en-GB"/>
        </w:rPr>
        <w:t>and relevant domestic Nepali legislation d</w:t>
      </w:r>
      <w:r w:rsidRPr="00C17A02">
        <w:rPr>
          <w:color w:val="000000" w:themeColor="text1"/>
          <w:lang w:val="en-GB"/>
        </w:rPr>
        <w:t xml:space="preserve">uring </w:t>
      </w:r>
      <w:r w:rsidR="002A611E" w:rsidRPr="00C17A02">
        <w:rPr>
          <w:color w:val="000000" w:themeColor="text1"/>
          <w:lang w:val="en-GB"/>
        </w:rPr>
        <w:t xml:space="preserve">times of crisis.  </w:t>
      </w:r>
    </w:p>
    <w:p w14:paraId="58DB6029" w14:textId="77777777" w:rsidR="006F2436" w:rsidRPr="00C17A02" w:rsidRDefault="002A2FD9" w:rsidP="00A4360D">
      <w:pPr>
        <w:pStyle w:val="PRPtextmaincontenttext"/>
        <w:jc w:val="both"/>
        <w:rPr>
          <w:color w:val="000000" w:themeColor="text1"/>
          <w:lang w:val="en-GB"/>
        </w:rPr>
      </w:pPr>
      <w:r w:rsidRPr="00C17A02">
        <w:rPr>
          <w:color w:val="000000" w:themeColor="text1"/>
          <w:lang w:val="en-GB"/>
        </w:rPr>
        <w:t>In particular,</w:t>
      </w:r>
      <w:r w:rsidR="002A611E" w:rsidRPr="00C17A02">
        <w:rPr>
          <w:color w:val="000000" w:themeColor="text1"/>
          <w:lang w:val="en-GB"/>
        </w:rPr>
        <w:t xml:space="preserve"> the Protection Cluster aims to</w:t>
      </w:r>
      <w:r w:rsidR="002D40C7" w:rsidRPr="00C17A02">
        <w:rPr>
          <w:color w:val="000000" w:themeColor="text1"/>
          <w:lang w:val="en-GB"/>
        </w:rPr>
        <w:t xml:space="preserve"> safeguard </w:t>
      </w:r>
      <w:r w:rsidR="006F2436" w:rsidRPr="00C17A02">
        <w:rPr>
          <w:color w:val="000000" w:themeColor="text1"/>
          <w:lang w:val="en-GB"/>
        </w:rPr>
        <w:t xml:space="preserve">marginalized and vulnerable groups </w:t>
      </w:r>
      <w:r w:rsidR="002D40C7" w:rsidRPr="00C17A02">
        <w:rPr>
          <w:color w:val="000000" w:themeColor="text1"/>
          <w:lang w:val="en-GB"/>
        </w:rPr>
        <w:t xml:space="preserve">including </w:t>
      </w:r>
      <w:r w:rsidR="006F2436" w:rsidRPr="00C17A02">
        <w:rPr>
          <w:color w:val="000000" w:themeColor="text1"/>
          <w:lang w:val="en-GB"/>
        </w:rPr>
        <w:t>caste, ethnic, cultural and</w:t>
      </w:r>
      <w:r w:rsidR="002D40C7" w:rsidRPr="00C17A02">
        <w:rPr>
          <w:color w:val="000000" w:themeColor="text1"/>
          <w:lang w:val="en-GB"/>
        </w:rPr>
        <w:t xml:space="preserve"> religious minorities; children, </w:t>
      </w:r>
      <w:r w:rsidR="006F2436" w:rsidRPr="00C17A02">
        <w:rPr>
          <w:color w:val="000000" w:themeColor="text1"/>
          <w:lang w:val="en-GB"/>
        </w:rPr>
        <w:t>adolescent girls, pregn</w:t>
      </w:r>
      <w:r w:rsidR="002D40C7" w:rsidRPr="00C17A02">
        <w:rPr>
          <w:color w:val="000000" w:themeColor="text1"/>
          <w:lang w:val="en-GB"/>
        </w:rPr>
        <w:t>ant women and lactating mothers, female headed households,</w:t>
      </w:r>
      <w:r w:rsidR="006F2436" w:rsidRPr="00C17A02">
        <w:rPr>
          <w:color w:val="000000" w:themeColor="text1"/>
          <w:lang w:val="en-GB"/>
        </w:rPr>
        <w:t xml:space="preserve"> elderly,</w:t>
      </w:r>
      <w:r w:rsidR="002D40C7" w:rsidRPr="00C17A02">
        <w:rPr>
          <w:color w:val="000000" w:themeColor="text1"/>
          <w:lang w:val="en-GB"/>
        </w:rPr>
        <w:t xml:space="preserve"> disabled and displaced persons</w:t>
      </w:r>
      <w:r w:rsidR="006F2436" w:rsidRPr="00C17A02">
        <w:rPr>
          <w:color w:val="000000" w:themeColor="text1"/>
          <w:lang w:val="en-GB"/>
        </w:rPr>
        <w:t xml:space="preserve"> and to protect civilian populations affected by hazards from risks of violence, exploitation, abuse, discrimination and neglect arising from emergency situations.</w:t>
      </w:r>
    </w:p>
    <w:p w14:paraId="7304E626" w14:textId="77777777" w:rsidR="006F2436" w:rsidRPr="00C17A02" w:rsidRDefault="008E4E63" w:rsidP="00A4360D">
      <w:pPr>
        <w:pStyle w:val="PRPtextmaincontenttext"/>
        <w:jc w:val="both"/>
        <w:rPr>
          <w:color w:val="000000" w:themeColor="text1"/>
          <w:lang w:val="en-GB"/>
        </w:rPr>
      </w:pPr>
      <w:r w:rsidRPr="00C17A02">
        <w:rPr>
          <w:color w:val="000000" w:themeColor="text1"/>
          <w:lang w:val="en-GB"/>
        </w:rPr>
        <w:t>In pursuit of its objective</w:t>
      </w:r>
      <w:r w:rsidR="002A2FD9" w:rsidRPr="00C17A02">
        <w:rPr>
          <w:color w:val="000000" w:themeColor="text1"/>
          <w:lang w:val="en-GB"/>
        </w:rPr>
        <w:t>s</w:t>
      </w:r>
      <w:r w:rsidRPr="00C17A02">
        <w:rPr>
          <w:color w:val="000000" w:themeColor="text1"/>
          <w:lang w:val="en-GB"/>
        </w:rPr>
        <w:t xml:space="preserve"> the Protection Cluster will undertake </w:t>
      </w:r>
      <w:r w:rsidR="006F2436" w:rsidRPr="00C17A02">
        <w:rPr>
          <w:color w:val="000000" w:themeColor="text1"/>
          <w:lang w:val="en-GB"/>
        </w:rPr>
        <w:t>four major activities in</w:t>
      </w:r>
      <w:r w:rsidRPr="00C17A02">
        <w:rPr>
          <w:color w:val="000000" w:themeColor="text1"/>
          <w:lang w:val="en-GB"/>
        </w:rPr>
        <w:t xml:space="preserve"> flood and landslide affected districts:</w:t>
      </w:r>
      <w:r w:rsidR="006F2436" w:rsidRPr="00C17A02">
        <w:rPr>
          <w:color w:val="000000" w:themeColor="text1"/>
          <w:lang w:val="en-GB"/>
        </w:rPr>
        <w:t xml:space="preserve"> </w:t>
      </w:r>
    </w:p>
    <w:p w14:paraId="1DFE372B" w14:textId="77777777" w:rsidR="006F2436" w:rsidRPr="00C17A02" w:rsidRDefault="006F2436" w:rsidP="00A4360D">
      <w:pPr>
        <w:pStyle w:val="PRPtextmaincontenttext"/>
        <w:numPr>
          <w:ilvl w:val="0"/>
          <w:numId w:val="19"/>
        </w:numPr>
        <w:spacing w:after="0"/>
        <w:jc w:val="both"/>
        <w:rPr>
          <w:color w:val="000000" w:themeColor="text1"/>
          <w:lang w:val="en-GB"/>
        </w:rPr>
      </w:pPr>
      <w:r w:rsidRPr="00C17A02">
        <w:rPr>
          <w:i/>
          <w:color w:val="000000" w:themeColor="text1"/>
          <w:lang w:val="en-GB"/>
        </w:rPr>
        <w:t xml:space="preserve">Prevent and respond to </w:t>
      </w:r>
      <w:r w:rsidR="00A52AF1" w:rsidRPr="00C17A02">
        <w:rPr>
          <w:i/>
          <w:color w:val="000000" w:themeColor="text1"/>
          <w:lang w:val="en-GB"/>
        </w:rPr>
        <w:t>GBV</w:t>
      </w:r>
      <w:r w:rsidRPr="00C17A02">
        <w:rPr>
          <w:color w:val="000000" w:themeColor="text1"/>
          <w:lang w:val="en-GB"/>
        </w:rPr>
        <w:t>: GBV often increases during an emergency period. Humanitarian agencies will particularly consider measures that reduce possible risks, including trafficking, forced prostitution, rape or domestic violence and implement standards and instruments that prevent and eradicate the practice of sexual exploitation and abuse. The prevention of and response to GBV will establish a multi-sectoral working group</w:t>
      </w:r>
      <w:r w:rsidR="00F32DC1" w:rsidRPr="00C17A02">
        <w:rPr>
          <w:color w:val="000000" w:themeColor="text1"/>
          <w:lang w:val="en-GB"/>
        </w:rPr>
        <w:t xml:space="preserve"> (linking to the SH sub-Cluster, for example)</w:t>
      </w:r>
      <w:r w:rsidRPr="00C17A02">
        <w:rPr>
          <w:color w:val="000000" w:themeColor="text1"/>
          <w:lang w:val="en-GB"/>
        </w:rPr>
        <w:t xml:space="preserve"> to enable a collaborative, multi-functional, inter-agen</w:t>
      </w:r>
      <w:r w:rsidR="00F32DC1" w:rsidRPr="00C17A02">
        <w:rPr>
          <w:color w:val="000000" w:themeColor="text1"/>
          <w:lang w:val="en-GB"/>
        </w:rPr>
        <w:t>cy and community based approach;</w:t>
      </w:r>
      <w:r w:rsidRPr="00C17A02">
        <w:rPr>
          <w:color w:val="000000" w:themeColor="text1"/>
          <w:lang w:val="en-GB"/>
        </w:rPr>
        <w:t xml:space="preserve"> </w:t>
      </w:r>
    </w:p>
    <w:p w14:paraId="3C972DBC" w14:textId="77777777" w:rsidR="006F2436" w:rsidRPr="00C17A02" w:rsidRDefault="006F2436" w:rsidP="00A4360D">
      <w:pPr>
        <w:pStyle w:val="PRPtextmaincontenttext"/>
        <w:numPr>
          <w:ilvl w:val="0"/>
          <w:numId w:val="19"/>
        </w:numPr>
        <w:spacing w:after="0"/>
        <w:jc w:val="both"/>
        <w:rPr>
          <w:color w:val="000000" w:themeColor="text1"/>
          <w:lang w:val="en-GB"/>
        </w:rPr>
      </w:pPr>
      <w:r w:rsidRPr="00C17A02">
        <w:rPr>
          <w:i/>
          <w:color w:val="000000" w:themeColor="text1"/>
          <w:lang w:val="en-GB"/>
        </w:rPr>
        <w:t>Psychosocial support</w:t>
      </w:r>
      <w:r w:rsidRPr="00C17A02">
        <w:rPr>
          <w:color w:val="000000" w:themeColor="text1"/>
          <w:lang w:val="en-GB"/>
        </w:rPr>
        <w:t>: Disasters cause significant psychological and social suffering to affected populations. The psychological and social impacts of emergencies may be acute in the short term, but they can also undermine the long-term mental health and psychosocial well-being of the affected population. These impacts may threaten peace, human rights and development. One of the priorities in emergencies is thus to protect and improve people’s mental hea</w:t>
      </w:r>
      <w:r w:rsidR="00F32DC1" w:rsidRPr="00C17A02">
        <w:rPr>
          <w:color w:val="000000" w:themeColor="text1"/>
          <w:lang w:val="en-GB"/>
        </w:rPr>
        <w:t>lth and psychosocial well-being;</w:t>
      </w:r>
      <w:r w:rsidRPr="00C17A02">
        <w:rPr>
          <w:color w:val="000000" w:themeColor="text1"/>
          <w:lang w:val="en-GB"/>
        </w:rPr>
        <w:t xml:space="preserve"> </w:t>
      </w:r>
    </w:p>
    <w:p w14:paraId="0EC25938" w14:textId="77777777" w:rsidR="006F2436" w:rsidRPr="00C17A02" w:rsidRDefault="006F2436" w:rsidP="00A4360D">
      <w:pPr>
        <w:pStyle w:val="PRPtextmaincontenttext"/>
        <w:numPr>
          <w:ilvl w:val="0"/>
          <w:numId w:val="19"/>
        </w:numPr>
        <w:spacing w:after="0"/>
        <w:jc w:val="both"/>
        <w:rPr>
          <w:color w:val="000000" w:themeColor="text1"/>
          <w:lang w:val="en-GB"/>
        </w:rPr>
      </w:pPr>
      <w:r w:rsidRPr="00C17A02">
        <w:rPr>
          <w:i/>
          <w:color w:val="000000" w:themeColor="text1"/>
          <w:lang w:val="en-GB"/>
        </w:rPr>
        <w:t>Family tracing and reunification</w:t>
      </w:r>
      <w:r w:rsidRPr="00C17A02">
        <w:rPr>
          <w:color w:val="000000" w:themeColor="text1"/>
          <w:lang w:val="en-GB"/>
        </w:rPr>
        <w:t xml:space="preserve">: People, particularly women, children, disabled and elderly separated from their families due to </w:t>
      </w:r>
      <w:r w:rsidR="00922C50" w:rsidRPr="00C17A02">
        <w:rPr>
          <w:color w:val="000000" w:themeColor="text1"/>
          <w:lang w:val="en-GB"/>
        </w:rPr>
        <w:t>disasters</w:t>
      </w:r>
      <w:r w:rsidRPr="00C17A02">
        <w:rPr>
          <w:color w:val="000000" w:themeColor="text1"/>
          <w:lang w:val="en-GB"/>
        </w:rPr>
        <w:t xml:space="preserve"> are among the most vulnerable. Separated from those closest to them, these people will lose the care and protection of families in the turmoil, just when they most need them. They face abuse and exploitation and even their very survival may be threatened. In case of children they may assume adult responsibilities like protecting and caring for younger siblings.  These are few indicators of impact of humanitarian crisis on individuals. </w:t>
      </w:r>
    </w:p>
    <w:p w14:paraId="50E57D9A" w14:textId="77777777" w:rsidR="00F32DC1" w:rsidRPr="00C17A02" w:rsidRDefault="006F2436" w:rsidP="00A4360D">
      <w:pPr>
        <w:pStyle w:val="PRPtextmaincontenttext"/>
        <w:numPr>
          <w:ilvl w:val="0"/>
          <w:numId w:val="19"/>
        </w:numPr>
        <w:spacing w:after="0"/>
        <w:jc w:val="both"/>
        <w:rPr>
          <w:color w:val="000000" w:themeColor="text1"/>
          <w:lang w:val="en-GB"/>
        </w:rPr>
      </w:pPr>
      <w:r w:rsidRPr="00C17A02">
        <w:rPr>
          <w:i/>
          <w:color w:val="000000" w:themeColor="text1"/>
          <w:lang w:val="en-GB"/>
        </w:rPr>
        <w:t>Distribution of relief materials</w:t>
      </w:r>
      <w:r w:rsidR="00F32DC1" w:rsidRPr="00C17A02">
        <w:rPr>
          <w:color w:val="000000" w:themeColor="text1"/>
          <w:lang w:val="en-GB"/>
        </w:rPr>
        <w:t>: During emergencies,</w:t>
      </w:r>
      <w:r w:rsidRPr="00C17A02">
        <w:rPr>
          <w:color w:val="000000" w:themeColor="text1"/>
          <w:lang w:val="en-GB"/>
        </w:rPr>
        <w:t xml:space="preserve"> </w:t>
      </w:r>
      <w:r w:rsidR="00F32DC1" w:rsidRPr="00C17A02">
        <w:rPr>
          <w:color w:val="000000" w:themeColor="text1"/>
          <w:lang w:val="en-GB"/>
        </w:rPr>
        <w:t xml:space="preserve">disaster affected persons may lose or be unable to access their </w:t>
      </w:r>
      <w:r w:rsidRPr="00C17A02">
        <w:rPr>
          <w:color w:val="000000" w:themeColor="text1"/>
          <w:lang w:val="en-GB"/>
        </w:rPr>
        <w:t xml:space="preserve">personal belongings. </w:t>
      </w:r>
      <w:r w:rsidR="008A0608" w:rsidRPr="00C17A02">
        <w:rPr>
          <w:color w:val="000000" w:themeColor="text1"/>
          <w:lang w:val="en-GB"/>
        </w:rPr>
        <w:t>Consequently</w:t>
      </w:r>
      <w:r w:rsidR="002A2FD9" w:rsidRPr="00C17A02">
        <w:rPr>
          <w:color w:val="000000" w:themeColor="text1"/>
          <w:lang w:val="en-GB"/>
        </w:rPr>
        <w:t xml:space="preserve">, the Protection Cluster will aim to provide essential relief items including clothing, dignity kits </w:t>
      </w:r>
      <w:r w:rsidR="00F32DC1" w:rsidRPr="00C17A02">
        <w:rPr>
          <w:color w:val="000000" w:themeColor="text1"/>
          <w:lang w:val="en-GB"/>
        </w:rPr>
        <w:t xml:space="preserve">for women of reproductive age </w:t>
      </w:r>
      <w:r w:rsidRPr="00C17A02">
        <w:rPr>
          <w:color w:val="000000" w:themeColor="text1"/>
          <w:lang w:val="en-GB"/>
        </w:rPr>
        <w:t xml:space="preserve">including pregnant and lactating mothers. </w:t>
      </w:r>
      <w:r w:rsidR="002A2FD9" w:rsidRPr="00C17A02">
        <w:rPr>
          <w:color w:val="000000" w:themeColor="text1"/>
          <w:lang w:val="en-GB"/>
        </w:rPr>
        <w:t xml:space="preserve">Other items such as torches and solar-powered chargers may help to reduce exposure to specific risks. </w:t>
      </w:r>
    </w:p>
    <w:p w14:paraId="0F1068FF" w14:textId="77777777" w:rsidR="00A52AF1" w:rsidRDefault="00A52AF1" w:rsidP="00A4360D">
      <w:pPr>
        <w:pStyle w:val="PRPtextmaincontenttext"/>
        <w:spacing w:after="0"/>
        <w:ind w:left="360"/>
        <w:jc w:val="both"/>
        <w:rPr>
          <w:color w:val="000000" w:themeColor="text1"/>
          <w:lang w:val="en-GB"/>
        </w:rPr>
      </w:pPr>
    </w:p>
    <w:p w14:paraId="0398AF45" w14:textId="77777777" w:rsidR="00C92C5D" w:rsidRDefault="00C92C5D" w:rsidP="00A4360D">
      <w:pPr>
        <w:pStyle w:val="PRPtextmaincontenttext"/>
        <w:spacing w:after="0"/>
        <w:ind w:left="360"/>
        <w:jc w:val="both"/>
        <w:rPr>
          <w:color w:val="000000" w:themeColor="text1"/>
          <w:lang w:val="en-GB"/>
        </w:rPr>
      </w:pPr>
    </w:p>
    <w:tbl>
      <w:tblPr>
        <w:tblStyle w:val="TableGrid1"/>
        <w:tblW w:w="51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66"/>
        <w:gridCol w:w="5707"/>
        <w:gridCol w:w="2469"/>
      </w:tblGrid>
      <w:tr w:rsidR="00C92C5D" w:rsidRPr="00C17A02" w14:paraId="7A6716CB" w14:textId="77777777" w:rsidTr="00C92C5D">
        <w:trPr>
          <w:trHeight w:val="463"/>
          <w:jc w:val="center"/>
        </w:trPr>
        <w:tc>
          <w:tcPr>
            <w:tcW w:w="10442" w:type="dxa"/>
            <w:gridSpan w:val="3"/>
            <w:tcBorders>
              <w:top w:val="single" w:sz="6" w:space="0" w:color="808080" w:themeColor="background1" w:themeShade="80"/>
              <w:bottom w:val="single" w:sz="4" w:space="0" w:color="D9D9D9" w:themeColor="background1" w:themeShade="D9"/>
            </w:tcBorders>
            <w:shd w:val="clear" w:color="auto" w:fill="EEECE1" w:themeFill="background2"/>
            <w:tcMar>
              <w:top w:w="113" w:type="dxa"/>
              <w:bottom w:w="113" w:type="dxa"/>
            </w:tcMar>
          </w:tcPr>
          <w:p w14:paraId="13889920" w14:textId="77777777" w:rsidR="00C92C5D" w:rsidRPr="009A2B28" w:rsidRDefault="00C92C5D" w:rsidP="00B87151">
            <w:pPr>
              <w:pStyle w:val="CPtabletext"/>
              <w:jc w:val="both"/>
              <w:rPr>
                <w:color w:val="000000" w:themeColor="text1"/>
              </w:rPr>
            </w:pPr>
            <w:r w:rsidRPr="00C17A02">
              <w:rPr>
                <w:b/>
                <w:bCs/>
                <w:color w:val="000000" w:themeColor="text1"/>
                <w:lang w:val="en-GB"/>
              </w:rPr>
              <w:t>Supports Objective O1, O2 and O3</w:t>
            </w:r>
          </w:p>
        </w:tc>
      </w:tr>
      <w:tr w:rsidR="00C92C5D" w:rsidRPr="00C17A02" w14:paraId="549C0696" w14:textId="77777777" w:rsidTr="00C92C5D">
        <w:trPr>
          <w:trHeight w:val="845"/>
          <w:jc w:val="center"/>
        </w:trPr>
        <w:tc>
          <w:tcPr>
            <w:tcW w:w="2266" w:type="dxa"/>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14:paraId="5FE27676"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Prevent and respond to gender based violence</w:t>
            </w:r>
          </w:p>
        </w:tc>
        <w:tc>
          <w:tcPr>
            <w:tcW w:w="5707" w:type="dxa"/>
            <w:tcBorders>
              <w:top w:val="single" w:sz="6" w:space="0" w:color="808080" w:themeColor="background1" w:themeShade="80"/>
              <w:bottom w:val="single" w:sz="4" w:space="0" w:color="D9D9D9" w:themeColor="background1" w:themeShade="D9"/>
            </w:tcBorders>
            <w:shd w:val="clear" w:color="auto" w:fill="FFFFFF" w:themeFill="background1"/>
          </w:tcPr>
          <w:p w14:paraId="0DE76B81" w14:textId="77777777" w:rsidR="00C92C5D" w:rsidRDefault="00C92C5D" w:rsidP="00B87151">
            <w:pPr>
              <w:pStyle w:val="CPtabletext"/>
              <w:jc w:val="both"/>
              <w:rPr>
                <w:color w:val="000000" w:themeColor="text1"/>
              </w:rPr>
            </w:pPr>
            <w:r w:rsidRPr="009A2B28">
              <w:rPr>
                <w:color w:val="000000" w:themeColor="text1"/>
              </w:rPr>
              <w:t xml:space="preserve"># of GBV cases reported </w:t>
            </w:r>
          </w:p>
          <w:p w14:paraId="0213F727" w14:textId="77777777" w:rsidR="00C92C5D" w:rsidRPr="009A2B28" w:rsidRDefault="00C92C5D" w:rsidP="00B87151">
            <w:pPr>
              <w:pStyle w:val="CPtabletext"/>
              <w:jc w:val="both"/>
              <w:rPr>
                <w:color w:val="000000" w:themeColor="text1"/>
              </w:rPr>
            </w:pPr>
          </w:p>
          <w:p w14:paraId="52FD4AFD" w14:textId="77777777" w:rsidR="00C92C5D" w:rsidRPr="009A2B28" w:rsidRDefault="00C92C5D" w:rsidP="00B87151">
            <w:pPr>
              <w:pStyle w:val="CPtabletext"/>
              <w:jc w:val="both"/>
              <w:rPr>
                <w:color w:val="000000" w:themeColor="text1"/>
              </w:rPr>
            </w:pPr>
            <w:r w:rsidRPr="009A2B28">
              <w:rPr>
                <w:color w:val="000000" w:themeColor="text1"/>
              </w:rPr>
              <w:t xml:space="preserve"># of cases referred for appropriate </w:t>
            </w:r>
            <w:r w:rsidR="000A07DB">
              <w:rPr>
                <w:color w:val="000000" w:themeColor="text1"/>
              </w:rPr>
              <w:t>mute</w:t>
            </w:r>
            <w:r>
              <w:rPr>
                <w:color w:val="000000" w:themeColor="text1"/>
              </w:rPr>
              <w:t xml:space="preserve">-sectoral </w:t>
            </w:r>
            <w:r w:rsidRPr="009A2B28">
              <w:rPr>
                <w:color w:val="000000" w:themeColor="text1"/>
              </w:rPr>
              <w:t xml:space="preserve">services </w:t>
            </w:r>
          </w:p>
          <w:p w14:paraId="5A32B21D" w14:textId="77777777" w:rsidR="00C92C5D" w:rsidRPr="009A2B28" w:rsidRDefault="00C92C5D" w:rsidP="00B87151">
            <w:pPr>
              <w:pStyle w:val="CPtabletext"/>
              <w:jc w:val="both"/>
              <w:rPr>
                <w:color w:val="000000" w:themeColor="text1"/>
              </w:rPr>
            </w:pPr>
          </w:p>
          <w:p w14:paraId="65E7EA16" w14:textId="77777777" w:rsidR="00C92C5D" w:rsidRPr="009A2B28" w:rsidRDefault="00C92C5D" w:rsidP="00B87151">
            <w:pPr>
              <w:pStyle w:val="CPtabletext"/>
              <w:jc w:val="both"/>
              <w:rPr>
                <w:color w:val="000000" w:themeColor="text1"/>
              </w:rPr>
            </w:pPr>
            <w:r w:rsidRPr="009A2B28">
              <w:rPr>
                <w:color w:val="000000" w:themeColor="text1"/>
              </w:rPr>
              <w:t xml:space="preserve"># of security personnel including women deployed in the camp/affected areas </w:t>
            </w:r>
          </w:p>
          <w:p w14:paraId="0D0C28E2" w14:textId="77777777" w:rsidR="00C92C5D" w:rsidRDefault="00C92C5D" w:rsidP="00B87151">
            <w:pPr>
              <w:pStyle w:val="CPtabletext"/>
              <w:jc w:val="both"/>
              <w:rPr>
                <w:color w:val="000000" w:themeColor="text1"/>
              </w:rPr>
            </w:pPr>
          </w:p>
          <w:p w14:paraId="2689263E" w14:textId="77777777" w:rsidR="00C92C5D" w:rsidRPr="009A2B28" w:rsidRDefault="00C92C5D" w:rsidP="00B87151">
            <w:pPr>
              <w:pStyle w:val="CPtabletext"/>
              <w:jc w:val="both"/>
              <w:rPr>
                <w:color w:val="000000" w:themeColor="text1"/>
              </w:rPr>
            </w:pPr>
          </w:p>
          <w:p w14:paraId="768CDE94" w14:textId="77777777" w:rsidR="00C92C5D" w:rsidRPr="009A2B28" w:rsidRDefault="00C92C5D" w:rsidP="00B87151">
            <w:pPr>
              <w:pStyle w:val="CPtabletext"/>
              <w:jc w:val="both"/>
              <w:rPr>
                <w:color w:val="000000" w:themeColor="text1"/>
              </w:rPr>
            </w:pPr>
            <w:r w:rsidRPr="009A2B28">
              <w:rPr>
                <w:color w:val="000000" w:themeColor="text1"/>
              </w:rPr>
              <w:t># of women and children prevented from being trafficked</w:t>
            </w:r>
          </w:p>
          <w:p w14:paraId="1543CD9A" w14:textId="77777777" w:rsidR="00C92C5D" w:rsidRPr="009A2B28" w:rsidRDefault="00C92C5D" w:rsidP="00B87151">
            <w:pPr>
              <w:pStyle w:val="CPtabletext"/>
              <w:jc w:val="both"/>
              <w:rPr>
                <w:color w:val="000000" w:themeColor="text1"/>
              </w:rPr>
            </w:pPr>
          </w:p>
          <w:p w14:paraId="65334DE8" w14:textId="77777777" w:rsidR="00C92C5D" w:rsidRPr="009A2B28" w:rsidRDefault="00C92C5D" w:rsidP="00B87151">
            <w:pPr>
              <w:pStyle w:val="CPtabletext"/>
              <w:jc w:val="both"/>
              <w:rPr>
                <w:color w:val="000000" w:themeColor="text1"/>
              </w:rPr>
            </w:pPr>
          </w:p>
          <w:p w14:paraId="7C40A9A0" w14:textId="77777777" w:rsidR="00C92C5D" w:rsidRPr="009A2B28" w:rsidRDefault="00C92C5D" w:rsidP="00B87151">
            <w:pPr>
              <w:pStyle w:val="CPtabletext"/>
              <w:jc w:val="both"/>
              <w:rPr>
                <w:color w:val="000000" w:themeColor="text1"/>
              </w:rPr>
            </w:pPr>
          </w:p>
          <w:p w14:paraId="57B851FD" w14:textId="77777777" w:rsidR="00C92C5D" w:rsidRPr="009A2B28" w:rsidRDefault="00C92C5D" w:rsidP="00B87151">
            <w:pPr>
              <w:pStyle w:val="CPtabletext"/>
              <w:jc w:val="both"/>
              <w:rPr>
                <w:color w:val="000000" w:themeColor="text1"/>
              </w:rPr>
            </w:pPr>
            <w:r w:rsidRPr="009A2B28">
              <w:rPr>
                <w:color w:val="000000" w:themeColor="text1"/>
              </w:rPr>
              <w:t xml:space="preserve"># of community based mechanism </w:t>
            </w:r>
            <w:r>
              <w:rPr>
                <w:color w:val="000000" w:themeColor="text1"/>
              </w:rPr>
              <w:t xml:space="preserve">activated and </w:t>
            </w:r>
            <w:r w:rsidRPr="009A2B28">
              <w:rPr>
                <w:color w:val="000000" w:themeColor="text1"/>
              </w:rPr>
              <w:t xml:space="preserve">mobilized for prevent and response to GBV </w:t>
            </w:r>
          </w:p>
          <w:p w14:paraId="552E4248" w14:textId="77777777" w:rsidR="00C92C5D" w:rsidRPr="009A2B28" w:rsidRDefault="00C92C5D" w:rsidP="00B87151">
            <w:pPr>
              <w:pStyle w:val="CPtabletext"/>
              <w:jc w:val="both"/>
              <w:rPr>
                <w:color w:val="000000" w:themeColor="text1"/>
              </w:rPr>
            </w:pPr>
          </w:p>
          <w:p w14:paraId="6AB1A928" w14:textId="77777777" w:rsidR="00C92C5D" w:rsidRDefault="00C92C5D" w:rsidP="00B87151">
            <w:pPr>
              <w:pStyle w:val="CPtabletext"/>
              <w:jc w:val="both"/>
              <w:rPr>
                <w:color w:val="000000" w:themeColor="text1"/>
              </w:rPr>
            </w:pPr>
            <w:r w:rsidRPr="009A2B28">
              <w:rPr>
                <w:color w:val="000000" w:themeColor="text1"/>
              </w:rPr>
              <w:t># of Women and Adolescent girls involved in camp/</w:t>
            </w:r>
            <w:r w:rsidR="000A07DB" w:rsidRPr="009A2B28">
              <w:rPr>
                <w:color w:val="000000" w:themeColor="text1"/>
              </w:rPr>
              <w:t>shelter</w:t>
            </w:r>
            <w:r w:rsidRPr="009A2B28">
              <w:rPr>
                <w:color w:val="000000" w:themeColor="text1"/>
              </w:rPr>
              <w:t xml:space="preserve"> management committee and relief materials distribution </w:t>
            </w:r>
          </w:p>
          <w:p w14:paraId="3CB35E0A" w14:textId="77777777" w:rsidR="00C92C5D" w:rsidRPr="009A2B28" w:rsidRDefault="00C92C5D" w:rsidP="00B87151">
            <w:pPr>
              <w:pStyle w:val="CPtabletext"/>
              <w:jc w:val="both"/>
              <w:rPr>
                <w:color w:val="000000" w:themeColor="text1"/>
              </w:rPr>
            </w:pPr>
          </w:p>
          <w:p w14:paraId="482B7ECC" w14:textId="77777777" w:rsidR="00C92C5D" w:rsidRPr="009A2B28" w:rsidRDefault="00C92C5D" w:rsidP="00B87151">
            <w:pPr>
              <w:pStyle w:val="CPtabletext"/>
              <w:jc w:val="both"/>
              <w:rPr>
                <w:color w:val="000000" w:themeColor="text1"/>
              </w:rPr>
            </w:pPr>
          </w:p>
          <w:p w14:paraId="47AC37CB" w14:textId="77777777" w:rsidR="00C92C5D" w:rsidRPr="009A2B28" w:rsidRDefault="00C92C5D" w:rsidP="00B87151">
            <w:pPr>
              <w:pStyle w:val="CPtabletext"/>
              <w:jc w:val="both"/>
              <w:rPr>
                <w:color w:val="000000" w:themeColor="text1"/>
              </w:rPr>
            </w:pPr>
            <w:r w:rsidRPr="009A2B28">
              <w:rPr>
                <w:color w:val="000000" w:themeColor="text1"/>
              </w:rPr>
              <w:t xml:space="preserve"># Female friendly spaces (FFS) established/operational and psychosocial support, case management, </w:t>
            </w:r>
            <w:r w:rsidR="000A07DB" w:rsidRPr="009A2B28">
              <w:rPr>
                <w:color w:val="000000" w:themeColor="text1"/>
              </w:rPr>
              <w:t>outreach</w:t>
            </w:r>
            <w:r w:rsidRPr="009A2B28">
              <w:rPr>
                <w:color w:val="000000" w:themeColor="text1"/>
              </w:rPr>
              <w:t xml:space="preserve"> and other services integrated</w:t>
            </w:r>
          </w:p>
          <w:p w14:paraId="34E53EDD" w14:textId="77777777" w:rsidR="00C92C5D" w:rsidRPr="009A2B28" w:rsidRDefault="00C92C5D" w:rsidP="00B87151">
            <w:pPr>
              <w:pStyle w:val="CPtabletext"/>
              <w:jc w:val="both"/>
              <w:rPr>
                <w:color w:val="000000" w:themeColor="text1"/>
              </w:rPr>
            </w:pPr>
          </w:p>
          <w:p w14:paraId="59A96F23" w14:textId="77777777" w:rsidR="00C92C5D" w:rsidRDefault="00C92C5D" w:rsidP="00B87151">
            <w:pPr>
              <w:pStyle w:val="CPtabletext"/>
              <w:jc w:val="both"/>
              <w:rPr>
                <w:color w:val="000000" w:themeColor="text1"/>
              </w:rPr>
            </w:pPr>
            <w:r w:rsidRPr="009A2B28">
              <w:rPr>
                <w:color w:val="000000" w:themeColor="text1"/>
              </w:rPr>
              <w:t># of dignity kits distributed to WRA including pregnant and lactating with GBV prevention and referral messages</w:t>
            </w:r>
          </w:p>
          <w:p w14:paraId="54197D29" w14:textId="77777777" w:rsidR="00C92C5D" w:rsidRDefault="00C92C5D" w:rsidP="00B87151">
            <w:pPr>
              <w:pStyle w:val="CPtabletext"/>
              <w:jc w:val="both"/>
              <w:rPr>
                <w:color w:val="000000" w:themeColor="text1"/>
              </w:rPr>
            </w:pPr>
          </w:p>
          <w:p w14:paraId="70E379DD" w14:textId="77777777" w:rsidR="00C92C5D" w:rsidRPr="00C17A02" w:rsidRDefault="00C92C5D" w:rsidP="00B87151">
            <w:pPr>
              <w:jc w:val="both"/>
              <w:rPr>
                <w:rFonts w:cs="Arial"/>
                <w:color w:val="000000" w:themeColor="text1"/>
                <w:sz w:val="18"/>
                <w:szCs w:val="18"/>
              </w:rPr>
            </w:pPr>
            <w:r w:rsidRPr="009A2B28">
              <w:rPr>
                <w:color w:val="000000" w:themeColor="text1"/>
                <w:szCs w:val="18"/>
              </w:rPr>
              <w:t xml:space="preserve"># of </w:t>
            </w:r>
            <w:r>
              <w:rPr>
                <w:color w:val="000000" w:themeColor="text1"/>
                <w:szCs w:val="18"/>
              </w:rPr>
              <w:t xml:space="preserve">IEC materials distributed and messages disseminated on GBV      prevention and response                                                                                                                      </w:t>
            </w:r>
          </w:p>
        </w:tc>
        <w:tc>
          <w:tcPr>
            <w:tcW w:w="2469" w:type="dxa"/>
            <w:tcBorders>
              <w:top w:val="single" w:sz="6" w:space="0" w:color="808080" w:themeColor="background1" w:themeShade="80"/>
              <w:bottom w:val="single" w:sz="4" w:space="0" w:color="D9D9D9" w:themeColor="background1" w:themeShade="D9"/>
            </w:tcBorders>
            <w:shd w:val="clear" w:color="auto" w:fill="FFFFFF" w:themeFill="background1"/>
          </w:tcPr>
          <w:p w14:paraId="61C709AC" w14:textId="77777777" w:rsidR="00C92C5D" w:rsidRDefault="00C92C5D" w:rsidP="00B87151">
            <w:pPr>
              <w:pStyle w:val="CPtabletext"/>
              <w:jc w:val="both"/>
              <w:rPr>
                <w:color w:val="000000" w:themeColor="text1"/>
              </w:rPr>
            </w:pPr>
            <w:r w:rsidRPr="009A2B28">
              <w:rPr>
                <w:color w:val="000000" w:themeColor="text1"/>
              </w:rPr>
              <w:t>No target</w:t>
            </w:r>
          </w:p>
          <w:p w14:paraId="2BCAE506" w14:textId="77777777" w:rsidR="00C92C5D" w:rsidRPr="009A2B28" w:rsidRDefault="00C92C5D" w:rsidP="00B87151">
            <w:pPr>
              <w:pStyle w:val="CPtabletext"/>
              <w:jc w:val="both"/>
              <w:rPr>
                <w:color w:val="000000" w:themeColor="text1"/>
              </w:rPr>
            </w:pPr>
          </w:p>
          <w:p w14:paraId="21C0F358" w14:textId="77777777" w:rsidR="00C92C5D" w:rsidRPr="009A2B28" w:rsidRDefault="00C92C5D" w:rsidP="00B87151">
            <w:pPr>
              <w:pStyle w:val="CPtabletext"/>
              <w:jc w:val="both"/>
              <w:rPr>
                <w:color w:val="000000" w:themeColor="text1"/>
              </w:rPr>
            </w:pPr>
            <w:r w:rsidRPr="009A2B28">
              <w:rPr>
                <w:color w:val="000000" w:themeColor="text1"/>
              </w:rPr>
              <w:t xml:space="preserve">100% referred </w:t>
            </w:r>
          </w:p>
          <w:p w14:paraId="02443A7C" w14:textId="77777777" w:rsidR="00C92C5D" w:rsidRPr="009A2B28" w:rsidRDefault="00C92C5D" w:rsidP="00B87151">
            <w:pPr>
              <w:pStyle w:val="CPtabletext"/>
              <w:jc w:val="both"/>
              <w:rPr>
                <w:color w:val="000000" w:themeColor="text1"/>
              </w:rPr>
            </w:pPr>
          </w:p>
          <w:p w14:paraId="0E844D6A" w14:textId="77777777" w:rsidR="00C92C5D" w:rsidRDefault="00C92C5D" w:rsidP="00B87151">
            <w:pPr>
              <w:pStyle w:val="CPtabletext"/>
              <w:jc w:val="both"/>
              <w:rPr>
                <w:color w:val="000000" w:themeColor="text1"/>
              </w:rPr>
            </w:pPr>
            <w:r>
              <w:rPr>
                <w:color w:val="000000" w:themeColor="text1"/>
              </w:rPr>
              <w:t>W</w:t>
            </w:r>
            <w:r w:rsidRPr="009A2B28">
              <w:rPr>
                <w:color w:val="000000" w:themeColor="text1"/>
              </w:rPr>
              <w:t>omen security personnel per affected location</w:t>
            </w:r>
          </w:p>
          <w:p w14:paraId="049A8EFD" w14:textId="77777777" w:rsidR="00C92C5D" w:rsidRPr="009A2B28" w:rsidRDefault="00C92C5D" w:rsidP="00B87151">
            <w:pPr>
              <w:pStyle w:val="CPtabletext"/>
              <w:jc w:val="both"/>
              <w:rPr>
                <w:color w:val="000000" w:themeColor="text1"/>
              </w:rPr>
            </w:pPr>
          </w:p>
          <w:p w14:paraId="386C4239" w14:textId="77777777" w:rsidR="00C92C5D" w:rsidRPr="009A2B28" w:rsidRDefault="00C92C5D" w:rsidP="00B87151">
            <w:pPr>
              <w:pStyle w:val="CPtabletext"/>
              <w:jc w:val="both"/>
              <w:rPr>
                <w:color w:val="000000" w:themeColor="text1"/>
              </w:rPr>
            </w:pPr>
            <w:r w:rsidRPr="009A2B28">
              <w:rPr>
                <w:color w:val="000000" w:themeColor="text1"/>
              </w:rPr>
              <w:t># of women and children intercepted</w:t>
            </w:r>
          </w:p>
          <w:p w14:paraId="2C355508" w14:textId="77777777" w:rsidR="00C92C5D" w:rsidRPr="009A2B28" w:rsidRDefault="00C92C5D" w:rsidP="00B87151">
            <w:pPr>
              <w:pStyle w:val="CPtabletext"/>
              <w:jc w:val="both"/>
              <w:rPr>
                <w:color w:val="000000" w:themeColor="text1"/>
              </w:rPr>
            </w:pPr>
          </w:p>
          <w:p w14:paraId="150BE2F5" w14:textId="77777777" w:rsidR="00C92C5D" w:rsidRDefault="00C92C5D" w:rsidP="00B87151">
            <w:pPr>
              <w:pStyle w:val="CPtabletext"/>
              <w:jc w:val="both"/>
              <w:rPr>
                <w:color w:val="000000" w:themeColor="text1"/>
              </w:rPr>
            </w:pPr>
          </w:p>
          <w:p w14:paraId="040E9CAF" w14:textId="77777777" w:rsidR="00C92C5D" w:rsidRPr="009A2B28" w:rsidRDefault="00C92C5D" w:rsidP="00B87151">
            <w:pPr>
              <w:pStyle w:val="CPtabletext"/>
              <w:jc w:val="both"/>
              <w:rPr>
                <w:color w:val="000000" w:themeColor="text1"/>
              </w:rPr>
            </w:pPr>
            <w:r w:rsidRPr="009A2B28">
              <w:rPr>
                <w:color w:val="000000" w:themeColor="text1"/>
              </w:rPr>
              <w:t>At least one per affected l</w:t>
            </w:r>
            <w:r>
              <w:rPr>
                <w:color w:val="000000" w:themeColor="text1"/>
              </w:rPr>
              <w:t>o</w:t>
            </w:r>
            <w:r w:rsidRPr="009A2B28">
              <w:rPr>
                <w:color w:val="000000" w:themeColor="text1"/>
              </w:rPr>
              <w:t xml:space="preserve">cation </w:t>
            </w:r>
          </w:p>
          <w:p w14:paraId="3F9DAA95" w14:textId="77777777" w:rsidR="00C92C5D" w:rsidRPr="009A2B28" w:rsidRDefault="00C92C5D" w:rsidP="00B87151">
            <w:pPr>
              <w:pStyle w:val="CPtabletext"/>
              <w:jc w:val="both"/>
              <w:rPr>
                <w:color w:val="000000" w:themeColor="text1"/>
              </w:rPr>
            </w:pPr>
          </w:p>
          <w:p w14:paraId="1EA5FB22" w14:textId="77777777" w:rsidR="00C92C5D" w:rsidRPr="009A2B28" w:rsidRDefault="00C92C5D" w:rsidP="00B87151">
            <w:pPr>
              <w:pStyle w:val="CPtabletext"/>
              <w:jc w:val="both"/>
              <w:rPr>
                <w:color w:val="000000" w:themeColor="text1"/>
              </w:rPr>
            </w:pPr>
            <w:r w:rsidRPr="009A2B28">
              <w:rPr>
                <w:color w:val="000000" w:themeColor="text1"/>
              </w:rPr>
              <w:t xml:space="preserve">% </w:t>
            </w:r>
            <w:r>
              <w:rPr>
                <w:color w:val="000000" w:themeColor="text1"/>
              </w:rPr>
              <w:t>of women and a</w:t>
            </w:r>
            <w:r w:rsidRPr="009A2B28">
              <w:rPr>
                <w:color w:val="000000" w:themeColor="text1"/>
              </w:rPr>
              <w:t>dolescent girls in</w:t>
            </w:r>
            <w:r>
              <w:rPr>
                <w:color w:val="000000" w:themeColor="text1"/>
              </w:rPr>
              <w:t>volved in</w:t>
            </w:r>
            <w:r w:rsidRPr="009A2B28">
              <w:rPr>
                <w:color w:val="000000" w:themeColor="text1"/>
              </w:rPr>
              <w:t xml:space="preserve"> the committee and distribution</w:t>
            </w:r>
            <w:r>
              <w:rPr>
                <w:color w:val="000000" w:themeColor="text1"/>
              </w:rPr>
              <w:t>s</w:t>
            </w:r>
            <w:r w:rsidRPr="009A2B28">
              <w:rPr>
                <w:color w:val="000000" w:themeColor="text1"/>
              </w:rPr>
              <w:t xml:space="preserve"> </w:t>
            </w:r>
          </w:p>
          <w:p w14:paraId="60A01B7F" w14:textId="77777777" w:rsidR="00C92C5D" w:rsidRDefault="00C92C5D" w:rsidP="00B87151">
            <w:pPr>
              <w:pStyle w:val="CPtabletext"/>
              <w:jc w:val="both"/>
              <w:rPr>
                <w:color w:val="000000" w:themeColor="text1"/>
              </w:rPr>
            </w:pPr>
          </w:p>
          <w:p w14:paraId="794BB04C" w14:textId="77777777" w:rsidR="00C92C5D" w:rsidRPr="009A2B28" w:rsidRDefault="00C92C5D" w:rsidP="00B87151">
            <w:pPr>
              <w:pStyle w:val="CPtabletext"/>
              <w:jc w:val="both"/>
              <w:rPr>
                <w:color w:val="000000" w:themeColor="text1"/>
              </w:rPr>
            </w:pPr>
            <w:r w:rsidRPr="009A2B28">
              <w:rPr>
                <w:color w:val="000000" w:themeColor="text1"/>
              </w:rPr>
              <w:t xml:space="preserve"># of FFS </w:t>
            </w:r>
            <w:r w:rsidR="000A07DB" w:rsidRPr="009A2B28">
              <w:rPr>
                <w:color w:val="000000" w:themeColor="text1"/>
              </w:rPr>
              <w:t>established</w:t>
            </w:r>
            <w:r w:rsidRPr="009A2B28">
              <w:rPr>
                <w:color w:val="000000" w:themeColor="text1"/>
              </w:rPr>
              <w:t xml:space="preserve"> and operational as per requirement</w:t>
            </w:r>
          </w:p>
          <w:p w14:paraId="67B759A7" w14:textId="77777777" w:rsidR="00C92C5D" w:rsidRPr="009A2B28" w:rsidRDefault="00C92C5D" w:rsidP="00B87151">
            <w:pPr>
              <w:pStyle w:val="CPtabletext"/>
              <w:jc w:val="both"/>
              <w:rPr>
                <w:color w:val="000000" w:themeColor="text1"/>
              </w:rPr>
            </w:pPr>
          </w:p>
          <w:p w14:paraId="7FF75A38" w14:textId="77777777" w:rsidR="00C92C5D" w:rsidRDefault="00C92C5D" w:rsidP="00B87151">
            <w:pPr>
              <w:pStyle w:val="CPtabletext"/>
              <w:jc w:val="both"/>
              <w:rPr>
                <w:color w:val="000000" w:themeColor="text1"/>
              </w:rPr>
            </w:pPr>
            <w:r w:rsidRPr="009A2B28">
              <w:rPr>
                <w:color w:val="000000" w:themeColor="text1"/>
              </w:rPr>
              <w:t># dignity kits distributed</w:t>
            </w:r>
          </w:p>
          <w:p w14:paraId="4F4D0E87" w14:textId="77777777" w:rsidR="00C92C5D" w:rsidRDefault="00C92C5D" w:rsidP="00B87151">
            <w:pPr>
              <w:pStyle w:val="CPtabletext"/>
              <w:jc w:val="both"/>
              <w:rPr>
                <w:color w:val="000000" w:themeColor="text1"/>
              </w:rPr>
            </w:pPr>
          </w:p>
          <w:p w14:paraId="5A33385E" w14:textId="77777777" w:rsidR="00C92C5D" w:rsidRDefault="00C92C5D" w:rsidP="00B87151">
            <w:pPr>
              <w:jc w:val="both"/>
              <w:rPr>
                <w:color w:val="000000" w:themeColor="text1"/>
                <w:sz w:val="18"/>
                <w:szCs w:val="18"/>
              </w:rPr>
            </w:pPr>
          </w:p>
          <w:p w14:paraId="7A065A7E" w14:textId="77777777" w:rsidR="00C92C5D" w:rsidRDefault="00C92C5D" w:rsidP="00B87151">
            <w:pPr>
              <w:jc w:val="both"/>
              <w:rPr>
                <w:color w:val="000000" w:themeColor="text1"/>
                <w:sz w:val="18"/>
                <w:szCs w:val="18"/>
              </w:rPr>
            </w:pPr>
            <w:r w:rsidRPr="009A2B28">
              <w:rPr>
                <w:color w:val="000000" w:themeColor="text1"/>
                <w:sz w:val="18"/>
                <w:szCs w:val="18"/>
              </w:rPr>
              <w:t xml:space="preserve"># </w:t>
            </w:r>
            <w:r>
              <w:rPr>
                <w:color w:val="000000" w:themeColor="text1"/>
                <w:sz w:val="18"/>
                <w:szCs w:val="18"/>
              </w:rPr>
              <w:t xml:space="preserve">IEC materials and messages </w:t>
            </w:r>
            <w:r w:rsidRPr="009A2B28">
              <w:rPr>
                <w:color w:val="000000" w:themeColor="text1"/>
                <w:sz w:val="18"/>
                <w:szCs w:val="18"/>
              </w:rPr>
              <w:t>distributed</w:t>
            </w:r>
            <w:r>
              <w:rPr>
                <w:color w:val="000000" w:themeColor="text1"/>
                <w:sz w:val="18"/>
                <w:szCs w:val="18"/>
              </w:rPr>
              <w:t xml:space="preserve"> and </w:t>
            </w:r>
            <w:r>
              <w:rPr>
                <w:color w:val="000000" w:themeColor="text1"/>
                <w:szCs w:val="18"/>
              </w:rPr>
              <w:t>disseminated</w:t>
            </w:r>
          </w:p>
          <w:p w14:paraId="60CA86A3" w14:textId="77777777" w:rsidR="00C92C5D" w:rsidRPr="00C17A02" w:rsidRDefault="00C92C5D" w:rsidP="00B87151">
            <w:pPr>
              <w:jc w:val="both"/>
              <w:rPr>
                <w:rFonts w:cs="Arial"/>
                <w:color w:val="000000" w:themeColor="text1"/>
                <w:sz w:val="18"/>
                <w:szCs w:val="18"/>
              </w:rPr>
            </w:pPr>
          </w:p>
        </w:tc>
      </w:tr>
      <w:tr w:rsidR="00C92C5D" w:rsidRPr="00C17A02" w14:paraId="35A8BC3D" w14:textId="77777777" w:rsidTr="00C92C5D">
        <w:trPr>
          <w:trHeight w:val="1539"/>
          <w:jc w:val="center"/>
        </w:trPr>
        <w:tc>
          <w:tcPr>
            <w:tcW w:w="2266"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00B58D80"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 xml:space="preserve">Psychosocial support, including child friendly spaces </w:t>
            </w:r>
          </w:p>
          <w:p w14:paraId="50021548" w14:textId="77777777" w:rsidR="00C92C5D" w:rsidRPr="00C17A02" w:rsidRDefault="00C92C5D" w:rsidP="00B87151">
            <w:pPr>
              <w:jc w:val="both"/>
              <w:rPr>
                <w:rFonts w:cs="Arial"/>
                <w:color w:val="000000" w:themeColor="text1"/>
                <w:sz w:val="18"/>
                <w:szCs w:val="18"/>
              </w:rPr>
            </w:pPr>
          </w:p>
        </w:tc>
        <w:tc>
          <w:tcPr>
            <w:tcW w:w="5707" w:type="dxa"/>
            <w:tcBorders>
              <w:top w:val="single" w:sz="4" w:space="0" w:color="D9D9D9" w:themeColor="background1" w:themeShade="D9"/>
              <w:bottom w:val="single" w:sz="4" w:space="0" w:color="D9D9D9" w:themeColor="background1" w:themeShade="D9"/>
            </w:tcBorders>
            <w:shd w:val="clear" w:color="auto" w:fill="FFFFFF" w:themeFill="background1"/>
          </w:tcPr>
          <w:p w14:paraId="7AF74452"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 of psychological first aid provided to the affected population by community psychosocial workers</w:t>
            </w:r>
          </w:p>
          <w:p w14:paraId="7B04E8EF" w14:textId="77777777" w:rsidR="00C92C5D" w:rsidRPr="00C17A02" w:rsidRDefault="00C92C5D" w:rsidP="00B87151">
            <w:pPr>
              <w:jc w:val="both"/>
              <w:rPr>
                <w:rFonts w:cs="Arial"/>
                <w:color w:val="000000" w:themeColor="text1"/>
                <w:sz w:val="18"/>
                <w:szCs w:val="18"/>
              </w:rPr>
            </w:pPr>
          </w:p>
          <w:p w14:paraId="06690F71"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 xml:space="preserve"># of focused psychosocial care provided by the counselors.                                       </w:t>
            </w:r>
          </w:p>
          <w:p w14:paraId="078203D9"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 of cases referred for specialized care (psychiatric treatment, mental health treatment)</w:t>
            </w:r>
          </w:p>
          <w:p w14:paraId="21DA4C3D" w14:textId="77777777" w:rsidR="00C92C5D" w:rsidRPr="00C17A02" w:rsidRDefault="00C92C5D" w:rsidP="00B87151">
            <w:pPr>
              <w:jc w:val="both"/>
              <w:rPr>
                <w:rFonts w:cs="Arial"/>
                <w:color w:val="000000" w:themeColor="text1"/>
                <w:sz w:val="18"/>
                <w:szCs w:val="18"/>
              </w:rPr>
            </w:pPr>
          </w:p>
          <w:p w14:paraId="4EAB80AC"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 xml:space="preserve"># child friendly spaces (CFS) established/operational and psychosocial support is integrated in the CFS </w:t>
            </w:r>
          </w:p>
        </w:tc>
        <w:tc>
          <w:tcPr>
            <w:tcW w:w="2469" w:type="dxa"/>
            <w:tcBorders>
              <w:top w:val="single" w:sz="4" w:space="0" w:color="D9D9D9" w:themeColor="background1" w:themeShade="D9"/>
              <w:bottom w:val="single" w:sz="4" w:space="0" w:color="D9D9D9" w:themeColor="background1" w:themeShade="D9"/>
            </w:tcBorders>
            <w:shd w:val="clear" w:color="auto" w:fill="FFFFFF" w:themeFill="background1"/>
          </w:tcPr>
          <w:p w14:paraId="24742F63"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 xml:space="preserve">10% in second week </w:t>
            </w:r>
          </w:p>
          <w:p w14:paraId="184AA7D5" w14:textId="77777777" w:rsidR="00C92C5D" w:rsidRPr="00C17A02" w:rsidRDefault="00C92C5D" w:rsidP="00B87151">
            <w:pPr>
              <w:jc w:val="both"/>
              <w:rPr>
                <w:rFonts w:cs="Arial"/>
                <w:color w:val="000000" w:themeColor="text1"/>
                <w:sz w:val="18"/>
                <w:szCs w:val="18"/>
              </w:rPr>
            </w:pPr>
          </w:p>
          <w:p w14:paraId="03155912" w14:textId="77777777" w:rsidR="00C92C5D" w:rsidRPr="00C17A02" w:rsidRDefault="00C92C5D" w:rsidP="00B87151">
            <w:pPr>
              <w:jc w:val="both"/>
              <w:rPr>
                <w:rFonts w:cs="Arial"/>
                <w:color w:val="000000" w:themeColor="text1"/>
                <w:sz w:val="18"/>
                <w:szCs w:val="18"/>
              </w:rPr>
            </w:pPr>
          </w:p>
          <w:p w14:paraId="6506ADFA"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20% of the identified cases</w:t>
            </w:r>
          </w:p>
          <w:p w14:paraId="4C4D30A1" w14:textId="77777777" w:rsidR="00C92C5D" w:rsidRPr="00C17A02" w:rsidRDefault="00C92C5D" w:rsidP="00B87151">
            <w:pPr>
              <w:jc w:val="both"/>
              <w:rPr>
                <w:rFonts w:cs="Arial"/>
                <w:color w:val="000000" w:themeColor="text1"/>
                <w:sz w:val="18"/>
                <w:szCs w:val="18"/>
              </w:rPr>
            </w:pPr>
          </w:p>
          <w:p w14:paraId="484F750B" w14:textId="77777777" w:rsidR="00C92C5D" w:rsidRPr="00C17A02" w:rsidRDefault="00C92C5D" w:rsidP="00B87151">
            <w:pPr>
              <w:jc w:val="both"/>
              <w:rPr>
                <w:rFonts w:cs="Arial"/>
                <w:color w:val="000000" w:themeColor="text1"/>
                <w:sz w:val="18"/>
                <w:szCs w:val="18"/>
              </w:rPr>
            </w:pPr>
          </w:p>
          <w:p w14:paraId="2B49F7B2" w14:textId="77777777" w:rsidR="00C92C5D" w:rsidRPr="00C17A02" w:rsidRDefault="00C92C5D" w:rsidP="00B87151">
            <w:pPr>
              <w:jc w:val="both"/>
              <w:rPr>
                <w:rFonts w:cs="Arial"/>
                <w:color w:val="000000" w:themeColor="text1"/>
                <w:sz w:val="18"/>
                <w:szCs w:val="18"/>
              </w:rPr>
            </w:pPr>
          </w:p>
          <w:p w14:paraId="4FB03331"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100% in camp settings</w:t>
            </w:r>
          </w:p>
        </w:tc>
      </w:tr>
      <w:tr w:rsidR="00C92C5D" w:rsidRPr="00C17A02" w14:paraId="3D1E4245" w14:textId="77777777" w:rsidTr="00C92C5D">
        <w:trPr>
          <w:trHeight w:val="487"/>
          <w:jc w:val="center"/>
        </w:trPr>
        <w:tc>
          <w:tcPr>
            <w:tcW w:w="2266"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254A370B"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 xml:space="preserve">Family tracing and reunification </w:t>
            </w:r>
          </w:p>
        </w:tc>
        <w:tc>
          <w:tcPr>
            <w:tcW w:w="5707" w:type="dxa"/>
            <w:tcBorders>
              <w:top w:val="single" w:sz="4" w:space="0" w:color="D9D9D9" w:themeColor="background1" w:themeShade="D9"/>
              <w:bottom w:val="single" w:sz="4" w:space="0" w:color="D9D9D9" w:themeColor="background1" w:themeShade="D9"/>
            </w:tcBorders>
            <w:shd w:val="clear" w:color="auto" w:fill="FFFFFF" w:themeFill="background1"/>
          </w:tcPr>
          <w:p w14:paraId="2B2E7465"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 xml:space="preserve"># of Information desks and free phone service in camps and affected areas established to help families make contact. </w:t>
            </w:r>
          </w:p>
          <w:p w14:paraId="3034008A" w14:textId="77777777" w:rsidR="00C92C5D" w:rsidRPr="00C17A02" w:rsidRDefault="00C92C5D" w:rsidP="00B87151">
            <w:pPr>
              <w:jc w:val="both"/>
              <w:rPr>
                <w:rFonts w:cs="Arial"/>
                <w:color w:val="000000" w:themeColor="text1"/>
                <w:sz w:val="18"/>
                <w:szCs w:val="18"/>
              </w:rPr>
            </w:pPr>
          </w:p>
          <w:p w14:paraId="56056A4D"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 of missing and separated people, including children, identified</w:t>
            </w:r>
          </w:p>
          <w:p w14:paraId="28CBE058"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 xml:space="preserve"> </w:t>
            </w:r>
          </w:p>
          <w:p w14:paraId="306A57AD"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 xml:space="preserve"># of separated people, including children, reunified </w:t>
            </w:r>
          </w:p>
        </w:tc>
        <w:tc>
          <w:tcPr>
            <w:tcW w:w="2469" w:type="dxa"/>
            <w:tcBorders>
              <w:top w:val="single" w:sz="4" w:space="0" w:color="D9D9D9" w:themeColor="background1" w:themeShade="D9"/>
              <w:bottom w:val="single" w:sz="4" w:space="0" w:color="D9D9D9" w:themeColor="background1" w:themeShade="D9"/>
            </w:tcBorders>
            <w:shd w:val="clear" w:color="auto" w:fill="FFFFFF" w:themeFill="background1"/>
          </w:tcPr>
          <w:p w14:paraId="7AB25B2A" w14:textId="77777777" w:rsidR="00C92C5D" w:rsidRPr="00C17A02" w:rsidRDefault="00C92C5D" w:rsidP="00B87151">
            <w:pPr>
              <w:jc w:val="both"/>
              <w:rPr>
                <w:rFonts w:cs="Arial"/>
                <w:color w:val="000000" w:themeColor="text1"/>
                <w:sz w:val="18"/>
                <w:szCs w:val="18"/>
              </w:rPr>
            </w:pPr>
          </w:p>
          <w:p w14:paraId="276059DD" w14:textId="77777777" w:rsidR="00C92C5D" w:rsidRPr="00C17A02" w:rsidRDefault="00C92C5D" w:rsidP="00B87151">
            <w:pPr>
              <w:jc w:val="both"/>
              <w:rPr>
                <w:rFonts w:cs="Arial"/>
                <w:color w:val="000000" w:themeColor="text1"/>
                <w:sz w:val="18"/>
                <w:szCs w:val="18"/>
              </w:rPr>
            </w:pPr>
          </w:p>
          <w:p w14:paraId="366433A6" w14:textId="77777777" w:rsidR="00C92C5D" w:rsidRPr="00C17A02" w:rsidRDefault="00C92C5D" w:rsidP="00B87151">
            <w:pPr>
              <w:jc w:val="both"/>
              <w:rPr>
                <w:rFonts w:cs="Arial"/>
                <w:color w:val="000000" w:themeColor="text1"/>
                <w:sz w:val="18"/>
                <w:szCs w:val="18"/>
              </w:rPr>
            </w:pPr>
            <w:r w:rsidRPr="00C17A02">
              <w:rPr>
                <w:rFonts w:cs="Arial"/>
                <w:color w:val="000000" w:themeColor="text1"/>
                <w:sz w:val="18"/>
                <w:szCs w:val="18"/>
              </w:rPr>
              <w:t xml:space="preserve">100% of the identified cases </w:t>
            </w:r>
          </w:p>
        </w:tc>
      </w:tr>
      <w:tr w:rsidR="00C92C5D" w:rsidRPr="00C17A02" w14:paraId="49608F25" w14:textId="77777777" w:rsidTr="00C92C5D">
        <w:trPr>
          <w:trHeight w:val="487"/>
          <w:jc w:val="center"/>
        </w:trPr>
        <w:tc>
          <w:tcPr>
            <w:tcW w:w="2266"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4CE1182C" w14:textId="77777777" w:rsidR="00C92C5D" w:rsidRPr="0036190D" w:rsidRDefault="00C92C5D" w:rsidP="00B87151">
            <w:pPr>
              <w:jc w:val="both"/>
              <w:rPr>
                <w:rFonts w:cs="Arial"/>
                <w:color w:val="000000" w:themeColor="text1"/>
                <w:sz w:val="18"/>
                <w:szCs w:val="18"/>
              </w:rPr>
            </w:pPr>
            <w:r w:rsidRPr="0036190D">
              <w:rPr>
                <w:rFonts w:cs="Arial"/>
                <w:color w:val="000000" w:themeColor="text1"/>
                <w:sz w:val="18"/>
                <w:szCs w:val="18"/>
              </w:rPr>
              <w:t xml:space="preserve">Resumption of livelihoods and income generation activities   </w:t>
            </w:r>
          </w:p>
        </w:tc>
        <w:tc>
          <w:tcPr>
            <w:tcW w:w="5707" w:type="dxa"/>
            <w:tcBorders>
              <w:top w:val="single" w:sz="4" w:space="0" w:color="D9D9D9" w:themeColor="background1" w:themeShade="D9"/>
              <w:bottom w:val="single" w:sz="4" w:space="0" w:color="D9D9D9" w:themeColor="background1" w:themeShade="D9"/>
            </w:tcBorders>
            <w:shd w:val="clear" w:color="auto" w:fill="FFFFFF" w:themeFill="background1"/>
          </w:tcPr>
          <w:p w14:paraId="72693848" w14:textId="77777777" w:rsidR="00C92C5D" w:rsidRPr="0036190D" w:rsidRDefault="00C92C5D" w:rsidP="00B87151">
            <w:pPr>
              <w:jc w:val="both"/>
              <w:rPr>
                <w:rFonts w:cs="Arial"/>
                <w:color w:val="auto"/>
                <w:sz w:val="18"/>
                <w:szCs w:val="18"/>
              </w:rPr>
            </w:pPr>
            <w:r w:rsidRPr="0036190D">
              <w:rPr>
                <w:rFonts w:cs="Arial"/>
                <w:color w:val="auto"/>
                <w:sz w:val="18"/>
                <w:szCs w:val="18"/>
              </w:rPr>
              <w:t># of flood affected households who have received financial/in-kind assistance to resume cultivation</w:t>
            </w:r>
          </w:p>
          <w:p w14:paraId="49A11C5D" w14:textId="77777777" w:rsidR="00C92C5D" w:rsidRPr="00C17A02" w:rsidRDefault="00C92C5D" w:rsidP="00B87151">
            <w:pPr>
              <w:jc w:val="both"/>
              <w:rPr>
                <w:rFonts w:cs="Arial"/>
                <w:b/>
                <w:color w:val="000000" w:themeColor="text1"/>
                <w:sz w:val="18"/>
                <w:szCs w:val="18"/>
              </w:rPr>
            </w:pPr>
          </w:p>
          <w:p w14:paraId="44C9FF84" w14:textId="77777777" w:rsidR="00C92C5D" w:rsidRPr="0036190D" w:rsidRDefault="00C92C5D" w:rsidP="00B87151">
            <w:pPr>
              <w:jc w:val="both"/>
              <w:rPr>
                <w:rFonts w:cs="Arial"/>
                <w:color w:val="auto"/>
                <w:sz w:val="18"/>
                <w:szCs w:val="18"/>
              </w:rPr>
            </w:pPr>
            <w:r w:rsidRPr="0036190D">
              <w:rPr>
                <w:rFonts w:cs="Arial"/>
                <w:color w:val="auto"/>
                <w:sz w:val="18"/>
                <w:szCs w:val="18"/>
              </w:rPr>
              <w:t xml:space="preserve"># of flood affected households who have received financial/in-kind assistance to re-stock livestock/poultry/fishery/replace productive assets  </w:t>
            </w:r>
          </w:p>
          <w:p w14:paraId="145C3BBB" w14:textId="77777777" w:rsidR="00C92C5D" w:rsidRDefault="00C92C5D" w:rsidP="00B87151">
            <w:pPr>
              <w:jc w:val="both"/>
              <w:rPr>
                <w:rFonts w:cs="Arial"/>
                <w:b/>
                <w:color w:val="000000" w:themeColor="text1"/>
                <w:sz w:val="18"/>
                <w:szCs w:val="18"/>
              </w:rPr>
            </w:pPr>
          </w:p>
          <w:p w14:paraId="316C2111" w14:textId="77777777" w:rsidR="00C92C5D" w:rsidRPr="0036190D" w:rsidRDefault="00C92C5D" w:rsidP="00B87151">
            <w:pPr>
              <w:jc w:val="both"/>
              <w:rPr>
                <w:rFonts w:cs="Arial"/>
                <w:color w:val="FF0000"/>
                <w:sz w:val="18"/>
                <w:szCs w:val="18"/>
              </w:rPr>
            </w:pPr>
            <w:r w:rsidRPr="0036190D">
              <w:rPr>
                <w:rFonts w:cs="Arial"/>
                <w:color w:val="auto"/>
                <w:sz w:val="18"/>
                <w:szCs w:val="18"/>
              </w:rPr>
              <w:t xml:space="preserve"># of flood affected households who have received financial assistance to replace productive assets/enterprises affected  </w:t>
            </w:r>
          </w:p>
        </w:tc>
        <w:tc>
          <w:tcPr>
            <w:tcW w:w="2469" w:type="dxa"/>
            <w:tcBorders>
              <w:top w:val="single" w:sz="4" w:space="0" w:color="D9D9D9" w:themeColor="background1" w:themeShade="D9"/>
              <w:bottom w:val="single" w:sz="4" w:space="0" w:color="D9D9D9" w:themeColor="background1" w:themeShade="D9"/>
            </w:tcBorders>
            <w:shd w:val="clear" w:color="auto" w:fill="FFFFFF" w:themeFill="background1"/>
          </w:tcPr>
          <w:p w14:paraId="1C3D627E" w14:textId="77777777" w:rsidR="00C92C5D" w:rsidRPr="00C17A02" w:rsidRDefault="00C92C5D" w:rsidP="00B87151">
            <w:pPr>
              <w:jc w:val="both"/>
              <w:rPr>
                <w:rFonts w:cs="Arial"/>
                <w:b/>
                <w:color w:val="000000" w:themeColor="text1"/>
                <w:sz w:val="18"/>
                <w:szCs w:val="18"/>
              </w:rPr>
            </w:pPr>
          </w:p>
          <w:p w14:paraId="79F84307" w14:textId="77777777" w:rsidR="00C92C5D" w:rsidRDefault="00C92C5D" w:rsidP="00B87151">
            <w:pPr>
              <w:jc w:val="both"/>
              <w:rPr>
                <w:rFonts w:cs="Arial"/>
                <w:b/>
                <w:color w:val="000000" w:themeColor="text1"/>
                <w:sz w:val="18"/>
                <w:szCs w:val="18"/>
              </w:rPr>
            </w:pPr>
          </w:p>
          <w:p w14:paraId="443059C8" w14:textId="77777777" w:rsidR="00C92C5D" w:rsidRDefault="00C92C5D" w:rsidP="00B87151">
            <w:pPr>
              <w:jc w:val="both"/>
              <w:rPr>
                <w:rFonts w:cs="Arial"/>
                <w:b/>
                <w:color w:val="000000" w:themeColor="text1"/>
                <w:sz w:val="18"/>
                <w:szCs w:val="18"/>
              </w:rPr>
            </w:pPr>
          </w:p>
          <w:p w14:paraId="0DF1196A" w14:textId="77777777" w:rsidR="00C92C5D" w:rsidRPr="0036190D" w:rsidRDefault="00C92C5D" w:rsidP="00B87151">
            <w:pPr>
              <w:jc w:val="both"/>
              <w:rPr>
                <w:rFonts w:cs="Arial"/>
                <w:color w:val="000000" w:themeColor="text1"/>
                <w:sz w:val="18"/>
                <w:szCs w:val="18"/>
              </w:rPr>
            </w:pPr>
            <w:r w:rsidRPr="0036190D">
              <w:rPr>
                <w:rFonts w:cs="Arial"/>
                <w:color w:val="000000" w:themeColor="text1"/>
                <w:sz w:val="18"/>
                <w:szCs w:val="18"/>
              </w:rPr>
              <w:t xml:space="preserve">30% of affected households </w:t>
            </w:r>
          </w:p>
          <w:p w14:paraId="75689D1E" w14:textId="77777777" w:rsidR="00C92C5D" w:rsidRPr="00C17A02" w:rsidRDefault="00C92C5D" w:rsidP="00B87151">
            <w:pPr>
              <w:jc w:val="both"/>
              <w:rPr>
                <w:rFonts w:cs="Arial"/>
                <w:b/>
                <w:color w:val="000000" w:themeColor="text1"/>
                <w:sz w:val="18"/>
                <w:szCs w:val="18"/>
              </w:rPr>
            </w:pPr>
          </w:p>
        </w:tc>
      </w:tr>
      <w:tr w:rsidR="00C92C5D" w:rsidRPr="00C17A02" w14:paraId="3ACC5AB2" w14:textId="77777777" w:rsidTr="00C92C5D">
        <w:trPr>
          <w:trHeight w:val="487"/>
          <w:jc w:val="center"/>
        </w:trPr>
        <w:tc>
          <w:tcPr>
            <w:tcW w:w="2266"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1860530A" w14:textId="77777777" w:rsidR="00C92C5D" w:rsidRPr="0036190D" w:rsidRDefault="00C92C5D" w:rsidP="00B87151">
            <w:pPr>
              <w:jc w:val="both"/>
              <w:rPr>
                <w:rFonts w:cs="Arial"/>
                <w:color w:val="000000" w:themeColor="text1"/>
                <w:sz w:val="18"/>
                <w:szCs w:val="18"/>
              </w:rPr>
            </w:pPr>
            <w:r w:rsidRPr="0036190D">
              <w:rPr>
                <w:rFonts w:cs="Arial"/>
                <w:color w:val="auto"/>
                <w:sz w:val="18"/>
                <w:szCs w:val="18"/>
              </w:rPr>
              <w:t xml:space="preserve">Rehabilitation of essential community infrastructure </w:t>
            </w:r>
          </w:p>
        </w:tc>
        <w:tc>
          <w:tcPr>
            <w:tcW w:w="5707" w:type="dxa"/>
            <w:tcBorders>
              <w:top w:val="single" w:sz="4" w:space="0" w:color="D9D9D9" w:themeColor="background1" w:themeShade="D9"/>
              <w:bottom w:val="single" w:sz="4" w:space="0" w:color="D9D9D9" w:themeColor="background1" w:themeShade="D9"/>
            </w:tcBorders>
            <w:shd w:val="clear" w:color="auto" w:fill="FFFFFF" w:themeFill="background1"/>
          </w:tcPr>
          <w:p w14:paraId="425E5CE2" w14:textId="77777777" w:rsidR="00C92C5D" w:rsidRPr="0036190D" w:rsidRDefault="00C92C5D" w:rsidP="00B87151">
            <w:pPr>
              <w:jc w:val="both"/>
              <w:rPr>
                <w:rFonts w:cs="Arial"/>
                <w:color w:val="auto"/>
                <w:sz w:val="18"/>
                <w:szCs w:val="18"/>
              </w:rPr>
            </w:pPr>
            <w:r w:rsidRPr="0036190D">
              <w:rPr>
                <w:rFonts w:cs="Arial"/>
                <w:color w:val="auto"/>
                <w:sz w:val="18"/>
                <w:szCs w:val="18"/>
              </w:rPr>
              <w:t># of essential community infrastructure rehabilitated</w:t>
            </w:r>
          </w:p>
          <w:p w14:paraId="391E110F" w14:textId="77777777" w:rsidR="00C92C5D" w:rsidRPr="0036190D" w:rsidRDefault="00C92C5D" w:rsidP="00B87151">
            <w:pPr>
              <w:rPr>
                <w:rFonts w:cs="Arial"/>
                <w:color w:val="auto"/>
                <w:sz w:val="18"/>
                <w:szCs w:val="18"/>
              </w:rPr>
            </w:pPr>
          </w:p>
          <w:p w14:paraId="518146D0" w14:textId="77777777" w:rsidR="00C92C5D" w:rsidRPr="0036190D" w:rsidRDefault="00C92C5D" w:rsidP="00B87151">
            <w:pPr>
              <w:rPr>
                <w:rFonts w:ascii="Cambria" w:hAnsi="Cambria"/>
                <w:color w:val="auto"/>
              </w:rPr>
            </w:pPr>
            <w:r w:rsidRPr="0036190D">
              <w:rPr>
                <w:rFonts w:cs="Arial"/>
                <w:color w:val="auto"/>
                <w:sz w:val="18"/>
                <w:szCs w:val="18"/>
              </w:rPr>
              <w:t xml:space="preserve"># of flood affected people who benefited from emergency employment via cash-for-work schemes  </w:t>
            </w:r>
          </w:p>
          <w:p w14:paraId="678675A6" w14:textId="77777777" w:rsidR="00C92C5D" w:rsidRPr="0036190D" w:rsidRDefault="00C92C5D" w:rsidP="00B87151">
            <w:pPr>
              <w:jc w:val="both"/>
              <w:rPr>
                <w:rFonts w:cs="Arial"/>
                <w:color w:val="auto"/>
                <w:sz w:val="18"/>
                <w:szCs w:val="18"/>
              </w:rPr>
            </w:pPr>
          </w:p>
        </w:tc>
        <w:tc>
          <w:tcPr>
            <w:tcW w:w="2469" w:type="dxa"/>
            <w:tcBorders>
              <w:top w:val="single" w:sz="4" w:space="0" w:color="D9D9D9" w:themeColor="background1" w:themeShade="D9"/>
              <w:bottom w:val="single" w:sz="4" w:space="0" w:color="D9D9D9" w:themeColor="background1" w:themeShade="D9"/>
            </w:tcBorders>
            <w:shd w:val="clear" w:color="auto" w:fill="FFFFFF" w:themeFill="background1"/>
          </w:tcPr>
          <w:p w14:paraId="2C5C4436" w14:textId="77777777" w:rsidR="00C92C5D" w:rsidRPr="0036190D" w:rsidRDefault="00C92C5D" w:rsidP="00B87151">
            <w:pPr>
              <w:jc w:val="both"/>
              <w:rPr>
                <w:rFonts w:cs="Arial"/>
                <w:color w:val="auto"/>
                <w:sz w:val="18"/>
                <w:szCs w:val="18"/>
              </w:rPr>
            </w:pPr>
            <w:r w:rsidRPr="0036190D">
              <w:rPr>
                <w:rFonts w:cs="Arial"/>
                <w:color w:val="auto"/>
                <w:sz w:val="18"/>
                <w:szCs w:val="18"/>
              </w:rPr>
              <w:t>100</w:t>
            </w:r>
            <w:r>
              <w:rPr>
                <w:rFonts w:cs="Arial"/>
                <w:color w:val="auto"/>
                <w:sz w:val="18"/>
                <w:szCs w:val="18"/>
              </w:rPr>
              <w:t xml:space="preserve"> community infrastructure initiatives</w:t>
            </w:r>
            <w:r w:rsidRPr="0036190D">
              <w:rPr>
                <w:rFonts w:cs="Arial"/>
                <w:color w:val="auto"/>
                <w:sz w:val="18"/>
                <w:szCs w:val="18"/>
              </w:rPr>
              <w:t xml:space="preserve"> (5 each in </w:t>
            </w:r>
            <w:r>
              <w:rPr>
                <w:rFonts w:cs="Arial"/>
                <w:color w:val="auto"/>
                <w:sz w:val="18"/>
                <w:szCs w:val="18"/>
              </w:rPr>
              <w:t>20 most affected Gaunpalika/N</w:t>
            </w:r>
            <w:r w:rsidRPr="0036190D">
              <w:rPr>
                <w:rFonts w:cs="Arial"/>
                <w:color w:val="auto"/>
                <w:sz w:val="18"/>
                <w:szCs w:val="18"/>
              </w:rPr>
              <w:t>agarpalika)</w:t>
            </w:r>
          </w:p>
          <w:p w14:paraId="6AB19C76" w14:textId="77777777" w:rsidR="00C92C5D" w:rsidRPr="00C17A02" w:rsidRDefault="00C92C5D" w:rsidP="00B87151">
            <w:pPr>
              <w:jc w:val="both"/>
              <w:rPr>
                <w:rFonts w:cs="Arial"/>
                <w:b/>
                <w:color w:val="000000" w:themeColor="text1"/>
                <w:sz w:val="18"/>
                <w:szCs w:val="18"/>
              </w:rPr>
            </w:pPr>
          </w:p>
        </w:tc>
      </w:tr>
      <w:tr w:rsidR="00C92C5D" w:rsidRPr="0036190D" w14:paraId="0D0CA734" w14:textId="77777777" w:rsidTr="00C92C5D">
        <w:trPr>
          <w:trHeight w:val="487"/>
          <w:jc w:val="center"/>
        </w:trPr>
        <w:tc>
          <w:tcPr>
            <w:tcW w:w="2266"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4CC033DB" w14:textId="77777777" w:rsidR="00C92C5D" w:rsidRPr="00BC66BE" w:rsidRDefault="00C92C5D" w:rsidP="00B87151">
            <w:pPr>
              <w:jc w:val="both"/>
              <w:rPr>
                <w:rFonts w:cs="Arial"/>
                <w:color w:val="auto"/>
                <w:sz w:val="18"/>
                <w:szCs w:val="18"/>
              </w:rPr>
            </w:pPr>
            <w:r w:rsidRPr="00BC66BE">
              <w:rPr>
                <w:rFonts w:cs="Arial"/>
                <w:color w:val="auto"/>
                <w:sz w:val="18"/>
                <w:szCs w:val="18"/>
              </w:rPr>
              <w:t xml:space="preserve">Safe disposal of disaster waste to prevent public health hazards  </w:t>
            </w:r>
          </w:p>
        </w:tc>
        <w:tc>
          <w:tcPr>
            <w:tcW w:w="5707" w:type="dxa"/>
            <w:tcBorders>
              <w:top w:val="single" w:sz="4" w:space="0" w:color="D9D9D9" w:themeColor="background1" w:themeShade="D9"/>
              <w:bottom w:val="single" w:sz="4" w:space="0" w:color="D9D9D9" w:themeColor="background1" w:themeShade="D9"/>
            </w:tcBorders>
            <w:shd w:val="clear" w:color="auto" w:fill="FFFFFF" w:themeFill="background1"/>
          </w:tcPr>
          <w:p w14:paraId="0492468F" w14:textId="77777777" w:rsidR="00C92C5D" w:rsidRPr="00BC66BE" w:rsidRDefault="00C92C5D" w:rsidP="00B87151">
            <w:pPr>
              <w:jc w:val="both"/>
              <w:rPr>
                <w:rFonts w:cs="Arial"/>
                <w:color w:val="auto"/>
                <w:sz w:val="18"/>
                <w:szCs w:val="18"/>
              </w:rPr>
            </w:pPr>
            <w:r w:rsidRPr="00BC66BE">
              <w:rPr>
                <w:rFonts w:cs="Arial"/>
                <w:color w:val="auto"/>
                <w:sz w:val="18"/>
                <w:szCs w:val="18"/>
              </w:rPr>
              <w:t># of dead bodies/livestock/poultry carcasses safely</w:t>
            </w:r>
            <w:r>
              <w:rPr>
                <w:rFonts w:cs="Arial"/>
                <w:color w:val="auto"/>
                <w:sz w:val="18"/>
                <w:szCs w:val="18"/>
              </w:rPr>
              <w:t xml:space="preserve"> and appropriately</w:t>
            </w:r>
            <w:r w:rsidRPr="00BC66BE">
              <w:rPr>
                <w:rFonts w:cs="Arial"/>
                <w:color w:val="auto"/>
                <w:sz w:val="18"/>
                <w:szCs w:val="18"/>
              </w:rPr>
              <w:t xml:space="preserve"> disposed  </w:t>
            </w:r>
          </w:p>
          <w:p w14:paraId="7AA981EF" w14:textId="77777777" w:rsidR="00C92C5D" w:rsidRPr="00BC66BE" w:rsidRDefault="00C92C5D" w:rsidP="00B87151">
            <w:pPr>
              <w:jc w:val="both"/>
              <w:rPr>
                <w:rFonts w:cs="Arial"/>
                <w:color w:val="auto"/>
                <w:sz w:val="18"/>
                <w:szCs w:val="18"/>
              </w:rPr>
            </w:pPr>
          </w:p>
          <w:p w14:paraId="53EAB18C" w14:textId="77777777" w:rsidR="00C92C5D" w:rsidRPr="0036190D" w:rsidRDefault="00C92C5D" w:rsidP="00B87151">
            <w:pPr>
              <w:jc w:val="both"/>
              <w:rPr>
                <w:rFonts w:cs="Arial"/>
                <w:color w:val="auto"/>
                <w:sz w:val="18"/>
                <w:szCs w:val="18"/>
              </w:rPr>
            </w:pPr>
            <w:r w:rsidRPr="00BC66BE">
              <w:rPr>
                <w:rFonts w:cs="Arial"/>
                <w:color w:val="auto"/>
                <w:sz w:val="18"/>
                <w:szCs w:val="18"/>
              </w:rPr>
              <w:t># tons/litres of disaster waste safely disposed</w:t>
            </w:r>
          </w:p>
        </w:tc>
        <w:tc>
          <w:tcPr>
            <w:tcW w:w="2469" w:type="dxa"/>
            <w:tcBorders>
              <w:top w:val="single" w:sz="4" w:space="0" w:color="D9D9D9" w:themeColor="background1" w:themeShade="D9"/>
              <w:bottom w:val="single" w:sz="4" w:space="0" w:color="D9D9D9" w:themeColor="background1" w:themeShade="D9"/>
            </w:tcBorders>
            <w:shd w:val="clear" w:color="auto" w:fill="FFFFFF" w:themeFill="background1"/>
          </w:tcPr>
          <w:p w14:paraId="6DAA2E49" w14:textId="77777777" w:rsidR="00C92C5D" w:rsidRDefault="00C92C5D" w:rsidP="00B87151">
            <w:pPr>
              <w:jc w:val="both"/>
              <w:rPr>
                <w:rFonts w:cs="Arial"/>
                <w:color w:val="auto"/>
                <w:sz w:val="18"/>
                <w:szCs w:val="18"/>
              </w:rPr>
            </w:pPr>
          </w:p>
          <w:p w14:paraId="34BE8BF9" w14:textId="77777777" w:rsidR="00C92C5D" w:rsidRPr="0036190D" w:rsidRDefault="00C92C5D" w:rsidP="00B87151">
            <w:pPr>
              <w:jc w:val="both"/>
              <w:rPr>
                <w:rFonts w:cs="Arial"/>
                <w:color w:val="auto"/>
                <w:sz w:val="18"/>
                <w:szCs w:val="18"/>
              </w:rPr>
            </w:pPr>
            <w:r>
              <w:rPr>
                <w:rFonts w:cs="Arial"/>
                <w:color w:val="auto"/>
                <w:sz w:val="18"/>
                <w:szCs w:val="18"/>
              </w:rPr>
              <w:t>Target depending on need</w:t>
            </w:r>
          </w:p>
        </w:tc>
      </w:tr>
      <w:tr w:rsidR="00C92C5D" w:rsidRPr="00A96DF6" w14:paraId="7175EA1F" w14:textId="77777777" w:rsidTr="00C92C5D">
        <w:trPr>
          <w:trHeight w:val="487"/>
          <w:jc w:val="center"/>
        </w:trPr>
        <w:tc>
          <w:tcPr>
            <w:tcW w:w="2266" w:type="dxa"/>
            <w:tcBorders>
              <w:top w:val="single" w:sz="4" w:space="0" w:color="D9D9D9" w:themeColor="background1" w:themeShade="D9"/>
              <w:bottom w:val="single" w:sz="4" w:space="0" w:color="auto"/>
            </w:tcBorders>
            <w:shd w:val="clear" w:color="auto" w:fill="FFFFFF" w:themeFill="background1"/>
            <w:tcMar>
              <w:top w:w="113" w:type="dxa"/>
              <w:bottom w:w="113" w:type="dxa"/>
            </w:tcMar>
          </w:tcPr>
          <w:p w14:paraId="39771DE7" w14:textId="77777777" w:rsidR="00C92C5D" w:rsidRPr="0036190D" w:rsidRDefault="00C92C5D" w:rsidP="00B87151">
            <w:pPr>
              <w:jc w:val="both"/>
              <w:rPr>
                <w:rFonts w:cs="Arial"/>
                <w:color w:val="000000" w:themeColor="text1"/>
                <w:sz w:val="18"/>
                <w:szCs w:val="18"/>
              </w:rPr>
            </w:pPr>
            <w:r w:rsidRPr="0036190D">
              <w:rPr>
                <w:rFonts w:cs="Arial"/>
                <w:color w:val="000000" w:themeColor="text1"/>
                <w:sz w:val="18"/>
                <w:szCs w:val="18"/>
              </w:rPr>
              <w:t xml:space="preserve">Education in emergencies </w:t>
            </w:r>
          </w:p>
        </w:tc>
        <w:tc>
          <w:tcPr>
            <w:tcW w:w="5707" w:type="dxa"/>
            <w:tcBorders>
              <w:top w:val="single" w:sz="4" w:space="0" w:color="D9D9D9" w:themeColor="background1" w:themeShade="D9"/>
              <w:bottom w:val="single" w:sz="4" w:space="0" w:color="auto"/>
            </w:tcBorders>
            <w:shd w:val="clear" w:color="auto" w:fill="FFFFFF" w:themeFill="background1"/>
          </w:tcPr>
          <w:p w14:paraId="29C3009C" w14:textId="77777777" w:rsidR="00C92C5D" w:rsidRPr="0036190D" w:rsidRDefault="00C92C5D" w:rsidP="00B87151">
            <w:pPr>
              <w:jc w:val="both"/>
              <w:rPr>
                <w:rFonts w:cs="Arial"/>
                <w:color w:val="000000" w:themeColor="text1"/>
                <w:sz w:val="18"/>
                <w:szCs w:val="18"/>
              </w:rPr>
            </w:pPr>
            <w:r w:rsidRPr="0036190D">
              <w:rPr>
                <w:rFonts w:cs="Arial"/>
                <w:color w:val="000000" w:themeColor="text1"/>
                <w:sz w:val="18"/>
                <w:szCs w:val="18"/>
              </w:rPr>
              <w:t xml:space="preserve"># and percentage of flood affected students accessing emergency education services </w:t>
            </w:r>
          </w:p>
          <w:p w14:paraId="38FB2468" w14:textId="77777777" w:rsidR="00C92C5D" w:rsidRPr="0036190D" w:rsidRDefault="00C92C5D" w:rsidP="00B87151">
            <w:pPr>
              <w:jc w:val="both"/>
              <w:rPr>
                <w:rFonts w:cs="Arial"/>
                <w:color w:val="000000" w:themeColor="text1"/>
                <w:sz w:val="18"/>
                <w:szCs w:val="18"/>
              </w:rPr>
            </w:pPr>
          </w:p>
          <w:p w14:paraId="15B08B6A" w14:textId="77777777" w:rsidR="00C92C5D" w:rsidRPr="0036190D" w:rsidRDefault="00C92C5D" w:rsidP="00B87151">
            <w:pPr>
              <w:jc w:val="both"/>
              <w:rPr>
                <w:rFonts w:cs="Arial"/>
                <w:color w:val="000000" w:themeColor="text1"/>
                <w:sz w:val="18"/>
                <w:szCs w:val="18"/>
              </w:rPr>
            </w:pPr>
            <w:r w:rsidRPr="0036190D">
              <w:rPr>
                <w:rFonts w:cs="Arial"/>
                <w:color w:val="000000" w:themeColor="text1"/>
                <w:sz w:val="18"/>
                <w:szCs w:val="18"/>
              </w:rPr>
              <w:t xml:space="preserve"># and percentage of affected schools / learning spaces provided with educations supplies  </w:t>
            </w:r>
          </w:p>
          <w:p w14:paraId="30E12EFC" w14:textId="77777777" w:rsidR="00C92C5D" w:rsidRPr="0036190D" w:rsidRDefault="00C92C5D" w:rsidP="00B87151">
            <w:pPr>
              <w:jc w:val="both"/>
              <w:rPr>
                <w:rFonts w:cs="Arial"/>
                <w:color w:val="000000" w:themeColor="text1"/>
                <w:sz w:val="18"/>
                <w:szCs w:val="18"/>
              </w:rPr>
            </w:pPr>
          </w:p>
          <w:p w14:paraId="49D44C58" w14:textId="77777777" w:rsidR="00C92C5D" w:rsidRPr="0036190D" w:rsidRDefault="00C92C5D" w:rsidP="00B87151">
            <w:pPr>
              <w:jc w:val="both"/>
              <w:rPr>
                <w:rFonts w:cs="Arial"/>
                <w:color w:val="000000" w:themeColor="text1"/>
                <w:sz w:val="18"/>
                <w:szCs w:val="18"/>
              </w:rPr>
            </w:pPr>
            <w:r w:rsidRPr="0036190D">
              <w:rPr>
                <w:rFonts w:cs="Arial"/>
                <w:color w:val="000000" w:themeColor="text1"/>
                <w:sz w:val="18"/>
                <w:szCs w:val="18"/>
              </w:rPr>
              <w:t xml:space="preserve"># and percentage of affected schools / learning spaces supported with functional WASH facilities (for boys and girls)  </w:t>
            </w:r>
          </w:p>
        </w:tc>
        <w:tc>
          <w:tcPr>
            <w:tcW w:w="2469" w:type="dxa"/>
            <w:tcBorders>
              <w:top w:val="single" w:sz="4" w:space="0" w:color="D9D9D9" w:themeColor="background1" w:themeShade="D9"/>
              <w:bottom w:val="single" w:sz="4" w:space="0" w:color="auto"/>
            </w:tcBorders>
            <w:shd w:val="clear" w:color="auto" w:fill="FFFFFF" w:themeFill="background1"/>
          </w:tcPr>
          <w:p w14:paraId="70819ACA" w14:textId="77777777" w:rsidR="00C92C5D" w:rsidRPr="00A96DF6" w:rsidRDefault="00C92C5D" w:rsidP="00B87151">
            <w:pPr>
              <w:jc w:val="both"/>
              <w:rPr>
                <w:rFonts w:cs="Arial"/>
                <w:color w:val="000000" w:themeColor="text1"/>
                <w:sz w:val="18"/>
                <w:szCs w:val="18"/>
              </w:rPr>
            </w:pPr>
            <w:r>
              <w:rPr>
                <w:rFonts w:cs="Arial"/>
                <w:color w:val="000000" w:themeColor="text1"/>
                <w:sz w:val="18"/>
                <w:szCs w:val="18"/>
              </w:rPr>
              <w:t>100,000 students (50% girls)</w:t>
            </w:r>
          </w:p>
          <w:p w14:paraId="371C3AE2" w14:textId="77777777" w:rsidR="00C92C5D" w:rsidRPr="00A96DF6" w:rsidRDefault="00C92C5D" w:rsidP="00B87151">
            <w:pPr>
              <w:jc w:val="both"/>
              <w:rPr>
                <w:rFonts w:cs="Arial"/>
                <w:color w:val="000000" w:themeColor="text1"/>
                <w:sz w:val="18"/>
                <w:szCs w:val="18"/>
              </w:rPr>
            </w:pPr>
          </w:p>
          <w:p w14:paraId="510BC18C" w14:textId="77777777" w:rsidR="00C92C5D" w:rsidRPr="00A96DF6" w:rsidRDefault="00C92C5D" w:rsidP="00B87151">
            <w:pPr>
              <w:jc w:val="both"/>
              <w:rPr>
                <w:rFonts w:cs="Arial"/>
                <w:color w:val="000000" w:themeColor="text1"/>
                <w:sz w:val="18"/>
                <w:szCs w:val="18"/>
              </w:rPr>
            </w:pPr>
            <w:r>
              <w:rPr>
                <w:rFonts w:cs="Arial"/>
                <w:color w:val="000000" w:themeColor="text1"/>
                <w:sz w:val="18"/>
                <w:szCs w:val="18"/>
              </w:rPr>
              <w:t>800 schools</w:t>
            </w:r>
          </w:p>
          <w:p w14:paraId="4B0D02B5" w14:textId="77777777" w:rsidR="00C92C5D" w:rsidRDefault="00C92C5D" w:rsidP="00B87151">
            <w:pPr>
              <w:jc w:val="both"/>
              <w:rPr>
                <w:rFonts w:cs="Arial"/>
                <w:color w:val="000000" w:themeColor="text1"/>
                <w:sz w:val="18"/>
                <w:szCs w:val="18"/>
              </w:rPr>
            </w:pPr>
          </w:p>
          <w:p w14:paraId="4D2DB457" w14:textId="77777777" w:rsidR="00C92C5D" w:rsidRDefault="00C92C5D" w:rsidP="00B87151">
            <w:pPr>
              <w:jc w:val="both"/>
              <w:rPr>
                <w:rFonts w:cs="Arial"/>
                <w:color w:val="000000" w:themeColor="text1"/>
                <w:sz w:val="18"/>
                <w:szCs w:val="18"/>
              </w:rPr>
            </w:pPr>
          </w:p>
          <w:p w14:paraId="6D6C5E98" w14:textId="77777777" w:rsidR="00C92C5D" w:rsidRPr="00A96DF6" w:rsidRDefault="00C92C5D" w:rsidP="00B87151">
            <w:pPr>
              <w:jc w:val="both"/>
              <w:rPr>
                <w:rFonts w:cs="Arial"/>
                <w:color w:val="000000" w:themeColor="text1"/>
                <w:sz w:val="18"/>
                <w:szCs w:val="18"/>
              </w:rPr>
            </w:pPr>
            <w:r>
              <w:rPr>
                <w:rFonts w:cs="Arial"/>
                <w:color w:val="000000" w:themeColor="text1"/>
                <w:sz w:val="18"/>
                <w:szCs w:val="18"/>
              </w:rPr>
              <w:t>200 schools</w:t>
            </w:r>
          </w:p>
        </w:tc>
      </w:tr>
    </w:tbl>
    <w:p w14:paraId="53A39FAC" w14:textId="77777777" w:rsidR="00C92C5D" w:rsidRPr="00C17A02" w:rsidRDefault="00C92C5D" w:rsidP="00A4360D">
      <w:pPr>
        <w:pStyle w:val="PRPtextmaincontenttext"/>
        <w:spacing w:after="0"/>
        <w:ind w:left="360"/>
        <w:jc w:val="both"/>
        <w:rPr>
          <w:color w:val="000000" w:themeColor="text1"/>
          <w:lang w:val="en-GB"/>
        </w:rPr>
      </w:pPr>
    </w:p>
    <w:p w14:paraId="47315F6D" w14:textId="77777777" w:rsidR="00C92C5D" w:rsidRDefault="00C92C5D" w:rsidP="00A4360D">
      <w:pPr>
        <w:pStyle w:val="clusterheadings"/>
        <w:jc w:val="both"/>
        <w:rPr>
          <w:color w:val="000000" w:themeColor="text1"/>
        </w:rPr>
      </w:pPr>
    </w:p>
    <w:p w14:paraId="4C26BF8C" w14:textId="77777777" w:rsidR="00C92C5D" w:rsidRDefault="00C92C5D" w:rsidP="00A4360D">
      <w:pPr>
        <w:pStyle w:val="clusterheadings"/>
        <w:jc w:val="both"/>
        <w:rPr>
          <w:color w:val="000000" w:themeColor="text1"/>
        </w:rPr>
      </w:pPr>
    </w:p>
    <w:p w14:paraId="058F4DBB" w14:textId="77777777" w:rsidR="00C92C5D" w:rsidRDefault="00C92C5D" w:rsidP="00A4360D">
      <w:pPr>
        <w:pStyle w:val="clusterheadings"/>
        <w:jc w:val="both"/>
        <w:rPr>
          <w:color w:val="000000" w:themeColor="text1"/>
        </w:rPr>
      </w:pPr>
    </w:p>
    <w:p w14:paraId="65A5B9AD" w14:textId="77777777" w:rsidR="00C92C5D" w:rsidRDefault="00C92C5D" w:rsidP="00A4360D">
      <w:pPr>
        <w:pStyle w:val="clusterheadings"/>
        <w:jc w:val="both"/>
        <w:rPr>
          <w:color w:val="000000" w:themeColor="text1"/>
        </w:rPr>
      </w:pPr>
    </w:p>
    <w:p w14:paraId="21D10B46" w14:textId="77777777" w:rsidR="00C92C5D" w:rsidRDefault="00C92C5D" w:rsidP="00A4360D">
      <w:pPr>
        <w:pStyle w:val="clusterheadings"/>
        <w:jc w:val="both"/>
        <w:rPr>
          <w:color w:val="000000" w:themeColor="text1"/>
        </w:rPr>
      </w:pPr>
    </w:p>
    <w:p w14:paraId="6BAA45B5" w14:textId="77777777" w:rsidR="00C92C5D" w:rsidRDefault="00C92C5D" w:rsidP="00A4360D">
      <w:pPr>
        <w:pStyle w:val="clusterheadings"/>
        <w:jc w:val="both"/>
        <w:rPr>
          <w:color w:val="000000" w:themeColor="text1"/>
        </w:rPr>
      </w:pPr>
    </w:p>
    <w:p w14:paraId="7E412351" w14:textId="77777777" w:rsidR="00C92C5D" w:rsidRDefault="00C92C5D" w:rsidP="00A4360D">
      <w:pPr>
        <w:pStyle w:val="clusterheadings"/>
        <w:jc w:val="both"/>
        <w:rPr>
          <w:color w:val="000000" w:themeColor="text1"/>
        </w:rPr>
      </w:pPr>
    </w:p>
    <w:p w14:paraId="23F4D04A" w14:textId="77777777" w:rsidR="00C92C5D" w:rsidRDefault="00C92C5D" w:rsidP="00A4360D">
      <w:pPr>
        <w:pStyle w:val="clusterheadings"/>
        <w:jc w:val="both"/>
        <w:rPr>
          <w:color w:val="000000" w:themeColor="text1"/>
        </w:rPr>
      </w:pPr>
    </w:p>
    <w:p w14:paraId="01E77616" w14:textId="77777777" w:rsidR="00C92C5D" w:rsidRDefault="00C92C5D" w:rsidP="00A4360D">
      <w:pPr>
        <w:pStyle w:val="clusterheadings"/>
        <w:jc w:val="both"/>
        <w:rPr>
          <w:color w:val="000000" w:themeColor="text1"/>
        </w:rPr>
      </w:pPr>
    </w:p>
    <w:p w14:paraId="27A9DD3F" w14:textId="77777777" w:rsidR="00C92C5D" w:rsidRDefault="00C92C5D" w:rsidP="00A4360D">
      <w:pPr>
        <w:pStyle w:val="clusterheadings"/>
        <w:jc w:val="both"/>
        <w:rPr>
          <w:color w:val="000000" w:themeColor="text1"/>
        </w:rPr>
      </w:pPr>
    </w:p>
    <w:p w14:paraId="3A9976A8" w14:textId="77777777" w:rsidR="00C92C5D" w:rsidRDefault="00C92C5D" w:rsidP="00A4360D">
      <w:pPr>
        <w:pStyle w:val="clusterheadings"/>
        <w:jc w:val="both"/>
        <w:rPr>
          <w:color w:val="000000" w:themeColor="text1"/>
        </w:rPr>
      </w:pPr>
    </w:p>
    <w:p w14:paraId="2C69E16D" w14:textId="77777777" w:rsidR="00C92C5D" w:rsidRDefault="00C92C5D" w:rsidP="00A4360D">
      <w:pPr>
        <w:pStyle w:val="clusterheadings"/>
        <w:jc w:val="both"/>
        <w:rPr>
          <w:color w:val="000000" w:themeColor="text1"/>
        </w:rPr>
      </w:pPr>
    </w:p>
    <w:p w14:paraId="74F9D6A1" w14:textId="77777777" w:rsidR="00C92C5D" w:rsidRDefault="00C92C5D" w:rsidP="00A4360D">
      <w:pPr>
        <w:pStyle w:val="clusterheadings"/>
        <w:jc w:val="both"/>
        <w:rPr>
          <w:color w:val="000000" w:themeColor="text1"/>
        </w:rPr>
      </w:pPr>
    </w:p>
    <w:p w14:paraId="2FABDBFF" w14:textId="77777777" w:rsidR="00C92C5D" w:rsidRDefault="00C92C5D" w:rsidP="00A4360D">
      <w:pPr>
        <w:pStyle w:val="clusterheadings"/>
        <w:jc w:val="both"/>
        <w:rPr>
          <w:color w:val="000000" w:themeColor="text1"/>
        </w:rPr>
      </w:pPr>
    </w:p>
    <w:p w14:paraId="6F2382B3" w14:textId="77777777" w:rsidR="00C92C5D" w:rsidRDefault="00C92C5D" w:rsidP="00A4360D">
      <w:pPr>
        <w:pStyle w:val="clusterheadings"/>
        <w:jc w:val="both"/>
        <w:rPr>
          <w:color w:val="000000" w:themeColor="text1"/>
        </w:rPr>
      </w:pPr>
    </w:p>
    <w:p w14:paraId="405A0EA7" w14:textId="77777777" w:rsidR="00C92C5D" w:rsidRDefault="00C92C5D" w:rsidP="00A4360D">
      <w:pPr>
        <w:pStyle w:val="clusterheadings"/>
        <w:jc w:val="both"/>
        <w:rPr>
          <w:color w:val="000000" w:themeColor="text1"/>
        </w:rPr>
      </w:pPr>
    </w:p>
    <w:p w14:paraId="59F0FFCC" w14:textId="77777777" w:rsidR="00AF7098" w:rsidRPr="00C17A02" w:rsidRDefault="00AF7098" w:rsidP="00A4360D">
      <w:pPr>
        <w:pStyle w:val="clusterheadings"/>
        <w:jc w:val="both"/>
        <w:rPr>
          <w:color w:val="000000" w:themeColor="text1"/>
        </w:rPr>
      </w:pPr>
      <w:r w:rsidRPr="00C17A02">
        <w:rPr>
          <w:color w:val="000000" w:themeColor="text1"/>
        </w:rPr>
        <w:t xml:space="preserve">Nutrition Cluster </w:t>
      </w:r>
    </w:p>
    <w:tbl>
      <w:tblPr>
        <w:tblStyle w:val="HNOtipstable"/>
        <w:tblW w:w="0" w:type="auto"/>
        <w:tblLayout w:type="fixed"/>
        <w:tblLook w:val="04A0" w:firstRow="1" w:lastRow="0" w:firstColumn="1" w:lastColumn="0" w:noHBand="0" w:noVBand="1"/>
      </w:tblPr>
      <w:tblGrid>
        <w:gridCol w:w="1011"/>
        <w:gridCol w:w="9194"/>
      </w:tblGrid>
      <w:tr w:rsidR="009A2B28" w:rsidRPr="00C17A02" w14:paraId="78642E95" w14:textId="77777777" w:rsidTr="009D1EF6">
        <w:trPr>
          <w:cnfStyle w:val="100000000000" w:firstRow="1" w:lastRow="0" w:firstColumn="0" w:lastColumn="0" w:oddVBand="0" w:evenVBand="0" w:oddHBand="0" w:evenHBand="0" w:firstRowFirstColumn="0" w:firstRowLastColumn="0" w:lastRowFirstColumn="0" w:lastRowLastColumn="0"/>
          <w:trHeight w:val="510"/>
        </w:trPr>
        <w:tc>
          <w:tcPr>
            <w:tcW w:w="1011" w:type="dxa"/>
            <w:shd w:val="clear" w:color="auto" w:fill="C95A23"/>
            <w:vAlign w:val="center"/>
          </w:tcPr>
          <w:p w14:paraId="0D921ADE" w14:textId="77777777" w:rsidR="00AF7098" w:rsidRPr="00C17A02" w:rsidRDefault="00884B62" w:rsidP="00A4360D">
            <w:pPr>
              <w:jc w:val="both"/>
              <w:rPr>
                <w:b/>
                <w:color w:val="000000" w:themeColor="text1"/>
              </w:rPr>
            </w:pPr>
            <w:r w:rsidRPr="00C17A02">
              <w:rPr>
                <w:b/>
                <w:noProof/>
                <w:color w:val="000000" w:themeColor="text1"/>
                <w:lang w:val="en-GB" w:eastAsia="en-GB"/>
              </w:rPr>
              <w:drawing>
                <wp:inline distT="0" distB="0" distL="0" distR="0" wp14:anchorId="69E269CF" wp14:editId="2E02101A">
                  <wp:extent cx="365760"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_icon.png"/>
                          <pic:cNvPicPr/>
                        </pic:nvPicPr>
                        <pic:blipFill>
                          <a:blip r:embed="rId34">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inline>
              </w:drawing>
            </w:r>
          </w:p>
        </w:tc>
        <w:tc>
          <w:tcPr>
            <w:tcW w:w="9194" w:type="dxa"/>
            <w:shd w:val="clear" w:color="auto" w:fill="C95A23"/>
            <w:vAlign w:val="center"/>
          </w:tcPr>
          <w:p w14:paraId="391D5D63" w14:textId="77777777" w:rsidR="00AF7098" w:rsidRPr="00C17A02" w:rsidRDefault="00AF7098" w:rsidP="00A4360D">
            <w:pPr>
              <w:ind w:left="170" w:right="170"/>
              <w:jc w:val="both"/>
              <w:rPr>
                <w:b/>
                <w:color w:val="FFFFFF" w:themeColor="background1"/>
                <w:szCs w:val="20"/>
              </w:rPr>
            </w:pPr>
            <w:r w:rsidRPr="00C17A02">
              <w:rPr>
                <w:b/>
                <w:color w:val="FFFFFF" w:themeColor="background1"/>
                <w:szCs w:val="20"/>
              </w:rPr>
              <w:t>United Nations Children’s Fund (UNICEF)</w:t>
            </w:r>
          </w:p>
          <w:p w14:paraId="36947548" w14:textId="77777777" w:rsidR="00AF7098" w:rsidRPr="00C17A02" w:rsidRDefault="00AF7098" w:rsidP="00A4360D">
            <w:pPr>
              <w:ind w:left="170" w:right="170"/>
              <w:jc w:val="both"/>
              <w:rPr>
                <w:b/>
                <w:color w:val="000000" w:themeColor="text1"/>
                <w:szCs w:val="20"/>
              </w:rPr>
            </w:pPr>
            <w:r w:rsidRPr="00C17A02">
              <w:rPr>
                <w:b/>
                <w:color w:val="FFFFFF" w:themeColor="background1"/>
                <w:szCs w:val="20"/>
              </w:rPr>
              <w:t>Contact information: Anirudra Sharma (asharma@unicef.org)</w:t>
            </w:r>
          </w:p>
        </w:tc>
      </w:tr>
    </w:tbl>
    <w:p w14:paraId="365C0BC1" w14:textId="77777777" w:rsidR="00A52AF1" w:rsidRPr="00C17A02" w:rsidRDefault="00A52AF1" w:rsidP="00A4360D">
      <w:pPr>
        <w:pStyle w:val="CPsub-heading"/>
        <w:jc w:val="both"/>
        <w:rPr>
          <w:color w:val="C00000"/>
        </w:rPr>
      </w:pPr>
      <w:r w:rsidRPr="00C17A02">
        <w:rPr>
          <w:color w:val="C00000"/>
        </w:rPr>
        <w:t>In-country response capacity (confirmed) as of May 2017</w:t>
      </w:r>
    </w:p>
    <w:p w14:paraId="043BCE3F" w14:textId="77777777" w:rsidR="00A52AF1" w:rsidRPr="00C17A02" w:rsidRDefault="00A52AF1" w:rsidP="00A4360D">
      <w:pPr>
        <w:pStyle w:val="CPtabletext"/>
        <w:jc w:val="both"/>
        <w:rPr>
          <w:rFonts w:eastAsia="PMingLiU" w:cs="Times New Roman"/>
          <w:color w:val="000000" w:themeColor="text1"/>
          <w:sz w:val="20"/>
          <w:szCs w:val="24"/>
          <w:lang w:eastAsia="zh-TW"/>
        </w:rPr>
      </w:pPr>
      <w:r w:rsidRPr="00C17A02">
        <w:rPr>
          <w:rFonts w:eastAsia="PMingLiU" w:cs="Times New Roman"/>
          <w:b/>
          <w:color w:val="000000" w:themeColor="text1"/>
          <w:sz w:val="20"/>
          <w:szCs w:val="24"/>
          <w:lang w:eastAsia="zh-TW"/>
        </w:rPr>
        <w:t>Relief supplies</w:t>
      </w:r>
      <w:r w:rsidRPr="00C17A02">
        <w:rPr>
          <w:rFonts w:eastAsia="PMingLiU" w:cs="Times New Roman"/>
          <w:color w:val="000000" w:themeColor="text1"/>
          <w:sz w:val="20"/>
          <w:szCs w:val="24"/>
          <w:lang w:eastAsia="zh-TW"/>
        </w:rPr>
        <w:t>:</w:t>
      </w:r>
    </w:p>
    <w:p w14:paraId="05640648" w14:textId="77777777" w:rsidR="009C2A1E" w:rsidRPr="00C17A02" w:rsidRDefault="009C2A1E" w:rsidP="00A4360D">
      <w:pPr>
        <w:pStyle w:val="CPtabletext"/>
        <w:numPr>
          <w:ilvl w:val="0"/>
          <w:numId w:val="22"/>
        </w:numPr>
        <w:spacing w:line="240" w:lineRule="auto"/>
        <w:jc w:val="both"/>
        <w:rPr>
          <w:rFonts w:eastAsia="PMingLiU" w:cs="Times New Roman"/>
          <w:color w:val="000000" w:themeColor="text1"/>
          <w:sz w:val="20"/>
          <w:szCs w:val="20"/>
          <w:lang w:eastAsia="zh-TW"/>
        </w:rPr>
      </w:pPr>
      <w:r w:rsidRPr="00C17A02">
        <w:rPr>
          <w:color w:val="000000" w:themeColor="text1"/>
          <w:sz w:val="20"/>
          <w:szCs w:val="20"/>
        </w:rPr>
        <w:t xml:space="preserve">1,500 cartons of ready to use therapeutic food; </w:t>
      </w:r>
    </w:p>
    <w:p w14:paraId="69519EE4" w14:textId="77777777" w:rsidR="009C2A1E" w:rsidRPr="00C17A02" w:rsidRDefault="009C2A1E" w:rsidP="00A4360D">
      <w:pPr>
        <w:pStyle w:val="CPtabletext"/>
        <w:numPr>
          <w:ilvl w:val="0"/>
          <w:numId w:val="22"/>
        </w:numPr>
        <w:spacing w:line="240" w:lineRule="auto"/>
        <w:jc w:val="both"/>
        <w:rPr>
          <w:rFonts w:eastAsia="PMingLiU" w:cs="Times New Roman"/>
          <w:color w:val="000000" w:themeColor="text1"/>
          <w:sz w:val="20"/>
          <w:szCs w:val="20"/>
          <w:lang w:eastAsia="zh-TW"/>
        </w:rPr>
      </w:pPr>
      <w:r w:rsidRPr="00C17A02">
        <w:rPr>
          <w:color w:val="000000" w:themeColor="text1"/>
          <w:sz w:val="20"/>
          <w:szCs w:val="20"/>
        </w:rPr>
        <w:t xml:space="preserve">55 cartons of F100; </w:t>
      </w:r>
    </w:p>
    <w:p w14:paraId="7B498D81" w14:textId="77777777" w:rsidR="009C2A1E" w:rsidRPr="00C17A02" w:rsidRDefault="009C2A1E" w:rsidP="00A4360D">
      <w:pPr>
        <w:pStyle w:val="CPtabletext"/>
        <w:numPr>
          <w:ilvl w:val="0"/>
          <w:numId w:val="22"/>
        </w:numPr>
        <w:spacing w:line="240" w:lineRule="auto"/>
        <w:jc w:val="both"/>
        <w:rPr>
          <w:rFonts w:eastAsia="PMingLiU" w:cs="Times New Roman"/>
          <w:color w:val="000000" w:themeColor="text1"/>
          <w:sz w:val="20"/>
          <w:szCs w:val="20"/>
          <w:lang w:eastAsia="zh-TW"/>
        </w:rPr>
      </w:pPr>
      <w:r w:rsidRPr="00C17A02">
        <w:rPr>
          <w:color w:val="000000" w:themeColor="text1"/>
          <w:sz w:val="20"/>
          <w:szCs w:val="20"/>
        </w:rPr>
        <w:t xml:space="preserve">110 cartons of </w:t>
      </w:r>
      <w:hyperlink r:id="rId35" w:history="1">
        <w:r w:rsidRPr="003F7CCA">
          <w:rPr>
            <w:rStyle w:val="Hyperlink"/>
            <w:color w:val="00B0F0"/>
            <w:sz w:val="20"/>
            <w:szCs w:val="20"/>
            <w:u w:val="single"/>
          </w:rPr>
          <w:t>ReSoMal</w:t>
        </w:r>
      </w:hyperlink>
      <w:r w:rsidRPr="00C17A02">
        <w:rPr>
          <w:color w:val="000000" w:themeColor="text1"/>
          <w:sz w:val="20"/>
          <w:szCs w:val="20"/>
        </w:rPr>
        <w:t xml:space="preserve">; </w:t>
      </w:r>
    </w:p>
    <w:p w14:paraId="4FC697A8" w14:textId="77777777" w:rsidR="009C2A1E" w:rsidRPr="00C17A02" w:rsidRDefault="009C2A1E" w:rsidP="00A4360D">
      <w:pPr>
        <w:pStyle w:val="CPtabletext"/>
        <w:numPr>
          <w:ilvl w:val="0"/>
          <w:numId w:val="22"/>
        </w:numPr>
        <w:spacing w:line="240" w:lineRule="auto"/>
        <w:jc w:val="both"/>
        <w:rPr>
          <w:rFonts w:eastAsia="PMingLiU" w:cs="Times New Roman"/>
          <w:color w:val="000000" w:themeColor="text1"/>
          <w:sz w:val="20"/>
          <w:szCs w:val="20"/>
          <w:lang w:eastAsia="zh-TW"/>
        </w:rPr>
      </w:pPr>
      <w:r w:rsidRPr="00C17A02">
        <w:rPr>
          <w:color w:val="000000" w:themeColor="text1"/>
          <w:sz w:val="20"/>
          <w:szCs w:val="20"/>
        </w:rPr>
        <w:t xml:space="preserve">40 cartons of F75; </w:t>
      </w:r>
    </w:p>
    <w:p w14:paraId="10B4E35F" w14:textId="77777777" w:rsidR="009C2A1E" w:rsidRPr="00C17A02" w:rsidRDefault="009C2A1E" w:rsidP="00A4360D">
      <w:pPr>
        <w:pStyle w:val="CPtabletext"/>
        <w:numPr>
          <w:ilvl w:val="0"/>
          <w:numId w:val="22"/>
        </w:numPr>
        <w:spacing w:line="240" w:lineRule="auto"/>
        <w:jc w:val="both"/>
        <w:rPr>
          <w:rFonts w:eastAsia="PMingLiU" w:cs="Times New Roman"/>
          <w:color w:val="000000" w:themeColor="text1"/>
          <w:sz w:val="20"/>
          <w:szCs w:val="20"/>
          <w:lang w:eastAsia="zh-TW"/>
        </w:rPr>
      </w:pPr>
      <w:r w:rsidRPr="00C17A02">
        <w:rPr>
          <w:color w:val="000000" w:themeColor="text1"/>
          <w:sz w:val="20"/>
          <w:szCs w:val="20"/>
        </w:rPr>
        <w:t xml:space="preserve">80 height boards; </w:t>
      </w:r>
    </w:p>
    <w:p w14:paraId="0683771A" w14:textId="77777777" w:rsidR="009C2A1E" w:rsidRPr="00C17A02" w:rsidRDefault="009C2A1E" w:rsidP="00A4360D">
      <w:pPr>
        <w:pStyle w:val="CPtabletext"/>
        <w:numPr>
          <w:ilvl w:val="0"/>
          <w:numId w:val="22"/>
        </w:numPr>
        <w:spacing w:line="240" w:lineRule="auto"/>
        <w:jc w:val="both"/>
        <w:rPr>
          <w:rFonts w:eastAsia="PMingLiU" w:cs="Times New Roman"/>
          <w:color w:val="000000" w:themeColor="text1"/>
          <w:sz w:val="20"/>
          <w:szCs w:val="20"/>
          <w:lang w:eastAsia="zh-TW"/>
        </w:rPr>
      </w:pPr>
      <w:r w:rsidRPr="00C17A02">
        <w:rPr>
          <w:color w:val="000000" w:themeColor="text1"/>
          <w:sz w:val="20"/>
          <w:szCs w:val="20"/>
        </w:rPr>
        <w:t xml:space="preserve">36 ‘Salter’ scales; </w:t>
      </w:r>
    </w:p>
    <w:p w14:paraId="7C7CCDC6" w14:textId="77777777" w:rsidR="009C2A1E" w:rsidRPr="00C17A02" w:rsidRDefault="009C2A1E" w:rsidP="00A4360D">
      <w:pPr>
        <w:pStyle w:val="CPtabletext"/>
        <w:numPr>
          <w:ilvl w:val="0"/>
          <w:numId w:val="22"/>
        </w:numPr>
        <w:spacing w:line="240" w:lineRule="auto"/>
        <w:jc w:val="both"/>
        <w:rPr>
          <w:rFonts w:eastAsia="PMingLiU" w:cs="Times New Roman"/>
          <w:color w:val="000000" w:themeColor="text1"/>
          <w:sz w:val="20"/>
          <w:szCs w:val="20"/>
          <w:lang w:eastAsia="zh-TW"/>
        </w:rPr>
      </w:pPr>
      <w:r w:rsidRPr="00C17A02">
        <w:rPr>
          <w:color w:val="000000" w:themeColor="text1"/>
          <w:sz w:val="20"/>
          <w:szCs w:val="20"/>
        </w:rPr>
        <w:t>40,000 middle-upper-arm-</w:t>
      </w:r>
      <w:r w:rsidR="00C754C7" w:rsidRPr="00C17A02">
        <w:rPr>
          <w:color w:val="000000" w:themeColor="text1"/>
          <w:sz w:val="20"/>
          <w:szCs w:val="20"/>
        </w:rPr>
        <w:t>circumference</w:t>
      </w:r>
      <w:r w:rsidRPr="00C17A02">
        <w:rPr>
          <w:color w:val="000000" w:themeColor="text1"/>
          <w:sz w:val="20"/>
          <w:szCs w:val="20"/>
        </w:rPr>
        <w:t xml:space="preserve"> tape</w:t>
      </w:r>
      <w:r w:rsidR="000F01C5">
        <w:rPr>
          <w:color w:val="000000" w:themeColor="text1"/>
          <w:sz w:val="20"/>
          <w:szCs w:val="20"/>
        </w:rPr>
        <w:t>s</w:t>
      </w:r>
      <w:r w:rsidRPr="00C17A02">
        <w:rPr>
          <w:color w:val="000000" w:themeColor="text1"/>
          <w:sz w:val="20"/>
          <w:szCs w:val="20"/>
        </w:rPr>
        <w:t xml:space="preserve">; </w:t>
      </w:r>
    </w:p>
    <w:p w14:paraId="5AEF2102" w14:textId="77777777" w:rsidR="009C2A1E" w:rsidRPr="00C17A02" w:rsidRDefault="009C2A1E" w:rsidP="00A4360D">
      <w:pPr>
        <w:pStyle w:val="CPtabletext"/>
        <w:numPr>
          <w:ilvl w:val="0"/>
          <w:numId w:val="22"/>
        </w:numPr>
        <w:spacing w:line="240" w:lineRule="auto"/>
        <w:jc w:val="both"/>
        <w:rPr>
          <w:rFonts w:eastAsia="PMingLiU" w:cs="Times New Roman"/>
          <w:color w:val="000000" w:themeColor="text1"/>
          <w:sz w:val="20"/>
          <w:szCs w:val="20"/>
          <w:lang w:eastAsia="zh-TW"/>
        </w:rPr>
      </w:pPr>
      <w:r w:rsidRPr="00C17A02">
        <w:rPr>
          <w:color w:val="000000" w:themeColor="text1"/>
          <w:sz w:val="20"/>
          <w:szCs w:val="20"/>
        </w:rPr>
        <w:t xml:space="preserve">100,000 pack of </w:t>
      </w:r>
      <w:r w:rsidR="000F01C5" w:rsidRPr="00C17A02">
        <w:rPr>
          <w:color w:val="000000" w:themeColor="text1"/>
          <w:sz w:val="20"/>
          <w:szCs w:val="20"/>
        </w:rPr>
        <w:t>micro</w:t>
      </w:r>
      <w:r w:rsidRPr="00C17A02">
        <w:rPr>
          <w:color w:val="000000" w:themeColor="text1"/>
          <w:sz w:val="20"/>
          <w:szCs w:val="20"/>
        </w:rPr>
        <w:t xml:space="preserve">-nutrient powder; </w:t>
      </w:r>
    </w:p>
    <w:p w14:paraId="22D24223" w14:textId="77777777" w:rsidR="009C2A1E" w:rsidRPr="00C17A02" w:rsidRDefault="009C2A1E" w:rsidP="00A4360D">
      <w:pPr>
        <w:pStyle w:val="CPtabletext"/>
        <w:numPr>
          <w:ilvl w:val="0"/>
          <w:numId w:val="22"/>
        </w:numPr>
        <w:spacing w:line="240" w:lineRule="auto"/>
        <w:jc w:val="both"/>
        <w:rPr>
          <w:rFonts w:eastAsia="PMingLiU" w:cs="Times New Roman"/>
          <w:color w:val="000000" w:themeColor="text1"/>
          <w:sz w:val="20"/>
          <w:szCs w:val="20"/>
          <w:lang w:eastAsia="zh-TW"/>
        </w:rPr>
      </w:pPr>
      <w:r w:rsidRPr="00C17A02">
        <w:rPr>
          <w:color w:val="000000" w:themeColor="text1"/>
          <w:sz w:val="20"/>
          <w:szCs w:val="20"/>
        </w:rPr>
        <w:t xml:space="preserve">100,000 boxes of vitamin A capsules; </w:t>
      </w:r>
    </w:p>
    <w:p w14:paraId="77400E94" w14:textId="77777777" w:rsidR="009C2A1E" w:rsidRPr="00C17A02" w:rsidRDefault="009C2A1E" w:rsidP="00A4360D">
      <w:pPr>
        <w:pStyle w:val="CPtabletext"/>
        <w:numPr>
          <w:ilvl w:val="0"/>
          <w:numId w:val="22"/>
        </w:numPr>
        <w:spacing w:line="240" w:lineRule="auto"/>
        <w:jc w:val="both"/>
        <w:rPr>
          <w:rFonts w:eastAsia="PMingLiU" w:cs="Times New Roman"/>
          <w:color w:val="000000" w:themeColor="text1"/>
          <w:sz w:val="20"/>
          <w:szCs w:val="20"/>
          <w:lang w:eastAsia="zh-TW"/>
        </w:rPr>
      </w:pPr>
      <w:r w:rsidRPr="00C17A02">
        <w:rPr>
          <w:color w:val="000000" w:themeColor="text1"/>
          <w:sz w:val="20"/>
          <w:szCs w:val="20"/>
        </w:rPr>
        <w:t xml:space="preserve">100,000 de-worming tablets; </w:t>
      </w:r>
    </w:p>
    <w:p w14:paraId="6F7C4A1C" w14:textId="77777777" w:rsidR="009C2A1E" w:rsidRPr="00C17A02" w:rsidRDefault="009C2A1E" w:rsidP="00A4360D">
      <w:pPr>
        <w:pStyle w:val="CPtabletext"/>
        <w:numPr>
          <w:ilvl w:val="0"/>
          <w:numId w:val="22"/>
        </w:numPr>
        <w:spacing w:line="240" w:lineRule="auto"/>
        <w:jc w:val="both"/>
        <w:rPr>
          <w:rFonts w:eastAsia="PMingLiU" w:cs="Times New Roman"/>
          <w:color w:val="000000" w:themeColor="text1"/>
          <w:sz w:val="20"/>
          <w:szCs w:val="20"/>
          <w:lang w:eastAsia="zh-TW"/>
        </w:rPr>
      </w:pPr>
      <w:r w:rsidRPr="00C17A02">
        <w:rPr>
          <w:color w:val="000000" w:themeColor="text1"/>
          <w:sz w:val="20"/>
          <w:szCs w:val="20"/>
        </w:rPr>
        <w:t xml:space="preserve">110,000 iron and folic acid tablets; </w:t>
      </w:r>
    </w:p>
    <w:p w14:paraId="0E34083D" w14:textId="77777777" w:rsidR="00843361" w:rsidRPr="00C17A02" w:rsidRDefault="00843361" w:rsidP="00A4360D">
      <w:pPr>
        <w:pStyle w:val="CPsub-heading"/>
        <w:jc w:val="both"/>
        <w:rPr>
          <w:color w:val="C00000"/>
        </w:rPr>
      </w:pPr>
      <w:r w:rsidRPr="00C17A02">
        <w:rPr>
          <w:color w:val="C00000"/>
        </w:rPr>
        <w:t xml:space="preserve">Targeting strategy </w:t>
      </w:r>
    </w:p>
    <w:p w14:paraId="7D2CCD92" w14:textId="77777777" w:rsidR="00962500" w:rsidRDefault="003F7CCA" w:rsidP="00962500">
      <w:pPr>
        <w:pStyle w:val="CPsub-heading"/>
        <w:jc w:val="both"/>
        <w:rPr>
          <w:rFonts w:asciiTheme="minorBidi" w:hAnsiTheme="minorBidi" w:cstheme="minorBidi"/>
          <w:bCs/>
          <w:color w:val="auto"/>
          <w:sz w:val="20"/>
          <w:lang w:val="en-GB"/>
        </w:rPr>
      </w:pPr>
      <w:r w:rsidRPr="00CB303F">
        <w:rPr>
          <w:rFonts w:asciiTheme="minorBidi" w:hAnsiTheme="minorBidi" w:cstheme="minorBidi"/>
          <w:bCs/>
          <w:color w:val="auto"/>
          <w:sz w:val="20"/>
          <w:lang w:val="en-GB"/>
        </w:rPr>
        <w:t xml:space="preserve">Out of </w:t>
      </w:r>
      <w:r>
        <w:rPr>
          <w:rFonts w:asciiTheme="minorBidi" w:hAnsiTheme="minorBidi" w:cstheme="minorBidi"/>
          <w:bCs/>
          <w:color w:val="auto"/>
          <w:sz w:val="20"/>
          <w:lang w:val="en-GB"/>
        </w:rPr>
        <w:t xml:space="preserve">a </w:t>
      </w:r>
      <w:r w:rsidRPr="00CB303F">
        <w:rPr>
          <w:rFonts w:asciiTheme="minorBidi" w:hAnsiTheme="minorBidi" w:cstheme="minorBidi"/>
          <w:bCs/>
          <w:color w:val="auto"/>
          <w:sz w:val="20"/>
          <w:lang w:val="en-GB"/>
        </w:rPr>
        <w:t>total caseload of 1.26 million people</w:t>
      </w:r>
      <w:r>
        <w:rPr>
          <w:rFonts w:asciiTheme="minorBidi" w:hAnsiTheme="minorBidi" w:cstheme="minorBidi"/>
          <w:bCs/>
          <w:color w:val="auto"/>
          <w:sz w:val="20"/>
          <w:lang w:val="en-GB"/>
        </w:rPr>
        <w:t xml:space="preserve"> the Cluster will target the needs of 255,000 people comprised of </w:t>
      </w:r>
      <w:r w:rsidRPr="00CB303F">
        <w:rPr>
          <w:rFonts w:asciiTheme="minorBidi" w:hAnsiTheme="minorBidi" w:cstheme="minorBidi"/>
          <w:bCs/>
          <w:color w:val="auto"/>
          <w:sz w:val="20"/>
          <w:lang w:val="en-GB"/>
        </w:rPr>
        <w:t xml:space="preserve">children </w:t>
      </w:r>
      <w:r>
        <w:rPr>
          <w:rFonts w:asciiTheme="minorBidi" w:hAnsiTheme="minorBidi" w:cstheme="minorBidi"/>
          <w:bCs/>
          <w:color w:val="auto"/>
          <w:sz w:val="20"/>
          <w:lang w:val="en-GB"/>
        </w:rPr>
        <w:t>&lt;5 years and PLW. P</w:t>
      </w:r>
      <w:r w:rsidRPr="00CB303F">
        <w:rPr>
          <w:rFonts w:asciiTheme="minorBidi" w:hAnsiTheme="minorBidi" w:cstheme="minorBidi"/>
          <w:bCs/>
          <w:color w:val="auto"/>
          <w:sz w:val="20"/>
          <w:lang w:val="en-GB"/>
        </w:rPr>
        <w:t xml:space="preserve">revention and treatment of moderate and severe acute malnutrition </w:t>
      </w:r>
      <w:r w:rsidR="00962500">
        <w:rPr>
          <w:rFonts w:asciiTheme="minorBidi" w:hAnsiTheme="minorBidi" w:cstheme="minorBidi"/>
          <w:bCs/>
          <w:color w:val="auto"/>
          <w:sz w:val="20"/>
          <w:lang w:val="en-GB"/>
        </w:rPr>
        <w:t xml:space="preserve">will be priority activities of Cluster </w:t>
      </w:r>
      <w:r w:rsidR="000A07DB">
        <w:rPr>
          <w:rFonts w:asciiTheme="minorBidi" w:hAnsiTheme="minorBidi" w:cstheme="minorBidi"/>
          <w:bCs/>
          <w:color w:val="auto"/>
          <w:sz w:val="20"/>
          <w:lang w:val="en-GB"/>
        </w:rPr>
        <w:t>members</w:t>
      </w:r>
      <w:r w:rsidR="00962500">
        <w:rPr>
          <w:rFonts w:asciiTheme="minorBidi" w:hAnsiTheme="minorBidi" w:cstheme="minorBidi"/>
          <w:bCs/>
          <w:color w:val="auto"/>
          <w:sz w:val="20"/>
          <w:lang w:val="en-GB"/>
        </w:rPr>
        <w:t xml:space="preserve">. </w:t>
      </w:r>
    </w:p>
    <w:p w14:paraId="3AD749D5" w14:textId="77777777" w:rsidR="003F7CCA" w:rsidRDefault="00962500" w:rsidP="00962500">
      <w:pPr>
        <w:pStyle w:val="CPsub-heading"/>
        <w:jc w:val="both"/>
        <w:rPr>
          <w:rFonts w:asciiTheme="minorBidi" w:hAnsiTheme="minorBidi" w:cstheme="minorBidi"/>
          <w:b/>
          <w:color w:val="000000" w:themeColor="text1"/>
          <w:sz w:val="20"/>
          <w:lang w:val="en-GB"/>
        </w:rPr>
      </w:pPr>
      <w:r>
        <w:rPr>
          <w:rFonts w:asciiTheme="minorBidi" w:hAnsiTheme="minorBidi" w:cstheme="minorBidi"/>
          <w:bCs/>
          <w:color w:val="auto"/>
          <w:sz w:val="20"/>
          <w:lang w:val="en-GB"/>
        </w:rPr>
        <w:t xml:space="preserve">US$4.8 million is required to deliver preventative and treatment activities for </w:t>
      </w:r>
      <w:r w:rsidRPr="00CB303F">
        <w:rPr>
          <w:rFonts w:asciiTheme="minorBidi" w:hAnsiTheme="minorBidi" w:cstheme="minorBidi"/>
          <w:bCs/>
          <w:color w:val="auto"/>
          <w:sz w:val="20"/>
          <w:lang w:val="en-GB"/>
        </w:rPr>
        <w:t>moderate and severe acute malnutrition</w:t>
      </w:r>
      <w:r>
        <w:rPr>
          <w:rFonts w:asciiTheme="minorBidi" w:hAnsiTheme="minorBidi" w:cstheme="minorBidi"/>
          <w:bCs/>
          <w:color w:val="auto"/>
          <w:sz w:val="20"/>
          <w:lang w:val="en-GB"/>
        </w:rPr>
        <w:t xml:space="preserve"> targeting 255,000 </w:t>
      </w:r>
      <w:r w:rsidRPr="00CB303F">
        <w:rPr>
          <w:rFonts w:asciiTheme="minorBidi" w:hAnsiTheme="minorBidi" w:cstheme="minorBidi"/>
          <w:bCs/>
          <w:color w:val="auto"/>
          <w:sz w:val="20"/>
          <w:lang w:val="en-GB"/>
        </w:rPr>
        <w:t xml:space="preserve">children </w:t>
      </w:r>
      <w:r>
        <w:rPr>
          <w:rFonts w:asciiTheme="minorBidi" w:hAnsiTheme="minorBidi" w:cstheme="minorBidi"/>
          <w:bCs/>
          <w:color w:val="auto"/>
          <w:sz w:val="20"/>
          <w:lang w:val="en-GB"/>
        </w:rPr>
        <w:t xml:space="preserve">&lt;5 years and PLW. </w:t>
      </w:r>
    </w:p>
    <w:p w14:paraId="70384A84" w14:textId="77777777" w:rsidR="00AF7098" w:rsidRPr="00C17A02" w:rsidRDefault="00AF7098" w:rsidP="00A4360D">
      <w:pPr>
        <w:pStyle w:val="CPsub-heading"/>
        <w:jc w:val="both"/>
        <w:rPr>
          <w:color w:val="C00000"/>
        </w:rPr>
      </w:pPr>
      <w:r w:rsidRPr="00C17A02">
        <w:rPr>
          <w:color w:val="C00000"/>
        </w:rPr>
        <w:t xml:space="preserve">Objectives and activities </w:t>
      </w:r>
    </w:p>
    <w:p w14:paraId="3A8F9780" w14:textId="77777777" w:rsidR="0001228D" w:rsidRPr="00C17A02" w:rsidRDefault="00AF7098" w:rsidP="00A4360D">
      <w:pPr>
        <w:pStyle w:val="CPtextmaincontenttext"/>
        <w:jc w:val="both"/>
        <w:rPr>
          <w:rFonts w:cs="Arial"/>
          <w:color w:val="000000" w:themeColor="text1"/>
          <w:szCs w:val="20"/>
        </w:rPr>
      </w:pPr>
      <w:r w:rsidRPr="00C17A02">
        <w:rPr>
          <w:rFonts w:cs="Arial"/>
          <w:color w:val="000000" w:themeColor="text1"/>
          <w:szCs w:val="20"/>
        </w:rPr>
        <w:t>The</w:t>
      </w:r>
      <w:r w:rsidR="002C2812" w:rsidRPr="00C17A02">
        <w:rPr>
          <w:rFonts w:cs="Arial"/>
          <w:color w:val="000000" w:themeColor="text1"/>
          <w:szCs w:val="20"/>
        </w:rPr>
        <w:t xml:space="preserve"> overall objective of the Nutrition Cluster is to</w:t>
      </w:r>
      <w:r w:rsidRPr="00C17A02">
        <w:rPr>
          <w:rFonts w:cs="Arial"/>
          <w:color w:val="000000" w:themeColor="text1"/>
          <w:szCs w:val="20"/>
        </w:rPr>
        <w:t xml:space="preserve"> </w:t>
      </w:r>
      <w:r w:rsidR="002C2812" w:rsidRPr="00C17A02">
        <w:rPr>
          <w:rFonts w:cs="Arial"/>
          <w:color w:val="000000" w:themeColor="text1"/>
          <w:szCs w:val="20"/>
        </w:rPr>
        <w:t xml:space="preserve">meet </w:t>
      </w:r>
      <w:r w:rsidRPr="00C17A02">
        <w:rPr>
          <w:rFonts w:cs="Arial"/>
          <w:color w:val="000000" w:themeColor="text1"/>
          <w:szCs w:val="20"/>
        </w:rPr>
        <w:t xml:space="preserve">the immediate nutrition </w:t>
      </w:r>
      <w:r w:rsidR="002C2812" w:rsidRPr="00C17A02">
        <w:rPr>
          <w:rFonts w:cs="Arial"/>
          <w:color w:val="000000" w:themeColor="text1"/>
          <w:szCs w:val="20"/>
        </w:rPr>
        <w:t>requirements of flood a</w:t>
      </w:r>
      <w:r w:rsidRPr="00C17A02">
        <w:rPr>
          <w:rFonts w:cs="Arial"/>
          <w:color w:val="000000" w:themeColor="text1"/>
          <w:szCs w:val="20"/>
        </w:rPr>
        <w:t>ffected people in the</w:t>
      </w:r>
      <w:r w:rsidR="00962500">
        <w:rPr>
          <w:rFonts w:cs="Arial"/>
          <w:color w:val="000000" w:themeColor="text1"/>
          <w:szCs w:val="20"/>
        </w:rPr>
        <w:t xml:space="preserve"> 22</w:t>
      </w:r>
      <w:r w:rsidR="002C2812" w:rsidRPr="00C17A02">
        <w:rPr>
          <w:rFonts w:cs="Arial"/>
          <w:color w:val="000000" w:themeColor="text1"/>
          <w:szCs w:val="20"/>
        </w:rPr>
        <w:t xml:space="preserve"> focus districts. </w:t>
      </w:r>
      <w:r w:rsidRPr="00C17A02">
        <w:rPr>
          <w:rFonts w:cs="Arial"/>
          <w:color w:val="000000" w:themeColor="text1"/>
          <w:szCs w:val="20"/>
        </w:rPr>
        <w:t xml:space="preserve"> </w:t>
      </w:r>
      <w:r w:rsidR="002C2812" w:rsidRPr="00C17A02">
        <w:rPr>
          <w:rFonts w:cs="Arial"/>
          <w:color w:val="000000" w:themeColor="text1"/>
          <w:szCs w:val="20"/>
        </w:rPr>
        <w:t>The Nutrition Cluster will prioritize the provision of assistance to highly v</w:t>
      </w:r>
      <w:r w:rsidRPr="00C17A02">
        <w:rPr>
          <w:rFonts w:cs="Arial"/>
          <w:color w:val="000000" w:themeColor="text1"/>
          <w:szCs w:val="20"/>
        </w:rPr>
        <w:t>ulnerable group</w:t>
      </w:r>
      <w:r w:rsidR="002C2812" w:rsidRPr="00C17A02">
        <w:rPr>
          <w:rFonts w:cs="Arial"/>
          <w:color w:val="000000" w:themeColor="text1"/>
          <w:szCs w:val="20"/>
        </w:rPr>
        <w:t xml:space="preserve">s such as children aged &lt;5 years and </w:t>
      </w:r>
      <w:r w:rsidR="00962500">
        <w:rPr>
          <w:rFonts w:cs="Arial"/>
          <w:color w:val="000000" w:themeColor="text1"/>
          <w:szCs w:val="20"/>
        </w:rPr>
        <w:t>PLW</w:t>
      </w:r>
      <w:r w:rsidR="002C2812" w:rsidRPr="00C17A02">
        <w:rPr>
          <w:rFonts w:cs="Arial"/>
          <w:color w:val="000000" w:themeColor="text1"/>
          <w:szCs w:val="20"/>
        </w:rPr>
        <w:t xml:space="preserve">. </w:t>
      </w:r>
      <w:r w:rsidRPr="00C17A02">
        <w:rPr>
          <w:rFonts w:cs="Arial"/>
          <w:color w:val="000000" w:themeColor="text1"/>
          <w:szCs w:val="20"/>
        </w:rPr>
        <w:t>To achieve</w:t>
      </w:r>
      <w:r w:rsidR="0001228D" w:rsidRPr="00C17A02">
        <w:rPr>
          <w:rFonts w:cs="Arial"/>
          <w:color w:val="000000" w:themeColor="text1"/>
          <w:szCs w:val="20"/>
        </w:rPr>
        <w:t xml:space="preserve"> its objective the Nutrition</w:t>
      </w:r>
      <w:r w:rsidR="002C2812" w:rsidRPr="00C17A02">
        <w:rPr>
          <w:rFonts w:cs="Arial"/>
          <w:color w:val="000000" w:themeColor="text1"/>
          <w:szCs w:val="20"/>
        </w:rPr>
        <w:t xml:space="preserve"> Cluster </w:t>
      </w:r>
      <w:r w:rsidR="0001228D" w:rsidRPr="00C17A02">
        <w:rPr>
          <w:rFonts w:cs="Arial"/>
          <w:color w:val="000000" w:themeColor="text1"/>
          <w:szCs w:val="20"/>
        </w:rPr>
        <w:t xml:space="preserve">will work under the </w:t>
      </w:r>
      <w:r w:rsidRPr="00C17A02">
        <w:rPr>
          <w:rFonts w:cs="Arial"/>
          <w:color w:val="000000" w:themeColor="text1"/>
          <w:szCs w:val="20"/>
        </w:rPr>
        <w:t xml:space="preserve">guidance and leadership of the Ministry of Health of </w:t>
      </w:r>
      <w:r w:rsidR="001C346F" w:rsidRPr="00C17A02">
        <w:rPr>
          <w:rFonts w:cs="Arial"/>
          <w:color w:val="000000" w:themeColor="text1"/>
          <w:szCs w:val="20"/>
        </w:rPr>
        <w:t xml:space="preserve">the </w:t>
      </w:r>
      <w:r w:rsidRPr="00C17A02">
        <w:rPr>
          <w:rFonts w:cs="Arial"/>
          <w:color w:val="000000" w:themeColor="text1"/>
          <w:szCs w:val="20"/>
        </w:rPr>
        <w:t>GoN</w:t>
      </w:r>
      <w:r w:rsidR="0001228D" w:rsidRPr="00C17A02">
        <w:rPr>
          <w:rFonts w:cs="Arial"/>
          <w:color w:val="000000" w:themeColor="text1"/>
          <w:szCs w:val="20"/>
        </w:rPr>
        <w:t xml:space="preserve"> to assess the nutrition context in the event of a disaster event.</w:t>
      </w:r>
    </w:p>
    <w:p w14:paraId="31B3D28E" w14:textId="77777777" w:rsidR="00AF7098" w:rsidRPr="00C17A02" w:rsidRDefault="0001228D" w:rsidP="00A4360D">
      <w:pPr>
        <w:pStyle w:val="CPtextmaincontenttext"/>
        <w:jc w:val="both"/>
        <w:rPr>
          <w:rFonts w:cs="Arial"/>
          <w:color w:val="000000" w:themeColor="text1"/>
          <w:szCs w:val="20"/>
        </w:rPr>
      </w:pPr>
      <w:r w:rsidRPr="00C17A02">
        <w:rPr>
          <w:rFonts w:cs="Arial"/>
          <w:color w:val="000000" w:themeColor="text1"/>
          <w:szCs w:val="20"/>
        </w:rPr>
        <w:t>The Nutrition Cluster will undertake the following priority activities</w:t>
      </w:r>
      <w:r w:rsidR="00AF7098" w:rsidRPr="00C17A02">
        <w:rPr>
          <w:rFonts w:cs="Arial"/>
          <w:color w:val="000000" w:themeColor="text1"/>
          <w:szCs w:val="20"/>
        </w:rPr>
        <w:t xml:space="preserve">: </w:t>
      </w:r>
    </w:p>
    <w:p w14:paraId="5AA16F3F" w14:textId="77777777" w:rsidR="00AF7098" w:rsidRPr="00C17A02" w:rsidRDefault="00AF7098" w:rsidP="00A4360D">
      <w:pPr>
        <w:pStyle w:val="CPtextmaincontenttext"/>
        <w:numPr>
          <w:ilvl w:val="0"/>
          <w:numId w:val="27"/>
        </w:numPr>
        <w:spacing w:after="0"/>
        <w:jc w:val="both"/>
        <w:rPr>
          <w:rFonts w:cs="Arial"/>
          <w:color w:val="000000" w:themeColor="text1"/>
          <w:szCs w:val="20"/>
        </w:rPr>
      </w:pPr>
      <w:r w:rsidRPr="00C17A02">
        <w:rPr>
          <w:rFonts w:cs="Arial"/>
          <w:color w:val="000000" w:themeColor="text1"/>
          <w:szCs w:val="20"/>
        </w:rPr>
        <w:t>Protection, promotion and support for early initiation, exclusive and continuation of breast feeding</w:t>
      </w:r>
      <w:r w:rsidR="0001228D" w:rsidRPr="00C17A02">
        <w:rPr>
          <w:rFonts w:cs="Arial"/>
          <w:color w:val="000000" w:themeColor="text1"/>
          <w:szCs w:val="20"/>
        </w:rPr>
        <w:t>;</w:t>
      </w:r>
      <w:r w:rsidRPr="00C17A02">
        <w:rPr>
          <w:rFonts w:cs="Arial"/>
          <w:color w:val="000000" w:themeColor="text1"/>
          <w:szCs w:val="20"/>
        </w:rPr>
        <w:t xml:space="preserve">  </w:t>
      </w:r>
    </w:p>
    <w:p w14:paraId="7E359FAC" w14:textId="77777777" w:rsidR="00AF7098" w:rsidRPr="00C17A02" w:rsidRDefault="00AF7098" w:rsidP="00A4360D">
      <w:pPr>
        <w:pStyle w:val="CPtextmaincontenttext"/>
        <w:numPr>
          <w:ilvl w:val="0"/>
          <w:numId w:val="27"/>
        </w:numPr>
        <w:spacing w:after="0"/>
        <w:jc w:val="both"/>
        <w:rPr>
          <w:rFonts w:cs="Arial"/>
          <w:color w:val="000000" w:themeColor="text1"/>
          <w:szCs w:val="20"/>
        </w:rPr>
      </w:pPr>
      <w:r w:rsidRPr="00C17A02">
        <w:rPr>
          <w:rFonts w:cs="Arial"/>
          <w:color w:val="000000" w:themeColor="text1"/>
          <w:szCs w:val="20"/>
        </w:rPr>
        <w:t xml:space="preserve">Promotion of on time and appropriate complementary feeding; </w:t>
      </w:r>
    </w:p>
    <w:p w14:paraId="6A3B76E1" w14:textId="77777777" w:rsidR="00AF7098" w:rsidRPr="00C17A02" w:rsidRDefault="00AF7098" w:rsidP="00A4360D">
      <w:pPr>
        <w:pStyle w:val="CPtextmaincontenttext"/>
        <w:numPr>
          <w:ilvl w:val="0"/>
          <w:numId w:val="27"/>
        </w:numPr>
        <w:spacing w:after="0"/>
        <w:jc w:val="both"/>
        <w:rPr>
          <w:rFonts w:cs="Arial"/>
          <w:color w:val="000000" w:themeColor="text1"/>
          <w:szCs w:val="20"/>
        </w:rPr>
      </w:pPr>
      <w:r w:rsidRPr="00C17A02">
        <w:rPr>
          <w:rFonts w:cs="Arial"/>
          <w:color w:val="000000" w:themeColor="text1"/>
          <w:szCs w:val="20"/>
        </w:rPr>
        <w:t xml:space="preserve">Management of severe acute malnutrition (SAM) of </w:t>
      </w:r>
      <w:r w:rsidR="0001228D" w:rsidRPr="00C17A02">
        <w:rPr>
          <w:rFonts w:cs="Arial"/>
          <w:color w:val="000000" w:themeColor="text1"/>
          <w:szCs w:val="20"/>
        </w:rPr>
        <w:t>children aged &lt;5 years;</w:t>
      </w:r>
      <w:r w:rsidRPr="00C17A02">
        <w:rPr>
          <w:rFonts w:cs="Arial"/>
          <w:color w:val="000000" w:themeColor="text1"/>
          <w:szCs w:val="20"/>
        </w:rPr>
        <w:t xml:space="preserve"> </w:t>
      </w:r>
    </w:p>
    <w:p w14:paraId="064C7713" w14:textId="77777777" w:rsidR="00AF7098" w:rsidRPr="00C17A02" w:rsidRDefault="00AF7098" w:rsidP="00A4360D">
      <w:pPr>
        <w:pStyle w:val="CPtextmaincontenttext"/>
        <w:numPr>
          <w:ilvl w:val="0"/>
          <w:numId w:val="27"/>
        </w:numPr>
        <w:spacing w:after="0"/>
        <w:jc w:val="both"/>
        <w:rPr>
          <w:rFonts w:cs="Arial"/>
          <w:color w:val="000000" w:themeColor="text1"/>
          <w:szCs w:val="20"/>
        </w:rPr>
      </w:pPr>
      <w:r w:rsidRPr="00C17A02">
        <w:rPr>
          <w:rFonts w:cs="Arial"/>
          <w:color w:val="000000" w:themeColor="text1"/>
          <w:szCs w:val="20"/>
        </w:rPr>
        <w:t xml:space="preserve">Prevention and management of moderate acute malnutrition (MAM) </w:t>
      </w:r>
      <w:r w:rsidR="0001228D" w:rsidRPr="00C17A02">
        <w:rPr>
          <w:rFonts w:cs="Arial"/>
          <w:color w:val="000000" w:themeColor="text1"/>
          <w:szCs w:val="20"/>
        </w:rPr>
        <w:t>of children aged &lt;5 years</w:t>
      </w:r>
      <w:r w:rsidRPr="00C17A02">
        <w:rPr>
          <w:rFonts w:cs="Arial"/>
          <w:color w:val="000000" w:themeColor="text1"/>
          <w:szCs w:val="20"/>
        </w:rPr>
        <w:t xml:space="preserve">;  </w:t>
      </w:r>
    </w:p>
    <w:p w14:paraId="3E80C581" w14:textId="77777777" w:rsidR="00AF7098" w:rsidRPr="00C17A02" w:rsidRDefault="00AF7098" w:rsidP="00A4360D">
      <w:pPr>
        <w:pStyle w:val="CPtextmaincontenttext"/>
        <w:numPr>
          <w:ilvl w:val="0"/>
          <w:numId w:val="27"/>
        </w:numPr>
        <w:spacing w:after="0"/>
        <w:jc w:val="both"/>
        <w:rPr>
          <w:rFonts w:cs="Arial"/>
          <w:color w:val="000000" w:themeColor="text1"/>
          <w:szCs w:val="20"/>
        </w:rPr>
      </w:pPr>
      <w:r w:rsidRPr="00C17A02">
        <w:rPr>
          <w:rFonts w:cs="Arial"/>
          <w:color w:val="000000" w:themeColor="text1"/>
          <w:szCs w:val="20"/>
        </w:rPr>
        <w:t xml:space="preserve">Prevention and management of acute malnutrition of pregnant and lactating women </w:t>
      </w:r>
    </w:p>
    <w:p w14:paraId="6D25C924" w14:textId="77777777" w:rsidR="00AF7098" w:rsidRPr="00C17A02" w:rsidRDefault="00AF7098" w:rsidP="00A4360D">
      <w:pPr>
        <w:pStyle w:val="CPtextmaincontenttext"/>
        <w:numPr>
          <w:ilvl w:val="0"/>
          <w:numId w:val="27"/>
        </w:numPr>
        <w:spacing w:after="0"/>
        <w:jc w:val="both"/>
        <w:rPr>
          <w:rFonts w:cs="Arial"/>
          <w:color w:val="000000" w:themeColor="text1"/>
          <w:szCs w:val="20"/>
        </w:rPr>
      </w:pPr>
      <w:r w:rsidRPr="00C17A02">
        <w:rPr>
          <w:rFonts w:cs="Arial"/>
          <w:color w:val="000000" w:themeColor="text1"/>
          <w:szCs w:val="20"/>
        </w:rPr>
        <w:t>Prevention and management of micro-nutrient deficiency disorders</w:t>
      </w:r>
      <w:r w:rsidR="0001228D" w:rsidRPr="00C17A02">
        <w:rPr>
          <w:rFonts w:cs="Arial"/>
          <w:color w:val="000000" w:themeColor="text1"/>
          <w:szCs w:val="20"/>
        </w:rPr>
        <w:t xml:space="preserve">; </w:t>
      </w:r>
    </w:p>
    <w:p w14:paraId="5DA25DC4" w14:textId="77777777" w:rsidR="00AF7098" w:rsidRPr="00C17A02" w:rsidRDefault="00AF7098" w:rsidP="00A4360D">
      <w:pPr>
        <w:pStyle w:val="CPtextmaincontenttext"/>
        <w:numPr>
          <w:ilvl w:val="0"/>
          <w:numId w:val="27"/>
        </w:numPr>
        <w:spacing w:after="0"/>
        <w:jc w:val="both"/>
        <w:rPr>
          <w:rFonts w:cs="Arial"/>
          <w:color w:val="000000" w:themeColor="text1"/>
          <w:szCs w:val="20"/>
        </w:rPr>
      </w:pPr>
      <w:r w:rsidRPr="00C17A02">
        <w:rPr>
          <w:rFonts w:cs="Arial"/>
          <w:color w:val="000000" w:themeColor="text1"/>
          <w:szCs w:val="20"/>
        </w:rPr>
        <w:t>Coordination</w:t>
      </w:r>
      <w:r w:rsidR="007F4772" w:rsidRPr="00C17A02">
        <w:rPr>
          <w:rFonts w:cs="Arial"/>
          <w:color w:val="000000" w:themeColor="text1"/>
          <w:szCs w:val="20"/>
        </w:rPr>
        <w:t xml:space="preserve"> (including inter-Cluster)</w:t>
      </w:r>
      <w:r w:rsidRPr="00C17A02">
        <w:rPr>
          <w:rFonts w:cs="Arial"/>
          <w:color w:val="000000" w:themeColor="text1"/>
          <w:szCs w:val="20"/>
        </w:rPr>
        <w:t xml:space="preserve"> at </w:t>
      </w:r>
      <w:r w:rsidR="007F4772" w:rsidRPr="00C17A02">
        <w:rPr>
          <w:rFonts w:cs="Arial"/>
          <w:color w:val="000000" w:themeColor="text1"/>
          <w:szCs w:val="20"/>
        </w:rPr>
        <w:t xml:space="preserve">the </w:t>
      </w:r>
      <w:r w:rsidRPr="00C17A02">
        <w:rPr>
          <w:rFonts w:cs="Arial"/>
          <w:color w:val="000000" w:themeColor="text1"/>
          <w:szCs w:val="20"/>
        </w:rPr>
        <w:t>national</w:t>
      </w:r>
      <w:r w:rsidR="0001228D" w:rsidRPr="00C17A02">
        <w:rPr>
          <w:rFonts w:cs="Arial"/>
          <w:color w:val="000000" w:themeColor="text1"/>
          <w:szCs w:val="20"/>
        </w:rPr>
        <w:t xml:space="preserve"> </w:t>
      </w:r>
      <w:r w:rsidR="007F4772" w:rsidRPr="00C17A02">
        <w:rPr>
          <w:rFonts w:cs="Arial"/>
          <w:color w:val="000000" w:themeColor="text1"/>
          <w:szCs w:val="20"/>
        </w:rPr>
        <w:t xml:space="preserve">level </w:t>
      </w:r>
      <w:r w:rsidR="0001228D" w:rsidRPr="00C17A02">
        <w:rPr>
          <w:rFonts w:cs="Arial"/>
          <w:color w:val="000000" w:themeColor="text1"/>
          <w:szCs w:val="20"/>
        </w:rPr>
        <w:t xml:space="preserve">and in affected districts; </w:t>
      </w:r>
    </w:p>
    <w:p w14:paraId="38F4136D" w14:textId="77777777" w:rsidR="00AF7098" w:rsidRPr="00C17A02" w:rsidRDefault="00AF7098" w:rsidP="00A4360D">
      <w:pPr>
        <w:pStyle w:val="CPtextmaincontenttext"/>
        <w:spacing w:after="0"/>
        <w:ind w:left="720"/>
        <w:jc w:val="both"/>
        <w:rPr>
          <w:rFonts w:cs="Arial"/>
          <w:color w:val="000000" w:themeColor="text1"/>
          <w:szCs w:val="20"/>
        </w:rPr>
      </w:pPr>
    </w:p>
    <w:p w14:paraId="069A13AB" w14:textId="77777777" w:rsidR="00AF7098" w:rsidRPr="00C17A02" w:rsidRDefault="007F4772" w:rsidP="00A4360D">
      <w:pPr>
        <w:pStyle w:val="CPtextmaincontenttext"/>
        <w:jc w:val="both"/>
        <w:rPr>
          <w:rFonts w:cs="Arial"/>
          <w:color w:val="000000" w:themeColor="text1"/>
          <w:szCs w:val="20"/>
        </w:rPr>
      </w:pPr>
      <w:r w:rsidRPr="00C17A02">
        <w:rPr>
          <w:rFonts w:cs="Arial"/>
          <w:color w:val="000000" w:themeColor="text1"/>
          <w:szCs w:val="20"/>
        </w:rPr>
        <w:t xml:space="preserve">The humanitarian principles of humanity, impartiality, neutrality and independence will guide the work of the Nutrition Cluster. </w:t>
      </w:r>
    </w:p>
    <w:p w14:paraId="5FF13D25" w14:textId="77777777" w:rsidR="007F4772" w:rsidRPr="00C17A02" w:rsidRDefault="007F4772" w:rsidP="00A4360D">
      <w:pPr>
        <w:pStyle w:val="CPtextmaincontenttext"/>
        <w:jc w:val="both"/>
        <w:rPr>
          <w:rFonts w:cs="Arial"/>
          <w:color w:val="000000" w:themeColor="text1"/>
          <w:szCs w:val="20"/>
        </w:rPr>
      </w:pPr>
      <w:r w:rsidRPr="00C17A02">
        <w:rPr>
          <w:rFonts w:cs="Arial"/>
          <w:color w:val="000000" w:themeColor="text1"/>
          <w:szCs w:val="20"/>
        </w:rPr>
        <w:t>T</w:t>
      </w:r>
      <w:r w:rsidR="00AF7098" w:rsidRPr="00C17A02">
        <w:rPr>
          <w:rFonts w:cs="Arial"/>
          <w:color w:val="000000" w:themeColor="text1"/>
          <w:szCs w:val="20"/>
        </w:rPr>
        <w:t>o protect</w:t>
      </w:r>
      <w:r w:rsidRPr="00C17A02">
        <w:rPr>
          <w:rFonts w:cs="Arial"/>
          <w:color w:val="000000" w:themeColor="text1"/>
          <w:szCs w:val="20"/>
        </w:rPr>
        <w:t xml:space="preserve"> the nutritional status of disaster affected persons</w:t>
      </w:r>
      <w:r w:rsidR="00AF7098" w:rsidRPr="00C17A02">
        <w:rPr>
          <w:rFonts w:cs="Arial"/>
          <w:color w:val="000000" w:themeColor="text1"/>
          <w:szCs w:val="20"/>
        </w:rPr>
        <w:t xml:space="preserve"> blanket supplementary feeding will be pr</w:t>
      </w:r>
      <w:r w:rsidRPr="00C17A02">
        <w:rPr>
          <w:rFonts w:cs="Arial"/>
          <w:color w:val="000000" w:themeColor="text1"/>
          <w:szCs w:val="20"/>
        </w:rPr>
        <w:t>ioritized for vulnerable groups</w:t>
      </w:r>
      <w:r w:rsidR="00AF7098" w:rsidRPr="00C17A02">
        <w:rPr>
          <w:rFonts w:cs="Arial"/>
          <w:color w:val="000000" w:themeColor="text1"/>
          <w:szCs w:val="20"/>
        </w:rPr>
        <w:t xml:space="preserve"> such as pregnant and lactating women and children </w:t>
      </w:r>
      <w:r w:rsidRPr="00C17A02">
        <w:rPr>
          <w:rFonts w:cs="Arial"/>
          <w:color w:val="000000" w:themeColor="text1"/>
          <w:szCs w:val="20"/>
        </w:rPr>
        <w:t>aged 6-59 months.</w:t>
      </w:r>
      <w:r w:rsidR="00AF7098" w:rsidRPr="00C17A02">
        <w:rPr>
          <w:rFonts w:cs="Arial"/>
          <w:color w:val="000000" w:themeColor="text1"/>
          <w:szCs w:val="20"/>
        </w:rPr>
        <w:t xml:space="preserve"> Access to food and the maintenance nutritional status are critical determinants of people’s survival in a disaster. Undernutrition is a public health problem and among the leading causes of death, whether </w:t>
      </w:r>
      <w:r w:rsidRPr="00C17A02">
        <w:rPr>
          <w:rFonts w:cs="Arial"/>
          <w:color w:val="000000" w:themeColor="text1"/>
          <w:szCs w:val="20"/>
        </w:rPr>
        <w:t>directly or indirectly, during times of crisis.</w:t>
      </w:r>
      <w:r w:rsidR="00AF7098" w:rsidRPr="00C17A02">
        <w:rPr>
          <w:rFonts w:cs="Arial"/>
          <w:color w:val="000000" w:themeColor="text1"/>
          <w:szCs w:val="20"/>
        </w:rPr>
        <w:t xml:space="preserve"> The protection, promotion and support of breastfeeding and infant and young child feeding, through the creation of breastfeeding spaces, provision of skilled counselling, and proper management of breastmilk substitutes in accordance with the International Code of Marketing of Breastmilk Substitutes, is lifesaving and helps to protect the nutritional status of breastfeeding children in an emergency setting. </w:t>
      </w:r>
    </w:p>
    <w:p w14:paraId="44C38CDB" w14:textId="77777777" w:rsidR="00AF7098" w:rsidRPr="00C17A02" w:rsidRDefault="00AF7098" w:rsidP="00A4360D">
      <w:pPr>
        <w:pStyle w:val="CPtextmaincontenttext"/>
        <w:jc w:val="both"/>
        <w:rPr>
          <w:rFonts w:cs="Arial"/>
          <w:color w:val="000000" w:themeColor="text1"/>
          <w:szCs w:val="20"/>
        </w:rPr>
      </w:pPr>
      <w:r w:rsidRPr="00C17A02">
        <w:rPr>
          <w:rFonts w:cs="Arial"/>
          <w:color w:val="000000" w:themeColor="text1"/>
          <w:szCs w:val="20"/>
        </w:rPr>
        <w:t xml:space="preserve">In order to manage </w:t>
      </w:r>
      <w:r w:rsidR="007F4772" w:rsidRPr="00C17A02">
        <w:rPr>
          <w:rFonts w:cs="Arial"/>
          <w:color w:val="000000" w:themeColor="text1"/>
          <w:szCs w:val="20"/>
        </w:rPr>
        <w:t>MAM and SAM</w:t>
      </w:r>
      <w:r w:rsidRPr="00C17A02">
        <w:rPr>
          <w:rFonts w:cs="Arial"/>
          <w:color w:val="000000" w:themeColor="text1"/>
          <w:szCs w:val="20"/>
        </w:rPr>
        <w:t xml:space="preserve"> of children </w:t>
      </w:r>
      <w:r w:rsidR="007F4772" w:rsidRPr="00C17A02">
        <w:rPr>
          <w:rFonts w:cs="Arial"/>
          <w:color w:val="000000" w:themeColor="text1"/>
          <w:szCs w:val="20"/>
        </w:rPr>
        <w:t xml:space="preserve">&lt;5 years </w:t>
      </w:r>
      <w:r w:rsidRPr="00C17A02">
        <w:rPr>
          <w:rFonts w:cs="Arial"/>
          <w:color w:val="000000" w:themeColor="text1"/>
          <w:szCs w:val="20"/>
        </w:rPr>
        <w:t xml:space="preserve">and </w:t>
      </w:r>
      <w:r w:rsidR="007F4772" w:rsidRPr="00C17A02">
        <w:rPr>
          <w:rFonts w:cs="Arial"/>
          <w:color w:val="000000" w:themeColor="text1"/>
          <w:szCs w:val="20"/>
        </w:rPr>
        <w:t xml:space="preserve"> to </w:t>
      </w:r>
      <w:r w:rsidRPr="00C17A02">
        <w:rPr>
          <w:rFonts w:cs="Arial"/>
          <w:color w:val="000000" w:themeColor="text1"/>
          <w:szCs w:val="20"/>
        </w:rPr>
        <w:t>prevent and manage micro-nutrients deficiency disorders</w:t>
      </w:r>
      <w:r w:rsidR="007F4772" w:rsidRPr="00C17A02">
        <w:rPr>
          <w:rFonts w:cs="Arial"/>
          <w:color w:val="000000" w:themeColor="text1"/>
          <w:szCs w:val="20"/>
        </w:rPr>
        <w:t xml:space="preserve"> t</w:t>
      </w:r>
      <w:r w:rsidRPr="00C17A02">
        <w:rPr>
          <w:rFonts w:cs="Arial"/>
          <w:color w:val="000000" w:themeColor="text1"/>
          <w:szCs w:val="20"/>
        </w:rPr>
        <w:t xml:space="preserve">he following activities will be implemented: 1) screening and identification of moderate and severe acute malnutrition in children under five; 2) therapeutic feeding for the management of severe acute malnutrition of under five years children; 3) targeted supplementary feeding for the management of moderate acute malnutrition of under five years children, pregnant &amp; lactating women; 4) distribution of multiple micro-nutrient powder for home fortification top 6-59 months children; and 5) distribution of vitamin A capsules to 6-59 months children and supplementation of Iron and Folic Acid (IFA) to pregnant and postnatal women (IFA) supplementation for pregnant and lactating women. Community mobilization will be an integral part of all of the above activities to help ensure increased uptake of services, community awareness, participation and ownership.  </w:t>
      </w:r>
    </w:p>
    <w:p w14:paraId="1CFF944A" w14:textId="77777777" w:rsidR="00AF7098" w:rsidRPr="00C17A02" w:rsidRDefault="00AF7098" w:rsidP="00A4360D">
      <w:pPr>
        <w:pStyle w:val="CPsub-heading"/>
        <w:jc w:val="both"/>
        <w:rPr>
          <w:color w:val="C00000"/>
        </w:rPr>
      </w:pPr>
      <w:r w:rsidRPr="00C17A02">
        <w:rPr>
          <w:color w:val="C00000"/>
        </w:rPr>
        <w:t>Operational Plan for Emergency Nutrition Response</w:t>
      </w:r>
    </w:p>
    <w:p w14:paraId="13E88F7C" w14:textId="77777777" w:rsidR="00AF7098" w:rsidRPr="00C17A02" w:rsidRDefault="00AF7098" w:rsidP="00A4360D">
      <w:pPr>
        <w:pStyle w:val="CPtextmaincontenttext"/>
        <w:jc w:val="both"/>
        <w:rPr>
          <w:rFonts w:cs="Arial"/>
          <w:color w:val="000000" w:themeColor="text1"/>
          <w:szCs w:val="20"/>
        </w:rPr>
      </w:pPr>
      <w:r w:rsidRPr="00C17A02">
        <w:rPr>
          <w:rFonts w:cs="Arial"/>
          <w:color w:val="000000" w:themeColor="text1"/>
          <w:szCs w:val="20"/>
        </w:rPr>
        <w:t xml:space="preserve">Support of nutritional needs in emergencies is lifesaving. Key actions will include protecting nutritional status of vulnerable groups through the provision of supplementary feeding, protecting, promoting and supporting breastfeeding, prevention and management of micro-nutrient deficiency disorders, and management of severe and moderate acute malnutrition. </w:t>
      </w:r>
    </w:p>
    <w:p w14:paraId="5BD54F27" w14:textId="77777777" w:rsidR="00AF7098" w:rsidRPr="00C17A02" w:rsidRDefault="00AF7098" w:rsidP="00A4360D">
      <w:pPr>
        <w:pStyle w:val="CPtextmaincontenttext"/>
        <w:jc w:val="both"/>
        <w:rPr>
          <w:rFonts w:cs="Arial"/>
          <w:color w:val="000000" w:themeColor="text1"/>
          <w:szCs w:val="20"/>
        </w:rPr>
      </w:pPr>
      <w:r w:rsidRPr="00C17A02">
        <w:rPr>
          <w:rFonts w:cs="Arial"/>
          <w:color w:val="000000" w:themeColor="text1"/>
          <w:szCs w:val="20"/>
        </w:rPr>
        <w:t>Immediately following the request for assistance from the GoN, Nutrition Cluster members responsible for supplementary and therapeutic feeding will assess availability of stocks and procure food for distribution among identified vulnerable groups (WFP for supplementary feeding to prevent and/or treat moderate acute malnutrition (MAM); UNICEF for therapeutic feeding to treat severe acute malnutrition (SAM), IYCF, micro-nutrient supplementation, vitamin A, iron, and folic acid tablet distribution).</w:t>
      </w:r>
    </w:p>
    <w:p w14:paraId="214A7378" w14:textId="77777777" w:rsidR="00AF7098" w:rsidRPr="00C17A02" w:rsidRDefault="00AF7098" w:rsidP="00A4360D">
      <w:pPr>
        <w:pStyle w:val="CPtextmaincontenttext"/>
        <w:jc w:val="both"/>
        <w:rPr>
          <w:rFonts w:cs="Arial"/>
          <w:color w:val="000000" w:themeColor="text1"/>
          <w:szCs w:val="20"/>
        </w:rPr>
      </w:pPr>
      <w:r w:rsidRPr="00C17A02">
        <w:rPr>
          <w:rFonts w:cs="Arial"/>
          <w:color w:val="000000" w:themeColor="text1"/>
          <w:szCs w:val="20"/>
        </w:rPr>
        <w:t>Regarding management of acute malnutrition, there are 19 Nutrition Rehabilitation Homes (NRH) in Nepal, with locations in ten of the priority districts (Jhapa, Morang, Saptari, Dhanusha, Parsa, Banke, Dang, Surkhet, Kailali and Kanchanpur), which are run jointly by the GoN and Nepal Youth Foundation. UNICEF currently provides F100, F75 and anthropometric equipment to the GoN to utilize in the NRHs. In a disaster, approximately 15-20 children with severe acute malnutrition can be managed at the NRH at a time in each district. In total, more than 200 SAM children can be managed at a time in all ten districts in the NRH.</w:t>
      </w:r>
    </w:p>
    <w:p w14:paraId="403C9670" w14:textId="77777777" w:rsidR="00AF7098" w:rsidRPr="00C17A02" w:rsidRDefault="00AF7098" w:rsidP="00A4360D">
      <w:pPr>
        <w:pStyle w:val="CPtextmaincontenttext"/>
        <w:jc w:val="both"/>
        <w:rPr>
          <w:rFonts w:cs="Arial"/>
          <w:color w:val="000000" w:themeColor="text1"/>
          <w:szCs w:val="20"/>
        </w:rPr>
      </w:pPr>
      <w:r w:rsidRPr="00C17A02">
        <w:rPr>
          <w:rFonts w:cs="Arial"/>
          <w:color w:val="000000" w:themeColor="text1"/>
          <w:szCs w:val="20"/>
        </w:rPr>
        <w:t xml:space="preserve">Out of the 22 priority districts, seven have ongoing integrated management of acute malnutrition (IMAM) programmes with the support of UNICEF and GoN. The districts are Saptari, Dhanusha, Sarlahi, Parsa, Kapilvastu, Bardiya and Kanchanpur. </w:t>
      </w:r>
      <w:r w:rsidR="000F01C5">
        <w:rPr>
          <w:rFonts w:cs="Arial"/>
          <w:color w:val="000000" w:themeColor="text1"/>
          <w:szCs w:val="20"/>
        </w:rPr>
        <w:t>In these districts, all support</w:t>
      </w:r>
      <w:r w:rsidRPr="00C17A02">
        <w:rPr>
          <w:rFonts w:cs="Arial"/>
          <w:color w:val="000000" w:themeColor="text1"/>
          <w:szCs w:val="20"/>
        </w:rPr>
        <w:t xml:space="preserve"> has been provided by UNICEF including RUTF, anth</w:t>
      </w:r>
      <w:r w:rsidR="000F01C5">
        <w:rPr>
          <w:rFonts w:cs="Arial"/>
          <w:color w:val="000000" w:themeColor="text1"/>
          <w:szCs w:val="20"/>
        </w:rPr>
        <w:t>ropometric equipment</w:t>
      </w:r>
      <w:r w:rsidRPr="00C17A02">
        <w:rPr>
          <w:rFonts w:cs="Arial"/>
          <w:color w:val="000000" w:themeColor="text1"/>
          <w:szCs w:val="20"/>
        </w:rPr>
        <w:t xml:space="preserve">, training/capacity </w:t>
      </w:r>
      <w:r w:rsidR="000F01C5" w:rsidRPr="00C17A02">
        <w:rPr>
          <w:rFonts w:cs="Arial"/>
          <w:color w:val="000000" w:themeColor="text1"/>
          <w:szCs w:val="20"/>
        </w:rPr>
        <w:t>building and</w:t>
      </w:r>
      <w:r w:rsidR="000F01C5">
        <w:rPr>
          <w:rFonts w:cs="Arial"/>
          <w:color w:val="000000" w:themeColor="text1"/>
          <w:szCs w:val="20"/>
        </w:rPr>
        <w:t xml:space="preserve"> other necessary support</w:t>
      </w:r>
      <w:r w:rsidRPr="00C17A02">
        <w:rPr>
          <w:rFonts w:cs="Arial"/>
          <w:color w:val="000000" w:themeColor="text1"/>
          <w:szCs w:val="20"/>
        </w:rPr>
        <w:t xml:space="preserve"> for the IMAM programme. In these districts, all health workers and female community health volunteers (FCHVs) are trained on IMAM activities, as well as protecting, promoting and supporting of breast feeding, infant and young children feeding (IYCF), management of SAM, and management of acute malnutrition with medical complications. Micronutrient supplementation can also be managed easily in these districts.</w:t>
      </w:r>
    </w:p>
    <w:p w14:paraId="6F642A57" w14:textId="77777777" w:rsidR="00AF7098" w:rsidRPr="00C17A02" w:rsidRDefault="00AF7098" w:rsidP="00A4360D">
      <w:pPr>
        <w:pStyle w:val="CPtextmaincontenttext"/>
        <w:jc w:val="both"/>
        <w:rPr>
          <w:rFonts w:cs="Arial"/>
          <w:color w:val="000000" w:themeColor="text1"/>
          <w:szCs w:val="20"/>
        </w:rPr>
      </w:pPr>
      <w:r w:rsidRPr="00C17A02">
        <w:rPr>
          <w:rFonts w:cs="Arial"/>
          <w:color w:val="000000" w:themeColor="text1"/>
          <w:szCs w:val="20"/>
        </w:rPr>
        <w:t>UNICEF has prepositioned stocks of emergency nutrition supplies such as RUTF for up to 1,500 severe acutely malnourished children, micronutrient powder (MNP) for up to 20,000 children ages 6-59 months, F75, F100, and ReSoMal, as well as anthropometric equipment. Immediately following a disaster, these materials can be utilized. Stocks will need to be replenished as soon as possible for use in the ongoing IMAM programmes. The above items are prepositioned in five different strategic locations: Biratnagar, Bharatpur, Patha</w:t>
      </w:r>
      <w:r w:rsidR="00AB2426" w:rsidRPr="00C17A02">
        <w:rPr>
          <w:rFonts w:cs="Arial"/>
          <w:color w:val="000000" w:themeColor="text1"/>
          <w:szCs w:val="20"/>
        </w:rPr>
        <w:t>laiya, Nepalgunj and Kathmandu.</w:t>
      </w:r>
      <w:r w:rsidRPr="00C17A02">
        <w:rPr>
          <w:rFonts w:cs="Arial"/>
          <w:b/>
          <w:bCs/>
          <w:color w:val="000000" w:themeColor="text1"/>
        </w:rPr>
        <w:t xml:space="preserve"> </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13"/>
        <w:gridCol w:w="5575"/>
        <w:gridCol w:w="2360"/>
        <w:gridCol w:w="52"/>
      </w:tblGrid>
      <w:tr w:rsidR="009A2B28" w:rsidRPr="00C17A02" w14:paraId="0D36F1A0" w14:textId="77777777" w:rsidTr="00370DBB">
        <w:trPr>
          <w:gridAfter w:val="1"/>
          <w:wAfter w:w="52" w:type="dxa"/>
          <w:trHeight w:val="387"/>
          <w:jc w:val="center"/>
        </w:trPr>
        <w:tc>
          <w:tcPr>
            <w:tcW w:w="10148" w:type="dxa"/>
            <w:gridSpan w:val="3"/>
            <w:tcBorders>
              <w:left w:val="single" w:sz="4" w:space="0" w:color="FFFFFF" w:themeColor="background1"/>
              <w:bottom w:val="single" w:sz="4" w:space="0" w:color="FFFFFF" w:themeColor="background1"/>
            </w:tcBorders>
            <w:shd w:val="clear" w:color="auto" w:fill="F2F2F2" w:themeFill="background1" w:themeFillShade="F2"/>
            <w:vAlign w:val="center"/>
          </w:tcPr>
          <w:p w14:paraId="70B93BC5" w14:textId="77777777" w:rsidR="00C1172D" w:rsidRPr="00C17A02" w:rsidRDefault="00C1172D" w:rsidP="00A4360D">
            <w:pPr>
              <w:jc w:val="both"/>
              <w:rPr>
                <w:b/>
                <w:bCs/>
                <w:color w:val="000000" w:themeColor="text1"/>
                <w:sz w:val="18"/>
                <w:lang w:val="en-GB"/>
              </w:rPr>
            </w:pPr>
            <w:r w:rsidRPr="00C17A02">
              <w:rPr>
                <w:b/>
                <w:bCs/>
                <w:color w:val="000000" w:themeColor="text1"/>
                <w:sz w:val="18"/>
                <w:lang w:val="en-GB"/>
              </w:rPr>
              <w:t>Supports Objective O1, O2 and O3</w:t>
            </w:r>
          </w:p>
        </w:tc>
      </w:tr>
      <w:tr w:rsidR="009A2B28" w:rsidRPr="00C17A02" w14:paraId="66B6613C" w14:textId="77777777" w:rsidTr="00370DBB">
        <w:trPr>
          <w:trHeight w:val="252"/>
          <w:jc w:val="center"/>
        </w:trPr>
        <w:tc>
          <w:tcPr>
            <w:tcW w:w="2213" w:type="dxa"/>
            <w:tcBorders>
              <w:bottom w:val="single" w:sz="6" w:space="0" w:color="808080" w:themeColor="background1" w:themeShade="80"/>
            </w:tcBorders>
            <w:shd w:val="clear" w:color="auto" w:fill="FFFFFF" w:themeFill="background1"/>
          </w:tcPr>
          <w:p w14:paraId="0FE040C0" w14:textId="77777777" w:rsidR="00C1172D" w:rsidRPr="00C17A02" w:rsidRDefault="00C1172D" w:rsidP="00A4360D">
            <w:pPr>
              <w:jc w:val="both"/>
              <w:rPr>
                <w:b/>
                <w:bCs/>
                <w:color w:val="000000" w:themeColor="text1"/>
                <w:sz w:val="18"/>
                <w:szCs w:val="18"/>
                <w:lang w:val="en-GB"/>
              </w:rPr>
            </w:pPr>
            <w:r w:rsidRPr="00C17A02">
              <w:rPr>
                <w:b/>
                <w:bCs/>
                <w:color w:val="000000" w:themeColor="text1"/>
                <w:sz w:val="18"/>
                <w:szCs w:val="18"/>
                <w:lang w:val="en-GB"/>
              </w:rPr>
              <w:t>Activities</w:t>
            </w:r>
          </w:p>
        </w:tc>
        <w:tc>
          <w:tcPr>
            <w:tcW w:w="5575" w:type="dxa"/>
            <w:tcBorders>
              <w:bottom w:val="single" w:sz="6" w:space="0" w:color="808080" w:themeColor="background1" w:themeShade="80"/>
            </w:tcBorders>
            <w:shd w:val="clear" w:color="auto" w:fill="FFFFFF" w:themeFill="background1"/>
          </w:tcPr>
          <w:p w14:paraId="2920AD04" w14:textId="77777777" w:rsidR="00C1172D" w:rsidRPr="00C17A02" w:rsidRDefault="00C1172D" w:rsidP="00A4360D">
            <w:pPr>
              <w:jc w:val="both"/>
              <w:rPr>
                <w:b/>
                <w:bCs/>
                <w:noProof/>
                <w:color w:val="000000" w:themeColor="text1"/>
                <w:sz w:val="18"/>
                <w:szCs w:val="18"/>
                <w:lang w:val="en-GB" w:eastAsia="en-GB"/>
              </w:rPr>
            </w:pPr>
            <w:r w:rsidRPr="00C17A02">
              <w:rPr>
                <w:b/>
                <w:bCs/>
                <w:color w:val="000000" w:themeColor="text1"/>
                <w:sz w:val="18"/>
                <w:szCs w:val="18"/>
                <w:lang w:val="en-GB"/>
              </w:rPr>
              <w:t>Indicator</w:t>
            </w:r>
          </w:p>
        </w:tc>
        <w:tc>
          <w:tcPr>
            <w:tcW w:w="2412" w:type="dxa"/>
            <w:gridSpan w:val="2"/>
            <w:tcBorders>
              <w:bottom w:val="single" w:sz="6" w:space="0" w:color="808080" w:themeColor="background1" w:themeShade="80"/>
            </w:tcBorders>
            <w:shd w:val="clear" w:color="auto" w:fill="FFFFFF" w:themeFill="background1"/>
          </w:tcPr>
          <w:p w14:paraId="659A2CD2" w14:textId="77777777" w:rsidR="00C1172D" w:rsidRPr="00C17A02" w:rsidRDefault="00C1172D" w:rsidP="00A4360D">
            <w:pPr>
              <w:jc w:val="both"/>
              <w:rPr>
                <w:b/>
                <w:bCs/>
                <w:color w:val="000000" w:themeColor="text1"/>
                <w:sz w:val="18"/>
                <w:szCs w:val="18"/>
                <w:lang w:val="en-GB"/>
              </w:rPr>
            </w:pPr>
            <w:r w:rsidRPr="00C17A02">
              <w:rPr>
                <w:b/>
                <w:bCs/>
                <w:color w:val="000000" w:themeColor="text1"/>
                <w:sz w:val="18"/>
                <w:szCs w:val="18"/>
                <w:lang w:val="en-GB"/>
              </w:rPr>
              <w:t>Target</w:t>
            </w:r>
          </w:p>
        </w:tc>
      </w:tr>
      <w:tr w:rsidR="009A2B28" w:rsidRPr="00C17A02" w14:paraId="5B6FE5BB" w14:textId="77777777" w:rsidTr="00370DBB">
        <w:trPr>
          <w:trHeight w:val="845"/>
          <w:jc w:val="center"/>
        </w:trPr>
        <w:tc>
          <w:tcPr>
            <w:tcW w:w="2213" w:type="dxa"/>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14:paraId="7DBD18AE" w14:textId="77777777" w:rsidR="00C1172D" w:rsidRPr="00962500" w:rsidRDefault="00C1172D" w:rsidP="00A4360D">
            <w:pPr>
              <w:jc w:val="both"/>
              <w:rPr>
                <w:rFonts w:cs="Arial"/>
                <w:color w:val="000000" w:themeColor="text1"/>
                <w:sz w:val="18"/>
                <w:szCs w:val="18"/>
              </w:rPr>
            </w:pPr>
            <w:r w:rsidRPr="00962500">
              <w:rPr>
                <w:rFonts w:cs="Arial"/>
                <w:color w:val="000000" w:themeColor="text1"/>
                <w:sz w:val="18"/>
                <w:szCs w:val="18"/>
              </w:rPr>
              <w:t xml:space="preserve">Strengthen coordination mechanism </w:t>
            </w:r>
          </w:p>
        </w:tc>
        <w:tc>
          <w:tcPr>
            <w:tcW w:w="5575" w:type="dxa"/>
            <w:tcBorders>
              <w:top w:val="single" w:sz="6" w:space="0" w:color="808080" w:themeColor="background1" w:themeShade="80"/>
              <w:bottom w:val="single" w:sz="4" w:space="0" w:color="D9D9D9" w:themeColor="background1" w:themeShade="D9"/>
            </w:tcBorders>
            <w:shd w:val="clear" w:color="auto" w:fill="FFFFFF" w:themeFill="background1"/>
          </w:tcPr>
          <w:p w14:paraId="5A68BBE7" w14:textId="77777777" w:rsidR="00C1172D" w:rsidRPr="00962500" w:rsidRDefault="00C1172D" w:rsidP="00A4360D">
            <w:pPr>
              <w:pStyle w:val="CPtabletext"/>
              <w:jc w:val="both"/>
              <w:rPr>
                <w:rFonts w:eastAsia="PMingLiU"/>
                <w:b/>
                <w:color w:val="000000" w:themeColor="text1"/>
                <w:szCs w:val="18"/>
                <w:lang w:val="en-GB" w:eastAsia="zh-TW"/>
              </w:rPr>
            </w:pPr>
            <w:r w:rsidRPr="00962500">
              <w:rPr>
                <w:rFonts w:cs="Arial"/>
                <w:color w:val="000000" w:themeColor="text1"/>
                <w:szCs w:val="18"/>
              </w:rPr>
              <w:t>Establish and strengthen effective nutrition cluster coordination mechanism link with other clusters/sectors</w:t>
            </w:r>
          </w:p>
        </w:tc>
        <w:tc>
          <w:tcPr>
            <w:tcW w:w="2412" w:type="dxa"/>
            <w:gridSpan w:val="2"/>
            <w:tcBorders>
              <w:top w:val="single" w:sz="6" w:space="0" w:color="808080" w:themeColor="background1" w:themeShade="80"/>
              <w:bottom w:val="single" w:sz="4" w:space="0" w:color="D9D9D9" w:themeColor="background1" w:themeShade="D9"/>
            </w:tcBorders>
            <w:shd w:val="clear" w:color="auto" w:fill="FFFFFF" w:themeFill="background1"/>
          </w:tcPr>
          <w:p w14:paraId="7EFD6DF2" w14:textId="77777777" w:rsidR="00C1172D" w:rsidRPr="00962500" w:rsidRDefault="00C1172D" w:rsidP="00A4360D">
            <w:pPr>
              <w:pStyle w:val="CPtabletext"/>
              <w:jc w:val="both"/>
              <w:rPr>
                <w:color w:val="000000" w:themeColor="text1"/>
                <w:szCs w:val="18"/>
                <w:highlight w:val="yellow"/>
              </w:rPr>
            </w:pPr>
            <w:r w:rsidRPr="00962500">
              <w:rPr>
                <w:rFonts w:cs="Arial"/>
                <w:bCs/>
                <w:color w:val="000000" w:themeColor="text1"/>
                <w:szCs w:val="18"/>
                <w:lang w:val="en-GB"/>
              </w:rPr>
              <w:t>All nutrition partners/actors working at national levels lead by MoH co-leading by UNICEF</w:t>
            </w:r>
          </w:p>
        </w:tc>
      </w:tr>
      <w:tr w:rsidR="009A2B28" w:rsidRPr="00C17A02" w14:paraId="4C3E05C5" w14:textId="77777777" w:rsidTr="00370DBB">
        <w:trPr>
          <w:trHeight w:val="333"/>
          <w:jc w:val="center"/>
        </w:trPr>
        <w:tc>
          <w:tcPr>
            <w:tcW w:w="2213" w:type="dxa"/>
            <w:tcBorders>
              <w:top w:val="single" w:sz="4" w:space="0" w:color="D9D9D9" w:themeColor="background1" w:themeShade="D9"/>
            </w:tcBorders>
            <w:shd w:val="clear" w:color="auto" w:fill="FFFFFF" w:themeFill="background1"/>
            <w:tcMar>
              <w:top w:w="113" w:type="dxa"/>
              <w:bottom w:w="113" w:type="dxa"/>
            </w:tcMar>
          </w:tcPr>
          <w:p w14:paraId="6ECD2AD8" w14:textId="77777777" w:rsidR="0053111A" w:rsidRPr="00C17A02" w:rsidRDefault="0053111A" w:rsidP="00A4360D">
            <w:pPr>
              <w:pStyle w:val="CPtabletext"/>
              <w:jc w:val="both"/>
              <w:rPr>
                <w:color w:val="000000" w:themeColor="text1"/>
              </w:rPr>
            </w:pPr>
            <w:r w:rsidRPr="00C17A02">
              <w:rPr>
                <w:rFonts w:cs="Arial"/>
                <w:color w:val="000000" w:themeColor="text1"/>
                <w:szCs w:val="20"/>
              </w:rPr>
              <w:t xml:space="preserve">Nutrition assessment and surveillance </w:t>
            </w:r>
          </w:p>
        </w:tc>
        <w:tc>
          <w:tcPr>
            <w:tcW w:w="5575" w:type="dxa"/>
            <w:tcBorders>
              <w:top w:val="single" w:sz="4" w:space="0" w:color="D9D9D9" w:themeColor="background1" w:themeShade="D9"/>
            </w:tcBorders>
            <w:shd w:val="clear" w:color="auto" w:fill="FFFFFF" w:themeFill="background1"/>
          </w:tcPr>
          <w:p w14:paraId="4FF1A098" w14:textId="77777777" w:rsidR="0053111A" w:rsidRPr="00C17A02" w:rsidRDefault="0053111A" w:rsidP="00A4360D">
            <w:pPr>
              <w:jc w:val="both"/>
              <w:rPr>
                <w:rFonts w:cs="Arial"/>
                <w:color w:val="000000" w:themeColor="text1"/>
                <w:szCs w:val="20"/>
              </w:rPr>
            </w:pPr>
            <w:r w:rsidRPr="00C17A02">
              <w:rPr>
                <w:rFonts w:cs="Arial"/>
                <w:color w:val="000000" w:themeColor="text1"/>
                <w:szCs w:val="20"/>
              </w:rPr>
              <w:t>Proportion of children age 6-59 months who are screened by using MUAC tape</w:t>
            </w:r>
          </w:p>
        </w:tc>
        <w:tc>
          <w:tcPr>
            <w:tcW w:w="2412"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03AAD870" w14:textId="77777777" w:rsidR="0053111A" w:rsidRPr="00C17A02" w:rsidRDefault="0053111A" w:rsidP="00A4360D">
            <w:pPr>
              <w:pStyle w:val="CPtabletext"/>
              <w:jc w:val="both"/>
              <w:rPr>
                <w:color w:val="000000" w:themeColor="text1"/>
              </w:rPr>
            </w:pPr>
            <w:r w:rsidRPr="00C17A02">
              <w:rPr>
                <w:rFonts w:cs="Arial"/>
                <w:bCs/>
                <w:color w:val="000000" w:themeColor="text1"/>
                <w:szCs w:val="20"/>
                <w:lang w:val="en-GB"/>
              </w:rPr>
              <w:t>All children age 6-59 months in the affected districts</w:t>
            </w:r>
          </w:p>
        </w:tc>
      </w:tr>
      <w:tr w:rsidR="009A2B28" w:rsidRPr="00C17A02" w14:paraId="09E3BB47" w14:textId="77777777" w:rsidTr="00370DBB">
        <w:trPr>
          <w:trHeight w:val="487"/>
          <w:jc w:val="center"/>
        </w:trPr>
        <w:tc>
          <w:tcPr>
            <w:tcW w:w="2213" w:type="dxa"/>
            <w:vMerge w:val="restart"/>
            <w:tcBorders>
              <w:top w:val="single" w:sz="4" w:space="0" w:color="D9D9D9" w:themeColor="background1" w:themeShade="D9"/>
            </w:tcBorders>
            <w:shd w:val="clear" w:color="auto" w:fill="FFFFFF" w:themeFill="background1"/>
            <w:tcMar>
              <w:top w:w="113" w:type="dxa"/>
              <w:bottom w:w="113" w:type="dxa"/>
            </w:tcMar>
          </w:tcPr>
          <w:p w14:paraId="0270428B" w14:textId="77777777" w:rsidR="0053111A" w:rsidRPr="00C17A02" w:rsidRDefault="0053111A" w:rsidP="00A4360D">
            <w:pPr>
              <w:pStyle w:val="CPtabletext"/>
              <w:jc w:val="both"/>
              <w:rPr>
                <w:rFonts w:cs="Arial"/>
                <w:color w:val="000000" w:themeColor="text1"/>
                <w:szCs w:val="20"/>
              </w:rPr>
            </w:pPr>
          </w:p>
          <w:p w14:paraId="27B57828" w14:textId="77777777" w:rsidR="0053111A" w:rsidRPr="00C17A02" w:rsidRDefault="0053111A" w:rsidP="00A4360D">
            <w:pPr>
              <w:pStyle w:val="CPtabletext"/>
              <w:jc w:val="both"/>
              <w:rPr>
                <w:color w:val="000000" w:themeColor="text1"/>
                <w:lang w:val="da-DK"/>
              </w:rPr>
            </w:pPr>
            <w:r w:rsidRPr="00C17A02">
              <w:rPr>
                <w:rFonts w:cs="Arial"/>
                <w:color w:val="000000" w:themeColor="text1"/>
                <w:szCs w:val="20"/>
              </w:rPr>
              <w:t>Promote, protect and support for early initiation, exclusive breast feeding targeting to all 0-6 months children</w:t>
            </w:r>
          </w:p>
        </w:tc>
        <w:tc>
          <w:tcPr>
            <w:tcW w:w="5575" w:type="dxa"/>
            <w:tcBorders>
              <w:top w:val="single" w:sz="4" w:space="0" w:color="D9D9D9" w:themeColor="background1" w:themeShade="D9"/>
              <w:bottom w:val="single" w:sz="4" w:space="0" w:color="D9D9D9" w:themeColor="background1" w:themeShade="D9"/>
            </w:tcBorders>
            <w:shd w:val="clear" w:color="auto" w:fill="FFFFFF" w:themeFill="background1"/>
          </w:tcPr>
          <w:p w14:paraId="77CF7012" w14:textId="77777777" w:rsidR="0053111A" w:rsidRPr="00C17A02" w:rsidRDefault="0053111A" w:rsidP="00A4360D">
            <w:pPr>
              <w:pStyle w:val="CPtabletext"/>
              <w:jc w:val="both"/>
              <w:rPr>
                <w:color w:val="000000" w:themeColor="text1"/>
              </w:rPr>
            </w:pPr>
            <w:r w:rsidRPr="00C17A02">
              <w:rPr>
                <w:rFonts w:cs="Arial"/>
                <w:bCs/>
                <w:color w:val="000000" w:themeColor="text1"/>
                <w:szCs w:val="20"/>
              </w:rPr>
              <w:t># of organizations providing unsolicited donations, distribution and use of breast milk substitutes or milk powder</w:t>
            </w:r>
          </w:p>
        </w:tc>
        <w:tc>
          <w:tcPr>
            <w:tcW w:w="2412"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C0B55B4" w14:textId="77777777" w:rsidR="0053111A" w:rsidRPr="00C17A02" w:rsidRDefault="0053111A" w:rsidP="00A4360D">
            <w:pPr>
              <w:pStyle w:val="CPtabletext"/>
              <w:jc w:val="both"/>
              <w:rPr>
                <w:color w:val="000000" w:themeColor="text1"/>
              </w:rPr>
            </w:pPr>
            <w:r w:rsidRPr="00C17A02">
              <w:rPr>
                <w:rFonts w:cs="Arial"/>
                <w:bCs/>
                <w:color w:val="000000" w:themeColor="text1"/>
                <w:szCs w:val="20"/>
              </w:rPr>
              <w:t>0 (immediately after disaster onwards)</w:t>
            </w:r>
          </w:p>
        </w:tc>
      </w:tr>
      <w:tr w:rsidR="009A2B28" w:rsidRPr="00C17A02" w14:paraId="6FF9A037" w14:textId="77777777" w:rsidTr="00370DBB">
        <w:trPr>
          <w:trHeight w:val="487"/>
          <w:jc w:val="center"/>
        </w:trPr>
        <w:tc>
          <w:tcPr>
            <w:tcW w:w="2213" w:type="dxa"/>
            <w:vMerge/>
            <w:tcBorders>
              <w:bottom w:val="single" w:sz="4" w:space="0" w:color="D9D9D9" w:themeColor="background1" w:themeShade="D9"/>
            </w:tcBorders>
            <w:shd w:val="clear" w:color="auto" w:fill="FFFFFF" w:themeFill="background1"/>
            <w:tcMar>
              <w:top w:w="113" w:type="dxa"/>
              <w:bottom w:w="113" w:type="dxa"/>
            </w:tcMar>
          </w:tcPr>
          <w:p w14:paraId="00944107" w14:textId="77777777" w:rsidR="0053111A" w:rsidRPr="00C17A02" w:rsidRDefault="0053111A" w:rsidP="00A4360D">
            <w:pPr>
              <w:pStyle w:val="CPtabletext"/>
              <w:jc w:val="both"/>
              <w:rPr>
                <w:color w:val="000000" w:themeColor="text1"/>
                <w:lang w:val="da-DK"/>
              </w:rPr>
            </w:pPr>
          </w:p>
        </w:tc>
        <w:tc>
          <w:tcPr>
            <w:tcW w:w="5575" w:type="dxa"/>
            <w:tcBorders>
              <w:top w:val="single" w:sz="4" w:space="0" w:color="D9D9D9" w:themeColor="background1" w:themeShade="D9"/>
              <w:bottom w:val="single" w:sz="4" w:space="0" w:color="D9D9D9" w:themeColor="background1" w:themeShade="D9"/>
            </w:tcBorders>
            <w:shd w:val="clear" w:color="auto" w:fill="FFFFFF" w:themeFill="background1"/>
          </w:tcPr>
          <w:p w14:paraId="528F5FCA" w14:textId="77777777" w:rsidR="0053111A" w:rsidRPr="00C17A02" w:rsidRDefault="0053111A" w:rsidP="00A4360D">
            <w:pPr>
              <w:pStyle w:val="CPtabletext"/>
              <w:jc w:val="both"/>
              <w:rPr>
                <w:color w:val="000000" w:themeColor="text1"/>
              </w:rPr>
            </w:pPr>
            <w:r w:rsidRPr="00C17A02">
              <w:rPr>
                <w:rFonts w:cs="Arial"/>
                <w:bCs/>
                <w:color w:val="000000" w:themeColor="text1"/>
                <w:szCs w:val="20"/>
              </w:rPr>
              <w:t>Proportion of affected mothers and children requiring support received counselling services</w:t>
            </w:r>
          </w:p>
        </w:tc>
        <w:tc>
          <w:tcPr>
            <w:tcW w:w="2412"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615AB5B4" w14:textId="77777777" w:rsidR="0053111A" w:rsidRPr="00C17A02" w:rsidRDefault="0053111A" w:rsidP="00A4360D">
            <w:pPr>
              <w:pStyle w:val="CPtabletext"/>
              <w:jc w:val="both"/>
              <w:rPr>
                <w:color w:val="000000" w:themeColor="text1"/>
              </w:rPr>
            </w:pPr>
            <w:r w:rsidRPr="00C17A02">
              <w:rPr>
                <w:rFonts w:cs="Arial"/>
                <w:bCs/>
                <w:color w:val="000000" w:themeColor="text1"/>
                <w:szCs w:val="20"/>
              </w:rPr>
              <w:t># dependent on caseload/assessment (100% coverage of all lactating women requiring support) – however, it should be initiated as early as possible</w:t>
            </w:r>
          </w:p>
        </w:tc>
      </w:tr>
      <w:tr w:rsidR="009A2B28" w:rsidRPr="00C17A02" w14:paraId="23AD7EB0" w14:textId="77777777" w:rsidTr="00935C8A">
        <w:trPr>
          <w:trHeight w:val="487"/>
          <w:jc w:val="center"/>
        </w:trPr>
        <w:tc>
          <w:tcPr>
            <w:tcW w:w="2213"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5684586A" w14:textId="77777777" w:rsidR="0053111A" w:rsidRPr="00C17A02" w:rsidRDefault="00935C8A" w:rsidP="00A4360D">
            <w:pPr>
              <w:pStyle w:val="CPtabletext"/>
              <w:jc w:val="both"/>
              <w:rPr>
                <w:color w:val="000000" w:themeColor="text1"/>
                <w:lang w:val="da-DK"/>
              </w:rPr>
            </w:pPr>
            <w:r w:rsidRPr="00C17A02">
              <w:rPr>
                <w:rFonts w:cs="Arial"/>
                <w:color w:val="000000" w:themeColor="text1"/>
                <w:szCs w:val="20"/>
              </w:rPr>
              <w:t xml:space="preserve">Support for </w:t>
            </w:r>
            <w:r w:rsidR="000F01C5" w:rsidRPr="00C17A02">
              <w:rPr>
                <w:rFonts w:cs="Arial"/>
                <w:color w:val="000000" w:themeColor="text1"/>
                <w:szCs w:val="20"/>
              </w:rPr>
              <w:t>on time</w:t>
            </w:r>
            <w:r w:rsidRPr="00C17A02">
              <w:rPr>
                <w:rFonts w:cs="Arial"/>
                <w:color w:val="000000" w:themeColor="text1"/>
                <w:szCs w:val="20"/>
              </w:rPr>
              <w:t xml:space="preserve"> and appropriate complementary feeding targeting to 6-23 months children with continuation of breast feeding</w:t>
            </w:r>
          </w:p>
        </w:tc>
        <w:tc>
          <w:tcPr>
            <w:tcW w:w="5575" w:type="dxa"/>
            <w:tcBorders>
              <w:top w:val="single" w:sz="4" w:space="0" w:color="D9D9D9" w:themeColor="background1" w:themeShade="D9"/>
              <w:bottom w:val="single" w:sz="4" w:space="0" w:color="D9D9D9" w:themeColor="background1" w:themeShade="D9"/>
            </w:tcBorders>
            <w:shd w:val="clear" w:color="auto" w:fill="FFFFFF" w:themeFill="background1"/>
          </w:tcPr>
          <w:p w14:paraId="2E40ACDB" w14:textId="77777777" w:rsidR="0053111A" w:rsidRPr="00C17A02" w:rsidRDefault="00935C8A" w:rsidP="00A4360D">
            <w:pPr>
              <w:pStyle w:val="CPtabletext"/>
              <w:jc w:val="both"/>
              <w:rPr>
                <w:color w:val="000000" w:themeColor="text1"/>
              </w:rPr>
            </w:pPr>
            <w:r w:rsidRPr="00C17A02">
              <w:rPr>
                <w:rFonts w:cs="Arial"/>
                <w:bCs/>
                <w:color w:val="000000" w:themeColor="text1"/>
                <w:szCs w:val="20"/>
                <w:lang w:val="en-GB"/>
              </w:rPr>
              <w:t>Proportion of affected mothers and children requiring support received counselling services on complementary feeding with continuation of breast feeding</w:t>
            </w:r>
          </w:p>
        </w:tc>
        <w:tc>
          <w:tcPr>
            <w:tcW w:w="2412"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023418F1" w14:textId="77777777" w:rsidR="0053111A" w:rsidRPr="00C17A02" w:rsidRDefault="00935C8A" w:rsidP="00A4360D">
            <w:pPr>
              <w:pStyle w:val="CPtabletext"/>
              <w:jc w:val="both"/>
              <w:rPr>
                <w:color w:val="000000" w:themeColor="text1"/>
              </w:rPr>
            </w:pPr>
            <w:r w:rsidRPr="00C17A02">
              <w:rPr>
                <w:rFonts w:cs="Arial"/>
                <w:bCs/>
                <w:color w:val="000000" w:themeColor="text1"/>
                <w:szCs w:val="20"/>
                <w:lang w:val="en-GB"/>
              </w:rPr>
              <w:t># dependent on caseload/assessment (100% coverage of all lactating women requiring support) – however, it should be initiated as early as possible</w:t>
            </w:r>
          </w:p>
        </w:tc>
      </w:tr>
      <w:tr w:rsidR="009A2B28" w:rsidRPr="00C17A02" w14:paraId="532498DE" w14:textId="77777777" w:rsidTr="00935C8A">
        <w:trPr>
          <w:trHeight w:val="487"/>
          <w:jc w:val="center"/>
        </w:trPr>
        <w:tc>
          <w:tcPr>
            <w:tcW w:w="2213"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51E1F510" w14:textId="77777777" w:rsidR="00935C8A" w:rsidRPr="00C17A02" w:rsidRDefault="00935C8A" w:rsidP="00A4360D">
            <w:pPr>
              <w:pStyle w:val="CPtabletext"/>
              <w:jc w:val="both"/>
              <w:rPr>
                <w:rFonts w:cs="Arial"/>
                <w:color w:val="000000" w:themeColor="text1"/>
                <w:szCs w:val="20"/>
              </w:rPr>
            </w:pPr>
            <w:r w:rsidRPr="00C17A02">
              <w:rPr>
                <w:rFonts w:cs="Arial"/>
                <w:color w:val="000000" w:themeColor="text1"/>
                <w:szCs w:val="20"/>
              </w:rPr>
              <w:t>Provide blanket supplementary food for vulnerable groups (pregnant and lactating women, children 6-23 months, older persons, persons living with HIV/TB</w:t>
            </w:r>
            <w:r w:rsidR="009C3578" w:rsidRPr="00C17A02">
              <w:rPr>
                <w:rFonts w:cs="Arial"/>
                <w:color w:val="000000" w:themeColor="text1"/>
                <w:szCs w:val="20"/>
              </w:rPr>
              <w:t>)</w:t>
            </w:r>
          </w:p>
        </w:tc>
        <w:tc>
          <w:tcPr>
            <w:tcW w:w="5575" w:type="dxa"/>
            <w:tcBorders>
              <w:top w:val="single" w:sz="4" w:space="0" w:color="D9D9D9" w:themeColor="background1" w:themeShade="D9"/>
              <w:bottom w:val="single" w:sz="4" w:space="0" w:color="D9D9D9" w:themeColor="background1" w:themeShade="D9"/>
            </w:tcBorders>
            <w:shd w:val="clear" w:color="auto" w:fill="FFFFFF" w:themeFill="background1"/>
          </w:tcPr>
          <w:p w14:paraId="64835076" w14:textId="77777777" w:rsidR="00935C8A" w:rsidRPr="00C17A02" w:rsidRDefault="009C3578" w:rsidP="00A4360D">
            <w:pPr>
              <w:pStyle w:val="CPtabletext"/>
              <w:jc w:val="both"/>
              <w:rPr>
                <w:rFonts w:cs="Arial"/>
                <w:bCs/>
                <w:color w:val="000000" w:themeColor="text1"/>
                <w:szCs w:val="20"/>
                <w:lang w:val="en-GB"/>
              </w:rPr>
            </w:pPr>
            <w:r w:rsidRPr="00C17A02">
              <w:rPr>
                <w:rFonts w:cs="Arial"/>
                <w:bCs/>
                <w:color w:val="000000" w:themeColor="text1"/>
                <w:szCs w:val="20"/>
                <w:lang w:val="en-GB"/>
              </w:rPr>
              <w:t>Proportion of people who meet the criteria for blanket supplementary feeding who receive supplementary feeding rations</w:t>
            </w:r>
          </w:p>
        </w:tc>
        <w:tc>
          <w:tcPr>
            <w:tcW w:w="2412"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1CB29D0E" w14:textId="77777777" w:rsidR="009C3578" w:rsidRPr="00C17A02" w:rsidRDefault="009C3578" w:rsidP="00A4360D">
            <w:pPr>
              <w:jc w:val="both"/>
              <w:rPr>
                <w:rFonts w:cs="Arial"/>
                <w:bCs/>
                <w:color w:val="000000" w:themeColor="text1"/>
                <w:szCs w:val="20"/>
                <w:lang w:val="en-GB"/>
              </w:rPr>
            </w:pPr>
            <w:r w:rsidRPr="00C17A02">
              <w:rPr>
                <w:rFonts w:cs="Arial"/>
                <w:bCs/>
                <w:color w:val="000000" w:themeColor="text1"/>
                <w:szCs w:val="20"/>
                <w:lang w:val="en-GB"/>
              </w:rPr>
              <w:t xml:space="preserve">90% in camp setting; </w:t>
            </w:r>
          </w:p>
          <w:p w14:paraId="0B3FE1EE" w14:textId="77777777" w:rsidR="009C3578" w:rsidRPr="00C17A02" w:rsidRDefault="009C3578" w:rsidP="00A4360D">
            <w:pPr>
              <w:jc w:val="both"/>
              <w:rPr>
                <w:rFonts w:cs="Arial"/>
                <w:bCs/>
                <w:color w:val="000000" w:themeColor="text1"/>
                <w:szCs w:val="20"/>
                <w:lang w:val="en-GB"/>
              </w:rPr>
            </w:pPr>
            <w:r w:rsidRPr="00C17A02">
              <w:rPr>
                <w:rFonts w:cs="Arial"/>
                <w:bCs/>
                <w:color w:val="000000" w:themeColor="text1"/>
                <w:szCs w:val="20"/>
                <w:lang w:val="en-GB"/>
              </w:rPr>
              <w:t>75% in urban area</w:t>
            </w:r>
          </w:p>
          <w:p w14:paraId="2CCB11A6" w14:textId="77777777" w:rsidR="009C3578" w:rsidRPr="00C17A02" w:rsidRDefault="009C3578" w:rsidP="00A4360D">
            <w:pPr>
              <w:jc w:val="both"/>
              <w:rPr>
                <w:rFonts w:cs="Arial"/>
                <w:bCs/>
                <w:color w:val="000000" w:themeColor="text1"/>
                <w:szCs w:val="20"/>
                <w:lang w:val="en-GB"/>
              </w:rPr>
            </w:pPr>
            <w:r w:rsidRPr="00C17A02">
              <w:rPr>
                <w:rFonts w:cs="Arial"/>
                <w:bCs/>
                <w:color w:val="000000" w:themeColor="text1"/>
                <w:szCs w:val="20"/>
                <w:lang w:val="en-GB"/>
              </w:rPr>
              <w:t>50% in rural area</w:t>
            </w:r>
          </w:p>
          <w:p w14:paraId="0570CAE6" w14:textId="77777777" w:rsidR="00935C8A" w:rsidRPr="00C17A02" w:rsidRDefault="00935C8A" w:rsidP="00A4360D">
            <w:pPr>
              <w:pStyle w:val="CPtabletext"/>
              <w:jc w:val="both"/>
              <w:rPr>
                <w:rFonts w:cs="Arial"/>
                <w:bCs/>
                <w:color w:val="000000" w:themeColor="text1"/>
                <w:szCs w:val="20"/>
                <w:lang w:val="en-GB"/>
              </w:rPr>
            </w:pPr>
          </w:p>
        </w:tc>
      </w:tr>
      <w:tr w:rsidR="009A2B28" w:rsidRPr="00C17A02" w14:paraId="18240A84" w14:textId="77777777" w:rsidTr="00D2732F">
        <w:trPr>
          <w:trHeight w:val="487"/>
          <w:jc w:val="center"/>
        </w:trPr>
        <w:tc>
          <w:tcPr>
            <w:tcW w:w="2213" w:type="dxa"/>
            <w:vMerge w:val="restart"/>
            <w:tcBorders>
              <w:top w:val="single" w:sz="4" w:space="0" w:color="D9D9D9" w:themeColor="background1" w:themeShade="D9"/>
            </w:tcBorders>
            <w:shd w:val="clear" w:color="auto" w:fill="FFFFFF" w:themeFill="background1"/>
            <w:tcMar>
              <w:top w:w="113" w:type="dxa"/>
              <w:bottom w:w="113" w:type="dxa"/>
            </w:tcMar>
          </w:tcPr>
          <w:p w14:paraId="3E096925" w14:textId="77777777" w:rsidR="009C3578" w:rsidRPr="00C17A02" w:rsidRDefault="009C3578" w:rsidP="00A4360D">
            <w:pPr>
              <w:pStyle w:val="CPtabletext"/>
              <w:jc w:val="both"/>
              <w:rPr>
                <w:rFonts w:cs="Arial"/>
                <w:color w:val="000000" w:themeColor="text1"/>
                <w:szCs w:val="20"/>
              </w:rPr>
            </w:pPr>
          </w:p>
          <w:p w14:paraId="0A138AE2" w14:textId="77777777" w:rsidR="009C3578" w:rsidRPr="00C17A02" w:rsidRDefault="009C3578" w:rsidP="00A4360D">
            <w:pPr>
              <w:pStyle w:val="CPtabletext"/>
              <w:jc w:val="both"/>
              <w:rPr>
                <w:rFonts w:cs="Arial"/>
                <w:color w:val="000000" w:themeColor="text1"/>
                <w:szCs w:val="20"/>
              </w:rPr>
            </w:pPr>
            <w:r w:rsidRPr="00C17A02">
              <w:rPr>
                <w:rFonts w:cs="Arial"/>
                <w:color w:val="000000" w:themeColor="text1"/>
                <w:szCs w:val="20"/>
              </w:rPr>
              <w:t>Treat moderate acute malnutrition of children 6-59 months, pregnant and lactating women</w:t>
            </w:r>
          </w:p>
        </w:tc>
        <w:tc>
          <w:tcPr>
            <w:tcW w:w="5575" w:type="dxa"/>
            <w:tcBorders>
              <w:top w:val="single" w:sz="4" w:space="0" w:color="D9D9D9" w:themeColor="background1" w:themeShade="D9"/>
              <w:bottom w:val="single" w:sz="4" w:space="0" w:color="D9D9D9" w:themeColor="background1" w:themeShade="D9"/>
            </w:tcBorders>
            <w:shd w:val="clear" w:color="auto" w:fill="FFFFFF" w:themeFill="background1"/>
          </w:tcPr>
          <w:p w14:paraId="2AC3BCCC" w14:textId="77777777" w:rsidR="009C3578" w:rsidRPr="00C17A02" w:rsidRDefault="009C3578" w:rsidP="00A4360D">
            <w:pPr>
              <w:pStyle w:val="CPtabletext"/>
              <w:jc w:val="both"/>
              <w:rPr>
                <w:rFonts w:cs="Arial"/>
                <w:bCs/>
                <w:color w:val="000000" w:themeColor="text1"/>
                <w:szCs w:val="20"/>
                <w:lang w:val="en-GB"/>
              </w:rPr>
            </w:pPr>
            <w:r w:rsidRPr="00C17A02">
              <w:rPr>
                <w:rFonts w:cs="Arial"/>
                <w:color w:val="000000" w:themeColor="text1"/>
                <w:szCs w:val="20"/>
              </w:rPr>
              <w:t>Proport</w:t>
            </w:r>
            <w:r w:rsidR="000F01C5">
              <w:rPr>
                <w:rFonts w:cs="Arial"/>
                <w:color w:val="000000" w:themeColor="text1"/>
                <w:szCs w:val="20"/>
              </w:rPr>
              <w:t xml:space="preserve">ion of children 6-59 months </w:t>
            </w:r>
            <w:r w:rsidRPr="00C17A02">
              <w:rPr>
                <w:rFonts w:cs="Arial"/>
                <w:color w:val="000000" w:themeColor="text1"/>
                <w:szCs w:val="20"/>
              </w:rPr>
              <w:t>with moderate acute malnutrition who are treated moderate acute malnutrition</w:t>
            </w:r>
          </w:p>
        </w:tc>
        <w:tc>
          <w:tcPr>
            <w:tcW w:w="2412" w:type="dxa"/>
            <w:gridSpan w:val="2"/>
            <w:vMerge w:val="restart"/>
            <w:tcBorders>
              <w:top w:val="single" w:sz="4" w:space="0" w:color="D9D9D9" w:themeColor="background1" w:themeShade="D9"/>
            </w:tcBorders>
            <w:shd w:val="clear" w:color="auto" w:fill="FFFFFF" w:themeFill="background1"/>
          </w:tcPr>
          <w:p w14:paraId="322E9688" w14:textId="77777777" w:rsidR="009C3578" w:rsidRPr="00C17A02" w:rsidRDefault="009C3578" w:rsidP="00A4360D">
            <w:pPr>
              <w:jc w:val="both"/>
              <w:rPr>
                <w:rFonts w:cs="Arial"/>
                <w:bCs/>
                <w:color w:val="000000" w:themeColor="text1"/>
                <w:szCs w:val="20"/>
                <w:lang w:val="en-GB"/>
              </w:rPr>
            </w:pPr>
          </w:p>
          <w:p w14:paraId="4051B0A1" w14:textId="77777777" w:rsidR="009C3578" w:rsidRPr="00C17A02" w:rsidRDefault="009C3578" w:rsidP="00A4360D">
            <w:pPr>
              <w:jc w:val="both"/>
              <w:rPr>
                <w:rFonts w:cs="Arial"/>
                <w:bCs/>
                <w:color w:val="000000" w:themeColor="text1"/>
                <w:szCs w:val="20"/>
                <w:lang w:val="en-GB"/>
              </w:rPr>
            </w:pPr>
            <w:r w:rsidRPr="00C17A02">
              <w:rPr>
                <w:rFonts w:cs="Arial"/>
                <w:bCs/>
                <w:color w:val="000000" w:themeColor="text1"/>
                <w:szCs w:val="20"/>
                <w:lang w:val="en-GB"/>
              </w:rPr>
              <w:t xml:space="preserve">90% in camp setting; </w:t>
            </w:r>
          </w:p>
          <w:p w14:paraId="18F1E66F" w14:textId="77777777" w:rsidR="009C3578" w:rsidRPr="00C17A02" w:rsidRDefault="009C3578" w:rsidP="00A4360D">
            <w:pPr>
              <w:jc w:val="both"/>
              <w:rPr>
                <w:rFonts w:cs="Arial"/>
                <w:bCs/>
                <w:color w:val="000000" w:themeColor="text1"/>
                <w:szCs w:val="20"/>
                <w:lang w:val="en-GB"/>
              </w:rPr>
            </w:pPr>
            <w:r w:rsidRPr="00C17A02">
              <w:rPr>
                <w:rFonts w:cs="Arial"/>
                <w:bCs/>
                <w:color w:val="000000" w:themeColor="text1"/>
                <w:szCs w:val="20"/>
                <w:lang w:val="en-GB"/>
              </w:rPr>
              <w:t>75% in urban area</w:t>
            </w:r>
          </w:p>
          <w:p w14:paraId="1321F0EA" w14:textId="77777777" w:rsidR="009C3578" w:rsidRPr="00C17A02" w:rsidRDefault="009C3578" w:rsidP="00A4360D">
            <w:pPr>
              <w:pStyle w:val="CPtabletext"/>
              <w:jc w:val="both"/>
              <w:rPr>
                <w:rFonts w:cs="Arial"/>
                <w:bCs/>
                <w:color w:val="000000" w:themeColor="text1"/>
                <w:szCs w:val="20"/>
                <w:lang w:val="en-GB"/>
              </w:rPr>
            </w:pPr>
            <w:r w:rsidRPr="00C17A02">
              <w:rPr>
                <w:rFonts w:cs="Arial"/>
                <w:bCs/>
                <w:color w:val="000000" w:themeColor="text1"/>
                <w:szCs w:val="20"/>
                <w:lang w:val="en-GB"/>
              </w:rPr>
              <w:t>50% in rural area</w:t>
            </w:r>
          </w:p>
        </w:tc>
      </w:tr>
      <w:tr w:rsidR="009A2B28" w:rsidRPr="00C17A02" w14:paraId="5744226A" w14:textId="77777777" w:rsidTr="00D2732F">
        <w:trPr>
          <w:trHeight w:val="487"/>
          <w:jc w:val="center"/>
        </w:trPr>
        <w:tc>
          <w:tcPr>
            <w:tcW w:w="2213" w:type="dxa"/>
            <w:vMerge/>
            <w:tcBorders>
              <w:bottom w:val="single" w:sz="4" w:space="0" w:color="D9D9D9" w:themeColor="background1" w:themeShade="D9"/>
            </w:tcBorders>
            <w:shd w:val="clear" w:color="auto" w:fill="FFFFFF" w:themeFill="background1"/>
            <w:tcMar>
              <w:top w:w="113" w:type="dxa"/>
              <w:bottom w:w="113" w:type="dxa"/>
            </w:tcMar>
          </w:tcPr>
          <w:p w14:paraId="39B424B3" w14:textId="77777777" w:rsidR="009C3578" w:rsidRPr="00C17A02" w:rsidRDefault="009C3578" w:rsidP="00A4360D">
            <w:pPr>
              <w:pStyle w:val="CPtabletext"/>
              <w:jc w:val="both"/>
              <w:rPr>
                <w:rFonts w:cs="Arial"/>
                <w:color w:val="000000" w:themeColor="text1"/>
                <w:szCs w:val="20"/>
              </w:rPr>
            </w:pPr>
          </w:p>
        </w:tc>
        <w:tc>
          <w:tcPr>
            <w:tcW w:w="5575" w:type="dxa"/>
            <w:tcBorders>
              <w:top w:val="single" w:sz="4" w:space="0" w:color="D9D9D9" w:themeColor="background1" w:themeShade="D9"/>
              <w:bottom w:val="single" w:sz="4" w:space="0" w:color="D9D9D9" w:themeColor="background1" w:themeShade="D9"/>
            </w:tcBorders>
            <w:shd w:val="clear" w:color="auto" w:fill="FFFFFF" w:themeFill="background1"/>
          </w:tcPr>
          <w:p w14:paraId="4EF0AA16" w14:textId="77777777" w:rsidR="009C3578" w:rsidRPr="00C17A02" w:rsidRDefault="009C3578" w:rsidP="00A4360D">
            <w:pPr>
              <w:pStyle w:val="CPtabletext"/>
              <w:jc w:val="both"/>
              <w:rPr>
                <w:rFonts w:cs="Arial"/>
                <w:color w:val="000000" w:themeColor="text1"/>
                <w:szCs w:val="20"/>
              </w:rPr>
            </w:pPr>
            <w:r w:rsidRPr="00C17A02">
              <w:rPr>
                <w:rFonts w:cs="Arial"/>
                <w:color w:val="000000" w:themeColor="text1"/>
                <w:szCs w:val="20"/>
              </w:rPr>
              <w:t xml:space="preserve">Proportion of acute malnutrition of pregnant and lactating women who are treated acute malnutrition  </w:t>
            </w:r>
          </w:p>
        </w:tc>
        <w:tc>
          <w:tcPr>
            <w:tcW w:w="2412" w:type="dxa"/>
            <w:gridSpan w:val="2"/>
            <w:vMerge/>
            <w:tcBorders>
              <w:bottom w:val="single" w:sz="4" w:space="0" w:color="D9D9D9" w:themeColor="background1" w:themeShade="D9"/>
            </w:tcBorders>
            <w:shd w:val="clear" w:color="auto" w:fill="FFFFFF" w:themeFill="background1"/>
          </w:tcPr>
          <w:p w14:paraId="01B9FDA4" w14:textId="77777777" w:rsidR="009C3578" w:rsidRPr="00C17A02" w:rsidRDefault="009C3578" w:rsidP="00A4360D">
            <w:pPr>
              <w:jc w:val="both"/>
              <w:rPr>
                <w:rFonts w:cs="Arial"/>
                <w:bCs/>
                <w:color w:val="000000" w:themeColor="text1"/>
                <w:szCs w:val="20"/>
                <w:lang w:val="en-GB"/>
              </w:rPr>
            </w:pPr>
          </w:p>
        </w:tc>
      </w:tr>
      <w:tr w:rsidR="009A2B28" w:rsidRPr="00C17A02" w14:paraId="1ECDCE15" w14:textId="77777777" w:rsidTr="00935C8A">
        <w:trPr>
          <w:trHeight w:val="487"/>
          <w:jc w:val="center"/>
        </w:trPr>
        <w:tc>
          <w:tcPr>
            <w:tcW w:w="2213"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6BE9324C" w14:textId="77777777" w:rsidR="009C3578" w:rsidRPr="00C17A02" w:rsidRDefault="009C3578" w:rsidP="00A4360D">
            <w:pPr>
              <w:pStyle w:val="CPtabletext"/>
              <w:jc w:val="both"/>
              <w:rPr>
                <w:rFonts w:cs="Arial"/>
                <w:color w:val="000000" w:themeColor="text1"/>
                <w:szCs w:val="20"/>
              </w:rPr>
            </w:pPr>
            <w:r w:rsidRPr="00C17A02">
              <w:rPr>
                <w:rFonts w:cs="Arial"/>
                <w:color w:val="000000" w:themeColor="text1"/>
                <w:szCs w:val="20"/>
              </w:rPr>
              <w:t>Treat Severe Acute Malnutrition of children 6-59 months</w:t>
            </w:r>
          </w:p>
        </w:tc>
        <w:tc>
          <w:tcPr>
            <w:tcW w:w="5575" w:type="dxa"/>
            <w:tcBorders>
              <w:top w:val="single" w:sz="4" w:space="0" w:color="D9D9D9" w:themeColor="background1" w:themeShade="D9"/>
              <w:bottom w:val="single" w:sz="4" w:space="0" w:color="D9D9D9" w:themeColor="background1" w:themeShade="D9"/>
            </w:tcBorders>
            <w:shd w:val="clear" w:color="auto" w:fill="FFFFFF" w:themeFill="background1"/>
          </w:tcPr>
          <w:p w14:paraId="6C3B6CC4" w14:textId="77777777" w:rsidR="009C3578" w:rsidRPr="00C17A02" w:rsidRDefault="009C3578" w:rsidP="00A4360D">
            <w:pPr>
              <w:pStyle w:val="CPtabletext"/>
              <w:jc w:val="both"/>
              <w:rPr>
                <w:rFonts w:cs="Arial"/>
                <w:color w:val="000000" w:themeColor="text1"/>
                <w:szCs w:val="20"/>
              </w:rPr>
            </w:pPr>
            <w:r w:rsidRPr="00C17A02">
              <w:rPr>
                <w:rFonts w:cs="Arial"/>
                <w:color w:val="000000" w:themeColor="text1"/>
                <w:szCs w:val="20"/>
              </w:rPr>
              <w:t>Proportion of children 60-59 months with severe acute malnutrition children who are treated moderate acute malnutrition</w:t>
            </w:r>
          </w:p>
        </w:tc>
        <w:tc>
          <w:tcPr>
            <w:tcW w:w="2412"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3EC88F6B" w14:textId="77777777" w:rsidR="009C3578" w:rsidRPr="00C17A02" w:rsidRDefault="009C3578" w:rsidP="00A4360D">
            <w:pPr>
              <w:jc w:val="both"/>
              <w:rPr>
                <w:rFonts w:cs="Arial"/>
                <w:bCs/>
                <w:color w:val="000000" w:themeColor="text1"/>
                <w:szCs w:val="20"/>
                <w:lang w:val="en-GB"/>
              </w:rPr>
            </w:pPr>
            <w:r w:rsidRPr="00C17A02">
              <w:rPr>
                <w:rFonts w:cs="Arial"/>
                <w:bCs/>
                <w:color w:val="000000" w:themeColor="text1"/>
                <w:szCs w:val="20"/>
                <w:lang w:val="en-GB"/>
              </w:rPr>
              <w:t xml:space="preserve">90% in camp setting; </w:t>
            </w:r>
          </w:p>
          <w:p w14:paraId="2F32CB39" w14:textId="77777777" w:rsidR="009C3578" w:rsidRPr="00C17A02" w:rsidRDefault="009C3578" w:rsidP="00A4360D">
            <w:pPr>
              <w:jc w:val="both"/>
              <w:rPr>
                <w:rFonts w:cs="Arial"/>
                <w:bCs/>
                <w:color w:val="000000" w:themeColor="text1"/>
                <w:szCs w:val="20"/>
                <w:lang w:val="en-GB"/>
              </w:rPr>
            </w:pPr>
            <w:r w:rsidRPr="00C17A02">
              <w:rPr>
                <w:rFonts w:cs="Arial"/>
                <w:bCs/>
                <w:color w:val="000000" w:themeColor="text1"/>
                <w:szCs w:val="20"/>
                <w:lang w:val="en-GB"/>
              </w:rPr>
              <w:t>75% in urban area</w:t>
            </w:r>
          </w:p>
          <w:p w14:paraId="4AAB0AE5" w14:textId="77777777" w:rsidR="009C3578" w:rsidRPr="00C17A02" w:rsidRDefault="009C3578" w:rsidP="00A4360D">
            <w:pPr>
              <w:jc w:val="both"/>
              <w:rPr>
                <w:rFonts w:cs="Arial"/>
                <w:bCs/>
                <w:color w:val="000000" w:themeColor="text1"/>
                <w:szCs w:val="20"/>
                <w:lang w:val="en-GB"/>
              </w:rPr>
            </w:pPr>
            <w:r w:rsidRPr="00C17A02">
              <w:rPr>
                <w:rFonts w:cs="Arial"/>
                <w:bCs/>
                <w:color w:val="000000" w:themeColor="text1"/>
                <w:szCs w:val="20"/>
                <w:lang w:val="en-GB"/>
              </w:rPr>
              <w:t>50% in rural area</w:t>
            </w:r>
          </w:p>
        </w:tc>
      </w:tr>
      <w:tr w:rsidR="009A2B28" w:rsidRPr="00C17A02" w14:paraId="04CD1031" w14:textId="77777777" w:rsidTr="00DF5C3E">
        <w:trPr>
          <w:trHeight w:val="487"/>
          <w:jc w:val="center"/>
        </w:trPr>
        <w:tc>
          <w:tcPr>
            <w:tcW w:w="2213" w:type="dxa"/>
            <w:vMerge w:val="restart"/>
            <w:tcBorders>
              <w:top w:val="single" w:sz="4" w:space="0" w:color="D9D9D9" w:themeColor="background1" w:themeShade="D9"/>
            </w:tcBorders>
            <w:shd w:val="clear" w:color="auto" w:fill="FFFFFF" w:themeFill="background1"/>
            <w:tcMar>
              <w:top w:w="113" w:type="dxa"/>
              <w:bottom w:w="113" w:type="dxa"/>
            </w:tcMar>
          </w:tcPr>
          <w:p w14:paraId="5867BBC4" w14:textId="77777777" w:rsidR="009920DE" w:rsidRPr="00C17A02" w:rsidRDefault="009920DE" w:rsidP="00A4360D">
            <w:pPr>
              <w:pStyle w:val="CPtabletext"/>
              <w:jc w:val="both"/>
              <w:rPr>
                <w:rFonts w:cs="Arial"/>
                <w:color w:val="000000" w:themeColor="text1"/>
                <w:szCs w:val="20"/>
              </w:rPr>
            </w:pPr>
          </w:p>
          <w:p w14:paraId="1E9B3AA0" w14:textId="77777777" w:rsidR="009920DE" w:rsidRPr="00C17A02" w:rsidRDefault="009920DE" w:rsidP="00A4360D">
            <w:pPr>
              <w:pStyle w:val="CPtabletext"/>
              <w:jc w:val="both"/>
              <w:rPr>
                <w:rFonts w:cs="Arial"/>
                <w:color w:val="000000" w:themeColor="text1"/>
                <w:szCs w:val="20"/>
              </w:rPr>
            </w:pPr>
            <w:r w:rsidRPr="00C17A02">
              <w:rPr>
                <w:rFonts w:cs="Arial"/>
                <w:color w:val="000000" w:themeColor="text1"/>
                <w:szCs w:val="20"/>
              </w:rPr>
              <w:t>Micronutrient for children and women</w:t>
            </w:r>
          </w:p>
        </w:tc>
        <w:tc>
          <w:tcPr>
            <w:tcW w:w="5575" w:type="dxa"/>
            <w:tcBorders>
              <w:top w:val="single" w:sz="4" w:space="0" w:color="D9D9D9" w:themeColor="background1" w:themeShade="D9"/>
              <w:bottom w:val="single" w:sz="4" w:space="0" w:color="D9D9D9" w:themeColor="background1" w:themeShade="D9"/>
            </w:tcBorders>
            <w:shd w:val="clear" w:color="auto" w:fill="FFFFFF" w:themeFill="background1"/>
          </w:tcPr>
          <w:p w14:paraId="4424DF98" w14:textId="77777777" w:rsidR="009920DE" w:rsidRPr="00C17A02" w:rsidRDefault="009920DE" w:rsidP="00A4360D">
            <w:pPr>
              <w:pStyle w:val="CPtabletext"/>
              <w:jc w:val="both"/>
              <w:rPr>
                <w:rFonts w:cs="Arial"/>
                <w:color w:val="000000" w:themeColor="text1"/>
                <w:szCs w:val="20"/>
              </w:rPr>
            </w:pPr>
          </w:p>
          <w:p w14:paraId="55A2B165" w14:textId="77777777" w:rsidR="009920DE" w:rsidRPr="00C17A02" w:rsidRDefault="009920DE" w:rsidP="00A4360D">
            <w:pPr>
              <w:pStyle w:val="CPtabletext"/>
              <w:jc w:val="both"/>
              <w:rPr>
                <w:rFonts w:cs="Arial"/>
                <w:color w:val="000000" w:themeColor="text1"/>
                <w:szCs w:val="20"/>
              </w:rPr>
            </w:pPr>
            <w:r w:rsidRPr="00C17A02">
              <w:rPr>
                <w:rFonts w:cs="Arial"/>
                <w:color w:val="000000" w:themeColor="text1"/>
                <w:szCs w:val="20"/>
              </w:rPr>
              <w:t>Proportion of children age 6-59 months who receive multiple micro-nutrient powder for home fortification of nutritious food</w:t>
            </w:r>
          </w:p>
        </w:tc>
        <w:tc>
          <w:tcPr>
            <w:tcW w:w="2412" w:type="dxa"/>
            <w:gridSpan w:val="2"/>
            <w:vMerge w:val="restart"/>
            <w:tcBorders>
              <w:top w:val="single" w:sz="4" w:space="0" w:color="D9D9D9" w:themeColor="background1" w:themeShade="D9"/>
            </w:tcBorders>
            <w:shd w:val="clear" w:color="auto" w:fill="FFFFFF" w:themeFill="background1"/>
          </w:tcPr>
          <w:p w14:paraId="5D7C4E19" w14:textId="77777777" w:rsidR="009920DE" w:rsidRPr="00C17A02" w:rsidRDefault="009920DE" w:rsidP="00A4360D">
            <w:pPr>
              <w:jc w:val="both"/>
              <w:rPr>
                <w:rFonts w:cs="Arial"/>
                <w:bCs/>
                <w:color w:val="000000" w:themeColor="text1"/>
                <w:szCs w:val="20"/>
                <w:lang w:val="en-GB"/>
              </w:rPr>
            </w:pPr>
            <w:r w:rsidRPr="00C17A02">
              <w:rPr>
                <w:rFonts w:cs="Arial"/>
                <w:bCs/>
                <w:color w:val="000000" w:themeColor="text1"/>
                <w:szCs w:val="20"/>
                <w:lang w:val="en-GB"/>
              </w:rPr>
              <w:t>90% in camps and urban areas, &gt;80% in rural areas</w:t>
            </w:r>
          </w:p>
        </w:tc>
      </w:tr>
      <w:tr w:rsidR="009A2B28" w:rsidRPr="00C17A02" w14:paraId="7239D933" w14:textId="77777777" w:rsidTr="00DF5C3E">
        <w:trPr>
          <w:trHeight w:val="487"/>
          <w:jc w:val="center"/>
        </w:trPr>
        <w:tc>
          <w:tcPr>
            <w:tcW w:w="2213" w:type="dxa"/>
            <w:vMerge/>
            <w:shd w:val="clear" w:color="auto" w:fill="FFFFFF" w:themeFill="background1"/>
            <w:tcMar>
              <w:top w:w="113" w:type="dxa"/>
              <w:bottom w:w="113" w:type="dxa"/>
            </w:tcMar>
          </w:tcPr>
          <w:p w14:paraId="49F2EBFC" w14:textId="77777777" w:rsidR="009920DE" w:rsidRPr="00C17A02" w:rsidRDefault="009920DE" w:rsidP="00A4360D">
            <w:pPr>
              <w:pStyle w:val="CPtabletext"/>
              <w:jc w:val="both"/>
              <w:rPr>
                <w:rFonts w:cs="Arial"/>
                <w:color w:val="000000" w:themeColor="text1"/>
                <w:szCs w:val="20"/>
              </w:rPr>
            </w:pPr>
          </w:p>
        </w:tc>
        <w:tc>
          <w:tcPr>
            <w:tcW w:w="5575" w:type="dxa"/>
            <w:tcBorders>
              <w:top w:val="single" w:sz="4" w:space="0" w:color="D9D9D9" w:themeColor="background1" w:themeShade="D9"/>
              <w:bottom w:val="single" w:sz="4" w:space="0" w:color="D9D9D9" w:themeColor="background1" w:themeShade="D9"/>
            </w:tcBorders>
            <w:shd w:val="clear" w:color="auto" w:fill="FFFFFF" w:themeFill="background1"/>
          </w:tcPr>
          <w:p w14:paraId="075407A1" w14:textId="77777777" w:rsidR="009920DE" w:rsidRPr="00C17A02" w:rsidRDefault="009920DE" w:rsidP="00A4360D">
            <w:pPr>
              <w:pStyle w:val="CPtabletext"/>
              <w:jc w:val="both"/>
              <w:rPr>
                <w:rFonts w:cs="Arial"/>
                <w:color w:val="000000" w:themeColor="text1"/>
                <w:szCs w:val="20"/>
              </w:rPr>
            </w:pPr>
            <w:r w:rsidRPr="00C17A02">
              <w:rPr>
                <w:rFonts w:cs="Arial"/>
                <w:color w:val="000000" w:themeColor="text1"/>
                <w:szCs w:val="20"/>
              </w:rPr>
              <w:t>Proportion of children age 6-59 months who are supplemented Vitamin A capsules</w:t>
            </w:r>
          </w:p>
        </w:tc>
        <w:tc>
          <w:tcPr>
            <w:tcW w:w="2412" w:type="dxa"/>
            <w:gridSpan w:val="2"/>
            <w:vMerge/>
            <w:shd w:val="clear" w:color="auto" w:fill="FFFFFF" w:themeFill="background1"/>
          </w:tcPr>
          <w:p w14:paraId="3DB5603D" w14:textId="77777777" w:rsidR="009920DE" w:rsidRPr="00C17A02" w:rsidRDefault="009920DE" w:rsidP="00A4360D">
            <w:pPr>
              <w:jc w:val="both"/>
              <w:rPr>
                <w:rFonts w:cs="Arial"/>
                <w:bCs/>
                <w:color w:val="000000" w:themeColor="text1"/>
                <w:szCs w:val="20"/>
                <w:lang w:val="en-GB"/>
              </w:rPr>
            </w:pPr>
          </w:p>
        </w:tc>
      </w:tr>
      <w:tr w:rsidR="009A2B28" w:rsidRPr="00C17A02" w14:paraId="1E3B88DE" w14:textId="77777777" w:rsidTr="00DF5C3E">
        <w:trPr>
          <w:trHeight w:val="487"/>
          <w:jc w:val="center"/>
        </w:trPr>
        <w:tc>
          <w:tcPr>
            <w:tcW w:w="2213" w:type="dxa"/>
            <w:vMerge/>
            <w:shd w:val="clear" w:color="auto" w:fill="FFFFFF" w:themeFill="background1"/>
            <w:tcMar>
              <w:top w:w="113" w:type="dxa"/>
              <w:bottom w:w="113" w:type="dxa"/>
            </w:tcMar>
          </w:tcPr>
          <w:p w14:paraId="304E7FF3" w14:textId="77777777" w:rsidR="009920DE" w:rsidRPr="00C17A02" w:rsidRDefault="009920DE" w:rsidP="00A4360D">
            <w:pPr>
              <w:pStyle w:val="CPtabletext"/>
              <w:jc w:val="both"/>
              <w:rPr>
                <w:rFonts w:cs="Arial"/>
                <w:color w:val="000000" w:themeColor="text1"/>
                <w:szCs w:val="20"/>
              </w:rPr>
            </w:pPr>
          </w:p>
        </w:tc>
        <w:tc>
          <w:tcPr>
            <w:tcW w:w="5575" w:type="dxa"/>
            <w:tcBorders>
              <w:top w:val="single" w:sz="4" w:space="0" w:color="D9D9D9" w:themeColor="background1" w:themeShade="D9"/>
              <w:bottom w:val="single" w:sz="4" w:space="0" w:color="D9D9D9" w:themeColor="background1" w:themeShade="D9"/>
            </w:tcBorders>
            <w:shd w:val="clear" w:color="auto" w:fill="FFFFFF" w:themeFill="background1"/>
          </w:tcPr>
          <w:p w14:paraId="4E8F6205" w14:textId="77777777" w:rsidR="009920DE" w:rsidRPr="00C17A02" w:rsidRDefault="009920DE" w:rsidP="00A4360D">
            <w:pPr>
              <w:pStyle w:val="CPtabletext"/>
              <w:jc w:val="both"/>
              <w:rPr>
                <w:rFonts w:cs="Arial"/>
                <w:color w:val="000000" w:themeColor="text1"/>
                <w:szCs w:val="20"/>
              </w:rPr>
            </w:pPr>
            <w:r w:rsidRPr="00C17A02">
              <w:rPr>
                <w:rFonts w:cs="Arial"/>
                <w:color w:val="000000" w:themeColor="text1"/>
                <w:szCs w:val="20"/>
              </w:rPr>
              <w:t xml:space="preserve">Proportion of pregnant and postnatal women who receive Iron and Folic Acid tablets as per rules   </w:t>
            </w:r>
          </w:p>
        </w:tc>
        <w:tc>
          <w:tcPr>
            <w:tcW w:w="2412" w:type="dxa"/>
            <w:gridSpan w:val="2"/>
            <w:vMerge/>
            <w:shd w:val="clear" w:color="auto" w:fill="FFFFFF" w:themeFill="background1"/>
          </w:tcPr>
          <w:p w14:paraId="6DB0445D" w14:textId="77777777" w:rsidR="009920DE" w:rsidRPr="00C17A02" w:rsidRDefault="009920DE" w:rsidP="00A4360D">
            <w:pPr>
              <w:jc w:val="both"/>
              <w:rPr>
                <w:rFonts w:cs="Arial"/>
                <w:bCs/>
                <w:color w:val="000000" w:themeColor="text1"/>
                <w:szCs w:val="20"/>
                <w:lang w:val="en-GB"/>
              </w:rPr>
            </w:pPr>
          </w:p>
        </w:tc>
      </w:tr>
      <w:tr w:rsidR="009A2B28" w:rsidRPr="00C17A02" w14:paraId="27FBBFF4" w14:textId="77777777" w:rsidTr="00DF5C3E">
        <w:trPr>
          <w:trHeight w:val="487"/>
          <w:jc w:val="center"/>
        </w:trPr>
        <w:tc>
          <w:tcPr>
            <w:tcW w:w="2213" w:type="dxa"/>
            <w:vMerge/>
            <w:shd w:val="clear" w:color="auto" w:fill="FFFFFF" w:themeFill="background1"/>
            <w:tcMar>
              <w:top w:w="113" w:type="dxa"/>
              <w:bottom w:w="113" w:type="dxa"/>
            </w:tcMar>
          </w:tcPr>
          <w:p w14:paraId="6CFE6178" w14:textId="77777777" w:rsidR="009920DE" w:rsidRPr="00C17A02" w:rsidRDefault="009920DE" w:rsidP="00A4360D">
            <w:pPr>
              <w:pStyle w:val="CPtabletext"/>
              <w:jc w:val="both"/>
              <w:rPr>
                <w:rFonts w:cs="Arial"/>
                <w:color w:val="000000" w:themeColor="text1"/>
                <w:szCs w:val="20"/>
              </w:rPr>
            </w:pPr>
          </w:p>
        </w:tc>
        <w:tc>
          <w:tcPr>
            <w:tcW w:w="5575" w:type="dxa"/>
            <w:tcBorders>
              <w:top w:val="single" w:sz="4" w:space="0" w:color="D9D9D9" w:themeColor="background1" w:themeShade="D9"/>
              <w:bottom w:val="single" w:sz="4" w:space="0" w:color="D9D9D9" w:themeColor="background1" w:themeShade="D9"/>
            </w:tcBorders>
            <w:shd w:val="clear" w:color="auto" w:fill="FFFFFF" w:themeFill="background1"/>
          </w:tcPr>
          <w:p w14:paraId="75EE3AF7" w14:textId="77777777" w:rsidR="009920DE" w:rsidRPr="00C17A02" w:rsidRDefault="009920DE" w:rsidP="00A4360D">
            <w:pPr>
              <w:pStyle w:val="CPtabletext"/>
              <w:jc w:val="both"/>
              <w:rPr>
                <w:rFonts w:cs="Arial"/>
                <w:color w:val="000000" w:themeColor="text1"/>
                <w:szCs w:val="20"/>
              </w:rPr>
            </w:pPr>
            <w:r w:rsidRPr="00C17A02">
              <w:rPr>
                <w:rFonts w:cs="Arial"/>
                <w:color w:val="000000" w:themeColor="text1"/>
                <w:szCs w:val="20"/>
              </w:rPr>
              <w:t xml:space="preserve">Proportion of children suffering from </w:t>
            </w:r>
            <w:r w:rsidR="000F01C5" w:rsidRPr="00C17A02">
              <w:rPr>
                <w:rFonts w:cs="Arial"/>
                <w:color w:val="000000" w:themeColor="text1"/>
                <w:szCs w:val="20"/>
              </w:rPr>
              <w:t>diarrhea</w:t>
            </w:r>
            <w:r w:rsidRPr="00C17A02">
              <w:rPr>
                <w:rFonts w:cs="Arial"/>
                <w:color w:val="000000" w:themeColor="text1"/>
                <w:szCs w:val="20"/>
              </w:rPr>
              <w:t xml:space="preserve"> who receive zinc tablets with enough ORS</w:t>
            </w:r>
          </w:p>
        </w:tc>
        <w:tc>
          <w:tcPr>
            <w:tcW w:w="2412" w:type="dxa"/>
            <w:gridSpan w:val="2"/>
            <w:vMerge/>
            <w:tcBorders>
              <w:bottom w:val="single" w:sz="4" w:space="0" w:color="D9D9D9" w:themeColor="background1" w:themeShade="D9"/>
            </w:tcBorders>
            <w:shd w:val="clear" w:color="auto" w:fill="FFFFFF" w:themeFill="background1"/>
          </w:tcPr>
          <w:p w14:paraId="4F591808" w14:textId="77777777" w:rsidR="009920DE" w:rsidRPr="00C17A02" w:rsidRDefault="009920DE" w:rsidP="00A4360D">
            <w:pPr>
              <w:jc w:val="both"/>
              <w:rPr>
                <w:rFonts w:cs="Arial"/>
                <w:bCs/>
                <w:color w:val="000000" w:themeColor="text1"/>
                <w:szCs w:val="20"/>
                <w:lang w:val="en-GB"/>
              </w:rPr>
            </w:pPr>
          </w:p>
        </w:tc>
      </w:tr>
      <w:tr w:rsidR="009A2B28" w:rsidRPr="00C17A02" w14:paraId="4835CFE3" w14:textId="77777777" w:rsidTr="00DF5C3E">
        <w:trPr>
          <w:trHeight w:val="487"/>
          <w:jc w:val="center"/>
        </w:trPr>
        <w:tc>
          <w:tcPr>
            <w:tcW w:w="2213" w:type="dxa"/>
            <w:vMerge/>
            <w:tcBorders>
              <w:bottom w:val="single" w:sz="4" w:space="0" w:color="D9D9D9" w:themeColor="background1" w:themeShade="D9"/>
            </w:tcBorders>
            <w:shd w:val="clear" w:color="auto" w:fill="FFFFFF" w:themeFill="background1"/>
            <w:tcMar>
              <w:top w:w="113" w:type="dxa"/>
              <w:bottom w:w="113" w:type="dxa"/>
            </w:tcMar>
          </w:tcPr>
          <w:p w14:paraId="7FFFAD55" w14:textId="77777777" w:rsidR="009920DE" w:rsidRPr="00C17A02" w:rsidRDefault="009920DE" w:rsidP="00A4360D">
            <w:pPr>
              <w:pStyle w:val="CPtabletext"/>
              <w:jc w:val="both"/>
              <w:rPr>
                <w:rFonts w:cs="Arial"/>
                <w:color w:val="000000" w:themeColor="text1"/>
                <w:szCs w:val="20"/>
              </w:rPr>
            </w:pPr>
          </w:p>
        </w:tc>
        <w:tc>
          <w:tcPr>
            <w:tcW w:w="5575" w:type="dxa"/>
            <w:tcBorders>
              <w:top w:val="single" w:sz="4" w:space="0" w:color="D9D9D9" w:themeColor="background1" w:themeShade="D9"/>
              <w:bottom w:val="single" w:sz="4" w:space="0" w:color="D9D9D9" w:themeColor="background1" w:themeShade="D9"/>
            </w:tcBorders>
            <w:shd w:val="clear" w:color="auto" w:fill="FFFFFF" w:themeFill="background1"/>
          </w:tcPr>
          <w:p w14:paraId="0EA990D7" w14:textId="77777777" w:rsidR="009920DE" w:rsidRPr="00C17A02" w:rsidRDefault="009920DE" w:rsidP="00A4360D">
            <w:pPr>
              <w:pStyle w:val="CPtabletext"/>
              <w:jc w:val="both"/>
              <w:rPr>
                <w:rFonts w:cs="Arial"/>
                <w:color w:val="000000" w:themeColor="text1"/>
                <w:szCs w:val="20"/>
              </w:rPr>
            </w:pPr>
            <w:r w:rsidRPr="00C17A02">
              <w:rPr>
                <w:rFonts w:cs="Arial"/>
                <w:color w:val="000000" w:themeColor="text1"/>
                <w:szCs w:val="20"/>
              </w:rPr>
              <w:t>Proportion of pregnant and lactating women who are screened by using MUAC tape</w:t>
            </w:r>
          </w:p>
        </w:tc>
        <w:tc>
          <w:tcPr>
            <w:tcW w:w="2412" w:type="dxa"/>
            <w:gridSpan w:val="2"/>
            <w:tcBorders>
              <w:top w:val="single" w:sz="4" w:space="0" w:color="D9D9D9" w:themeColor="background1" w:themeShade="D9"/>
              <w:bottom w:val="single" w:sz="4" w:space="0" w:color="D9D9D9" w:themeColor="background1" w:themeShade="D9"/>
            </w:tcBorders>
            <w:shd w:val="clear" w:color="auto" w:fill="FFFFFF" w:themeFill="background1"/>
          </w:tcPr>
          <w:p w14:paraId="1A263E6E" w14:textId="77777777" w:rsidR="009920DE" w:rsidRPr="00C17A02" w:rsidRDefault="009920DE" w:rsidP="00A4360D">
            <w:pPr>
              <w:jc w:val="both"/>
              <w:rPr>
                <w:rFonts w:cs="Arial"/>
                <w:bCs/>
                <w:color w:val="000000" w:themeColor="text1"/>
                <w:szCs w:val="20"/>
                <w:lang w:val="en-GB"/>
              </w:rPr>
            </w:pPr>
            <w:r w:rsidRPr="00C17A02">
              <w:rPr>
                <w:rFonts w:cs="Arial"/>
                <w:bCs/>
                <w:color w:val="000000" w:themeColor="text1"/>
                <w:szCs w:val="20"/>
                <w:lang w:val="en-GB"/>
              </w:rPr>
              <w:t>All pregnant and lactating women in the affected areas</w:t>
            </w:r>
          </w:p>
        </w:tc>
      </w:tr>
    </w:tbl>
    <w:p w14:paraId="53750DB5" w14:textId="77777777" w:rsidR="00843361" w:rsidRDefault="00843361" w:rsidP="00A4360D">
      <w:pPr>
        <w:pStyle w:val="clusterheadings"/>
        <w:jc w:val="both"/>
        <w:rPr>
          <w:color w:val="000000" w:themeColor="text1"/>
        </w:rPr>
      </w:pPr>
    </w:p>
    <w:p w14:paraId="4C9BB537" w14:textId="77777777" w:rsidR="00962500" w:rsidRDefault="00962500" w:rsidP="00A4360D">
      <w:pPr>
        <w:pStyle w:val="clusterheadings"/>
        <w:jc w:val="both"/>
        <w:rPr>
          <w:color w:val="000000" w:themeColor="text1"/>
        </w:rPr>
      </w:pPr>
    </w:p>
    <w:p w14:paraId="0C83DE5E" w14:textId="77777777" w:rsidR="00962500" w:rsidRDefault="00962500" w:rsidP="00A4360D">
      <w:pPr>
        <w:pStyle w:val="clusterheadings"/>
        <w:jc w:val="both"/>
        <w:rPr>
          <w:color w:val="000000" w:themeColor="text1"/>
        </w:rPr>
      </w:pPr>
    </w:p>
    <w:p w14:paraId="39F67864" w14:textId="77777777" w:rsidR="00962500" w:rsidRPr="00C17A02" w:rsidRDefault="00962500" w:rsidP="00A4360D">
      <w:pPr>
        <w:pStyle w:val="clusterheadings"/>
        <w:jc w:val="both"/>
        <w:rPr>
          <w:color w:val="000000" w:themeColor="text1"/>
        </w:rPr>
      </w:pPr>
    </w:p>
    <w:p w14:paraId="3F756FAB" w14:textId="77777777" w:rsidR="0094519A" w:rsidRPr="00C17A02" w:rsidRDefault="0094519A" w:rsidP="00A4360D">
      <w:pPr>
        <w:pStyle w:val="clusterheadings"/>
        <w:jc w:val="both"/>
        <w:rPr>
          <w:color w:val="000000" w:themeColor="text1"/>
        </w:rPr>
      </w:pPr>
      <w:r w:rsidRPr="00C17A02">
        <w:rPr>
          <w:color w:val="000000" w:themeColor="text1"/>
        </w:rPr>
        <w:t xml:space="preserve">Food Security Cluster </w:t>
      </w:r>
    </w:p>
    <w:tbl>
      <w:tblPr>
        <w:tblStyle w:val="HNOtipstable"/>
        <w:tblW w:w="0" w:type="auto"/>
        <w:tblLayout w:type="fixed"/>
        <w:tblLook w:val="04A0" w:firstRow="1" w:lastRow="0" w:firstColumn="1" w:lastColumn="0" w:noHBand="0" w:noVBand="1"/>
      </w:tblPr>
      <w:tblGrid>
        <w:gridCol w:w="1011"/>
        <w:gridCol w:w="9194"/>
      </w:tblGrid>
      <w:tr w:rsidR="009A2B28" w:rsidRPr="00C17A02" w14:paraId="15F76030" w14:textId="77777777" w:rsidTr="00471C6A">
        <w:trPr>
          <w:cnfStyle w:val="100000000000" w:firstRow="1" w:lastRow="0" w:firstColumn="0" w:lastColumn="0" w:oddVBand="0" w:evenVBand="0" w:oddHBand="0" w:evenHBand="0" w:firstRowFirstColumn="0" w:firstRowLastColumn="0" w:lastRowFirstColumn="0" w:lastRowLastColumn="0"/>
          <w:trHeight w:val="510"/>
        </w:trPr>
        <w:tc>
          <w:tcPr>
            <w:tcW w:w="1011" w:type="dxa"/>
            <w:shd w:val="clear" w:color="auto" w:fill="C95A23"/>
            <w:vAlign w:val="center"/>
          </w:tcPr>
          <w:p w14:paraId="1749B6B6" w14:textId="77777777" w:rsidR="0094519A" w:rsidRPr="00C17A02" w:rsidRDefault="00FA5006" w:rsidP="00A4360D">
            <w:pPr>
              <w:jc w:val="both"/>
              <w:rPr>
                <w:b/>
                <w:color w:val="000000" w:themeColor="text1"/>
              </w:rPr>
            </w:pPr>
            <w:r w:rsidRPr="00C17A02">
              <w:rPr>
                <w:b/>
                <w:noProof/>
                <w:color w:val="000000" w:themeColor="text1"/>
                <w:lang w:val="en-GB" w:eastAsia="en-GB"/>
              </w:rPr>
              <w:drawing>
                <wp:inline distT="0" distB="0" distL="0" distR="0" wp14:anchorId="2030907C" wp14:editId="0223B320">
                  <wp:extent cx="365760" cy="365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_icon.png"/>
                          <pic:cNvPicPr/>
                        </pic:nvPicPr>
                        <pic:blipFill>
                          <a:blip r:embed="rId34">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inline>
              </w:drawing>
            </w:r>
          </w:p>
        </w:tc>
        <w:tc>
          <w:tcPr>
            <w:tcW w:w="9194" w:type="dxa"/>
            <w:shd w:val="clear" w:color="auto" w:fill="C95A23"/>
            <w:vAlign w:val="center"/>
          </w:tcPr>
          <w:p w14:paraId="01F31174" w14:textId="77777777" w:rsidR="0094519A" w:rsidRPr="00C17A02" w:rsidRDefault="0094519A" w:rsidP="00A4360D">
            <w:pPr>
              <w:ind w:left="170" w:right="170"/>
              <w:jc w:val="both"/>
              <w:rPr>
                <w:b/>
                <w:color w:val="FFFFFF" w:themeColor="background1"/>
                <w:szCs w:val="20"/>
              </w:rPr>
            </w:pPr>
            <w:r w:rsidRPr="00C17A02">
              <w:rPr>
                <w:b/>
                <w:color w:val="FFFFFF" w:themeColor="background1"/>
                <w:szCs w:val="20"/>
              </w:rPr>
              <w:t>World Food Programme (WFP)</w:t>
            </w:r>
          </w:p>
          <w:p w14:paraId="64F13E7E" w14:textId="77777777" w:rsidR="0094519A" w:rsidRPr="00C17A02" w:rsidRDefault="0094519A" w:rsidP="00A4360D">
            <w:pPr>
              <w:ind w:left="170" w:right="170"/>
              <w:jc w:val="both"/>
              <w:rPr>
                <w:b/>
                <w:color w:val="000000" w:themeColor="text1"/>
                <w:szCs w:val="20"/>
              </w:rPr>
            </w:pPr>
            <w:r w:rsidRPr="00C17A02">
              <w:rPr>
                <w:b/>
                <w:color w:val="FFFFFF" w:themeColor="background1"/>
                <w:szCs w:val="20"/>
              </w:rPr>
              <w:t xml:space="preserve">Contact information: </w:t>
            </w:r>
            <w:r w:rsidR="00B4501E" w:rsidRPr="00C17A02">
              <w:rPr>
                <w:b/>
                <w:color w:val="FFFFFF" w:themeColor="background1"/>
                <w:szCs w:val="20"/>
              </w:rPr>
              <w:t>Naoki Maegawa</w:t>
            </w:r>
            <w:r w:rsidRPr="00C17A02">
              <w:rPr>
                <w:b/>
                <w:color w:val="FFFFFF" w:themeColor="background1"/>
                <w:szCs w:val="20"/>
              </w:rPr>
              <w:t xml:space="preserve"> (</w:t>
            </w:r>
            <w:r w:rsidR="00B4501E" w:rsidRPr="00C17A02">
              <w:rPr>
                <w:b/>
                <w:color w:val="FFFFFF" w:themeColor="background1"/>
                <w:szCs w:val="20"/>
              </w:rPr>
              <w:t>naoki.maegawa@wfp.org</w:t>
            </w:r>
            <w:r w:rsidRPr="00C17A02">
              <w:rPr>
                <w:b/>
                <w:color w:val="FFFFFF" w:themeColor="background1"/>
                <w:szCs w:val="20"/>
              </w:rPr>
              <w:t>)</w:t>
            </w:r>
          </w:p>
        </w:tc>
      </w:tr>
    </w:tbl>
    <w:p w14:paraId="4E31D7F2" w14:textId="77777777" w:rsidR="0094519A" w:rsidRPr="00C17A02" w:rsidRDefault="0094519A" w:rsidP="00A4360D">
      <w:pPr>
        <w:pStyle w:val="CPtextmaincontenttext"/>
        <w:jc w:val="both"/>
        <w:rPr>
          <w:color w:val="000000" w:themeColor="text1"/>
          <w:lang w:val="en-GB"/>
        </w:rPr>
      </w:pPr>
    </w:p>
    <w:p w14:paraId="693635D4" w14:textId="77777777" w:rsidR="0094519A" w:rsidRPr="00C17A02" w:rsidRDefault="0094519A" w:rsidP="00A4360D">
      <w:pPr>
        <w:pStyle w:val="CPsub-heading"/>
        <w:jc w:val="both"/>
        <w:rPr>
          <w:color w:val="C00000"/>
        </w:rPr>
      </w:pPr>
      <w:r w:rsidRPr="00C17A02">
        <w:rPr>
          <w:color w:val="C00000"/>
        </w:rPr>
        <w:t>In-country response capacity (confirmed) as of May 2017</w:t>
      </w:r>
    </w:p>
    <w:p w14:paraId="5FBBFAD4" w14:textId="77777777" w:rsidR="00245007" w:rsidRPr="00245007" w:rsidRDefault="00245007" w:rsidP="00245007">
      <w:pPr>
        <w:pStyle w:val="CPtabletext"/>
        <w:jc w:val="both"/>
        <w:rPr>
          <w:color w:val="000000" w:themeColor="text1"/>
          <w:sz w:val="20"/>
          <w:szCs w:val="20"/>
        </w:rPr>
      </w:pPr>
      <w:r w:rsidRPr="00245007">
        <w:rPr>
          <w:b/>
          <w:color w:val="000000" w:themeColor="text1"/>
          <w:sz w:val="20"/>
          <w:szCs w:val="20"/>
        </w:rPr>
        <w:t>Finances:</w:t>
      </w:r>
      <w:r w:rsidRPr="00245007">
        <w:rPr>
          <w:color w:val="000000" w:themeColor="text1"/>
          <w:sz w:val="20"/>
          <w:szCs w:val="20"/>
        </w:rPr>
        <w:t xml:space="preserve"> </w:t>
      </w:r>
    </w:p>
    <w:p w14:paraId="499277AC" w14:textId="77777777" w:rsidR="00245007" w:rsidRPr="00245007" w:rsidRDefault="00245007" w:rsidP="00245007">
      <w:pPr>
        <w:autoSpaceDE w:val="0"/>
        <w:autoSpaceDN w:val="0"/>
        <w:adjustRightInd w:val="0"/>
        <w:rPr>
          <w:rFonts w:eastAsia="PMingLiU" w:cs="Times New Roman"/>
          <w:color w:val="000000" w:themeColor="text1"/>
          <w:szCs w:val="24"/>
          <w:lang w:eastAsia="zh-TW"/>
        </w:rPr>
      </w:pPr>
      <w:r w:rsidRPr="00245007">
        <w:rPr>
          <w:rFonts w:eastAsia="PMingLiU" w:cs="Times New Roman"/>
          <w:color w:val="000000" w:themeColor="text1"/>
          <w:szCs w:val="24"/>
          <w:lang w:eastAsia="zh-TW"/>
        </w:rPr>
        <w:t>WFP can access US$500,000 internally within 72 hours although such funds must be repaid. This support will be available to provide immediate life-saving food assistance. Through this immediate response mechanism, WFP can procure the required food commodities immediately from local suppliers upon Go</w:t>
      </w:r>
      <w:r w:rsidR="00D51AE0">
        <w:rPr>
          <w:rFonts w:eastAsia="PMingLiU" w:cs="Times New Roman"/>
          <w:color w:val="000000" w:themeColor="text1"/>
          <w:szCs w:val="24"/>
          <w:lang w:eastAsia="zh-TW"/>
        </w:rPr>
        <w:t>N</w:t>
      </w:r>
      <w:r w:rsidRPr="00245007">
        <w:rPr>
          <w:rFonts w:eastAsia="PMingLiU" w:cs="Times New Roman"/>
          <w:color w:val="000000" w:themeColor="text1"/>
          <w:szCs w:val="24"/>
          <w:lang w:eastAsia="zh-TW"/>
        </w:rPr>
        <w:t xml:space="preserve"> request. WFP warehouses </w:t>
      </w:r>
      <w:r w:rsidR="000A07DB" w:rsidRPr="00245007">
        <w:rPr>
          <w:rFonts w:eastAsia="PMingLiU" w:cs="Times New Roman"/>
          <w:color w:val="000000" w:themeColor="text1"/>
          <w:szCs w:val="24"/>
          <w:lang w:eastAsia="zh-TW"/>
        </w:rPr>
        <w:t>are in</w:t>
      </w:r>
      <w:r w:rsidRPr="00245007">
        <w:rPr>
          <w:rFonts w:eastAsia="PMingLiU" w:cs="Times New Roman"/>
          <w:color w:val="000000" w:themeColor="text1"/>
          <w:szCs w:val="24"/>
          <w:lang w:eastAsia="zh-TW"/>
        </w:rPr>
        <w:t xml:space="preserve"> Damak, Nepalgunj, Dhangadi and Kathmandu for food storage.  </w:t>
      </w:r>
    </w:p>
    <w:p w14:paraId="1305E777" w14:textId="77777777" w:rsidR="00245007" w:rsidRPr="00245007" w:rsidRDefault="00245007" w:rsidP="00245007">
      <w:pPr>
        <w:pStyle w:val="CPtabletext"/>
        <w:jc w:val="both"/>
        <w:rPr>
          <w:rFonts w:eastAsia="PMingLiU" w:cs="Times New Roman"/>
          <w:b/>
          <w:color w:val="000000" w:themeColor="text1"/>
          <w:sz w:val="20"/>
          <w:szCs w:val="24"/>
          <w:lang w:eastAsia="zh-TW"/>
        </w:rPr>
      </w:pPr>
    </w:p>
    <w:p w14:paraId="648D7BDF" w14:textId="77777777" w:rsidR="00245007" w:rsidRPr="00245007" w:rsidRDefault="00245007" w:rsidP="00245007">
      <w:pPr>
        <w:pStyle w:val="CPtabletext"/>
        <w:jc w:val="both"/>
        <w:rPr>
          <w:rFonts w:eastAsia="PMingLiU" w:cs="Times New Roman"/>
          <w:color w:val="000000" w:themeColor="text1"/>
          <w:sz w:val="20"/>
          <w:szCs w:val="24"/>
          <w:lang w:eastAsia="zh-TW"/>
        </w:rPr>
      </w:pPr>
      <w:r w:rsidRPr="00245007">
        <w:rPr>
          <w:rFonts w:eastAsia="PMingLiU" w:cs="Times New Roman"/>
          <w:b/>
          <w:color w:val="000000" w:themeColor="text1"/>
          <w:sz w:val="20"/>
          <w:szCs w:val="24"/>
          <w:lang w:eastAsia="zh-TW"/>
        </w:rPr>
        <w:t>Relief supplies</w:t>
      </w:r>
      <w:r w:rsidRPr="00245007">
        <w:rPr>
          <w:rFonts w:eastAsia="PMingLiU" w:cs="Times New Roman"/>
          <w:color w:val="000000" w:themeColor="text1"/>
          <w:sz w:val="20"/>
          <w:szCs w:val="24"/>
          <w:lang w:eastAsia="zh-TW"/>
        </w:rPr>
        <w:t>:</w:t>
      </w:r>
    </w:p>
    <w:p w14:paraId="22D60A55" w14:textId="77777777" w:rsidR="00245007" w:rsidRPr="00245007" w:rsidRDefault="00245007" w:rsidP="00245007">
      <w:pPr>
        <w:pStyle w:val="CPsub-heading"/>
        <w:jc w:val="both"/>
        <w:rPr>
          <w:color w:val="000000" w:themeColor="text1"/>
          <w:sz w:val="20"/>
          <w:szCs w:val="24"/>
        </w:rPr>
      </w:pPr>
      <w:r w:rsidRPr="00245007">
        <w:rPr>
          <w:color w:val="000000" w:themeColor="text1"/>
          <w:sz w:val="20"/>
          <w:szCs w:val="24"/>
        </w:rPr>
        <w:t xml:space="preserve">The Food Security Cluster will assess in-country food stocks, including those managed by the Nepal Food Corporation, in the event of a disaster event.  </w:t>
      </w:r>
    </w:p>
    <w:p w14:paraId="08571D13" w14:textId="77777777" w:rsidR="00245007" w:rsidRPr="00245007" w:rsidRDefault="00245007" w:rsidP="00245007">
      <w:pPr>
        <w:autoSpaceDE w:val="0"/>
        <w:autoSpaceDN w:val="0"/>
        <w:adjustRightInd w:val="0"/>
        <w:jc w:val="both"/>
        <w:rPr>
          <w:rFonts w:cs="Arial"/>
          <w:color w:val="auto"/>
          <w:szCs w:val="20"/>
          <w:lang w:val="en-GB"/>
        </w:rPr>
      </w:pPr>
      <w:r w:rsidRPr="00245007">
        <w:rPr>
          <w:rFonts w:cs="Arial"/>
          <w:color w:val="auto"/>
          <w:szCs w:val="20"/>
          <w:lang w:val="en-GB"/>
        </w:rPr>
        <w:t xml:space="preserve">The assistance can be in-kind or cash based on the assessment of market situation. </w:t>
      </w:r>
    </w:p>
    <w:p w14:paraId="11030C3D" w14:textId="77777777" w:rsidR="00245007" w:rsidRPr="00245007" w:rsidRDefault="00245007" w:rsidP="00245007">
      <w:pPr>
        <w:pStyle w:val="CPsub-heading"/>
        <w:jc w:val="both"/>
        <w:rPr>
          <w:color w:val="CC3300"/>
        </w:rPr>
      </w:pPr>
      <w:r w:rsidRPr="00245007">
        <w:rPr>
          <w:color w:val="CC3300"/>
        </w:rPr>
        <w:t xml:space="preserve">Targeting strategy </w:t>
      </w:r>
    </w:p>
    <w:p w14:paraId="3CF94BB0" w14:textId="77777777" w:rsidR="00245007" w:rsidRPr="00245007" w:rsidRDefault="00245007" w:rsidP="00245007">
      <w:pPr>
        <w:pStyle w:val="CPtextmaincontenttext"/>
        <w:rPr>
          <w:color w:val="auto"/>
          <w:szCs w:val="20"/>
          <w:lang w:val="en-GB"/>
        </w:rPr>
      </w:pPr>
      <w:r w:rsidRPr="00245007">
        <w:rPr>
          <w:rFonts w:asciiTheme="minorBidi" w:hAnsiTheme="minorBidi" w:cstheme="minorBidi"/>
          <w:color w:val="auto"/>
          <w:szCs w:val="20"/>
          <w:lang w:val="en-GB"/>
        </w:rPr>
        <w:t xml:space="preserve">Out of the overall caseload of 1.26 million people, an estimated 900,000 people in flood affected areas will be food insecure. Of this number, around one third (some 300,000 people) will be critically food insecure requiring life-saving food assistance as an immediate priority.  </w:t>
      </w:r>
    </w:p>
    <w:p w14:paraId="42D97C60" w14:textId="77777777" w:rsidR="00245007" w:rsidRPr="00245007" w:rsidRDefault="00245007" w:rsidP="00245007">
      <w:pPr>
        <w:pStyle w:val="CPsub-heading"/>
        <w:jc w:val="both"/>
        <w:rPr>
          <w:rFonts w:cs="Arial"/>
          <w:color w:val="auto"/>
          <w:sz w:val="20"/>
          <w:lang w:val="en-GB"/>
        </w:rPr>
      </w:pPr>
      <w:r w:rsidRPr="00245007">
        <w:rPr>
          <w:rFonts w:cs="Arial"/>
          <w:color w:val="auto"/>
          <w:sz w:val="20"/>
          <w:lang w:val="en-GB"/>
        </w:rPr>
        <w:t>The Cluster members will agree upon the targeting mechanism and criteria, which may be on a geographic basis using a combination of physical access, resources and other context-specific factors. The Cluster will then determine an initial coordinated response plan. The specific attention will be given to vulnerable groups with particular needs i.e. disabled people, women, children, marginalized groups, poorest of the poor and severely food insecure people. In close coordination with local government authorities and other stakeholders, the major gaps such as geographical coverage as well as beneficiary category gaps</w:t>
      </w:r>
      <w:r w:rsidRPr="00245007">
        <w:rPr>
          <w:rFonts w:eastAsiaTheme="minorHAnsi" w:cs="Arial"/>
          <w:color w:val="auto"/>
          <w:sz w:val="20"/>
          <w:lang w:val="en-GB" w:eastAsia="en-US"/>
        </w:rPr>
        <w:t xml:space="preserve"> </w:t>
      </w:r>
      <w:r w:rsidRPr="00245007">
        <w:rPr>
          <w:rFonts w:cs="Arial"/>
          <w:color w:val="auto"/>
          <w:sz w:val="20"/>
          <w:lang w:val="en-GB"/>
        </w:rPr>
        <w:t>will be identified and adjustment be made. The response strategy will be revised when new information such as IRA data is gathered. The focus will be to deliver the most appropriate targeted response to the right people at the right time, minimize food security gaps and ensure consistency of relief services through effective coordination among the relevant clusters i.e. nutrition, logistics, shelter, WASH, camp coordination and management etc. The cross-cutting issues such as gender and protection will be incorporated throughout the process.</w:t>
      </w:r>
    </w:p>
    <w:p w14:paraId="2C8535C2" w14:textId="77777777" w:rsidR="00245007" w:rsidRPr="009A55E8" w:rsidRDefault="00245007" w:rsidP="00245007">
      <w:pPr>
        <w:pStyle w:val="CPsub-heading"/>
        <w:jc w:val="both"/>
        <w:rPr>
          <w:rFonts w:cs="Arial"/>
          <w:color w:val="auto"/>
          <w:sz w:val="20"/>
          <w:lang w:val="en-GB"/>
        </w:rPr>
      </w:pPr>
      <w:r w:rsidRPr="00245007">
        <w:rPr>
          <w:rFonts w:cs="Arial"/>
          <w:color w:val="auto"/>
          <w:sz w:val="20"/>
          <w:lang w:val="en-GB"/>
        </w:rPr>
        <w:t xml:space="preserve">Effective response to humanitarian needs at the onset of a crisis depends on the capacities and resources available with the local-government and humanitarian agencies. The estimated funding requirement to address the critical food needs of severely food insecure people affected by the floods is estimated at </w:t>
      </w:r>
      <w:r w:rsidR="00D51AE0">
        <w:rPr>
          <w:rFonts w:cs="Arial"/>
          <w:color w:val="auto"/>
          <w:sz w:val="20"/>
          <w:lang w:val="en-GB"/>
        </w:rPr>
        <w:t>US$</w:t>
      </w:r>
      <w:r w:rsidRPr="00245007">
        <w:rPr>
          <w:rFonts w:cs="Arial"/>
          <w:color w:val="auto"/>
          <w:sz w:val="20"/>
          <w:lang w:val="en-GB"/>
        </w:rPr>
        <w:t>6.8 million.</w:t>
      </w:r>
    </w:p>
    <w:p w14:paraId="0D6C26E0" w14:textId="77777777" w:rsidR="0094519A" w:rsidRPr="00C17A02" w:rsidRDefault="0094519A" w:rsidP="00A4360D">
      <w:pPr>
        <w:pStyle w:val="CPsub-heading"/>
        <w:jc w:val="both"/>
        <w:rPr>
          <w:color w:val="C00000"/>
        </w:rPr>
      </w:pPr>
      <w:r w:rsidRPr="00C17A02">
        <w:rPr>
          <w:color w:val="C00000"/>
        </w:rPr>
        <w:t xml:space="preserve">Objectives and activities </w:t>
      </w:r>
    </w:p>
    <w:p w14:paraId="091C1939" w14:textId="77777777" w:rsidR="0094519A" w:rsidRPr="00C17A02" w:rsidRDefault="0094519A" w:rsidP="00A4360D">
      <w:pPr>
        <w:pStyle w:val="CPtextmaincontenttext"/>
        <w:spacing w:after="0"/>
        <w:jc w:val="both"/>
        <w:rPr>
          <w:color w:val="000000" w:themeColor="text1"/>
          <w:szCs w:val="20"/>
        </w:rPr>
      </w:pPr>
      <w:r w:rsidRPr="00C17A02">
        <w:rPr>
          <w:color w:val="000000" w:themeColor="text1"/>
          <w:szCs w:val="20"/>
        </w:rPr>
        <w:t xml:space="preserve">The first objective of the coordinated response includes meeting the immediate food needs of flood-affected people in the </w:t>
      </w:r>
      <w:r w:rsidR="00E11FCB" w:rsidRPr="00C17A02">
        <w:rPr>
          <w:color w:val="000000" w:themeColor="text1"/>
          <w:szCs w:val="20"/>
        </w:rPr>
        <w:t xml:space="preserve">36 target </w:t>
      </w:r>
      <w:r w:rsidRPr="00C17A02">
        <w:rPr>
          <w:color w:val="000000" w:themeColor="text1"/>
          <w:szCs w:val="20"/>
        </w:rPr>
        <w:t xml:space="preserve">districts, as well as avoiding nutritional </w:t>
      </w:r>
      <w:r w:rsidR="000F01C5" w:rsidRPr="00C17A02">
        <w:rPr>
          <w:color w:val="000000" w:themeColor="text1"/>
          <w:szCs w:val="20"/>
        </w:rPr>
        <w:t>deterioration</w:t>
      </w:r>
      <w:r w:rsidRPr="00C17A02">
        <w:rPr>
          <w:color w:val="000000" w:themeColor="text1"/>
          <w:szCs w:val="20"/>
        </w:rPr>
        <w:t xml:space="preserve"> among the affected population. To achieve this objective, the</w:t>
      </w:r>
      <w:r w:rsidR="00E11FCB" w:rsidRPr="00C17A02">
        <w:rPr>
          <w:color w:val="000000" w:themeColor="text1"/>
          <w:szCs w:val="20"/>
        </w:rPr>
        <w:t xml:space="preserve"> food security context</w:t>
      </w:r>
      <w:r w:rsidRPr="00C17A02">
        <w:rPr>
          <w:color w:val="000000" w:themeColor="text1"/>
          <w:szCs w:val="20"/>
        </w:rPr>
        <w:t xml:space="preserve"> will be independently assessed by </w:t>
      </w:r>
      <w:r w:rsidR="00E11FCB" w:rsidRPr="00C17A02">
        <w:rPr>
          <w:color w:val="000000" w:themeColor="text1"/>
          <w:szCs w:val="20"/>
        </w:rPr>
        <w:t xml:space="preserve">Cluster </w:t>
      </w:r>
      <w:r w:rsidRPr="00C17A02">
        <w:rPr>
          <w:color w:val="000000" w:themeColor="text1"/>
          <w:szCs w:val="20"/>
        </w:rPr>
        <w:t xml:space="preserve">the partners under the guidance and leadership of the GoN. </w:t>
      </w:r>
      <w:r w:rsidR="00A44D44" w:rsidRPr="00C17A02">
        <w:rPr>
          <w:rFonts w:cs="Arial"/>
          <w:color w:val="000000" w:themeColor="text1"/>
          <w:szCs w:val="20"/>
        </w:rPr>
        <w:t xml:space="preserve">The Food Security Cluster will also coordinate with relevant Clusters. </w:t>
      </w:r>
    </w:p>
    <w:p w14:paraId="16005BE1" w14:textId="77777777" w:rsidR="00A44D44" w:rsidRPr="00C17A02" w:rsidRDefault="00A44D44" w:rsidP="00A4360D">
      <w:pPr>
        <w:pStyle w:val="CPtextmaincontenttext"/>
        <w:spacing w:after="0"/>
        <w:jc w:val="both"/>
        <w:rPr>
          <w:rFonts w:cs="Arial"/>
          <w:color w:val="000000" w:themeColor="text1"/>
          <w:szCs w:val="20"/>
        </w:rPr>
      </w:pPr>
    </w:p>
    <w:p w14:paraId="26D174BF" w14:textId="77777777" w:rsidR="00471C6A" w:rsidRPr="00C17A02" w:rsidRDefault="00471C6A" w:rsidP="00A4360D">
      <w:pPr>
        <w:pStyle w:val="CPtextmaincontenttext"/>
        <w:spacing w:after="0"/>
        <w:jc w:val="both"/>
        <w:rPr>
          <w:rFonts w:cs="Arial"/>
          <w:color w:val="000000" w:themeColor="text1"/>
          <w:szCs w:val="20"/>
        </w:rPr>
      </w:pPr>
      <w:r w:rsidRPr="00C17A02">
        <w:rPr>
          <w:rFonts w:cs="Arial"/>
          <w:color w:val="000000" w:themeColor="text1"/>
          <w:szCs w:val="20"/>
        </w:rPr>
        <w:t xml:space="preserve">The Food Security Cluster will undertake the following priority activities: </w:t>
      </w:r>
    </w:p>
    <w:p w14:paraId="4C788B18" w14:textId="77777777" w:rsidR="00A44D44" w:rsidRPr="00C17A02" w:rsidRDefault="00A44D44" w:rsidP="00A4360D">
      <w:pPr>
        <w:pStyle w:val="CPtextmaincontenttext"/>
        <w:spacing w:after="0"/>
        <w:jc w:val="both"/>
        <w:rPr>
          <w:rFonts w:cs="Arial"/>
          <w:i/>
          <w:color w:val="000000" w:themeColor="text1"/>
          <w:szCs w:val="20"/>
        </w:rPr>
      </w:pPr>
    </w:p>
    <w:p w14:paraId="477CEB0A" w14:textId="77777777" w:rsidR="00A44D44" w:rsidRPr="00C17A02" w:rsidRDefault="00471C6A" w:rsidP="00A4360D">
      <w:pPr>
        <w:pStyle w:val="CPtextmaincontenttext"/>
        <w:spacing w:after="0"/>
        <w:jc w:val="both"/>
        <w:rPr>
          <w:rFonts w:cs="Arial"/>
          <w:color w:val="000000" w:themeColor="text1"/>
          <w:szCs w:val="20"/>
        </w:rPr>
      </w:pPr>
      <w:r w:rsidRPr="00C17A02">
        <w:rPr>
          <w:rFonts w:cs="Arial"/>
          <w:i/>
          <w:color w:val="000000" w:themeColor="text1"/>
          <w:szCs w:val="20"/>
        </w:rPr>
        <w:t>Food assistance</w:t>
      </w:r>
      <w:r w:rsidRPr="00C17A02">
        <w:rPr>
          <w:rFonts w:cs="Arial"/>
          <w:color w:val="000000" w:themeColor="text1"/>
          <w:szCs w:val="20"/>
        </w:rPr>
        <w:t xml:space="preserve">:  </w:t>
      </w:r>
    </w:p>
    <w:p w14:paraId="1E51B7E0" w14:textId="77777777" w:rsidR="00A44D44" w:rsidRPr="00C17A02" w:rsidRDefault="00A44D44" w:rsidP="00A4360D">
      <w:pPr>
        <w:pStyle w:val="CPtextmaincontenttext"/>
        <w:spacing w:after="0"/>
        <w:jc w:val="both"/>
        <w:rPr>
          <w:rFonts w:cs="Arial"/>
          <w:color w:val="000000" w:themeColor="text1"/>
          <w:szCs w:val="20"/>
        </w:rPr>
      </w:pPr>
    </w:p>
    <w:p w14:paraId="4007CCAA" w14:textId="77777777" w:rsidR="00A44D44" w:rsidRPr="00C17A02" w:rsidRDefault="0094519A" w:rsidP="00A4360D">
      <w:pPr>
        <w:pStyle w:val="CPtextmaincontenttext"/>
        <w:numPr>
          <w:ilvl w:val="0"/>
          <w:numId w:val="22"/>
        </w:numPr>
        <w:spacing w:after="0"/>
        <w:jc w:val="both"/>
        <w:rPr>
          <w:color w:val="000000" w:themeColor="text1"/>
          <w:szCs w:val="20"/>
        </w:rPr>
      </w:pPr>
      <w:r w:rsidRPr="00C17A02">
        <w:rPr>
          <w:color w:val="000000" w:themeColor="text1"/>
          <w:szCs w:val="20"/>
        </w:rPr>
        <w:t>Distri</w:t>
      </w:r>
      <w:r w:rsidR="00A44D44" w:rsidRPr="00C17A02">
        <w:rPr>
          <w:color w:val="000000" w:themeColor="text1"/>
          <w:szCs w:val="20"/>
        </w:rPr>
        <w:t xml:space="preserve">bution of ready to eat food; </w:t>
      </w:r>
    </w:p>
    <w:p w14:paraId="064369C2" w14:textId="77777777" w:rsidR="00A44D44" w:rsidRPr="00C17A02" w:rsidRDefault="00A44D44" w:rsidP="00A4360D">
      <w:pPr>
        <w:pStyle w:val="CPtextmaincontenttext"/>
        <w:numPr>
          <w:ilvl w:val="0"/>
          <w:numId w:val="22"/>
        </w:numPr>
        <w:spacing w:after="0"/>
        <w:jc w:val="both"/>
        <w:rPr>
          <w:color w:val="000000" w:themeColor="text1"/>
          <w:szCs w:val="20"/>
        </w:rPr>
      </w:pPr>
      <w:r w:rsidRPr="00C17A02">
        <w:rPr>
          <w:color w:val="000000" w:themeColor="text1"/>
          <w:szCs w:val="20"/>
        </w:rPr>
        <w:t xml:space="preserve">General food distribution; </w:t>
      </w:r>
    </w:p>
    <w:p w14:paraId="633CDC57" w14:textId="77777777" w:rsidR="00A44D44" w:rsidRPr="00C17A02" w:rsidRDefault="0094519A" w:rsidP="00A4360D">
      <w:pPr>
        <w:pStyle w:val="CPtextmaincontenttext"/>
        <w:numPr>
          <w:ilvl w:val="0"/>
          <w:numId w:val="22"/>
        </w:numPr>
        <w:spacing w:after="0"/>
        <w:jc w:val="both"/>
        <w:rPr>
          <w:color w:val="000000" w:themeColor="text1"/>
          <w:szCs w:val="20"/>
        </w:rPr>
      </w:pPr>
      <w:r w:rsidRPr="00C17A02">
        <w:rPr>
          <w:color w:val="000000" w:themeColor="text1"/>
          <w:szCs w:val="20"/>
        </w:rPr>
        <w:t>Unconditional market-based solutions</w:t>
      </w:r>
      <w:r w:rsidR="00A44D44" w:rsidRPr="00C17A02">
        <w:rPr>
          <w:color w:val="000000" w:themeColor="text1"/>
          <w:szCs w:val="20"/>
        </w:rPr>
        <w:t xml:space="preserve"> (cash and vouchers); </w:t>
      </w:r>
    </w:p>
    <w:p w14:paraId="30DDDD88" w14:textId="77777777" w:rsidR="0094519A" w:rsidRPr="00C17A02" w:rsidRDefault="0094519A" w:rsidP="00A4360D">
      <w:pPr>
        <w:pStyle w:val="CPtextmaincontenttext"/>
        <w:numPr>
          <w:ilvl w:val="0"/>
          <w:numId w:val="22"/>
        </w:numPr>
        <w:spacing w:after="0"/>
        <w:jc w:val="both"/>
        <w:rPr>
          <w:color w:val="000000" w:themeColor="text1"/>
          <w:szCs w:val="20"/>
        </w:rPr>
      </w:pPr>
      <w:r w:rsidRPr="00C17A02">
        <w:rPr>
          <w:color w:val="000000" w:themeColor="text1"/>
          <w:szCs w:val="20"/>
        </w:rPr>
        <w:t>Conditional market-based solutions (cash and vouchers, food for assets/training)</w:t>
      </w:r>
    </w:p>
    <w:p w14:paraId="4A8881C6" w14:textId="77777777" w:rsidR="00A44D44" w:rsidRPr="00C17A02" w:rsidRDefault="00A44D44" w:rsidP="00A4360D">
      <w:pPr>
        <w:pStyle w:val="CPtextmaincontenttext"/>
        <w:spacing w:after="0"/>
        <w:ind w:left="720"/>
        <w:jc w:val="both"/>
        <w:rPr>
          <w:color w:val="000000" w:themeColor="text1"/>
          <w:szCs w:val="20"/>
        </w:rPr>
      </w:pPr>
    </w:p>
    <w:p w14:paraId="71E75AD3" w14:textId="77777777" w:rsidR="0094519A" w:rsidRPr="00C17A02" w:rsidRDefault="00A44D44" w:rsidP="00A4360D">
      <w:pPr>
        <w:pStyle w:val="CPtextmaincontenttext"/>
        <w:jc w:val="both"/>
        <w:rPr>
          <w:color w:val="000000" w:themeColor="text1"/>
          <w:szCs w:val="20"/>
        </w:rPr>
      </w:pPr>
      <w:r w:rsidRPr="00C17A02">
        <w:rPr>
          <w:color w:val="000000" w:themeColor="text1"/>
          <w:szCs w:val="20"/>
        </w:rPr>
        <w:t xml:space="preserve">Close and effective collaboration with the Nutrition Cluster will also support achievement towards its objective. </w:t>
      </w:r>
    </w:p>
    <w:p w14:paraId="53943EF2" w14:textId="77777777" w:rsidR="00843361" w:rsidRDefault="0094519A" w:rsidP="00A4360D">
      <w:pPr>
        <w:pStyle w:val="CPtextmaincontenttext"/>
        <w:jc w:val="both"/>
        <w:rPr>
          <w:color w:val="000000" w:themeColor="text1"/>
          <w:szCs w:val="20"/>
        </w:rPr>
      </w:pPr>
      <w:r w:rsidRPr="00C17A02">
        <w:rPr>
          <w:color w:val="000000" w:themeColor="text1"/>
          <w:szCs w:val="20"/>
        </w:rPr>
        <w:t xml:space="preserve">In order to meet the immediate food and nutrition needs of flood-affected populations, food and nutrition assistance will be initiated as per the above response activities. Wherever possible, a comprehensive basket of fortified food commodities will be distributed. If markets are functional, food assistance for assets programmes could be delivered as cash and/or voucher, conditional or unconditional. Activity implementation will uphold the core humanitarian principles of </w:t>
      </w:r>
      <w:r w:rsidR="00075879" w:rsidRPr="00C17A02">
        <w:rPr>
          <w:color w:val="000000" w:themeColor="text1"/>
          <w:szCs w:val="20"/>
        </w:rPr>
        <w:t xml:space="preserve">independence, </w:t>
      </w:r>
      <w:r w:rsidRPr="00C17A02">
        <w:rPr>
          <w:color w:val="000000" w:themeColor="text1"/>
          <w:szCs w:val="20"/>
        </w:rPr>
        <w:t>humanity</w:t>
      </w:r>
      <w:r w:rsidR="00C17A02">
        <w:rPr>
          <w:color w:val="000000" w:themeColor="text1"/>
          <w:szCs w:val="20"/>
        </w:rPr>
        <w:t xml:space="preserve">, impartiality and neutrality. </w:t>
      </w:r>
    </w:p>
    <w:p w14:paraId="793FB223" w14:textId="77777777" w:rsidR="00C17A02" w:rsidRPr="00C17A02" w:rsidRDefault="00C17A02" w:rsidP="00A4360D">
      <w:pPr>
        <w:pStyle w:val="CPtextmaincontenttext"/>
        <w:jc w:val="both"/>
        <w:rPr>
          <w:color w:val="000000" w:themeColor="text1"/>
          <w:szCs w:val="20"/>
        </w:rPr>
      </w:pPr>
    </w:p>
    <w:tbl>
      <w:tblPr>
        <w:tblW w:w="5000" w:type="pct"/>
        <w:jc w:val="center"/>
        <w:tblLayout w:type="fixed"/>
        <w:tblCellMar>
          <w:top w:w="28" w:type="dxa"/>
          <w:bottom w:w="28" w:type="dxa"/>
        </w:tblCellMar>
        <w:tblLook w:val="04A0" w:firstRow="1" w:lastRow="0" w:firstColumn="1" w:lastColumn="0" w:noHBand="0" w:noVBand="1"/>
      </w:tblPr>
      <w:tblGrid>
        <w:gridCol w:w="2176"/>
        <w:gridCol w:w="5487"/>
        <w:gridCol w:w="2501"/>
        <w:gridCol w:w="36"/>
      </w:tblGrid>
      <w:tr w:rsidR="009A2B28" w:rsidRPr="00C17A02" w14:paraId="2B800791" w14:textId="77777777" w:rsidTr="00075879">
        <w:trPr>
          <w:trHeight w:val="387"/>
          <w:jc w:val="center"/>
        </w:trPr>
        <w:tc>
          <w:tcPr>
            <w:tcW w:w="10200" w:type="dxa"/>
            <w:gridSpan w:val="4"/>
            <w:tcBorders>
              <w:top w:val="nil"/>
              <w:left w:val="single" w:sz="4" w:space="0" w:color="FFFFFF"/>
              <w:bottom w:val="single" w:sz="4" w:space="0" w:color="FFFFFF"/>
              <w:right w:val="nil"/>
            </w:tcBorders>
            <w:shd w:val="clear" w:color="auto" w:fill="F2F2F2"/>
            <w:vAlign w:val="center"/>
            <w:hideMark/>
          </w:tcPr>
          <w:p w14:paraId="1BA1DBF5" w14:textId="77777777" w:rsidR="00075879" w:rsidRPr="00C17A02" w:rsidRDefault="00075879" w:rsidP="00A4360D">
            <w:pPr>
              <w:spacing w:line="276" w:lineRule="auto"/>
              <w:jc w:val="both"/>
              <w:rPr>
                <w:b/>
                <w:bCs/>
                <w:color w:val="000000" w:themeColor="text1"/>
                <w:sz w:val="18"/>
                <w:lang w:val="en-GB"/>
              </w:rPr>
            </w:pPr>
            <w:r w:rsidRPr="00C17A02">
              <w:rPr>
                <w:b/>
                <w:bCs/>
                <w:color w:val="000000" w:themeColor="text1"/>
                <w:sz w:val="18"/>
                <w:lang w:val="en-GB"/>
              </w:rPr>
              <w:t>Supports Objective O1, O2 and O3</w:t>
            </w:r>
          </w:p>
        </w:tc>
      </w:tr>
      <w:tr w:rsidR="009A2B28" w:rsidRPr="00C17A02" w14:paraId="742DA27C" w14:textId="77777777" w:rsidTr="00075879">
        <w:trPr>
          <w:gridAfter w:val="1"/>
          <w:wAfter w:w="36" w:type="dxa"/>
          <w:trHeight w:val="252"/>
          <w:jc w:val="center"/>
        </w:trPr>
        <w:tc>
          <w:tcPr>
            <w:tcW w:w="2176" w:type="dxa"/>
            <w:tcBorders>
              <w:top w:val="nil"/>
              <w:left w:val="nil"/>
              <w:bottom w:val="single" w:sz="6" w:space="0" w:color="808080"/>
              <w:right w:val="nil"/>
            </w:tcBorders>
            <w:shd w:val="clear" w:color="auto" w:fill="FFFFFF"/>
            <w:hideMark/>
          </w:tcPr>
          <w:p w14:paraId="69AF1D0A" w14:textId="77777777" w:rsidR="00075879" w:rsidRPr="00C17A02" w:rsidRDefault="00075879" w:rsidP="00A4360D">
            <w:pPr>
              <w:spacing w:line="276" w:lineRule="auto"/>
              <w:jc w:val="both"/>
              <w:rPr>
                <w:b/>
                <w:bCs/>
                <w:color w:val="000000" w:themeColor="text1"/>
                <w:sz w:val="18"/>
                <w:szCs w:val="18"/>
                <w:lang w:val="en-GB"/>
              </w:rPr>
            </w:pPr>
            <w:r w:rsidRPr="00C17A02">
              <w:rPr>
                <w:b/>
                <w:bCs/>
                <w:color w:val="000000" w:themeColor="text1"/>
                <w:sz w:val="18"/>
                <w:szCs w:val="18"/>
                <w:lang w:val="en-GB"/>
              </w:rPr>
              <w:t>Activities</w:t>
            </w:r>
          </w:p>
        </w:tc>
        <w:tc>
          <w:tcPr>
            <w:tcW w:w="5487" w:type="dxa"/>
            <w:tcBorders>
              <w:top w:val="nil"/>
              <w:left w:val="nil"/>
              <w:bottom w:val="single" w:sz="6" w:space="0" w:color="808080"/>
              <w:right w:val="nil"/>
            </w:tcBorders>
            <w:shd w:val="clear" w:color="auto" w:fill="FFFFFF"/>
            <w:hideMark/>
          </w:tcPr>
          <w:p w14:paraId="7DFA00E4" w14:textId="77777777" w:rsidR="00075879" w:rsidRPr="00C17A02" w:rsidRDefault="00075879" w:rsidP="00A4360D">
            <w:pPr>
              <w:spacing w:line="276" w:lineRule="auto"/>
              <w:jc w:val="both"/>
              <w:rPr>
                <w:b/>
                <w:bCs/>
                <w:noProof/>
                <w:color w:val="000000" w:themeColor="text1"/>
                <w:sz w:val="18"/>
                <w:szCs w:val="18"/>
                <w:lang w:val="en-GB" w:eastAsia="en-GB"/>
              </w:rPr>
            </w:pPr>
            <w:r w:rsidRPr="00C17A02">
              <w:rPr>
                <w:b/>
                <w:bCs/>
                <w:color w:val="000000" w:themeColor="text1"/>
                <w:sz w:val="18"/>
                <w:szCs w:val="18"/>
                <w:lang w:val="en-GB"/>
              </w:rPr>
              <w:t>Indicator</w:t>
            </w:r>
          </w:p>
        </w:tc>
        <w:tc>
          <w:tcPr>
            <w:tcW w:w="2501" w:type="dxa"/>
            <w:tcBorders>
              <w:top w:val="nil"/>
              <w:left w:val="nil"/>
              <w:bottom w:val="single" w:sz="6" w:space="0" w:color="808080"/>
              <w:right w:val="nil"/>
            </w:tcBorders>
            <w:shd w:val="clear" w:color="auto" w:fill="FFFFFF"/>
            <w:hideMark/>
          </w:tcPr>
          <w:p w14:paraId="7B01191F" w14:textId="77777777" w:rsidR="00075879" w:rsidRPr="00C17A02" w:rsidRDefault="00075879" w:rsidP="00A4360D">
            <w:pPr>
              <w:spacing w:line="276" w:lineRule="auto"/>
              <w:jc w:val="both"/>
              <w:rPr>
                <w:b/>
                <w:bCs/>
                <w:color w:val="000000" w:themeColor="text1"/>
                <w:sz w:val="18"/>
                <w:szCs w:val="18"/>
                <w:lang w:val="en-GB"/>
              </w:rPr>
            </w:pPr>
            <w:r w:rsidRPr="00C17A02">
              <w:rPr>
                <w:b/>
                <w:bCs/>
                <w:color w:val="000000" w:themeColor="text1"/>
                <w:sz w:val="18"/>
                <w:szCs w:val="18"/>
                <w:lang w:val="en-GB"/>
              </w:rPr>
              <w:t>Target</w:t>
            </w:r>
          </w:p>
        </w:tc>
      </w:tr>
      <w:tr w:rsidR="009A2B28" w:rsidRPr="00C17A02" w14:paraId="27CC73B1" w14:textId="77777777" w:rsidTr="00075879">
        <w:trPr>
          <w:gridAfter w:val="1"/>
          <w:wAfter w:w="36" w:type="dxa"/>
          <w:trHeight w:val="845"/>
          <w:jc w:val="center"/>
        </w:trPr>
        <w:tc>
          <w:tcPr>
            <w:tcW w:w="2176" w:type="dxa"/>
            <w:tcBorders>
              <w:top w:val="single" w:sz="6" w:space="0" w:color="808080"/>
              <w:left w:val="nil"/>
              <w:bottom w:val="single" w:sz="4" w:space="0" w:color="D9D9D9"/>
              <w:right w:val="nil"/>
            </w:tcBorders>
            <w:shd w:val="clear" w:color="auto" w:fill="FFFFFF"/>
            <w:tcMar>
              <w:top w:w="113" w:type="dxa"/>
              <w:left w:w="108" w:type="dxa"/>
              <w:bottom w:w="113" w:type="dxa"/>
              <w:right w:w="108" w:type="dxa"/>
            </w:tcMar>
          </w:tcPr>
          <w:p w14:paraId="15BF625D" w14:textId="77777777" w:rsidR="00075879" w:rsidRPr="00C17A02" w:rsidRDefault="00075879" w:rsidP="00A4360D">
            <w:pPr>
              <w:spacing w:line="276" w:lineRule="auto"/>
              <w:jc w:val="both"/>
              <w:rPr>
                <w:rFonts w:cs="Arial"/>
                <w:color w:val="000000" w:themeColor="text1"/>
                <w:sz w:val="18"/>
                <w:szCs w:val="18"/>
              </w:rPr>
            </w:pPr>
            <w:r w:rsidRPr="00C17A02">
              <w:rPr>
                <w:rFonts w:cs="Arial"/>
                <w:color w:val="000000" w:themeColor="text1"/>
                <w:sz w:val="18"/>
                <w:szCs w:val="18"/>
              </w:rPr>
              <w:t xml:space="preserve">Distribute ready to eat food, conduct general food distribution, provide unconditional market-based solutions (cash and vouchers), and/or conditional market-based solutions (cash and vouchers, food for assets/training) </w:t>
            </w:r>
          </w:p>
          <w:p w14:paraId="6A2D523D" w14:textId="77777777" w:rsidR="00075879" w:rsidRPr="00C17A02" w:rsidRDefault="00075879" w:rsidP="00A4360D">
            <w:pPr>
              <w:spacing w:line="276" w:lineRule="auto"/>
              <w:jc w:val="both"/>
              <w:rPr>
                <w:rFonts w:cs="Arial"/>
                <w:color w:val="000000" w:themeColor="text1"/>
                <w:sz w:val="18"/>
                <w:szCs w:val="18"/>
                <w:lang w:val="en-GB"/>
              </w:rPr>
            </w:pPr>
          </w:p>
        </w:tc>
        <w:tc>
          <w:tcPr>
            <w:tcW w:w="5487" w:type="dxa"/>
            <w:tcBorders>
              <w:top w:val="single" w:sz="6" w:space="0" w:color="808080"/>
              <w:left w:val="nil"/>
              <w:bottom w:val="single" w:sz="4" w:space="0" w:color="D9D9D9"/>
              <w:right w:val="nil"/>
            </w:tcBorders>
            <w:shd w:val="clear" w:color="auto" w:fill="FFFFFF"/>
          </w:tcPr>
          <w:p w14:paraId="67B8E0CC"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Proportion of women, men, boys and girls receiving food assistance, disaggregated by activity, beneficiary category, sex, food, non-food items, cash transfers and vouchers</w:t>
            </w:r>
          </w:p>
          <w:p w14:paraId="3A94EEDE" w14:textId="77777777" w:rsidR="00E030D4" w:rsidRPr="00C17A02" w:rsidRDefault="00E030D4" w:rsidP="00A4360D">
            <w:pPr>
              <w:spacing w:line="276" w:lineRule="auto"/>
              <w:jc w:val="both"/>
              <w:rPr>
                <w:bCs/>
                <w:color w:val="000000" w:themeColor="text1"/>
                <w:sz w:val="18"/>
                <w:szCs w:val="18"/>
                <w:lang w:val="en-GB"/>
              </w:rPr>
            </w:pPr>
          </w:p>
          <w:p w14:paraId="7E9C7EAE"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Quantity of food assistance distributed, disaggregated by type</w:t>
            </w:r>
          </w:p>
          <w:p w14:paraId="54B4D6B7" w14:textId="77777777" w:rsidR="00E030D4" w:rsidRPr="00C17A02" w:rsidRDefault="00E030D4" w:rsidP="00A4360D">
            <w:pPr>
              <w:spacing w:line="276" w:lineRule="auto"/>
              <w:jc w:val="both"/>
              <w:rPr>
                <w:bCs/>
                <w:color w:val="000000" w:themeColor="text1"/>
                <w:sz w:val="18"/>
                <w:szCs w:val="18"/>
                <w:lang w:val="en-GB"/>
              </w:rPr>
            </w:pPr>
          </w:p>
          <w:p w14:paraId="389E0DE9"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 xml:space="preserve">Total amount of cash transferred to targeted beneficiaries, disaggregated by sex and beneficiary category, as % of planned </w:t>
            </w:r>
          </w:p>
          <w:p w14:paraId="22887EE9" w14:textId="77777777" w:rsidR="00075879" w:rsidRPr="00C17A02" w:rsidRDefault="00075879" w:rsidP="00A4360D">
            <w:pPr>
              <w:spacing w:line="276" w:lineRule="auto"/>
              <w:jc w:val="both"/>
              <w:rPr>
                <w:bCs/>
                <w:color w:val="000000" w:themeColor="text1"/>
                <w:sz w:val="18"/>
                <w:szCs w:val="18"/>
                <w:lang w:val="en-GB"/>
              </w:rPr>
            </w:pPr>
          </w:p>
          <w:p w14:paraId="69796D42"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Cross-cutting indicators</w:t>
            </w:r>
          </w:p>
          <w:p w14:paraId="72617B27"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 xml:space="preserve">Proportion of assisted women who make decisions over the use of cash, vouchers or food within the household </w:t>
            </w:r>
          </w:p>
          <w:p w14:paraId="20BE82E0"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Proportion of assisted men who make decisions over the use of cash, vouchers or food within the household</w:t>
            </w:r>
          </w:p>
          <w:p w14:paraId="47AFA105" w14:textId="77777777" w:rsidR="00E030D4" w:rsidRPr="00C17A02" w:rsidRDefault="00E030D4" w:rsidP="00A4360D">
            <w:pPr>
              <w:spacing w:line="276" w:lineRule="auto"/>
              <w:jc w:val="both"/>
              <w:rPr>
                <w:bCs/>
                <w:color w:val="000000" w:themeColor="text1"/>
                <w:sz w:val="18"/>
                <w:szCs w:val="18"/>
                <w:lang w:val="en-GB"/>
              </w:rPr>
            </w:pPr>
          </w:p>
          <w:p w14:paraId="37C107E5"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Proportion of assisted women and men who make decisions over the use of cash, vouchers or food within the household</w:t>
            </w:r>
          </w:p>
          <w:p w14:paraId="0358B62F" w14:textId="77777777" w:rsidR="00E030D4" w:rsidRPr="00C17A02" w:rsidRDefault="00E030D4" w:rsidP="00A4360D">
            <w:pPr>
              <w:spacing w:line="276" w:lineRule="auto"/>
              <w:jc w:val="both"/>
              <w:rPr>
                <w:bCs/>
                <w:color w:val="000000" w:themeColor="text1"/>
                <w:sz w:val="18"/>
                <w:szCs w:val="18"/>
                <w:lang w:val="en-GB"/>
              </w:rPr>
            </w:pPr>
          </w:p>
          <w:p w14:paraId="7D51E251"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 xml:space="preserve">Proportion of assisted people who do not experience safety problems travelling to, from and/or at WFP programme sites </w:t>
            </w:r>
          </w:p>
        </w:tc>
        <w:tc>
          <w:tcPr>
            <w:tcW w:w="2501" w:type="dxa"/>
            <w:tcBorders>
              <w:top w:val="single" w:sz="6" w:space="0" w:color="808080"/>
              <w:left w:val="nil"/>
              <w:bottom w:val="single" w:sz="4" w:space="0" w:color="D9D9D9"/>
              <w:right w:val="nil"/>
            </w:tcBorders>
            <w:shd w:val="clear" w:color="auto" w:fill="FFFFFF"/>
          </w:tcPr>
          <w:p w14:paraId="496434F0"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100% of affected people</w:t>
            </w:r>
          </w:p>
          <w:p w14:paraId="244FAA3D" w14:textId="77777777" w:rsidR="00075879" w:rsidRPr="00C17A02" w:rsidRDefault="00075879" w:rsidP="00A4360D">
            <w:pPr>
              <w:spacing w:line="276" w:lineRule="auto"/>
              <w:jc w:val="both"/>
              <w:rPr>
                <w:bCs/>
                <w:color w:val="000000" w:themeColor="text1"/>
                <w:sz w:val="18"/>
                <w:szCs w:val="18"/>
                <w:lang w:val="en-GB"/>
              </w:rPr>
            </w:pPr>
          </w:p>
          <w:p w14:paraId="1F42B1D7" w14:textId="77777777" w:rsidR="00075879" w:rsidRPr="00C17A02" w:rsidRDefault="00075879" w:rsidP="00A4360D">
            <w:pPr>
              <w:spacing w:line="276" w:lineRule="auto"/>
              <w:jc w:val="both"/>
              <w:rPr>
                <w:bCs/>
                <w:color w:val="000000" w:themeColor="text1"/>
                <w:sz w:val="18"/>
                <w:szCs w:val="18"/>
                <w:lang w:val="en-GB"/>
              </w:rPr>
            </w:pPr>
          </w:p>
          <w:p w14:paraId="5CAD4A1D" w14:textId="77777777" w:rsidR="00E030D4" w:rsidRPr="00C17A02" w:rsidRDefault="00E030D4" w:rsidP="00A4360D">
            <w:pPr>
              <w:spacing w:line="276" w:lineRule="auto"/>
              <w:jc w:val="both"/>
              <w:rPr>
                <w:bCs/>
                <w:color w:val="000000" w:themeColor="text1"/>
                <w:sz w:val="18"/>
                <w:szCs w:val="18"/>
                <w:lang w:val="en-GB"/>
              </w:rPr>
            </w:pPr>
          </w:p>
          <w:p w14:paraId="7F011F89"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Depends on scale of disaster</w:t>
            </w:r>
          </w:p>
          <w:p w14:paraId="6923C546" w14:textId="77777777" w:rsidR="00E030D4" w:rsidRPr="00C17A02" w:rsidRDefault="00E030D4" w:rsidP="00A4360D">
            <w:pPr>
              <w:spacing w:line="276" w:lineRule="auto"/>
              <w:jc w:val="both"/>
              <w:rPr>
                <w:bCs/>
                <w:color w:val="000000" w:themeColor="text1"/>
                <w:sz w:val="18"/>
                <w:szCs w:val="18"/>
                <w:lang w:val="en-GB"/>
              </w:rPr>
            </w:pPr>
          </w:p>
          <w:p w14:paraId="1C540E09"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Depends on scale of disaster</w:t>
            </w:r>
          </w:p>
          <w:p w14:paraId="5FAB2F8E" w14:textId="77777777" w:rsidR="00075879" w:rsidRPr="00C17A02" w:rsidRDefault="00075879" w:rsidP="00A4360D">
            <w:pPr>
              <w:spacing w:line="276" w:lineRule="auto"/>
              <w:jc w:val="both"/>
              <w:rPr>
                <w:bCs/>
                <w:color w:val="000000" w:themeColor="text1"/>
                <w:sz w:val="18"/>
                <w:szCs w:val="18"/>
                <w:lang w:val="en-GB"/>
              </w:rPr>
            </w:pPr>
          </w:p>
          <w:p w14:paraId="454C54F2" w14:textId="77777777" w:rsidR="00075879" w:rsidRPr="00C17A02" w:rsidRDefault="00075879" w:rsidP="00A4360D">
            <w:pPr>
              <w:spacing w:line="276" w:lineRule="auto"/>
              <w:jc w:val="both"/>
              <w:rPr>
                <w:bCs/>
                <w:color w:val="000000" w:themeColor="text1"/>
                <w:sz w:val="18"/>
                <w:szCs w:val="18"/>
                <w:lang w:val="en-GB"/>
              </w:rPr>
            </w:pPr>
          </w:p>
          <w:p w14:paraId="1C639325" w14:textId="77777777" w:rsidR="00075879" w:rsidRPr="00C17A02" w:rsidRDefault="00075879" w:rsidP="00A4360D">
            <w:pPr>
              <w:spacing w:line="276" w:lineRule="auto"/>
              <w:jc w:val="both"/>
              <w:rPr>
                <w:bCs/>
                <w:color w:val="000000" w:themeColor="text1"/>
                <w:sz w:val="18"/>
                <w:szCs w:val="18"/>
                <w:lang w:val="en-GB"/>
              </w:rPr>
            </w:pPr>
          </w:p>
          <w:p w14:paraId="3310B401"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25% of affected women</w:t>
            </w:r>
          </w:p>
          <w:p w14:paraId="22D661BB" w14:textId="77777777" w:rsidR="00075879" w:rsidRPr="00C17A02" w:rsidRDefault="00075879" w:rsidP="00A4360D">
            <w:pPr>
              <w:spacing w:line="276" w:lineRule="auto"/>
              <w:jc w:val="both"/>
              <w:rPr>
                <w:bCs/>
                <w:color w:val="000000" w:themeColor="text1"/>
                <w:sz w:val="18"/>
                <w:szCs w:val="18"/>
                <w:lang w:val="en-GB"/>
              </w:rPr>
            </w:pPr>
          </w:p>
          <w:p w14:paraId="157014D5"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25% of affected men</w:t>
            </w:r>
          </w:p>
          <w:p w14:paraId="07DBF750" w14:textId="77777777" w:rsidR="00075879" w:rsidRPr="00C17A02" w:rsidRDefault="00075879" w:rsidP="00A4360D">
            <w:pPr>
              <w:spacing w:line="276" w:lineRule="auto"/>
              <w:jc w:val="both"/>
              <w:rPr>
                <w:bCs/>
                <w:color w:val="000000" w:themeColor="text1"/>
                <w:sz w:val="18"/>
                <w:szCs w:val="18"/>
                <w:lang w:val="en-GB"/>
              </w:rPr>
            </w:pPr>
          </w:p>
          <w:p w14:paraId="1CAB79ED" w14:textId="77777777" w:rsidR="00075879" w:rsidRPr="00C17A02" w:rsidRDefault="00075879" w:rsidP="00A4360D">
            <w:pPr>
              <w:spacing w:line="276" w:lineRule="auto"/>
              <w:jc w:val="both"/>
              <w:rPr>
                <w:bCs/>
                <w:color w:val="000000" w:themeColor="text1"/>
                <w:sz w:val="18"/>
                <w:szCs w:val="18"/>
                <w:lang w:val="en-GB"/>
              </w:rPr>
            </w:pPr>
          </w:p>
          <w:p w14:paraId="797145F9"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50% of affected people</w:t>
            </w:r>
          </w:p>
          <w:p w14:paraId="0996493D" w14:textId="77777777" w:rsidR="00075879" w:rsidRPr="00C17A02" w:rsidRDefault="00075879" w:rsidP="00A4360D">
            <w:pPr>
              <w:spacing w:line="276" w:lineRule="auto"/>
              <w:jc w:val="both"/>
              <w:rPr>
                <w:bCs/>
                <w:color w:val="000000" w:themeColor="text1"/>
                <w:sz w:val="18"/>
                <w:szCs w:val="18"/>
                <w:lang w:val="en-GB"/>
              </w:rPr>
            </w:pPr>
          </w:p>
          <w:p w14:paraId="65844C4D" w14:textId="77777777" w:rsidR="00E030D4" w:rsidRPr="00C17A02" w:rsidRDefault="00E030D4" w:rsidP="00A4360D">
            <w:pPr>
              <w:spacing w:line="276" w:lineRule="auto"/>
              <w:jc w:val="both"/>
              <w:rPr>
                <w:bCs/>
                <w:color w:val="000000" w:themeColor="text1"/>
                <w:sz w:val="18"/>
                <w:szCs w:val="18"/>
                <w:lang w:val="en-GB"/>
              </w:rPr>
            </w:pPr>
          </w:p>
          <w:p w14:paraId="1F700715" w14:textId="77777777" w:rsidR="00075879" w:rsidRPr="00C17A02" w:rsidRDefault="00075879" w:rsidP="00A4360D">
            <w:pPr>
              <w:spacing w:line="276" w:lineRule="auto"/>
              <w:jc w:val="both"/>
              <w:rPr>
                <w:bCs/>
                <w:color w:val="000000" w:themeColor="text1"/>
                <w:sz w:val="18"/>
                <w:szCs w:val="18"/>
                <w:lang w:val="en-GB"/>
              </w:rPr>
            </w:pPr>
            <w:r w:rsidRPr="00C17A02">
              <w:rPr>
                <w:bCs/>
                <w:color w:val="000000" w:themeColor="text1"/>
                <w:sz w:val="18"/>
                <w:szCs w:val="18"/>
                <w:lang w:val="en-GB"/>
              </w:rPr>
              <w:t>80% of affected people</w:t>
            </w:r>
          </w:p>
        </w:tc>
      </w:tr>
    </w:tbl>
    <w:p w14:paraId="697F1694" w14:textId="77777777" w:rsidR="00075879" w:rsidRPr="00C17A02" w:rsidRDefault="00075879" w:rsidP="00A4360D">
      <w:pPr>
        <w:spacing w:after="200" w:line="276" w:lineRule="auto"/>
        <w:jc w:val="both"/>
        <w:rPr>
          <w:color w:val="000000" w:themeColor="text1"/>
          <w:lang w:val="en-GB"/>
        </w:rPr>
      </w:pPr>
    </w:p>
    <w:p w14:paraId="4B921E55" w14:textId="77777777" w:rsidR="00075879" w:rsidRPr="00C17A02" w:rsidRDefault="00075879" w:rsidP="00A4360D">
      <w:pPr>
        <w:spacing w:after="200" w:line="276" w:lineRule="auto"/>
        <w:jc w:val="both"/>
        <w:rPr>
          <w:color w:val="000000" w:themeColor="text1"/>
          <w:lang w:val="en-GB"/>
        </w:rPr>
      </w:pPr>
      <w:r w:rsidRPr="00C17A02">
        <w:rPr>
          <w:color w:val="000000" w:themeColor="text1"/>
          <w:lang w:val="en-GB"/>
        </w:rPr>
        <w:br w:type="page"/>
      </w:r>
    </w:p>
    <w:p w14:paraId="3FA2724E" w14:textId="77777777" w:rsidR="009920DE" w:rsidRPr="00C17A02" w:rsidRDefault="009920DE" w:rsidP="00A4360D">
      <w:pPr>
        <w:pStyle w:val="clusterheadings"/>
        <w:jc w:val="both"/>
        <w:rPr>
          <w:color w:val="000000" w:themeColor="text1"/>
        </w:rPr>
      </w:pPr>
      <w:r w:rsidRPr="00C17A02">
        <w:rPr>
          <w:color w:val="000000" w:themeColor="text1"/>
        </w:rPr>
        <w:t xml:space="preserve">WASH Cluster </w:t>
      </w:r>
    </w:p>
    <w:tbl>
      <w:tblPr>
        <w:tblStyle w:val="HNOtipstable"/>
        <w:tblW w:w="0" w:type="auto"/>
        <w:tblLayout w:type="fixed"/>
        <w:tblLook w:val="04A0" w:firstRow="1" w:lastRow="0" w:firstColumn="1" w:lastColumn="0" w:noHBand="0" w:noVBand="1"/>
      </w:tblPr>
      <w:tblGrid>
        <w:gridCol w:w="1011"/>
        <w:gridCol w:w="9194"/>
      </w:tblGrid>
      <w:tr w:rsidR="009A2B28" w:rsidRPr="00C17A02" w14:paraId="0DD538A1" w14:textId="77777777" w:rsidTr="00DF5C3E">
        <w:trPr>
          <w:cnfStyle w:val="100000000000" w:firstRow="1" w:lastRow="0" w:firstColumn="0" w:lastColumn="0" w:oddVBand="0" w:evenVBand="0" w:oddHBand="0" w:evenHBand="0" w:firstRowFirstColumn="0" w:firstRowLastColumn="0" w:lastRowFirstColumn="0" w:lastRowLastColumn="0"/>
          <w:trHeight w:val="510"/>
        </w:trPr>
        <w:tc>
          <w:tcPr>
            <w:tcW w:w="1011" w:type="dxa"/>
            <w:shd w:val="clear" w:color="auto" w:fill="C95A23"/>
            <w:vAlign w:val="center"/>
          </w:tcPr>
          <w:p w14:paraId="5607E27E" w14:textId="77777777" w:rsidR="009920DE" w:rsidRPr="00C17A02" w:rsidRDefault="009920DE" w:rsidP="00A4360D">
            <w:pPr>
              <w:jc w:val="both"/>
              <w:rPr>
                <w:b/>
                <w:color w:val="000000" w:themeColor="text1"/>
              </w:rPr>
            </w:pPr>
            <w:r w:rsidRPr="00C17A02">
              <w:rPr>
                <w:noProof/>
                <w:color w:val="000000" w:themeColor="text1"/>
                <w:lang w:val="en-GB" w:eastAsia="en-GB"/>
              </w:rPr>
              <w:drawing>
                <wp:inline distT="0" distB="0" distL="0" distR="0" wp14:anchorId="2E9B9071" wp14:editId="21011346">
                  <wp:extent cx="347345" cy="36576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6">
                            <a:extLst>
                              <a:ext uri="{28A0092B-C50C-407E-A947-70E740481C1C}">
                                <a14:useLocalDpi xmlns:a14="http://schemas.microsoft.com/office/drawing/2010/main" val="0"/>
                              </a:ext>
                            </a:extLst>
                          </a:blip>
                          <a:stretch>
                            <a:fillRect/>
                          </a:stretch>
                        </pic:blipFill>
                        <pic:spPr>
                          <a:xfrm>
                            <a:off x="0" y="0"/>
                            <a:ext cx="347345" cy="365760"/>
                          </a:xfrm>
                          <a:prstGeom prst="rect">
                            <a:avLst/>
                          </a:prstGeom>
                        </pic:spPr>
                      </pic:pic>
                    </a:graphicData>
                  </a:graphic>
                </wp:inline>
              </w:drawing>
            </w:r>
          </w:p>
        </w:tc>
        <w:tc>
          <w:tcPr>
            <w:tcW w:w="9194" w:type="dxa"/>
            <w:shd w:val="clear" w:color="auto" w:fill="C95A23"/>
            <w:vAlign w:val="center"/>
          </w:tcPr>
          <w:p w14:paraId="0788D28B" w14:textId="77777777" w:rsidR="009920DE" w:rsidRPr="00C17A02" w:rsidRDefault="009920DE" w:rsidP="00A4360D">
            <w:pPr>
              <w:ind w:left="170" w:right="170"/>
              <w:jc w:val="both"/>
              <w:rPr>
                <w:b/>
                <w:color w:val="FFFFFF" w:themeColor="background1"/>
                <w:szCs w:val="20"/>
              </w:rPr>
            </w:pPr>
            <w:r w:rsidRPr="00C17A02">
              <w:rPr>
                <w:b/>
                <w:color w:val="FFFFFF" w:themeColor="background1"/>
                <w:szCs w:val="20"/>
              </w:rPr>
              <w:t>UNICEF</w:t>
            </w:r>
          </w:p>
          <w:p w14:paraId="2701DF03" w14:textId="77777777" w:rsidR="009920DE" w:rsidRPr="00C17A02" w:rsidRDefault="009920DE" w:rsidP="00A4360D">
            <w:pPr>
              <w:ind w:left="170" w:right="170"/>
              <w:jc w:val="both"/>
              <w:rPr>
                <w:b/>
                <w:color w:val="000000" w:themeColor="text1"/>
                <w:szCs w:val="20"/>
              </w:rPr>
            </w:pPr>
            <w:r w:rsidRPr="00C17A02">
              <w:rPr>
                <w:b/>
                <w:color w:val="FFFFFF" w:themeColor="background1"/>
                <w:szCs w:val="20"/>
              </w:rPr>
              <w:t xml:space="preserve">Contact information: </w:t>
            </w:r>
            <w:r w:rsidR="00922C50">
              <w:rPr>
                <w:b/>
                <w:color w:val="FFFFFF" w:themeColor="background1"/>
                <w:szCs w:val="20"/>
              </w:rPr>
              <w:t xml:space="preserve">Arinita Maskey Shrestha </w:t>
            </w:r>
            <w:r w:rsidRPr="00C17A02">
              <w:rPr>
                <w:b/>
                <w:color w:val="FFFFFF" w:themeColor="background1"/>
                <w:szCs w:val="20"/>
              </w:rPr>
              <w:t>(</w:t>
            </w:r>
            <w:r w:rsidR="00922C50">
              <w:rPr>
                <w:b/>
                <w:color w:val="FFFFFF" w:themeColor="background1"/>
                <w:szCs w:val="20"/>
              </w:rPr>
              <w:t>amaskeyshrestha</w:t>
            </w:r>
            <w:r w:rsidRPr="00C17A02">
              <w:rPr>
                <w:b/>
                <w:color w:val="FFFFFF" w:themeColor="background1"/>
                <w:szCs w:val="20"/>
              </w:rPr>
              <w:t>@unicef.org)</w:t>
            </w:r>
          </w:p>
        </w:tc>
      </w:tr>
    </w:tbl>
    <w:p w14:paraId="47EA375A" w14:textId="77777777" w:rsidR="00075879" w:rsidRPr="00C17A02" w:rsidRDefault="00075879" w:rsidP="00A4360D">
      <w:pPr>
        <w:pStyle w:val="CPtextmaincontenttext"/>
        <w:jc w:val="both"/>
        <w:rPr>
          <w:color w:val="000000" w:themeColor="text1"/>
        </w:rPr>
      </w:pPr>
    </w:p>
    <w:p w14:paraId="7F5A60BE" w14:textId="77777777" w:rsidR="003B5287" w:rsidRPr="00C17A02" w:rsidRDefault="003B5287" w:rsidP="00A4360D">
      <w:pPr>
        <w:pStyle w:val="CPsub-heading"/>
        <w:jc w:val="both"/>
        <w:rPr>
          <w:color w:val="C00000"/>
        </w:rPr>
      </w:pPr>
      <w:r w:rsidRPr="00C17A02">
        <w:rPr>
          <w:color w:val="C00000"/>
        </w:rPr>
        <w:t>In-country response capacity (confirmed) as of May 2017</w:t>
      </w:r>
    </w:p>
    <w:p w14:paraId="493E4C30" w14:textId="77777777" w:rsidR="003B5287" w:rsidRPr="00C17A02" w:rsidRDefault="003B5287" w:rsidP="00A4360D">
      <w:pPr>
        <w:pStyle w:val="CPtabletext"/>
        <w:jc w:val="both"/>
        <w:rPr>
          <w:color w:val="000000" w:themeColor="text1"/>
          <w:sz w:val="20"/>
          <w:szCs w:val="20"/>
        </w:rPr>
      </w:pPr>
      <w:r w:rsidRPr="00C17A02">
        <w:rPr>
          <w:b/>
          <w:color w:val="000000" w:themeColor="text1"/>
          <w:sz w:val="20"/>
          <w:szCs w:val="20"/>
        </w:rPr>
        <w:t>Finances:</w:t>
      </w:r>
      <w:r w:rsidRPr="00C17A02">
        <w:rPr>
          <w:color w:val="000000" w:themeColor="text1"/>
          <w:sz w:val="20"/>
          <w:szCs w:val="20"/>
        </w:rPr>
        <w:t xml:space="preserve"> </w:t>
      </w:r>
    </w:p>
    <w:p w14:paraId="75FDAE51" w14:textId="77777777" w:rsidR="003B5287" w:rsidRPr="00C17A02" w:rsidRDefault="009C2A1E" w:rsidP="00A4360D">
      <w:pPr>
        <w:pStyle w:val="CPtabletext"/>
        <w:numPr>
          <w:ilvl w:val="0"/>
          <w:numId w:val="22"/>
        </w:numPr>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UNICEF can mobilize </w:t>
      </w:r>
      <w:r w:rsidR="000F01C5" w:rsidRPr="00C17A02">
        <w:rPr>
          <w:rFonts w:eastAsia="PMingLiU" w:cs="Times New Roman"/>
          <w:color w:val="000000" w:themeColor="text1"/>
          <w:sz w:val="20"/>
          <w:szCs w:val="24"/>
          <w:lang w:eastAsia="zh-TW"/>
        </w:rPr>
        <w:t>up to</w:t>
      </w:r>
      <w:r w:rsidRPr="00C17A02">
        <w:rPr>
          <w:rFonts w:eastAsia="PMingLiU" w:cs="Times New Roman"/>
          <w:color w:val="000000" w:themeColor="text1"/>
          <w:sz w:val="20"/>
          <w:szCs w:val="24"/>
          <w:lang w:eastAsia="zh-TW"/>
        </w:rPr>
        <w:t xml:space="preserve"> US$250,000 for immediate response actions</w:t>
      </w:r>
      <w:r w:rsidR="003B5287" w:rsidRPr="00C17A02">
        <w:rPr>
          <w:rFonts w:eastAsia="PMingLiU" w:cs="Times New Roman"/>
          <w:color w:val="000000" w:themeColor="text1"/>
          <w:sz w:val="20"/>
          <w:szCs w:val="24"/>
          <w:lang w:eastAsia="zh-TW"/>
        </w:rPr>
        <w:t xml:space="preserve">. </w:t>
      </w:r>
    </w:p>
    <w:p w14:paraId="2015544F" w14:textId="77777777" w:rsidR="003B5287" w:rsidRPr="00C17A02" w:rsidRDefault="003B5287" w:rsidP="00A4360D">
      <w:pPr>
        <w:pStyle w:val="CPtabletext"/>
        <w:jc w:val="both"/>
        <w:rPr>
          <w:rFonts w:eastAsia="PMingLiU" w:cs="Times New Roman"/>
          <w:b/>
          <w:color w:val="000000" w:themeColor="text1"/>
          <w:sz w:val="20"/>
          <w:szCs w:val="24"/>
          <w:lang w:eastAsia="zh-TW"/>
        </w:rPr>
      </w:pPr>
    </w:p>
    <w:p w14:paraId="6D503057" w14:textId="77777777" w:rsidR="003B5287" w:rsidRPr="00C17A02" w:rsidRDefault="003B5287" w:rsidP="00A4360D">
      <w:pPr>
        <w:pStyle w:val="CPtabletext"/>
        <w:jc w:val="both"/>
        <w:rPr>
          <w:rFonts w:eastAsia="PMingLiU" w:cs="Times New Roman"/>
          <w:color w:val="000000" w:themeColor="text1"/>
          <w:sz w:val="20"/>
          <w:szCs w:val="24"/>
          <w:lang w:eastAsia="zh-TW"/>
        </w:rPr>
      </w:pPr>
      <w:r w:rsidRPr="00C17A02">
        <w:rPr>
          <w:rFonts w:eastAsia="PMingLiU" w:cs="Times New Roman"/>
          <w:b/>
          <w:color w:val="000000" w:themeColor="text1"/>
          <w:sz w:val="20"/>
          <w:szCs w:val="24"/>
          <w:lang w:eastAsia="zh-TW"/>
        </w:rPr>
        <w:t>Relief supplies</w:t>
      </w:r>
      <w:r w:rsidRPr="00C17A02">
        <w:rPr>
          <w:rFonts w:eastAsia="PMingLiU" w:cs="Times New Roman"/>
          <w:color w:val="000000" w:themeColor="text1"/>
          <w:sz w:val="20"/>
          <w:szCs w:val="24"/>
          <w:lang w:eastAsia="zh-TW"/>
        </w:rPr>
        <w:t>:</w:t>
      </w:r>
    </w:p>
    <w:p w14:paraId="385B6B0C" w14:textId="77777777" w:rsidR="003B5287" w:rsidRPr="00C17A02" w:rsidRDefault="003B5287" w:rsidP="00A4360D">
      <w:pPr>
        <w:pStyle w:val="CPtabletext"/>
        <w:numPr>
          <w:ilvl w:val="0"/>
          <w:numId w:val="22"/>
        </w:numPr>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WASH Cluster partners have the capacity to meet the immediate needs of </w:t>
      </w:r>
      <w:r w:rsidR="001B3496" w:rsidRPr="00C17A02">
        <w:rPr>
          <w:rFonts w:eastAsia="PMingLiU" w:cs="Times New Roman"/>
          <w:color w:val="000000" w:themeColor="text1"/>
          <w:sz w:val="20"/>
          <w:szCs w:val="24"/>
          <w:lang w:eastAsia="zh-TW"/>
        </w:rPr>
        <w:t>30</w:t>
      </w:r>
      <w:r w:rsidRPr="00C17A02">
        <w:rPr>
          <w:rFonts w:eastAsia="PMingLiU" w:cs="Times New Roman"/>
          <w:color w:val="000000" w:themeColor="text1"/>
          <w:sz w:val="20"/>
          <w:szCs w:val="24"/>
          <w:lang w:eastAsia="zh-TW"/>
        </w:rPr>
        <w:t xml:space="preserve">,000 </w:t>
      </w:r>
      <w:r w:rsidR="000F01C5" w:rsidRPr="00C17A02">
        <w:rPr>
          <w:rFonts w:eastAsia="PMingLiU" w:cs="Times New Roman"/>
          <w:color w:val="000000" w:themeColor="text1"/>
          <w:sz w:val="20"/>
          <w:szCs w:val="24"/>
          <w:lang w:eastAsia="zh-TW"/>
        </w:rPr>
        <w:t>households</w:t>
      </w:r>
      <w:r w:rsidRPr="00C17A02">
        <w:rPr>
          <w:rFonts w:eastAsia="PMingLiU" w:cs="Times New Roman"/>
          <w:color w:val="000000" w:themeColor="text1"/>
          <w:sz w:val="20"/>
          <w:szCs w:val="24"/>
          <w:lang w:eastAsia="zh-TW"/>
        </w:rPr>
        <w:t xml:space="preserve"> (</w:t>
      </w:r>
      <w:r w:rsidR="001B3496" w:rsidRPr="00C17A02">
        <w:rPr>
          <w:rFonts w:eastAsia="PMingLiU" w:cs="Times New Roman"/>
          <w:color w:val="000000" w:themeColor="text1"/>
          <w:sz w:val="20"/>
          <w:szCs w:val="24"/>
          <w:lang w:eastAsia="zh-TW"/>
        </w:rPr>
        <w:t>15</w:t>
      </w:r>
      <w:r w:rsidR="009C2A1E" w:rsidRPr="00C17A02">
        <w:rPr>
          <w:rFonts w:eastAsia="PMingLiU" w:cs="Times New Roman"/>
          <w:color w:val="000000" w:themeColor="text1"/>
          <w:sz w:val="20"/>
          <w:szCs w:val="24"/>
          <w:lang w:eastAsia="zh-TW"/>
        </w:rPr>
        <w:t>0</w:t>
      </w:r>
      <w:r w:rsidRPr="00C17A02">
        <w:rPr>
          <w:rFonts w:eastAsia="PMingLiU" w:cs="Times New Roman"/>
          <w:color w:val="000000" w:themeColor="text1"/>
          <w:sz w:val="20"/>
          <w:szCs w:val="24"/>
          <w:lang w:eastAsia="zh-TW"/>
        </w:rPr>
        <w:t>,000) people.</w:t>
      </w:r>
    </w:p>
    <w:p w14:paraId="26268580" w14:textId="77777777" w:rsidR="001B3496" w:rsidRPr="00C17A02" w:rsidRDefault="001B3496" w:rsidP="00A4360D">
      <w:pPr>
        <w:pStyle w:val="CPtabletext"/>
        <w:numPr>
          <w:ilvl w:val="0"/>
          <w:numId w:val="22"/>
        </w:numPr>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The NRCS, Oxfam and </w:t>
      </w:r>
      <w:r w:rsidR="00617864" w:rsidRPr="00C17A02">
        <w:rPr>
          <w:rFonts w:eastAsia="PMingLiU" w:cs="Times New Roman"/>
          <w:color w:val="000000" w:themeColor="text1"/>
          <w:sz w:val="20"/>
          <w:szCs w:val="24"/>
          <w:lang w:eastAsia="zh-TW"/>
        </w:rPr>
        <w:t xml:space="preserve">UNICEF jointly have stocks sufficient for 27,000 households with other Cluster partners holding supplies for a further 3,000 households. </w:t>
      </w:r>
    </w:p>
    <w:p w14:paraId="2EDC46AF" w14:textId="77777777" w:rsidR="003B5287" w:rsidRPr="00C17A02" w:rsidRDefault="003B5287" w:rsidP="00A4360D">
      <w:pPr>
        <w:pStyle w:val="CPtabletext"/>
        <w:jc w:val="both"/>
        <w:rPr>
          <w:rFonts w:eastAsia="PMingLiU" w:cs="Times New Roman"/>
          <w:b/>
          <w:color w:val="000000" w:themeColor="text1"/>
          <w:sz w:val="20"/>
          <w:szCs w:val="24"/>
          <w:lang w:eastAsia="zh-TW"/>
        </w:rPr>
      </w:pPr>
    </w:p>
    <w:tbl>
      <w:tblPr>
        <w:tblStyle w:val="TableGrid"/>
        <w:tblW w:w="0" w:type="auto"/>
        <w:tblLook w:val="04A0" w:firstRow="1" w:lastRow="0" w:firstColumn="1" w:lastColumn="0" w:noHBand="0" w:noVBand="1"/>
      </w:tblPr>
      <w:tblGrid>
        <w:gridCol w:w="3398"/>
        <w:gridCol w:w="3398"/>
        <w:gridCol w:w="3399"/>
      </w:tblGrid>
      <w:tr w:rsidR="009A2B28" w:rsidRPr="00C17A02" w14:paraId="6737EE68" w14:textId="77777777" w:rsidTr="009C2A1E">
        <w:tc>
          <w:tcPr>
            <w:tcW w:w="10195" w:type="dxa"/>
            <w:gridSpan w:val="3"/>
            <w:shd w:val="clear" w:color="auto" w:fill="EEECE1" w:themeFill="background2"/>
          </w:tcPr>
          <w:p w14:paraId="5390707B" w14:textId="77777777" w:rsidR="009C2A1E" w:rsidRPr="00C17A02" w:rsidRDefault="009C2A1E" w:rsidP="00A4360D">
            <w:pPr>
              <w:pStyle w:val="CPtabletext"/>
              <w:jc w:val="both"/>
              <w:rPr>
                <w:rFonts w:eastAsia="PMingLiU" w:cs="Times New Roman"/>
                <w:b/>
                <w:color w:val="000000" w:themeColor="text1"/>
                <w:sz w:val="20"/>
                <w:szCs w:val="24"/>
                <w:lang w:eastAsia="zh-TW"/>
              </w:rPr>
            </w:pPr>
            <w:r w:rsidRPr="00C17A02">
              <w:rPr>
                <w:rFonts w:eastAsia="PMingLiU" w:cs="Times New Roman"/>
                <w:b/>
                <w:color w:val="000000" w:themeColor="text1"/>
                <w:sz w:val="20"/>
                <w:szCs w:val="24"/>
                <w:lang w:eastAsia="zh-TW"/>
              </w:rPr>
              <w:t>NRCS: 12,000 households</w:t>
            </w:r>
          </w:p>
        </w:tc>
      </w:tr>
      <w:tr w:rsidR="009A2B28" w:rsidRPr="00C17A02" w14:paraId="4EF28B48" w14:textId="77777777" w:rsidTr="009C2A1E">
        <w:tc>
          <w:tcPr>
            <w:tcW w:w="3398" w:type="dxa"/>
          </w:tcPr>
          <w:p w14:paraId="67C1EFCF" w14:textId="77777777" w:rsidR="009C2A1E" w:rsidRPr="00C17A02" w:rsidRDefault="009C2A1E" w:rsidP="00A4360D">
            <w:pPr>
              <w:pStyle w:val="CPtabletext"/>
              <w:jc w:val="both"/>
              <w:rPr>
                <w:rFonts w:eastAsia="PMingLiU" w:cs="Times New Roman"/>
                <w:b/>
                <w:color w:val="000000" w:themeColor="text1"/>
                <w:sz w:val="20"/>
                <w:szCs w:val="24"/>
                <w:lang w:eastAsia="zh-TW"/>
              </w:rPr>
            </w:pPr>
            <w:r w:rsidRPr="00C17A02">
              <w:rPr>
                <w:rFonts w:eastAsia="PMingLiU" w:cs="Times New Roman"/>
                <w:b/>
                <w:color w:val="000000" w:themeColor="text1"/>
                <w:sz w:val="20"/>
                <w:szCs w:val="24"/>
                <w:lang w:eastAsia="zh-TW"/>
              </w:rPr>
              <w:t xml:space="preserve">Item </w:t>
            </w:r>
          </w:p>
        </w:tc>
        <w:tc>
          <w:tcPr>
            <w:tcW w:w="3398" w:type="dxa"/>
          </w:tcPr>
          <w:p w14:paraId="1619C4D9" w14:textId="77777777" w:rsidR="009C2A1E" w:rsidRPr="00C17A02" w:rsidRDefault="009C2A1E" w:rsidP="00A4360D">
            <w:pPr>
              <w:pStyle w:val="CPtabletext"/>
              <w:jc w:val="both"/>
              <w:rPr>
                <w:rFonts w:eastAsia="PMingLiU" w:cs="Times New Roman"/>
                <w:b/>
                <w:color w:val="000000" w:themeColor="text1"/>
                <w:sz w:val="20"/>
                <w:szCs w:val="24"/>
                <w:lang w:eastAsia="zh-TW"/>
              </w:rPr>
            </w:pPr>
            <w:r w:rsidRPr="00C17A02">
              <w:rPr>
                <w:rFonts w:eastAsia="PMingLiU" w:cs="Times New Roman"/>
                <w:b/>
                <w:color w:val="000000" w:themeColor="text1"/>
                <w:sz w:val="20"/>
                <w:szCs w:val="24"/>
                <w:lang w:eastAsia="zh-TW"/>
              </w:rPr>
              <w:t>Quantity</w:t>
            </w:r>
          </w:p>
        </w:tc>
        <w:tc>
          <w:tcPr>
            <w:tcW w:w="3399" w:type="dxa"/>
          </w:tcPr>
          <w:p w14:paraId="75A17AD7" w14:textId="77777777" w:rsidR="009C2A1E" w:rsidRPr="00C17A02" w:rsidRDefault="009C2A1E" w:rsidP="00A4360D">
            <w:pPr>
              <w:pStyle w:val="CPtabletext"/>
              <w:jc w:val="both"/>
              <w:rPr>
                <w:rFonts w:eastAsia="PMingLiU" w:cs="Times New Roman"/>
                <w:b/>
                <w:color w:val="000000" w:themeColor="text1"/>
                <w:sz w:val="20"/>
                <w:szCs w:val="24"/>
                <w:lang w:eastAsia="zh-TW"/>
              </w:rPr>
            </w:pPr>
            <w:r w:rsidRPr="00C17A02">
              <w:rPr>
                <w:rFonts w:eastAsia="PMingLiU" w:cs="Times New Roman"/>
                <w:b/>
                <w:color w:val="000000" w:themeColor="text1"/>
                <w:sz w:val="20"/>
                <w:szCs w:val="24"/>
                <w:lang w:eastAsia="zh-TW"/>
              </w:rPr>
              <w:t xml:space="preserve">Location </w:t>
            </w:r>
          </w:p>
        </w:tc>
      </w:tr>
      <w:tr w:rsidR="009A2B28" w:rsidRPr="00C17A02" w14:paraId="5987F1FD" w14:textId="77777777" w:rsidTr="009C2A1E">
        <w:tc>
          <w:tcPr>
            <w:tcW w:w="3398" w:type="dxa"/>
          </w:tcPr>
          <w:p w14:paraId="49D628B1"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Water purification unit (‘man pack’)</w:t>
            </w:r>
          </w:p>
        </w:tc>
        <w:tc>
          <w:tcPr>
            <w:tcW w:w="3398" w:type="dxa"/>
          </w:tcPr>
          <w:p w14:paraId="37E3D87B"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30</w:t>
            </w:r>
          </w:p>
        </w:tc>
        <w:tc>
          <w:tcPr>
            <w:tcW w:w="3399" w:type="dxa"/>
          </w:tcPr>
          <w:p w14:paraId="3AF4B9C8"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10x units at HQ, 20x units in ‘high risk districts</w:t>
            </w:r>
          </w:p>
        </w:tc>
      </w:tr>
      <w:tr w:rsidR="009A2B28" w:rsidRPr="00C17A02" w14:paraId="1C75137C" w14:textId="77777777" w:rsidTr="009C2A1E">
        <w:tc>
          <w:tcPr>
            <w:tcW w:w="3398" w:type="dxa"/>
          </w:tcPr>
          <w:p w14:paraId="4F5B69ED"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‘Kit 2’ (aqua tabs, jerry can, soap, squatting plate, 1,000 litre bladder, tank, taps) </w:t>
            </w:r>
          </w:p>
        </w:tc>
        <w:tc>
          <w:tcPr>
            <w:tcW w:w="3398" w:type="dxa"/>
          </w:tcPr>
          <w:p w14:paraId="00FB7BF9"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10</w:t>
            </w:r>
          </w:p>
        </w:tc>
        <w:tc>
          <w:tcPr>
            <w:tcW w:w="3399" w:type="dxa"/>
          </w:tcPr>
          <w:p w14:paraId="4ACFAEE3"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3x kits at HQ, 7x kits in ‘high risk’ districts </w:t>
            </w:r>
          </w:p>
        </w:tc>
      </w:tr>
      <w:tr w:rsidR="009A2B28" w:rsidRPr="00C17A02" w14:paraId="2787F258" w14:textId="77777777" w:rsidTr="009C2A1E">
        <w:tc>
          <w:tcPr>
            <w:tcW w:w="3398" w:type="dxa"/>
          </w:tcPr>
          <w:p w14:paraId="527932E5"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‘Kit 5’ (water treatment plant; 2,000 litres per hour)</w:t>
            </w:r>
          </w:p>
        </w:tc>
        <w:tc>
          <w:tcPr>
            <w:tcW w:w="3398" w:type="dxa"/>
          </w:tcPr>
          <w:p w14:paraId="0EA25389"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3</w:t>
            </w:r>
          </w:p>
        </w:tc>
        <w:tc>
          <w:tcPr>
            <w:tcW w:w="3399" w:type="dxa"/>
          </w:tcPr>
          <w:p w14:paraId="046B682B"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1x kit each at </w:t>
            </w:r>
            <w:r w:rsidRPr="00C17A02">
              <w:rPr>
                <w:color w:val="000000" w:themeColor="text1"/>
                <w:szCs w:val="18"/>
              </w:rPr>
              <w:t>Bhaktapur, Biratnagar, Nepalgunj,</w:t>
            </w:r>
          </w:p>
        </w:tc>
      </w:tr>
      <w:tr w:rsidR="009A2B28" w:rsidRPr="00C17A02" w14:paraId="6E4CD2EF" w14:textId="77777777" w:rsidTr="009C2A1E">
        <w:trPr>
          <w:trHeight w:val="70"/>
        </w:trPr>
        <w:tc>
          <w:tcPr>
            <w:tcW w:w="3398" w:type="dxa"/>
          </w:tcPr>
          <w:p w14:paraId="2568E0B4"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ORS</w:t>
            </w:r>
          </w:p>
        </w:tc>
        <w:tc>
          <w:tcPr>
            <w:tcW w:w="3398" w:type="dxa"/>
          </w:tcPr>
          <w:p w14:paraId="43811ED9"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250,000</w:t>
            </w:r>
          </w:p>
        </w:tc>
        <w:tc>
          <w:tcPr>
            <w:tcW w:w="3399" w:type="dxa"/>
          </w:tcPr>
          <w:p w14:paraId="4B895348"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HQ</w:t>
            </w:r>
          </w:p>
        </w:tc>
      </w:tr>
      <w:tr w:rsidR="009A2B28" w:rsidRPr="00C17A02" w14:paraId="18ABCEFF" w14:textId="77777777" w:rsidTr="009C2A1E">
        <w:trPr>
          <w:trHeight w:val="70"/>
        </w:trPr>
        <w:tc>
          <w:tcPr>
            <w:tcW w:w="3398" w:type="dxa"/>
          </w:tcPr>
          <w:p w14:paraId="14451C9A"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Cholera treatment kit (1x kit sufficient to treat 300 people)</w:t>
            </w:r>
          </w:p>
        </w:tc>
        <w:tc>
          <w:tcPr>
            <w:tcW w:w="3398" w:type="dxa"/>
          </w:tcPr>
          <w:p w14:paraId="3A670A80"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3</w:t>
            </w:r>
          </w:p>
        </w:tc>
        <w:tc>
          <w:tcPr>
            <w:tcW w:w="3399" w:type="dxa"/>
          </w:tcPr>
          <w:p w14:paraId="1E0AA014"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HQ</w:t>
            </w:r>
          </w:p>
        </w:tc>
      </w:tr>
      <w:tr w:rsidR="009A2B28" w:rsidRPr="00C17A02" w14:paraId="21BBBD84" w14:textId="77777777" w:rsidTr="009C2A1E">
        <w:trPr>
          <w:trHeight w:val="70"/>
        </w:trPr>
        <w:tc>
          <w:tcPr>
            <w:tcW w:w="3398" w:type="dxa"/>
            <w:tcBorders>
              <w:bottom w:val="single" w:sz="4" w:space="0" w:color="auto"/>
            </w:tcBorders>
          </w:tcPr>
          <w:p w14:paraId="1230DB2A" w14:textId="77777777" w:rsidR="009C2A1E"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Aquatab</w:t>
            </w:r>
          </w:p>
        </w:tc>
        <w:tc>
          <w:tcPr>
            <w:tcW w:w="3398" w:type="dxa"/>
            <w:tcBorders>
              <w:bottom w:val="single" w:sz="4" w:space="0" w:color="auto"/>
            </w:tcBorders>
          </w:tcPr>
          <w:p w14:paraId="77549B84"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400,000</w:t>
            </w:r>
          </w:p>
        </w:tc>
        <w:tc>
          <w:tcPr>
            <w:tcW w:w="3399" w:type="dxa"/>
            <w:tcBorders>
              <w:bottom w:val="single" w:sz="4" w:space="0" w:color="auto"/>
            </w:tcBorders>
          </w:tcPr>
          <w:p w14:paraId="03DF1F2D" w14:textId="77777777" w:rsidR="009C2A1E" w:rsidRPr="00C17A02" w:rsidRDefault="009C2A1E"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Procurement ongoing </w:t>
            </w:r>
          </w:p>
        </w:tc>
      </w:tr>
      <w:tr w:rsidR="009A2B28" w:rsidRPr="00C17A02" w14:paraId="670A48DB" w14:textId="77777777" w:rsidTr="009C2A1E">
        <w:trPr>
          <w:trHeight w:val="70"/>
        </w:trPr>
        <w:tc>
          <w:tcPr>
            <w:tcW w:w="10195" w:type="dxa"/>
            <w:gridSpan w:val="3"/>
            <w:shd w:val="clear" w:color="auto" w:fill="EEECE1" w:themeFill="background2"/>
          </w:tcPr>
          <w:p w14:paraId="3A624553" w14:textId="77777777" w:rsidR="009C2A1E" w:rsidRPr="00C17A02" w:rsidRDefault="009C2A1E" w:rsidP="00A4360D">
            <w:pPr>
              <w:pStyle w:val="CPtabletext"/>
              <w:jc w:val="both"/>
              <w:rPr>
                <w:rFonts w:eastAsia="PMingLiU" w:cs="Times New Roman"/>
                <w:b/>
                <w:color w:val="000000" w:themeColor="text1"/>
                <w:sz w:val="20"/>
                <w:szCs w:val="24"/>
                <w:lang w:eastAsia="zh-TW"/>
              </w:rPr>
            </w:pPr>
            <w:r w:rsidRPr="00C17A02">
              <w:rPr>
                <w:rFonts w:eastAsia="PMingLiU" w:cs="Times New Roman"/>
                <w:b/>
                <w:color w:val="000000" w:themeColor="text1"/>
                <w:sz w:val="20"/>
                <w:szCs w:val="24"/>
                <w:lang w:eastAsia="zh-TW"/>
              </w:rPr>
              <w:t>UNICEF: 10,000 households</w:t>
            </w:r>
          </w:p>
        </w:tc>
      </w:tr>
      <w:tr w:rsidR="009A2B28" w:rsidRPr="00C17A02" w14:paraId="74B113D6" w14:textId="77777777" w:rsidTr="009C2A1E">
        <w:trPr>
          <w:trHeight w:val="70"/>
        </w:trPr>
        <w:tc>
          <w:tcPr>
            <w:tcW w:w="3398" w:type="dxa"/>
          </w:tcPr>
          <w:p w14:paraId="1099F33F"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Aquatab (pack of 50)</w:t>
            </w:r>
          </w:p>
        </w:tc>
        <w:tc>
          <w:tcPr>
            <w:tcW w:w="3398" w:type="dxa"/>
          </w:tcPr>
          <w:p w14:paraId="7D156AC2"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45,000 boxes </w:t>
            </w:r>
          </w:p>
        </w:tc>
        <w:tc>
          <w:tcPr>
            <w:tcW w:w="3399" w:type="dxa"/>
            <w:vMerge w:val="restart"/>
          </w:tcPr>
          <w:p w14:paraId="39ADA17E" w14:textId="77777777" w:rsidR="00C12412" w:rsidRPr="00C17A02" w:rsidRDefault="00C12412" w:rsidP="00A4360D">
            <w:pPr>
              <w:pStyle w:val="CPtabletext"/>
              <w:jc w:val="both"/>
              <w:rPr>
                <w:rFonts w:eastAsia="PMingLiU" w:cs="Times New Roman"/>
                <w:color w:val="000000" w:themeColor="text1"/>
                <w:sz w:val="20"/>
                <w:szCs w:val="24"/>
                <w:lang w:eastAsia="zh-TW"/>
              </w:rPr>
            </w:pPr>
          </w:p>
          <w:p w14:paraId="551932EB" w14:textId="77777777" w:rsidR="00C12412" w:rsidRPr="00C17A02" w:rsidRDefault="00C12412" w:rsidP="00A4360D">
            <w:pPr>
              <w:pStyle w:val="CPtabletext"/>
              <w:jc w:val="both"/>
              <w:rPr>
                <w:rFonts w:eastAsia="PMingLiU" w:cs="Times New Roman"/>
                <w:color w:val="000000" w:themeColor="text1"/>
                <w:sz w:val="20"/>
                <w:szCs w:val="24"/>
                <w:lang w:eastAsia="zh-TW"/>
              </w:rPr>
            </w:pPr>
          </w:p>
          <w:p w14:paraId="42C33A89" w14:textId="77777777" w:rsidR="00C12412" w:rsidRPr="00C17A02" w:rsidRDefault="00C12412" w:rsidP="00A4360D">
            <w:pPr>
              <w:pStyle w:val="CPtabletext"/>
              <w:jc w:val="both"/>
              <w:rPr>
                <w:rFonts w:eastAsia="PMingLiU" w:cs="Times New Roman"/>
                <w:color w:val="000000" w:themeColor="text1"/>
                <w:sz w:val="20"/>
                <w:szCs w:val="24"/>
                <w:lang w:eastAsia="zh-TW"/>
              </w:rPr>
            </w:pPr>
          </w:p>
          <w:p w14:paraId="56A97974" w14:textId="77777777" w:rsidR="00C12412" w:rsidRPr="00C17A02" w:rsidRDefault="00C12412" w:rsidP="00A4360D">
            <w:pPr>
              <w:pStyle w:val="CPtabletext"/>
              <w:jc w:val="both"/>
              <w:rPr>
                <w:rFonts w:eastAsia="PMingLiU" w:cs="Times New Roman"/>
                <w:color w:val="000000" w:themeColor="text1"/>
                <w:sz w:val="20"/>
                <w:szCs w:val="24"/>
                <w:lang w:eastAsia="zh-TW"/>
              </w:rPr>
            </w:pPr>
          </w:p>
          <w:p w14:paraId="3EA52F42" w14:textId="77777777" w:rsidR="00C12412" w:rsidRPr="00C17A02" w:rsidRDefault="00C12412" w:rsidP="00A4360D">
            <w:pPr>
              <w:pStyle w:val="CPtabletext"/>
              <w:jc w:val="both"/>
              <w:rPr>
                <w:rFonts w:eastAsia="PMingLiU" w:cs="Times New Roman"/>
                <w:color w:val="000000" w:themeColor="text1"/>
                <w:sz w:val="20"/>
                <w:szCs w:val="24"/>
                <w:lang w:eastAsia="zh-TW"/>
              </w:rPr>
            </w:pPr>
          </w:p>
          <w:p w14:paraId="6212C1D4" w14:textId="77777777" w:rsidR="00C12412" w:rsidRPr="00C17A02" w:rsidRDefault="00C12412" w:rsidP="00A4360D">
            <w:pPr>
              <w:pStyle w:val="CPtabletext"/>
              <w:jc w:val="both"/>
              <w:rPr>
                <w:rFonts w:eastAsia="PMingLiU" w:cs="Times New Roman"/>
                <w:color w:val="000000" w:themeColor="text1"/>
                <w:sz w:val="20"/>
                <w:szCs w:val="24"/>
                <w:lang w:eastAsia="zh-TW"/>
              </w:rPr>
            </w:pPr>
          </w:p>
          <w:p w14:paraId="04A2CD77"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Kathmandu, </w:t>
            </w:r>
            <w:r w:rsidRPr="00C17A02">
              <w:rPr>
                <w:color w:val="000000" w:themeColor="text1"/>
                <w:szCs w:val="18"/>
              </w:rPr>
              <w:t>Nepalgunj, Bharatpur and Biratnagar</w:t>
            </w:r>
          </w:p>
        </w:tc>
      </w:tr>
      <w:tr w:rsidR="009A2B28" w:rsidRPr="00C17A02" w14:paraId="69B21DC3" w14:textId="77777777" w:rsidTr="009C2A1E">
        <w:trPr>
          <w:trHeight w:val="70"/>
        </w:trPr>
        <w:tc>
          <w:tcPr>
            <w:tcW w:w="3398" w:type="dxa"/>
          </w:tcPr>
          <w:p w14:paraId="4852EF21"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Piyush (60ml)</w:t>
            </w:r>
          </w:p>
        </w:tc>
        <w:tc>
          <w:tcPr>
            <w:tcW w:w="3398" w:type="dxa"/>
          </w:tcPr>
          <w:p w14:paraId="30AC9E87"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500 bottles </w:t>
            </w:r>
          </w:p>
        </w:tc>
        <w:tc>
          <w:tcPr>
            <w:tcW w:w="3399" w:type="dxa"/>
            <w:vMerge/>
          </w:tcPr>
          <w:p w14:paraId="694A7D34" w14:textId="77777777" w:rsidR="00C12412" w:rsidRPr="00C17A02" w:rsidRDefault="00C12412" w:rsidP="00A4360D">
            <w:pPr>
              <w:pStyle w:val="CPtabletext"/>
              <w:jc w:val="both"/>
              <w:rPr>
                <w:rFonts w:eastAsia="PMingLiU" w:cs="Times New Roman"/>
                <w:color w:val="000000" w:themeColor="text1"/>
                <w:sz w:val="20"/>
                <w:szCs w:val="24"/>
                <w:lang w:eastAsia="zh-TW"/>
              </w:rPr>
            </w:pPr>
          </w:p>
        </w:tc>
      </w:tr>
      <w:tr w:rsidR="009A2B28" w:rsidRPr="00C17A02" w14:paraId="358EAA34" w14:textId="77777777" w:rsidTr="009C2A1E">
        <w:trPr>
          <w:trHeight w:val="70"/>
        </w:trPr>
        <w:tc>
          <w:tcPr>
            <w:tcW w:w="3398" w:type="dxa"/>
          </w:tcPr>
          <w:p w14:paraId="712CB4ED"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color w:val="000000" w:themeColor="text1"/>
                <w:szCs w:val="18"/>
              </w:rPr>
              <w:t>Water Floucant (240 sachet per box</w:t>
            </w:r>
          </w:p>
        </w:tc>
        <w:tc>
          <w:tcPr>
            <w:tcW w:w="3398" w:type="dxa"/>
          </w:tcPr>
          <w:p w14:paraId="5B25E84C"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2,000 boxes</w:t>
            </w:r>
          </w:p>
        </w:tc>
        <w:tc>
          <w:tcPr>
            <w:tcW w:w="3399" w:type="dxa"/>
            <w:vMerge/>
          </w:tcPr>
          <w:p w14:paraId="584DA3B8" w14:textId="77777777" w:rsidR="00C12412" w:rsidRPr="00C17A02" w:rsidRDefault="00C12412" w:rsidP="00A4360D">
            <w:pPr>
              <w:pStyle w:val="CPtabletext"/>
              <w:jc w:val="both"/>
              <w:rPr>
                <w:rFonts w:eastAsia="PMingLiU" w:cs="Times New Roman"/>
                <w:color w:val="000000" w:themeColor="text1"/>
                <w:sz w:val="20"/>
                <w:szCs w:val="24"/>
                <w:lang w:eastAsia="zh-TW"/>
              </w:rPr>
            </w:pPr>
          </w:p>
        </w:tc>
      </w:tr>
      <w:tr w:rsidR="009A2B28" w:rsidRPr="00C17A02" w14:paraId="33AC8AAC" w14:textId="77777777" w:rsidTr="009C2A1E">
        <w:trPr>
          <w:trHeight w:val="70"/>
        </w:trPr>
        <w:tc>
          <w:tcPr>
            <w:tcW w:w="3398" w:type="dxa"/>
          </w:tcPr>
          <w:p w14:paraId="3D2456FF"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Plastic bucket (10 litre)</w:t>
            </w:r>
          </w:p>
        </w:tc>
        <w:tc>
          <w:tcPr>
            <w:tcW w:w="3398" w:type="dxa"/>
          </w:tcPr>
          <w:p w14:paraId="362A40C4"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10,000</w:t>
            </w:r>
          </w:p>
        </w:tc>
        <w:tc>
          <w:tcPr>
            <w:tcW w:w="3399" w:type="dxa"/>
            <w:vMerge/>
          </w:tcPr>
          <w:p w14:paraId="0E0367AA" w14:textId="77777777" w:rsidR="00C12412" w:rsidRPr="00C17A02" w:rsidRDefault="00C12412" w:rsidP="00A4360D">
            <w:pPr>
              <w:pStyle w:val="CPtabletext"/>
              <w:jc w:val="both"/>
              <w:rPr>
                <w:rFonts w:eastAsia="PMingLiU" w:cs="Times New Roman"/>
                <w:color w:val="000000" w:themeColor="text1"/>
                <w:sz w:val="20"/>
                <w:szCs w:val="24"/>
                <w:lang w:eastAsia="zh-TW"/>
              </w:rPr>
            </w:pPr>
          </w:p>
        </w:tc>
      </w:tr>
      <w:tr w:rsidR="009A2B28" w:rsidRPr="00C17A02" w14:paraId="574475E5" w14:textId="77777777" w:rsidTr="009C2A1E">
        <w:trPr>
          <w:trHeight w:val="70"/>
        </w:trPr>
        <w:tc>
          <w:tcPr>
            <w:tcW w:w="3398" w:type="dxa"/>
          </w:tcPr>
          <w:p w14:paraId="7D50BEE0"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Plastic mug (1 litre)</w:t>
            </w:r>
          </w:p>
        </w:tc>
        <w:tc>
          <w:tcPr>
            <w:tcW w:w="3398" w:type="dxa"/>
          </w:tcPr>
          <w:p w14:paraId="1DB781C7"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10,000</w:t>
            </w:r>
          </w:p>
        </w:tc>
        <w:tc>
          <w:tcPr>
            <w:tcW w:w="3399" w:type="dxa"/>
            <w:vMerge/>
          </w:tcPr>
          <w:p w14:paraId="23FA6013" w14:textId="77777777" w:rsidR="00C12412" w:rsidRPr="00C17A02" w:rsidRDefault="00C12412" w:rsidP="00A4360D">
            <w:pPr>
              <w:pStyle w:val="CPtabletext"/>
              <w:jc w:val="both"/>
              <w:rPr>
                <w:rFonts w:eastAsia="PMingLiU" w:cs="Times New Roman"/>
                <w:color w:val="000000" w:themeColor="text1"/>
                <w:sz w:val="20"/>
                <w:szCs w:val="24"/>
                <w:lang w:eastAsia="zh-TW"/>
              </w:rPr>
            </w:pPr>
          </w:p>
        </w:tc>
      </w:tr>
      <w:tr w:rsidR="009A2B28" w:rsidRPr="00C17A02" w14:paraId="0536A8C1" w14:textId="77777777" w:rsidTr="009C2A1E">
        <w:trPr>
          <w:trHeight w:val="70"/>
        </w:trPr>
        <w:tc>
          <w:tcPr>
            <w:tcW w:w="3398" w:type="dxa"/>
          </w:tcPr>
          <w:p w14:paraId="786BA67C" w14:textId="77777777" w:rsidR="00C12412" w:rsidRPr="00C17A02" w:rsidRDefault="000F01C5"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Fiberglass</w:t>
            </w:r>
            <w:r w:rsidR="00C12412" w:rsidRPr="00C17A02">
              <w:rPr>
                <w:rFonts w:eastAsia="PMingLiU" w:cs="Times New Roman"/>
                <w:color w:val="000000" w:themeColor="text1"/>
                <w:sz w:val="20"/>
                <w:szCs w:val="24"/>
                <w:lang w:eastAsia="zh-TW"/>
              </w:rPr>
              <w:t xml:space="preserve"> toilet pan with platform (1 set sufficient for 10 households)</w:t>
            </w:r>
          </w:p>
        </w:tc>
        <w:tc>
          <w:tcPr>
            <w:tcW w:w="3398" w:type="dxa"/>
          </w:tcPr>
          <w:p w14:paraId="54DECA26"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50 sets</w:t>
            </w:r>
          </w:p>
        </w:tc>
        <w:tc>
          <w:tcPr>
            <w:tcW w:w="3399" w:type="dxa"/>
            <w:vMerge/>
          </w:tcPr>
          <w:p w14:paraId="01FDEB40" w14:textId="77777777" w:rsidR="00C12412" w:rsidRPr="00C17A02" w:rsidRDefault="00C12412" w:rsidP="00A4360D">
            <w:pPr>
              <w:pStyle w:val="CPtabletext"/>
              <w:jc w:val="both"/>
              <w:rPr>
                <w:rFonts w:eastAsia="PMingLiU" w:cs="Times New Roman"/>
                <w:color w:val="000000" w:themeColor="text1"/>
                <w:sz w:val="20"/>
                <w:szCs w:val="24"/>
                <w:lang w:eastAsia="zh-TW"/>
              </w:rPr>
            </w:pPr>
          </w:p>
        </w:tc>
      </w:tr>
      <w:tr w:rsidR="009A2B28" w:rsidRPr="00C17A02" w14:paraId="3EFC510C" w14:textId="77777777" w:rsidTr="009C2A1E">
        <w:trPr>
          <w:trHeight w:val="70"/>
        </w:trPr>
        <w:tc>
          <w:tcPr>
            <w:tcW w:w="3398" w:type="dxa"/>
          </w:tcPr>
          <w:p w14:paraId="1CF4B7EE"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Household hygiene kit (with instruction sheet)</w:t>
            </w:r>
          </w:p>
        </w:tc>
        <w:tc>
          <w:tcPr>
            <w:tcW w:w="3398" w:type="dxa"/>
          </w:tcPr>
          <w:p w14:paraId="7340D853"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10,000 sets</w:t>
            </w:r>
          </w:p>
        </w:tc>
        <w:tc>
          <w:tcPr>
            <w:tcW w:w="3399" w:type="dxa"/>
            <w:vMerge/>
          </w:tcPr>
          <w:p w14:paraId="19B7E5EC" w14:textId="77777777" w:rsidR="00C12412" w:rsidRPr="00C17A02" w:rsidRDefault="00C12412" w:rsidP="00A4360D">
            <w:pPr>
              <w:pStyle w:val="CPtabletext"/>
              <w:jc w:val="both"/>
              <w:rPr>
                <w:rFonts w:eastAsia="PMingLiU" w:cs="Times New Roman"/>
                <w:color w:val="000000" w:themeColor="text1"/>
                <w:sz w:val="20"/>
                <w:szCs w:val="24"/>
                <w:lang w:eastAsia="zh-TW"/>
              </w:rPr>
            </w:pPr>
          </w:p>
        </w:tc>
      </w:tr>
      <w:tr w:rsidR="009A2B28" w:rsidRPr="00C17A02" w14:paraId="1D1389B8" w14:textId="77777777" w:rsidTr="009C2A1E">
        <w:trPr>
          <w:trHeight w:val="70"/>
        </w:trPr>
        <w:tc>
          <w:tcPr>
            <w:tcW w:w="3398" w:type="dxa"/>
          </w:tcPr>
          <w:p w14:paraId="70BE09AE"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Portable e-coli test kits</w:t>
            </w:r>
          </w:p>
        </w:tc>
        <w:tc>
          <w:tcPr>
            <w:tcW w:w="3398" w:type="dxa"/>
          </w:tcPr>
          <w:p w14:paraId="45864DA0"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1,0000</w:t>
            </w:r>
          </w:p>
        </w:tc>
        <w:tc>
          <w:tcPr>
            <w:tcW w:w="3399" w:type="dxa"/>
            <w:vMerge/>
          </w:tcPr>
          <w:p w14:paraId="4C5CBEE1" w14:textId="77777777" w:rsidR="00C12412" w:rsidRPr="00C17A02" w:rsidRDefault="00C12412" w:rsidP="00A4360D">
            <w:pPr>
              <w:pStyle w:val="CPtabletext"/>
              <w:jc w:val="both"/>
              <w:rPr>
                <w:rFonts w:eastAsia="PMingLiU" w:cs="Times New Roman"/>
                <w:color w:val="000000" w:themeColor="text1"/>
                <w:sz w:val="20"/>
                <w:szCs w:val="24"/>
                <w:lang w:eastAsia="zh-TW"/>
              </w:rPr>
            </w:pPr>
          </w:p>
        </w:tc>
      </w:tr>
      <w:tr w:rsidR="009A2B28" w:rsidRPr="00C17A02" w14:paraId="1193F757" w14:textId="77777777" w:rsidTr="009C2A1E">
        <w:trPr>
          <w:trHeight w:val="70"/>
        </w:trPr>
        <w:tc>
          <w:tcPr>
            <w:tcW w:w="3398" w:type="dxa"/>
          </w:tcPr>
          <w:p w14:paraId="1197125E"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Chlorimeter</w:t>
            </w:r>
          </w:p>
        </w:tc>
        <w:tc>
          <w:tcPr>
            <w:tcW w:w="3398" w:type="dxa"/>
          </w:tcPr>
          <w:p w14:paraId="6BA84E4D"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6</w:t>
            </w:r>
          </w:p>
        </w:tc>
        <w:tc>
          <w:tcPr>
            <w:tcW w:w="3399" w:type="dxa"/>
            <w:vMerge/>
          </w:tcPr>
          <w:p w14:paraId="32D0DBFB" w14:textId="77777777" w:rsidR="00C12412" w:rsidRPr="00C17A02" w:rsidRDefault="00C12412" w:rsidP="00A4360D">
            <w:pPr>
              <w:pStyle w:val="CPtabletext"/>
              <w:jc w:val="both"/>
              <w:rPr>
                <w:rFonts w:eastAsia="PMingLiU" w:cs="Times New Roman"/>
                <w:color w:val="000000" w:themeColor="text1"/>
                <w:sz w:val="20"/>
                <w:szCs w:val="24"/>
                <w:lang w:eastAsia="zh-TW"/>
              </w:rPr>
            </w:pPr>
          </w:p>
        </w:tc>
      </w:tr>
      <w:tr w:rsidR="009A2B28" w:rsidRPr="00C17A02" w14:paraId="49379F25" w14:textId="77777777" w:rsidTr="009C2A1E">
        <w:trPr>
          <w:trHeight w:val="70"/>
        </w:trPr>
        <w:tc>
          <w:tcPr>
            <w:tcW w:w="3398" w:type="dxa"/>
          </w:tcPr>
          <w:p w14:paraId="74847F32"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Collapsible superstructure for toilet with p-trap and 1.5 metre pipe (1 set sufficient for 10 households)</w:t>
            </w:r>
          </w:p>
        </w:tc>
        <w:tc>
          <w:tcPr>
            <w:tcW w:w="3398" w:type="dxa"/>
          </w:tcPr>
          <w:p w14:paraId="1A10A304"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50 sets</w:t>
            </w:r>
          </w:p>
        </w:tc>
        <w:tc>
          <w:tcPr>
            <w:tcW w:w="3399" w:type="dxa"/>
            <w:vMerge/>
          </w:tcPr>
          <w:p w14:paraId="0B4AA20E" w14:textId="77777777" w:rsidR="00C12412" w:rsidRPr="00C17A02" w:rsidRDefault="00C12412" w:rsidP="00A4360D">
            <w:pPr>
              <w:pStyle w:val="CPtabletext"/>
              <w:jc w:val="both"/>
              <w:rPr>
                <w:rFonts w:eastAsia="PMingLiU" w:cs="Times New Roman"/>
                <w:color w:val="000000" w:themeColor="text1"/>
                <w:sz w:val="20"/>
                <w:szCs w:val="24"/>
                <w:lang w:eastAsia="zh-TW"/>
              </w:rPr>
            </w:pPr>
          </w:p>
        </w:tc>
      </w:tr>
      <w:tr w:rsidR="009A2B28" w:rsidRPr="00C17A02" w14:paraId="5499B078" w14:textId="77777777" w:rsidTr="009C2A1E">
        <w:trPr>
          <w:trHeight w:val="70"/>
        </w:trPr>
        <w:tc>
          <w:tcPr>
            <w:tcW w:w="3398" w:type="dxa"/>
          </w:tcPr>
          <w:p w14:paraId="75E120C9"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Tarpaulin rolls for bathing space (4m x 50m)</w:t>
            </w:r>
          </w:p>
        </w:tc>
        <w:tc>
          <w:tcPr>
            <w:tcW w:w="3398" w:type="dxa"/>
          </w:tcPr>
          <w:p w14:paraId="58B3B0C2"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5,000 rolls </w:t>
            </w:r>
          </w:p>
        </w:tc>
        <w:tc>
          <w:tcPr>
            <w:tcW w:w="3399" w:type="dxa"/>
            <w:vMerge/>
          </w:tcPr>
          <w:p w14:paraId="0090F87E" w14:textId="77777777" w:rsidR="00C12412" w:rsidRPr="00C17A02" w:rsidRDefault="00C12412" w:rsidP="00A4360D">
            <w:pPr>
              <w:pStyle w:val="CPtabletext"/>
              <w:jc w:val="both"/>
              <w:rPr>
                <w:rFonts w:eastAsia="PMingLiU" w:cs="Times New Roman"/>
                <w:color w:val="000000" w:themeColor="text1"/>
                <w:sz w:val="20"/>
                <w:szCs w:val="24"/>
                <w:lang w:eastAsia="zh-TW"/>
              </w:rPr>
            </w:pPr>
          </w:p>
        </w:tc>
      </w:tr>
      <w:tr w:rsidR="009A2B28" w:rsidRPr="00C17A02" w14:paraId="5398F616" w14:textId="77777777" w:rsidTr="009C2A1E">
        <w:trPr>
          <w:trHeight w:val="70"/>
        </w:trPr>
        <w:tc>
          <w:tcPr>
            <w:tcW w:w="3398" w:type="dxa"/>
          </w:tcPr>
          <w:p w14:paraId="2713DC5D"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Plastic toilet (pop-up structure)</w:t>
            </w:r>
          </w:p>
        </w:tc>
        <w:tc>
          <w:tcPr>
            <w:tcW w:w="3398" w:type="dxa"/>
          </w:tcPr>
          <w:p w14:paraId="3FF9A8E3"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5,000 sets</w:t>
            </w:r>
          </w:p>
        </w:tc>
        <w:tc>
          <w:tcPr>
            <w:tcW w:w="3399" w:type="dxa"/>
            <w:vMerge/>
          </w:tcPr>
          <w:p w14:paraId="67D0E2C8" w14:textId="77777777" w:rsidR="00C12412" w:rsidRPr="00C17A02" w:rsidRDefault="00C12412" w:rsidP="00A4360D">
            <w:pPr>
              <w:pStyle w:val="CPtabletext"/>
              <w:jc w:val="both"/>
              <w:rPr>
                <w:rFonts w:eastAsia="PMingLiU" w:cs="Times New Roman"/>
                <w:color w:val="000000" w:themeColor="text1"/>
                <w:sz w:val="20"/>
                <w:szCs w:val="24"/>
                <w:lang w:eastAsia="zh-TW"/>
              </w:rPr>
            </w:pPr>
          </w:p>
        </w:tc>
      </w:tr>
      <w:tr w:rsidR="009A2B28" w:rsidRPr="00C17A02" w14:paraId="6F202A9C" w14:textId="77777777" w:rsidTr="009C2A1E">
        <w:trPr>
          <w:trHeight w:val="70"/>
        </w:trPr>
        <w:tc>
          <w:tcPr>
            <w:tcW w:w="3398" w:type="dxa"/>
          </w:tcPr>
          <w:p w14:paraId="2E258542"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Plastic toilet pan (110mm)</w:t>
            </w:r>
          </w:p>
        </w:tc>
        <w:tc>
          <w:tcPr>
            <w:tcW w:w="3398" w:type="dxa"/>
          </w:tcPr>
          <w:p w14:paraId="7075F197"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5,000 sets</w:t>
            </w:r>
          </w:p>
        </w:tc>
        <w:tc>
          <w:tcPr>
            <w:tcW w:w="3399" w:type="dxa"/>
            <w:vMerge/>
          </w:tcPr>
          <w:p w14:paraId="77C22C08" w14:textId="77777777" w:rsidR="00C12412" w:rsidRPr="00C17A02" w:rsidRDefault="00C12412" w:rsidP="00A4360D">
            <w:pPr>
              <w:pStyle w:val="CPtabletext"/>
              <w:jc w:val="both"/>
              <w:rPr>
                <w:rFonts w:eastAsia="PMingLiU" w:cs="Times New Roman"/>
                <w:color w:val="000000" w:themeColor="text1"/>
                <w:sz w:val="20"/>
                <w:szCs w:val="24"/>
                <w:lang w:eastAsia="zh-TW"/>
              </w:rPr>
            </w:pPr>
          </w:p>
        </w:tc>
      </w:tr>
      <w:tr w:rsidR="009A2B28" w:rsidRPr="00C17A02" w14:paraId="41EF4883" w14:textId="77777777" w:rsidTr="00C12412">
        <w:trPr>
          <w:trHeight w:val="70"/>
        </w:trPr>
        <w:tc>
          <w:tcPr>
            <w:tcW w:w="3398" w:type="dxa"/>
            <w:tcBorders>
              <w:bottom w:val="single" w:sz="4" w:space="0" w:color="auto"/>
            </w:tcBorders>
          </w:tcPr>
          <w:p w14:paraId="400F9EAE"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Collapsible jerrycan </w:t>
            </w:r>
          </w:p>
        </w:tc>
        <w:tc>
          <w:tcPr>
            <w:tcW w:w="3398" w:type="dxa"/>
            <w:tcBorders>
              <w:bottom w:val="single" w:sz="4" w:space="0" w:color="auto"/>
            </w:tcBorders>
          </w:tcPr>
          <w:p w14:paraId="3247445D" w14:textId="77777777" w:rsidR="00C12412" w:rsidRPr="00C17A02" w:rsidRDefault="00C12412"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5,000</w:t>
            </w:r>
          </w:p>
        </w:tc>
        <w:tc>
          <w:tcPr>
            <w:tcW w:w="3399" w:type="dxa"/>
            <w:vMerge/>
            <w:tcBorders>
              <w:bottom w:val="single" w:sz="4" w:space="0" w:color="auto"/>
            </w:tcBorders>
          </w:tcPr>
          <w:p w14:paraId="731684BD" w14:textId="77777777" w:rsidR="00C12412" w:rsidRPr="00C17A02" w:rsidRDefault="00C12412" w:rsidP="00A4360D">
            <w:pPr>
              <w:pStyle w:val="CPtabletext"/>
              <w:jc w:val="both"/>
              <w:rPr>
                <w:rFonts w:eastAsia="PMingLiU" w:cs="Times New Roman"/>
                <w:color w:val="000000" w:themeColor="text1"/>
                <w:sz w:val="20"/>
                <w:szCs w:val="24"/>
                <w:lang w:eastAsia="zh-TW"/>
              </w:rPr>
            </w:pPr>
          </w:p>
        </w:tc>
      </w:tr>
      <w:tr w:rsidR="009A2B28" w:rsidRPr="00C17A02" w14:paraId="6BF752DB" w14:textId="77777777" w:rsidTr="00C12412">
        <w:trPr>
          <w:trHeight w:val="70"/>
        </w:trPr>
        <w:tc>
          <w:tcPr>
            <w:tcW w:w="10195" w:type="dxa"/>
            <w:gridSpan w:val="3"/>
            <w:shd w:val="clear" w:color="auto" w:fill="EEECE1" w:themeFill="background2"/>
          </w:tcPr>
          <w:p w14:paraId="13BD9B31" w14:textId="77777777" w:rsidR="00C12412" w:rsidRPr="00C17A02" w:rsidRDefault="00C12412" w:rsidP="00A4360D">
            <w:pPr>
              <w:pStyle w:val="CPtabletext"/>
              <w:jc w:val="both"/>
              <w:rPr>
                <w:rFonts w:eastAsia="PMingLiU" w:cs="Times New Roman"/>
                <w:b/>
                <w:color w:val="000000" w:themeColor="text1"/>
                <w:sz w:val="20"/>
                <w:szCs w:val="24"/>
                <w:lang w:eastAsia="zh-TW"/>
              </w:rPr>
            </w:pPr>
            <w:r w:rsidRPr="00C17A02">
              <w:rPr>
                <w:rFonts w:eastAsia="PMingLiU" w:cs="Times New Roman"/>
                <w:b/>
                <w:color w:val="000000" w:themeColor="text1"/>
                <w:sz w:val="20"/>
                <w:szCs w:val="24"/>
                <w:lang w:eastAsia="zh-TW"/>
              </w:rPr>
              <w:t>Oxfam: 5,000 households</w:t>
            </w:r>
          </w:p>
        </w:tc>
      </w:tr>
      <w:tr w:rsidR="00C12412" w:rsidRPr="00C17A02" w14:paraId="3D0AB406" w14:textId="77777777" w:rsidTr="009C2A1E">
        <w:trPr>
          <w:trHeight w:val="70"/>
        </w:trPr>
        <w:tc>
          <w:tcPr>
            <w:tcW w:w="3398" w:type="dxa"/>
          </w:tcPr>
          <w:p w14:paraId="0A329446" w14:textId="77777777" w:rsidR="00C12412" w:rsidRPr="00C17A02" w:rsidRDefault="00F02C87"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Hygiene kits, bladders, water storage vessels, latrine slabs, water purification supplies </w:t>
            </w:r>
          </w:p>
        </w:tc>
        <w:tc>
          <w:tcPr>
            <w:tcW w:w="3398" w:type="dxa"/>
          </w:tcPr>
          <w:p w14:paraId="516EE685" w14:textId="77777777" w:rsidR="00C12412" w:rsidRPr="00C17A02" w:rsidRDefault="00F02C87"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Sufficient for 25,000 people / 5,000 households </w:t>
            </w:r>
          </w:p>
        </w:tc>
        <w:tc>
          <w:tcPr>
            <w:tcW w:w="3399" w:type="dxa"/>
          </w:tcPr>
          <w:p w14:paraId="268E52C9" w14:textId="77777777" w:rsidR="00C12412" w:rsidRPr="00C17A02" w:rsidRDefault="00F02C87" w:rsidP="00A4360D">
            <w:pPr>
              <w:pStyle w:val="CPtabletext"/>
              <w:jc w:val="both"/>
              <w:rPr>
                <w:rFonts w:eastAsia="PMingLiU" w:cs="Times New Roman"/>
                <w:color w:val="000000" w:themeColor="text1"/>
                <w:sz w:val="20"/>
                <w:szCs w:val="24"/>
                <w:lang w:eastAsia="zh-TW"/>
              </w:rPr>
            </w:pPr>
            <w:r w:rsidRPr="00C17A02">
              <w:rPr>
                <w:rFonts w:eastAsia="PMingLiU" w:cs="Times New Roman"/>
                <w:color w:val="000000" w:themeColor="text1"/>
                <w:sz w:val="20"/>
                <w:szCs w:val="24"/>
                <w:lang w:eastAsia="zh-TW"/>
              </w:rPr>
              <w:t xml:space="preserve">Kathmandu (main warehouse, Sarlahi, Saptari, Dhanusa, Rautahat, Kailali, Kanchapur) </w:t>
            </w:r>
          </w:p>
        </w:tc>
      </w:tr>
    </w:tbl>
    <w:p w14:paraId="5EA91D33" w14:textId="77777777" w:rsidR="00922C50" w:rsidRPr="00922C50" w:rsidRDefault="00843361" w:rsidP="00A4360D">
      <w:pPr>
        <w:pStyle w:val="CPsub-heading"/>
        <w:jc w:val="both"/>
        <w:rPr>
          <w:color w:val="C00000"/>
        </w:rPr>
      </w:pPr>
      <w:r w:rsidRPr="00C17A02">
        <w:rPr>
          <w:color w:val="C00000"/>
        </w:rPr>
        <w:t xml:space="preserve">Targeting strategy </w:t>
      </w:r>
    </w:p>
    <w:p w14:paraId="18D21142" w14:textId="77777777" w:rsidR="00060BE8" w:rsidRDefault="00922C50" w:rsidP="00A4360D">
      <w:pPr>
        <w:pStyle w:val="CPsub-heading"/>
        <w:jc w:val="both"/>
        <w:rPr>
          <w:color w:val="auto"/>
          <w:sz w:val="20"/>
        </w:rPr>
      </w:pPr>
      <w:r>
        <w:rPr>
          <w:color w:val="auto"/>
          <w:sz w:val="20"/>
        </w:rPr>
        <w:t>Specific aspects of the WASH’s Cluster response will target the entire caseload of 1.26 million flood affected persons. For example, WASH-related public health initiatives will target all persons impacted by floods to limit disease outbreaks such as diarrhea.</w:t>
      </w:r>
    </w:p>
    <w:p w14:paraId="4DECE1C0" w14:textId="77777777" w:rsidR="001D3283" w:rsidRDefault="00060BE8" w:rsidP="00A4360D">
      <w:pPr>
        <w:pStyle w:val="CPsub-heading"/>
        <w:jc w:val="both"/>
        <w:rPr>
          <w:color w:val="auto"/>
          <w:sz w:val="20"/>
        </w:rPr>
      </w:pPr>
      <w:r>
        <w:rPr>
          <w:color w:val="auto"/>
          <w:sz w:val="20"/>
        </w:rPr>
        <w:t xml:space="preserve">In addition, the WASH Cluster will also target those persons who are unable to access safe drinking water </w:t>
      </w:r>
      <w:r w:rsidR="001D3283">
        <w:rPr>
          <w:color w:val="auto"/>
          <w:sz w:val="20"/>
        </w:rPr>
        <w:t xml:space="preserve">and safe and dignified WASH facilities such as latrines/toilets and bathing spaces. The WASH Cluster will provide support that is appropriate for children, disabled persons and </w:t>
      </w:r>
      <w:r w:rsidR="000A07DB">
        <w:rPr>
          <w:color w:val="auto"/>
          <w:sz w:val="20"/>
        </w:rPr>
        <w:t>considers</w:t>
      </w:r>
      <w:r w:rsidR="001D3283">
        <w:rPr>
          <w:color w:val="auto"/>
          <w:sz w:val="20"/>
        </w:rPr>
        <w:t xml:space="preserve"> the specific needs of men and women. WASH Cluster support will also address the needs of displaced persons (including those living in temporary, spontaneous settlements and public buildings such as schools).</w:t>
      </w:r>
    </w:p>
    <w:p w14:paraId="139D5540" w14:textId="77777777" w:rsidR="00922C50" w:rsidRPr="00922C50" w:rsidRDefault="001D3283" w:rsidP="00A4360D">
      <w:pPr>
        <w:pStyle w:val="CPsub-heading"/>
        <w:jc w:val="both"/>
        <w:rPr>
          <w:color w:val="auto"/>
          <w:sz w:val="20"/>
        </w:rPr>
      </w:pPr>
      <w:r>
        <w:rPr>
          <w:color w:val="auto"/>
          <w:sz w:val="20"/>
        </w:rPr>
        <w:t xml:space="preserve">The Cluster will require US$4.1 million </w:t>
      </w:r>
      <w:r w:rsidR="000A07DB">
        <w:rPr>
          <w:color w:val="auto"/>
          <w:sz w:val="20"/>
        </w:rPr>
        <w:t>to</w:t>
      </w:r>
      <w:r>
        <w:rPr>
          <w:color w:val="auto"/>
          <w:sz w:val="20"/>
        </w:rPr>
        <w:t xml:space="preserve"> meet the </w:t>
      </w:r>
      <w:r w:rsidR="00D74153">
        <w:rPr>
          <w:color w:val="auto"/>
          <w:sz w:val="20"/>
        </w:rPr>
        <w:t xml:space="preserve">WASH </w:t>
      </w:r>
      <w:r>
        <w:rPr>
          <w:color w:val="auto"/>
          <w:sz w:val="20"/>
        </w:rPr>
        <w:t>needs of</w:t>
      </w:r>
      <w:r w:rsidR="00A96DF6">
        <w:rPr>
          <w:color w:val="auto"/>
          <w:sz w:val="20"/>
        </w:rPr>
        <w:t xml:space="preserve"> flood affected persons. </w:t>
      </w:r>
      <w:r>
        <w:rPr>
          <w:color w:val="auto"/>
          <w:sz w:val="20"/>
        </w:rPr>
        <w:t xml:space="preserve">  </w:t>
      </w:r>
      <w:r w:rsidR="00922C50">
        <w:rPr>
          <w:color w:val="auto"/>
          <w:sz w:val="20"/>
        </w:rPr>
        <w:t xml:space="preserve">    </w:t>
      </w:r>
    </w:p>
    <w:p w14:paraId="15DC2B34" w14:textId="77777777" w:rsidR="003B5287" w:rsidRPr="00C17A02" w:rsidRDefault="003B5287" w:rsidP="00A4360D">
      <w:pPr>
        <w:pStyle w:val="CPsub-heading"/>
        <w:jc w:val="both"/>
        <w:rPr>
          <w:color w:val="C00000"/>
        </w:rPr>
      </w:pPr>
      <w:r w:rsidRPr="00C17A02">
        <w:rPr>
          <w:color w:val="C00000"/>
        </w:rPr>
        <w:t xml:space="preserve">Objectives and activities </w:t>
      </w:r>
    </w:p>
    <w:p w14:paraId="3A723126" w14:textId="77777777" w:rsidR="008415C3" w:rsidRPr="00C17A02" w:rsidRDefault="008415C3" w:rsidP="00A4360D">
      <w:pPr>
        <w:pStyle w:val="PRPtextmaincontenttext"/>
        <w:jc w:val="both"/>
        <w:rPr>
          <w:color w:val="000000" w:themeColor="text1"/>
          <w:lang w:val="en-GB"/>
        </w:rPr>
      </w:pPr>
      <w:r w:rsidRPr="00C17A02">
        <w:rPr>
          <w:color w:val="000000" w:themeColor="text1"/>
          <w:lang w:val="en-GB"/>
        </w:rPr>
        <w:t xml:space="preserve">The overall aim of the Cluster is to address the immediate WASH needs of disaster affected communities and to limit a deterioration in the humanitarian context. The Cluster will also promote effective inter-Cluster working to ensure WASH partners are alive to protection </w:t>
      </w:r>
      <w:r w:rsidR="00454168" w:rsidRPr="00C17A02">
        <w:rPr>
          <w:color w:val="000000" w:themeColor="text1"/>
          <w:lang w:val="en-GB"/>
        </w:rPr>
        <w:t xml:space="preserve">risks </w:t>
      </w:r>
      <w:r w:rsidRPr="00C17A02">
        <w:rPr>
          <w:color w:val="000000" w:themeColor="text1"/>
          <w:lang w:val="en-GB"/>
        </w:rPr>
        <w:t xml:space="preserve">and other </w:t>
      </w:r>
      <w:r w:rsidR="00922C50" w:rsidRPr="00C17A02">
        <w:rPr>
          <w:color w:val="000000" w:themeColor="text1"/>
          <w:lang w:val="en-GB"/>
        </w:rPr>
        <w:t>considerations</w:t>
      </w:r>
      <w:r w:rsidRPr="00C17A02">
        <w:rPr>
          <w:color w:val="000000" w:themeColor="text1"/>
          <w:lang w:val="en-GB"/>
        </w:rPr>
        <w:t xml:space="preserve">. </w:t>
      </w:r>
    </w:p>
    <w:p w14:paraId="49D44EAE" w14:textId="77777777" w:rsidR="008415C3" w:rsidRPr="00C17A02" w:rsidRDefault="008415C3" w:rsidP="00A4360D">
      <w:pPr>
        <w:pStyle w:val="PRPtextmaincontenttext"/>
        <w:jc w:val="both"/>
        <w:rPr>
          <w:color w:val="000000" w:themeColor="text1"/>
          <w:lang w:val="en-GB"/>
        </w:rPr>
      </w:pPr>
      <w:r w:rsidRPr="00C17A02">
        <w:rPr>
          <w:color w:val="000000" w:themeColor="text1"/>
          <w:lang w:val="en-GB"/>
        </w:rPr>
        <w:t>The immediate response of the WASH Cluster will focus on five priority activities</w:t>
      </w:r>
      <w:r w:rsidR="00F02C87" w:rsidRPr="00C17A02">
        <w:rPr>
          <w:color w:val="000000" w:themeColor="text1"/>
          <w:lang w:val="en-GB"/>
        </w:rPr>
        <w:t xml:space="preserve"> with an emphasis on the avoidance of waterborne risks</w:t>
      </w:r>
      <w:r w:rsidRPr="00C17A02">
        <w:rPr>
          <w:color w:val="000000" w:themeColor="text1"/>
          <w:lang w:val="en-GB"/>
        </w:rPr>
        <w:t xml:space="preserve">: </w:t>
      </w:r>
    </w:p>
    <w:p w14:paraId="70DB34D0" w14:textId="77777777" w:rsidR="008415C3" w:rsidRPr="00C17A02" w:rsidRDefault="008415C3" w:rsidP="00A4360D">
      <w:pPr>
        <w:pStyle w:val="PRPtextmaincontenttext"/>
        <w:numPr>
          <w:ilvl w:val="0"/>
          <w:numId w:val="31"/>
        </w:numPr>
        <w:spacing w:after="0"/>
        <w:jc w:val="both"/>
        <w:rPr>
          <w:color w:val="000000" w:themeColor="text1"/>
          <w:lang w:val="en-GB"/>
        </w:rPr>
      </w:pPr>
      <w:r w:rsidRPr="00C17A02">
        <w:rPr>
          <w:b/>
          <w:i/>
          <w:color w:val="000000" w:themeColor="text1"/>
          <w:lang w:val="en-GB"/>
        </w:rPr>
        <w:t>Safe Water Supply</w:t>
      </w:r>
      <w:r w:rsidRPr="00C17A02">
        <w:rPr>
          <w:b/>
          <w:color w:val="000000" w:themeColor="text1"/>
          <w:lang w:val="en-GB"/>
        </w:rPr>
        <w:t>:</w:t>
      </w:r>
      <w:r w:rsidRPr="00C17A02">
        <w:rPr>
          <w:color w:val="000000" w:themeColor="text1"/>
          <w:lang w:val="en-GB"/>
        </w:rPr>
        <w:t xml:space="preserve"> Ensure safe and equitable access to a sufficient quantity of water for drinking, cooking and personal and domestic hygiene. </w:t>
      </w:r>
    </w:p>
    <w:p w14:paraId="2485F3F8" w14:textId="77777777" w:rsidR="008415C3" w:rsidRPr="00C17A02" w:rsidRDefault="008415C3" w:rsidP="00A4360D">
      <w:pPr>
        <w:pStyle w:val="PRPtextmaincontenttext"/>
        <w:numPr>
          <w:ilvl w:val="0"/>
          <w:numId w:val="30"/>
        </w:numPr>
        <w:spacing w:after="0"/>
        <w:jc w:val="both"/>
        <w:rPr>
          <w:color w:val="000000" w:themeColor="text1"/>
          <w:lang w:val="en-GB"/>
        </w:rPr>
      </w:pPr>
      <w:r w:rsidRPr="00C17A02">
        <w:rPr>
          <w:b/>
          <w:i/>
          <w:color w:val="000000" w:themeColor="text1"/>
          <w:lang w:val="en-GB"/>
        </w:rPr>
        <w:t>Sanitation</w:t>
      </w:r>
      <w:r w:rsidRPr="00C17A02">
        <w:rPr>
          <w:b/>
          <w:color w:val="000000" w:themeColor="text1"/>
          <w:lang w:val="en-GB"/>
        </w:rPr>
        <w:t>:</w:t>
      </w:r>
      <w:r w:rsidRPr="00C17A02">
        <w:rPr>
          <w:color w:val="000000" w:themeColor="text1"/>
          <w:lang w:val="en-GB"/>
        </w:rPr>
        <w:t xml:space="preserve"> Establishment of </w:t>
      </w:r>
      <w:r w:rsidR="00A850EC" w:rsidRPr="00C17A02">
        <w:rPr>
          <w:color w:val="000000" w:themeColor="text1"/>
          <w:lang w:val="en-GB"/>
        </w:rPr>
        <w:t>an appropriate number of toilets located near the dwellings of disaster affected persons</w:t>
      </w:r>
      <w:r w:rsidRPr="00C17A02">
        <w:rPr>
          <w:color w:val="000000" w:themeColor="text1"/>
          <w:lang w:val="en-GB"/>
        </w:rPr>
        <w:t>.</w:t>
      </w:r>
      <w:r w:rsidR="00A850EC" w:rsidRPr="00C17A02">
        <w:rPr>
          <w:color w:val="000000" w:themeColor="text1"/>
          <w:lang w:val="en-GB"/>
        </w:rPr>
        <w:t xml:space="preserve"> Toilets will be established in a manner that enables safe and dignified usage by all members of society</w:t>
      </w:r>
      <w:r w:rsidR="00F02C87" w:rsidRPr="00C17A02">
        <w:rPr>
          <w:color w:val="000000" w:themeColor="text1"/>
          <w:lang w:val="en-GB"/>
        </w:rPr>
        <w:t xml:space="preserve"> i.e. toilets located close to dwellings to allow affected persons to access in a safe manner on a 24/7 basis including at night</w:t>
      </w:r>
      <w:r w:rsidR="00A850EC" w:rsidRPr="00C17A02">
        <w:rPr>
          <w:color w:val="000000" w:themeColor="text1"/>
          <w:lang w:val="en-GB"/>
        </w:rPr>
        <w:t xml:space="preserve">.  </w:t>
      </w:r>
    </w:p>
    <w:p w14:paraId="41ED33DB" w14:textId="77777777" w:rsidR="008415C3" w:rsidRPr="00C17A02" w:rsidRDefault="008415C3" w:rsidP="00A4360D">
      <w:pPr>
        <w:pStyle w:val="PRPtextmaincontenttext"/>
        <w:numPr>
          <w:ilvl w:val="0"/>
          <w:numId w:val="30"/>
        </w:numPr>
        <w:spacing w:after="0"/>
        <w:jc w:val="both"/>
        <w:rPr>
          <w:color w:val="000000" w:themeColor="text1"/>
          <w:lang w:val="en-GB"/>
        </w:rPr>
      </w:pPr>
      <w:r w:rsidRPr="00C17A02">
        <w:rPr>
          <w:b/>
          <w:i/>
          <w:color w:val="000000" w:themeColor="text1"/>
          <w:lang w:val="en-GB"/>
        </w:rPr>
        <w:t>Hygiene promotion</w:t>
      </w:r>
      <w:r w:rsidR="00A850EC" w:rsidRPr="00C17A02">
        <w:rPr>
          <w:b/>
          <w:color w:val="000000" w:themeColor="text1"/>
          <w:lang w:val="en-GB"/>
        </w:rPr>
        <w:t>:</w:t>
      </w:r>
      <w:r w:rsidRPr="00C17A02">
        <w:rPr>
          <w:color w:val="000000" w:themeColor="text1"/>
          <w:lang w:val="en-GB"/>
        </w:rPr>
        <w:t xml:space="preserve"> </w:t>
      </w:r>
      <w:r w:rsidR="00A850EC" w:rsidRPr="00C17A02">
        <w:rPr>
          <w:color w:val="000000" w:themeColor="text1"/>
          <w:lang w:val="en-GB"/>
        </w:rPr>
        <w:t>The provision of culturally sensitive and appropriate information to affected persons to promote safe hygiene practices</w:t>
      </w:r>
      <w:r w:rsidR="00F02C87" w:rsidRPr="00C17A02">
        <w:rPr>
          <w:color w:val="000000" w:themeColor="text1"/>
          <w:lang w:val="en-GB"/>
        </w:rPr>
        <w:t xml:space="preserve"> i.e. ensure that affected people have adequate knowledge and skills of managing and </w:t>
      </w:r>
      <w:r w:rsidR="00922C50" w:rsidRPr="00C17A02">
        <w:rPr>
          <w:color w:val="000000" w:themeColor="text1"/>
          <w:lang w:val="en-GB"/>
        </w:rPr>
        <w:t>maintenance</w:t>
      </w:r>
      <w:r w:rsidR="00F02C87" w:rsidRPr="00C17A02">
        <w:rPr>
          <w:color w:val="000000" w:themeColor="text1"/>
          <w:lang w:val="en-GB"/>
        </w:rPr>
        <w:t xml:space="preserve"> hygiene </w:t>
      </w:r>
      <w:r w:rsidR="00922C50" w:rsidRPr="00C17A02">
        <w:rPr>
          <w:color w:val="000000" w:themeColor="text1"/>
          <w:lang w:val="en-GB"/>
        </w:rPr>
        <w:t>behaviours</w:t>
      </w:r>
      <w:r w:rsidR="00F02C87" w:rsidRPr="00C17A02">
        <w:rPr>
          <w:color w:val="000000" w:themeColor="text1"/>
          <w:lang w:val="en-GB"/>
        </w:rPr>
        <w:t xml:space="preserve"> and facilities</w:t>
      </w:r>
      <w:r w:rsidR="00A850EC" w:rsidRPr="00C17A02">
        <w:rPr>
          <w:color w:val="000000" w:themeColor="text1"/>
          <w:lang w:val="en-GB"/>
        </w:rPr>
        <w:t xml:space="preserve">. </w:t>
      </w:r>
    </w:p>
    <w:p w14:paraId="43EB2C54" w14:textId="77777777" w:rsidR="00F02C87" w:rsidRPr="00C17A02" w:rsidRDefault="008415C3" w:rsidP="00A4360D">
      <w:pPr>
        <w:pStyle w:val="PRPtextmaincontenttext"/>
        <w:numPr>
          <w:ilvl w:val="0"/>
          <w:numId w:val="30"/>
        </w:numPr>
        <w:spacing w:after="0"/>
        <w:jc w:val="both"/>
        <w:rPr>
          <w:color w:val="000000" w:themeColor="text1"/>
          <w:lang w:val="en-GB"/>
        </w:rPr>
      </w:pPr>
      <w:r w:rsidRPr="00C17A02">
        <w:rPr>
          <w:b/>
          <w:i/>
          <w:color w:val="000000" w:themeColor="text1"/>
          <w:lang w:val="en-GB"/>
        </w:rPr>
        <w:t>Solid and liquid waste</w:t>
      </w:r>
      <w:r w:rsidR="00A850EC" w:rsidRPr="00C17A02">
        <w:rPr>
          <w:b/>
          <w:color w:val="000000" w:themeColor="text1"/>
          <w:lang w:val="en-GB"/>
        </w:rPr>
        <w:t>:</w:t>
      </w:r>
      <w:r w:rsidR="00A850EC" w:rsidRPr="00C17A02">
        <w:rPr>
          <w:color w:val="000000" w:themeColor="text1"/>
          <w:lang w:val="en-GB"/>
        </w:rPr>
        <w:t xml:space="preserve">   E</w:t>
      </w:r>
      <w:r w:rsidRPr="00C17A02">
        <w:rPr>
          <w:color w:val="000000" w:themeColor="text1"/>
          <w:lang w:val="en-GB"/>
        </w:rPr>
        <w:t>nsure</w:t>
      </w:r>
      <w:r w:rsidR="00A850EC" w:rsidRPr="00C17A02">
        <w:rPr>
          <w:color w:val="000000" w:themeColor="text1"/>
          <w:lang w:val="en-GB"/>
        </w:rPr>
        <w:t xml:space="preserve"> that disaster affected communities</w:t>
      </w:r>
      <w:r w:rsidRPr="00C17A02">
        <w:rPr>
          <w:color w:val="000000" w:themeColor="text1"/>
          <w:lang w:val="en-GB"/>
        </w:rPr>
        <w:t xml:space="preserve"> </w:t>
      </w:r>
      <w:r w:rsidR="00A850EC" w:rsidRPr="00C17A02">
        <w:rPr>
          <w:color w:val="000000" w:themeColor="text1"/>
          <w:lang w:val="en-GB"/>
        </w:rPr>
        <w:t xml:space="preserve">are not exposed to </w:t>
      </w:r>
      <w:r w:rsidR="00922C50" w:rsidRPr="00C17A02">
        <w:rPr>
          <w:color w:val="000000" w:themeColor="text1"/>
          <w:lang w:val="en-GB"/>
        </w:rPr>
        <w:t>unnecessary</w:t>
      </w:r>
      <w:r w:rsidR="00A850EC" w:rsidRPr="00C17A02">
        <w:rPr>
          <w:color w:val="000000" w:themeColor="text1"/>
          <w:lang w:val="en-GB"/>
        </w:rPr>
        <w:t xml:space="preserve"> risks associated with solid (including medical) and liquid waste through </w:t>
      </w:r>
      <w:r w:rsidR="00922C50" w:rsidRPr="00C17A02">
        <w:rPr>
          <w:color w:val="000000" w:themeColor="text1"/>
          <w:lang w:val="en-GB"/>
        </w:rPr>
        <w:t>activities</w:t>
      </w:r>
      <w:r w:rsidR="00F02C87" w:rsidRPr="00C17A02">
        <w:rPr>
          <w:color w:val="000000" w:themeColor="text1"/>
          <w:lang w:val="en-GB"/>
        </w:rPr>
        <w:t xml:space="preserve"> which promote safe,</w:t>
      </w:r>
      <w:r w:rsidR="00A850EC" w:rsidRPr="00C17A02">
        <w:rPr>
          <w:color w:val="000000" w:themeColor="text1"/>
          <w:lang w:val="en-GB"/>
        </w:rPr>
        <w:t xml:space="preserve"> effective</w:t>
      </w:r>
      <w:r w:rsidR="00F02C87" w:rsidRPr="00C17A02">
        <w:rPr>
          <w:color w:val="000000" w:themeColor="text1"/>
          <w:lang w:val="en-GB"/>
        </w:rPr>
        <w:t xml:space="preserve"> and </w:t>
      </w:r>
      <w:r w:rsidR="00922C50" w:rsidRPr="00C17A02">
        <w:rPr>
          <w:color w:val="000000" w:themeColor="text1"/>
          <w:lang w:val="en-GB"/>
        </w:rPr>
        <w:t>convenient</w:t>
      </w:r>
      <w:r w:rsidR="00A850EC" w:rsidRPr="00C17A02">
        <w:rPr>
          <w:color w:val="000000" w:themeColor="text1"/>
          <w:lang w:val="en-GB"/>
        </w:rPr>
        <w:t xml:space="preserve"> disposal. </w:t>
      </w:r>
    </w:p>
    <w:p w14:paraId="30106F34" w14:textId="77777777" w:rsidR="008415C3" w:rsidRPr="00C17A02" w:rsidRDefault="00A850EC" w:rsidP="00A4360D">
      <w:pPr>
        <w:pStyle w:val="PRPtextmaincontenttext"/>
        <w:numPr>
          <w:ilvl w:val="0"/>
          <w:numId w:val="30"/>
        </w:numPr>
        <w:spacing w:after="0"/>
        <w:jc w:val="both"/>
        <w:rPr>
          <w:color w:val="000000" w:themeColor="text1"/>
          <w:lang w:val="en-GB"/>
        </w:rPr>
      </w:pPr>
      <w:r w:rsidRPr="00C17A02">
        <w:rPr>
          <w:b/>
          <w:i/>
          <w:color w:val="000000" w:themeColor="text1"/>
          <w:lang w:val="en-GB"/>
        </w:rPr>
        <w:t>Vector</w:t>
      </w:r>
      <w:r w:rsidR="008415C3" w:rsidRPr="00C17A02">
        <w:rPr>
          <w:b/>
          <w:i/>
          <w:color w:val="000000" w:themeColor="text1"/>
          <w:lang w:val="en-GB"/>
        </w:rPr>
        <w:t xml:space="preserve"> control</w:t>
      </w:r>
      <w:r w:rsidRPr="00C17A02">
        <w:rPr>
          <w:i/>
          <w:color w:val="000000" w:themeColor="text1"/>
          <w:lang w:val="en-GB"/>
        </w:rPr>
        <w:t>:</w:t>
      </w:r>
      <w:r w:rsidR="00454168" w:rsidRPr="00C17A02">
        <w:rPr>
          <w:color w:val="000000" w:themeColor="text1"/>
          <w:lang w:val="en-GB"/>
        </w:rPr>
        <w:t xml:space="preserve"> Ensure that disaster affected communities are not exposed to </w:t>
      </w:r>
      <w:r w:rsidR="00922C50" w:rsidRPr="00C17A02">
        <w:rPr>
          <w:color w:val="000000" w:themeColor="text1"/>
          <w:lang w:val="en-GB"/>
        </w:rPr>
        <w:t>unnecessary</w:t>
      </w:r>
      <w:r w:rsidR="00454168" w:rsidRPr="00C17A02">
        <w:rPr>
          <w:color w:val="000000" w:themeColor="text1"/>
          <w:lang w:val="en-GB"/>
        </w:rPr>
        <w:t xml:space="preserve"> health risks by addressing water-related vector borne disease </w:t>
      </w:r>
      <w:r w:rsidR="00922C50" w:rsidRPr="00C17A02">
        <w:rPr>
          <w:color w:val="000000" w:themeColor="text1"/>
          <w:lang w:val="en-GB"/>
        </w:rPr>
        <w:t>considerations</w:t>
      </w:r>
      <w:r w:rsidR="00454168" w:rsidRPr="00C17A02">
        <w:rPr>
          <w:color w:val="000000" w:themeColor="text1"/>
          <w:lang w:val="en-GB"/>
        </w:rPr>
        <w:t>.</w:t>
      </w:r>
      <w:r w:rsidR="00F02C87" w:rsidRPr="00C17A02">
        <w:rPr>
          <w:color w:val="000000" w:themeColor="text1"/>
          <w:lang w:val="en-GB"/>
        </w:rPr>
        <w:t xml:space="preserve"> i.e. protection of all affected families from nuisance vectors and are living in vector free environment. </w:t>
      </w:r>
      <w:r w:rsidR="00454168" w:rsidRPr="00C17A02">
        <w:rPr>
          <w:color w:val="000000" w:themeColor="text1"/>
          <w:lang w:val="en-GB"/>
        </w:rPr>
        <w:t xml:space="preserve">   </w:t>
      </w:r>
    </w:p>
    <w:p w14:paraId="0186EBD2" w14:textId="77777777" w:rsidR="00454168" w:rsidRPr="00C17A02" w:rsidRDefault="00454168" w:rsidP="00A4360D">
      <w:pPr>
        <w:pStyle w:val="PRPtextmaincontenttext"/>
        <w:jc w:val="both"/>
        <w:rPr>
          <w:color w:val="000000" w:themeColor="text1"/>
          <w:lang w:val="en-GB"/>
        </w:rPr>
      </w:pPr>
    </w:p>
    <w:p w14:paraId="3011872B" w14:textId="77777777" w:rsidR="006B6732" w:rsidRPr="00C17A02" w:rsidRDefault="003B5287" w:rsidP="00A4360D">
      <w:pPr>
        <w:pStyle w:val="PRPtextmaincontenttext"/>
        <w:jc w:val="both"/>
        <w:rPr>
          <w:color w:val="000000" w:themeColor="text1"/>
          <w:lang w:val="en-GB"/>
        </w:rPr>
      </w:pPr>
      <w:r w:rsidRPr="00C17A02">
        <w:rPr>
          <w:color w:val="000000" w:themeColor="text1"/>
        </w:rPr>
        <w:t xml:space="preserve">Within 24 hours of a disaster event occurring </w:t>
      </w:r>
      <w:r w:rsidR="009920DE" w:rsidRPr="00C17A02">
        <w:rPr>
          <w:color w:val="000000" w:themeColor="text1"/>
          <w:lang w:val="en-GB"/>
        </w:rPr>
        <w:t xml:space="preserve">the </w:t>
      </w:r>
      <w:r w:rsidR="006B6732" w:rsidRPr="00C17A02">
        <w:rPr>
          <w:color w:val="000000" w:themeColor="text1"/>
          <w:lang w:val="en-GB"/>
        </w:rPr>
        <w:t xml:space="preserve">Cluster lead, the </w:t>
      </w:r>
      <w:r w:rsidR="009920DE" w:rsidRPr="00C17A02">
        <w:rPr>
          <w:color w:val="000000" w:themeColor="text1"/>
          <w:lang w:val="en-GB"/>
        </w:rPr>
        <w:t>Ministry of Water Supply and Sanitation</w:t>
      </w:r>
      <w:r w:rsidRPr="00C17A02">
        <w:rPr>
          <w:color w:val="000000" w:themeColor="text1"/>
          <w:lang w:val="en-GB"/>
        </w:rPr>
        <w:t xml:space="preserve"> </w:t>
      </w:r>
      <w:r w:rsidR="009920DE" w:rsidRPr="00C17A02">
        <w:rPr>
          <w:color w:val="000000" w:themeColor="text1"/>
          <w:lang w:val="en-GB"/>
        </w:rPr>
        <w:t>/ Department of Water Supply and Sewerage</w:t>
      </w:r>
      <w:r w:rsidR="006B6732" w:rsidRPr="00C17A02">
        <w:rPr>
          <w:color w:val="000000" w:themeColor="text1"/>
          <w:lang w:val="en-GB"/>
        </w:rPr>
        <w:t>, will convene</w:t>
      </w:r>
      <w:r w:rsidR="009920DE" w:rsidRPr="00C17A02">
        <w:rPr>
          <w:color w:val="000000" w:themeColor="text1"/>
          <w:lang w:val="en-GB"/>
        </w:rPr>
        <w:t xml:space="preserve"> a WASH Cluster meeting.</w:t>
      </w:r>
      <w:r w:rsidR="006B6732" w:rsidRPr="00C17A02">
        <w:rPr>
          <w:color w:val="000000" w:themeColor="text1"/>
          <w:lang w:val="en-GB"/>
        </w:rPr>
        <w:t xml:space="preserve"> UNICEF will provide coordination related support to facilitate the effective functioning of the Cluster and leadership of the Ministry of Water Supply and Sanitation. </w:t>
      </w:r>
      <w:r w:rsidR="009920DE" w:rsidRPr="00C17A02">
        <w:rPr>
          <w:color w:val="000000" w:themeColor="text1"/>
          <w:lang w:val="en-GB"/>
        </w:rPr>
        <w:t xml:space="preserve">  </w:t>
      </w:r>
    </w:p>
    <w:p w14:paraId="2B7B5916" w14:textId="77777777" w:rsidR="006B6732" w:rsidRPr="00C17A02" w:rsidRDefault="006B6732" w:rsidP="00A4360D">
      <w:pPr>
        <w:pStyle w:val="PRPtextmaincontenttext"/>
        <w:jc w:val="both"/>
        <w:rPr>
          <w:color w:val="000000" w:themeColor="text1"/>
          <w:lang w:val="en-GB"/>
        </w:rPr>
      </w:pPr>
      <w:r w:rsidRPr="00C17A02">
        <w:rPr>
          <w:color w:val="000000" w:themeColor="text1"/>
          <w:lang w:val="en-GB"/>
        </w:rPr>
        <w:t xml:space="preserve">The WASH Cluster will facilitate early responses via two initial activities: </w:t>
      </w:r>
    </w:p>
    <w:p w14:paraId="36156584" w14:textId="77777777" w:rsidR="006B6732" w:rsidRPr="00C17A02" w:rsidRDefault="006B6732" w:rsidP="00A4360D">
      <w:pPr>
        <w:pStyle w:val="PRPtextmaincontenttext"/>
        <w:numPr>
          <w:ilvl w:val="0"/>
          <w:numId w:val="29"/>
        </w:numPr>
        <w:spacing w:after="0"/>
        <w:jc w:val="both"/>
        <w:rPr>
          <w:color w:val="000000" w:themeColor="text1"/>
          <w:lang w:val="en-GB"/>
        </w:rPr>
      </w:pPr>
      <w:r w:rsidRPr="00C17A02">
        <w:rPr>
          <w:b/>
          <w:i/>
          <w:color w:val="000000" w:themeColor="text1"/>
          <w:lang w:val="en-GB"/>
        </w:rPr>
        <w:t>A</w:t>
      </w:r>
      <w:r w:rsidR="009920DE" w:rsidRPr="00C17A02">
        <w:rPr>
          <w:b/>
          <w:i/>
          <w:color w:val="000000" w:themeColor="text1"/>
          <w:lang w:val="en-GB"/>
        </w:rPr>
        <w:t xml:space="preserve"> preliminary scenario </w:t>
      </w:r>
      <w:r w:rsidRPr="00C17A02">
        <w:rPr>
          <w:b/>
          <w:i/>
          <w:color w:val="000000" w:themeColor="text1"/>
          <w:lang w:val="en-GB"/>
        </w:rPr>
        <w:t xml:space="preserve">definition </w:t>
      </w:r>
      <w:r w:rsidR="009920DE" w:rsidRPr="00C17A02">
        <w:rPr>
          <w:b/>
          <w:i/>
          <w:color w:val="000000" w:themeColor="text1"/>
          <w:lang w:val="en-GB"/>
        </w:rPr>
        <w:t xml:space="preserve">based on </w:t>
      </w:r>
      <w:r w:rsidR="00922C50" w:rsidRPr="00C17A02">
        <w:rPr>
          <w:b/>
          <w:i/>
          <w:color w:val="000000" w:themeColor="text1"/>
          <w:lang w:val="en-GB"/>
        </w:rPr>
        <w:t>existing</w:t>
      </w:r>
      <w:r w:rsidRPr="00C17A02">
        <w:rPr>
          <w:b/>
          <w:i/>
          <w:color w:val="000000" w:themeColor="text1"/>
          <w:lang w:val="en-GB"/>
        </w:rPr>
        <w:t xml:space="preserve"> pre-crisis information.</w:t>
      </w:r>
      <w:r w:rsidRPr="00C17A02">
        <w:rPr>
          <w:color w:val="000000" w:themeColor="text1"/>
          <w:lang w:val="en-GB"/>
        </w:rPr>
        <w:t xml:space="preserve"> The district profiles annexed to contingency plan can provide the Cluster with important information to support early and effective response</w:t>
      </w:r>
      <w:r w:rsidR="00340FC5" w:rsidRPr="00C17A02">
        <w:rPr>
          <w:color w:val="000000" w:themeColor="text1"/>
          <w:lang w:val="en-GB"/>
        </w:rPr>
        <w:t>s</w:t>
      </w:r>
      <w:r w:rsidRPr="00C17A02">
        <w:rPr>
          <w:color w:val="000000" w:themeColor="text1"/>
          <w:lang w:val="en-GB"/>
        </w:rPr>
        <w:t xml:space="preserve">. </w:t>
      </w:r>
    </w:p>
    <w:p w14:paraId="6DE443D7" w14:textId="77777777" w:rsidR="008415C3" w:rsidRPr="00C17A02" w:rsidRDefault="006B6732" w:rsidP="00A4360D">
      <w:pPr>
        <w:pStyle w:val="PRPtextmaincontenttext"/>
        <w:numPr>
          <w:ilvl w:val="0"/>
          <w:numId w:val="29"/>
        </w:numPr>
        <w:spacing w:after="0"/>
        <w:jc w:val="both"/>
        <w:rPr>
          <w:color w:val="000000" w:themeColor="text1"/>
          <w:lang w:val="en-GB"/>
        </w:rPr>
      </w:pPr>
      <w:r w:rsidRPr="00C17A02">
        <w:rPr>
          <w:b/>
          <w:i/>
          <w:color w:val="000000" w:themeColor="text1"/>
          <w:lang w:val="en-GB"/>
        </w:rPr>
        <w:t xml:space="preserve">WASH Cluster partners will also support the implementation </w:t>
      </w:r>
      <w:r w:rsidR="00340FC5" w:rsidRPr="00C17A02">
        <w:rPr>
          <w:b/>
          <w:i/>
          <w:color w:val="000000" w:themeColor="text1"/>
          <w:lang w:val="en-GB"/>
        </w:rPr>
        <w:t xml:space="preserve">of IRA </w:t>
      </w:r>
      <w:r w:rsidR="0031141F" w:rsidRPr="00C17A02">
        <w:rPr>
          <w:b/>
          <w:i/>
          <w:color w:val="000000" w:themeColor="text1"/>
          <w:lang w:val="en-GB"/>
        </w:rPr>
        <w:t xml:space="preserve">(within 48 hours) </w:t>
      </w:r>
      <w:r w:rsidR="00340FC5" w:rsidRPr="00C17A02">
        <w:rPr>
          <w:b/>
          <w:i/>
          <w:color w:val="000000" w:themeColor="text1"/>
          <w:lang w:val="en-GB"/>
        </w:rPr>
        <w:t>and cluster specific assessments should the need arise.</w:t>
      </w:r>
      <w:r w:rsidR="00340FC5" w:rsidRPr="00C17A02">
        <w:rPr>
          <w:color w:val="000000" w:themeColor="text1"/>
          <w:lang w:val="en-GB"/>
        </w:rPr>
        <w:t xml:space="preserve"> Detailed assessments will </w:t>
      </w:r>
      <w:r w:rsidR="008415C3" w:rsidRPr="00C17A02">
        <w:rPr>
          <w:color w:val="000000" w:themeColor="text1"/>
          <w:lang w:val="en-GB"/>
        </w:rPr>
        <w:t xml:space="preserve">enable the HCT to more accurately appraise humanitarian needs and to design appropriate response strategies. </w:t>
      </w:r>
    </w:p>
    <w:p w14:paraId="690B912E" w14:textId="77777777" w:rsidR="00E60DB4" w:rsidRPr="00C17A02" w:rsidRDefault="00E60DB4" w:rsidP="00A4360D">
      <w:pPr>
        <w:pStyle w:val="PRPtextmaincontenttext"/>
        <w:tabs>
          <w:tab w:val="left" w:pos="0"/>
        </w:tabs>
        <w:jc w:val="both"/>
        <w:rPr>
          <w:color w:val="000000" w:themeColor="text1"/>
          <w:lang w:val="en-GB"/>
        </w:rPr>
      </w:pPr>
    </w:p>
    <w:p w14:paraId="7BCD7822" w14:textId="77777777" w:rsidR="00B57623" w:rsidRPr="00C17A02" w:rsidRDefault="00E60DB4" w:rsidP="00A4360D">
      <w:pPr>
        <w:pStyle w:val="PRPtextmaincontenttext"/>
        <w:tabs>
          <w:tab w:val="left" w:pos="0"/>
        </w:tabs>
        <w:jc w:val="both"/>
        <w:rPr>
          <w:color w:val="000000" w:themeColor="text1"/>
          <w:lang w:val="en-GB"/>
        </w:rPr>
      </w:pPr>
      <w:r w:rsidRPr="00C17A02">
        <w:rPr>
          <w:color w:val="000000" w:themeColor="text1"/>
          <w:lang w:val="en-GB"/>
        </w:rPr>
        <w:t>Based on the request of</w:t>
      </w:r>
      <w:r w:rsidR="00B57623" w:rsidRPr="00C17A02">
        <w:rPr>
          <w:color w:val="000000" w:themeColor="text1"/>
          <w:lang w:val="en-GB"/>
        </w:rPr>
        <w:t xml:space="preserve"> </w:t>
      </w:r>
      <w:r w:rsidRPr="00C17A02">
        <w:rPr>
          <w:color w:val="000000" w:themeColor="text1"/>
          <w:lang w:val="en-GB"/>
        </w:rPr>
        <w:t>district</w:t>
      </w:r>
      <w:r w:rsidR="00B57623" w:rsidRPr="00C17A02">
        <w:rPr>
          <w:color w:val="000000" w:themeColor="text1"/>
          <w:lang w:val="en-GB"/>
        </w:rPr>
        <w:t xml:space="preserve"> authorities or the </w:t>
      </w:r>
      <w:r w:rsidRPr="00C17A02">
        <w:rPr>
          <w:color w:val="000000" w:themeColor="text1"/>
          <w:lang w:val="en-GB"/>
        </w:rPr>
        <w:t xml:space="preserve">GoN the WASH Cluster will assess </w:t>
      </w:r>
      <w:r w:rsidR="00B57623" w:rsidRPr="00C17A02">
        <w:rPr>
          <w:color w:val="000000" w:themeColor="text1"/>
          <w:lang w:val="en-GB"/>
        </w:rPr>
        <w:t>available resource capacities</w:t>
      </w:r>
      <w:r w:rsidRPr="00C17A02">
        <w:rPr>
          <w:color w:val="000000" w:themeColor="text1"/>
          <w:lang w:val="en-GB"/>
        </w:rPr>
        <w:t xml:space="preserve"> including existing WASH response capacities with</w:t>
      </w:r>
      <w:r w:rsidR="00B57623" w:rsidRPr="00C17A02">
        <w:rPr>
          <w:color w:val="000000" w:themeColor="text1"/>
          <w:lang w:val="en-GB"/>
        </w:rPr>
        <w:t xml:space="preserve">in relevant </w:t>
      </w:r>
      <w:r w:rsidRPr="00C17A02">
        <w:rPr>
          <w:color w:val="000000" w:themeColor="text1"/>
          <w:lang w:val="en-GB"/>
        </w:rPr>
        <w:t xml:space="preserve">GoN </w:t>
      </w:r>
      <w:r w:rsidR="00B57623" w:rsidRPr="00C17A02">
        <w:rPr>
          <w:color w:val="000000" w:themeColor="text1"/>
          <w:lang w:val="en-GB"/>
        </w:rPr>
        <w:t>agencies i.e. the</w:t>
      </w:r>
      <w:r w:rsidRPr="00C17A02">
        <w:rPr>
          <w:color w:val="000000" w:themeColor="text1"/>
          <w:lang w:val="en-GB"/>
        </w:rPr>
        <w:t xml:space="preserve"> Department of Water Supply and Sewerage,</w:t>
      </w:r>
      <w:r w:rsidR="00B57623" w:rsidRPr="00C17A02">
        <w:rPr>
          <w:color w:val="000000" w:themeColor="text1"/>
          <w:lang w:val="en-GB"/>
        </w:rPr>
        <w:t xml:space="preserve"> </w:t>
      </w:r>
      <w:r w:rsidRPr="00C17A02">
        <w:rPr>
          <w:color w:val="000000" w:themeColor="text1"/>
          <w:lang w:val="en-GB"/>
        </w:rPr>
        <w:t xml:space="preserve">Kathmandu Upatyaka Khanepani </w:t>
      </w:r>
      <w:r w:rsidR="00B57623" w:rsidRPr="00C17A02">
        <w:rPr>
          <w:color w:val="000000" w:themeColor="text1"/>
          <w:lang w:val="en-GB"/>
        </w:rPr>
        <w:t>Limited and</w:t>
      </w:r>
      <w:r w:rsidRPr="00C17A02">
        <w:rPr>
          <w:color w:val="000000" w:themeColor="text1"/>
          <w:lang w:val="en-GB"/>
        </w:rPr>
        <w:t xml:space="preserve"> </w:t>
      </w:r>
      <w:r w:rsidR="00B57623" w:rsidRPr="00C17A02">
        <w:rPr>
          <w:color w:val="000000" w:themeColor="text1"/>
          <w:lang w:val="en-GB"/>
        </w:rPr>
        <w:t xml:space="preserve">the </w:t>
      </w:r>
      <w:r w:rsidRPr="00C17A02">
        <w:rPr>
          <w:color w:val="000000" w:themeColor="text1"/>
          <w:lang w:val="en-GB"/>
        </w:rPr>
        <w:t xml:space="preserve">Nepal Water Supply </w:t>
      </w:r>
      <w:r w:rsidR="00922C50" w:rsidRPr="00C17A02">
        <w:rPr>
          <w:color w:val="000000" w:themeColor="text1"/>
          <w:lang w:val="en-GB"/>
        </w:rPr>
        <w:t>Corporation</w:t>
      </w:r>
      <w:r w:rsidRPr="00C17A02">
        <w:rPr>
          <w:color w:val="000000" w:themeColor="text1"/>
          <w:lang w:val="en-GB"/>
        </w:rPr>
        <w:t xml:space="preserve"> to determine gaps, and engage in fundraising, including procedures to access emergency response funds. </w:t>
      </w:r>
    </w:p>
    <w:p w14:paraId="1486BC2C" w14:textId="77777777" w:rsidR="00E60DB4" w:rsidRPr="00C17A02" w:rsidRDefault="00E60DB4" w:rsidP="00A4360D">
      <w:pPr>
        <w:pStyle w:val="PRPtextmaincontenttext"/>
        <w:tabs>
          <w:tab w:val="left" w:pos="0"/>
        </w:tabs>
        <w:jc w:val="both"/>
        <w:rPr>
          <w:color w:val="000000" w:themeColor="text1"/>
          <w:lang w:val="en-GB"/>
        </w:rPr>
      </w:pPr>
      <w:r w:rsidRPr="00C17A02">
        <w:rPr>
          <w:color w:val="000000" w:themeColor="text1"/>
          <w:lang w:val="en-GB"/>
        </w:rPr>
        <w:t xml:space="preserve">WASH Cluster member will use exiting stocks and resources to mobilise for immediate </w:t>
      </w:r>
      <w:r w:rsidR="00922C50" w:rsidRPr="00C17A02">
        <w:rPr>
          <w:color w:val="000000" w:themeColor="text1"/>
          <w:lang w:val="en-GB"/>
        </w:rPr>
        <w:t>lifesaving</w:t>
      </w:r>
      <w:r w:rsidRPr="00C17A02">
        <w:rPr>
          <w:color w:val="000000" w:themeColor="text1"/>
          <w:lang w:val="en-GB"/>
        </w:rPr>
        <w:t xml:space="preserve"> response and if needed will</w:t>
      </w:r>
      <w:r w:rsidR="00B57623" w:rsidRPr="00C17A02">
        <w:rPr>
          <w:color w:val="000000" w:themeColor="text1"/>
          <w:lang w:val="en-GB"/>
        </w:rPr>
        <w:t xml:space="preserve"> work with other HCT members to</w:t>
      </w:r>
      <w:r w:rsidRPr="00C17A02">
        <w:rPr>
          <w:color w:val="000000" w:themeColor="text1"/>
          <w:lang w:val="en-GB"/>
        </w:rPr>
        <w:t xml:space="preserve"> international appeal</w:t>
      </w:r>
      <w:r w:rsidR="00B57623" w:rsidRPr="00C17A02">
        <w:rPr>
          <w:color w:val="000000" w:themeColor="text1"/>
          <w:lang w:val="en-GB"/>
        </w:rPr>
        <w:t xml:space="preserve"> mechanism</w:t>
      </w:r>
      <w:r w:rsidRPr="00C17A02">
        <w:rPr>
          <w:color w:val="000000" w:themeColor="text1"/>
          <w:lang w:val="en-GB"/>
        </w:rPr>
        <w:t>s.</w:t>
      </w:r>
    </w:p>
    <w:p w14:paraId="0FED955E" w14:textId="77777777" w:rsidR="00843361" w:rsidRPr="00C17A02" w:rsidRDefault="00843361" w:rsidP="00A4360D">
      <w:pPr>
        <w:pStyle w:val="PRPtextmaincontenttext"/>
        <w:tabs>
          <w:tab w:val="left" w:pos="0"/>
        </w:tabs>
        <w:jc w:val="both"/>
        <w:rPr>
          <w:color w:val="000000" w:themeColor="text1"/>
          <w:lang w:val="en-GB"/>
        </w:rPr>
      </w:pPr>
    </w:p>
    <w:p w14:paraId="2887DF29" w14:textId="77777777" w:rsidR="00FA5F00" w:rsidRPr="00C17A02" w:rsidRDefault="00FA5F00" w:rsidP="00A4360D">
      <w:pPr>
        <w:pStyle w:val="PRPtextmaincontenttext"/>
        <w:spacing w:after="0"/>
        <w:jc w:val="both"/>
        <w:rPr>
          <w:color w:val="000000" w:themeColor="text1"/>
          <w:lang w:val="en-GB"/>
        </w:rPr>
      </w:pPr>
    </w:p>
    <w:tbl>
      <w:tblPr>
        <w:tblW w:w="5000" w:type="pct"/>
        <w:jc w:val="center"/>
        <w:tblLayout w:type="fixed"/>
        <w:tblCellMar>
          <w:top w:w="28" w:type="dxa"/>
          <w:bottom w:w="28" w:type="dxa"/>
        </w:tblCellMar>
        <w:tblLook w:val="04A0" w:firstRow="1" w:lastRow="0" w:firstColumn="1" w:lastColumn="0" w:noHBand="0" w:noVBand="1"/>
      </w:tblPr>
      <w:tblGrid>
        <w:gridCol w:w="2176"/>
        <w:gridCol w:w="5487"/>
        <w:gridCol w:w="2501"/>
        <w:gridCol w:w="36"/>
      </w:tblGrid>
      <w:tr w:rsidR="009A2B28" w:rsidRPr="00C17A02" w14:paraId="460E9B3A" w14:textId="77777777" w:rsidTr="00DF5C3E">
        <w:trPr>
          <w:trHeight w:val="387"/>
          <w:jc w:val="center"/>
        </w:trPr>
        <w:tc>
          <w:tcPr>
            <w:tcW w:w="10200" w:type="dxa"/>
            <w:gridSpan w:val="4"/>
            <w:tcBorders>
              <w:top w:val="nil"/>
              <w:left w:val="single" w:sz="4" w:space="0" w:color="FFFFFF"/>
              <w:bottom w:val="single" w:sz="4" w:space="0" w:color="FFFFFF"/>
              <w:right w:val="nil"/>
            </w:tcBorders>
            <w:shd w:val="clear" w:color="auto" w:fill="F2F2F2"/>
            <w:vAlign w:val="center"/>
            <w:hideMark/>
          </w:tcPr>
          <w:p w14:paraId="7F890195" w14:textId="77777777" w:rsidR="00FA5F00" w:rsidRPr="00C17A02" w:rsidRDefault="00FA5F00" w:rsidP="00A4360D">
            <w:pPr>
              <w:spacing w:line="276" w:lineRule="auto"/>
              <w:jc w:val="both"/>
              <w:rPr>
                <w:b/>
                <w:bCs/>
                <w:color w:val="000000" w:themeColor="text1"/>
                <w:sz w:val="18"/>
                <w:lang w:val="en-GB"/>
              </w:rPr>
            </w:pPr>
            <w:r w:rsidRPr="00C17A02">
              <w:rPr>
                <w:b/>
                <w:bCs/>
                <w:color w:val="000000" w:themeColor="text1"/>
                <w:sz w:val="18"/>
                <w:lang w:val="en-GB"/>
              </w:rPr>
              <w:t>Supports Objective O1, O2 and O3</w:t>
            </w:r>
          </w:p>
        </w:tc>
      </w:tr>
      <w:tr w:rsidR="009A2B28" w:rsidRPr="00C17A02" w14:paraId="65741A3D" w14:textId="77777777" w:rsidTr="00DF5C3E">
        <w:trPr>
          <w:gridAfter w:val="1"/>
          <w:wAfter w:w="36" w:type="dxa"/>
          <w:trHeight w:val="252"/>
          <w:jc w:val="center"/>
        </w:trPr>
        <w:tc>
          <w:tcPr>
            <w:tcW w:w="2176" w:type="dxa"/>
            <w:tcBorders>
              <w:top w:val="nil"/>
              <w:left w:val="nil"/>
              <w:bottom w:val="single" w:sz="6" w:space="0" w:color="808080"/>
              <w:right w:val="nil"/>
            </w:tcBorders>
            <w:shd w:val="clear" w:color="auto" w:fill="FFFFFF"/>
            <w:hideMark/>
          </w:tcPr>
          <w:p w14:paraId="3965E1B4" w14:textId="77777777" w:rsidR="00FA5F00" w:rsidRPr="00C17A02" w:rsidRDefault="00FA5F00" w:rsidP="00A4360D">
            <w:pPr>
              <w:spacing w:line="276" w:lineRule="auto"/>
              <w:jc w:val="both"/>
              <w:rPr>
                <w:b/>
                <w:bCs/>
                <w:color w:val="000000" w:themeColor="text1"/>
                <w:sz w:val="18"/>
                <w:szCs w:val="18"/>
                <w:lang w:val="en-GB"/>
              </w:rPr>
            </w:pPr>
            <w:r w:rsidRPr="00C17A02">
              <w:rPr>
                <w:b/>
                <w:bCs/>
                <w:color w:val="000000" w:themeColor="text1"/>
                <w:sz w:val="18"/>
                <w:szCs w:val="18"/>
                <w:lang w:val="en-GB"/>
              </w:rPr>
              <w:t>Activities</w:t>
            </w:r>
          </w:p>
        </w:tc>
        <w:tc>
          <w:tcPr>
            <w:tcW w:w="5487" w:type="dxa"/>
            <w:tcBorders>
              <w:top w:val="nil"/>
              <w:left w:val="nil"/>
              <w:bottom w:val="single" w:sz="6" w:space="0" w:color="808080"/>
              <w:right w:val="nil"/>
            </w:tcBorders>
            <w:shd w:val="clear" w:color="auto" w:fill="FFFFFF"/>
            <w:hideMark/>
          </w:tcPr>
          <w:p w14:paraId="149083DF" w14:textId="77777777" w:rsidR="00FA5F00" w:rsidRPr="00C17A02" w:rsidRDefault="00FA5F00" w:rsidP="00A4360D">
            <w:pPr>
              <w:spacing w:line="276" w:lineRule="auto"/>
              <w:jc w:val="both"/>
              <w:rPr>
                <w:b/>
                <w:bCs/>
                <w:noProof/>
                <w:color w:val="000000" w:themeColor="text1"/>
                <w:sz w:val="18"/>
                <w:szCs w:val="18"/>
                <w:lang w:val="en-GB" w:eastAsia="en-GB"/>
              </w:rPr>
            </w:pPr>
            <w:r w:rsidRPr="00C17A02">
              <w:rPr>
                <w:b/>
                <w:bCs/>
                <w:color w:val="000000" w:themeColor="text1"/>
                <w:sz w:val="18"/>
                <w:szCs w:val="18"/>
                <w:lang w:val="en-GB"/>
              </w:rPr>
              <w:t>Indicator</w:t>
            </w:r>
          </w:p>
        </w:tc>
        <w:tc>
          <w:tcPr>
            <w:tcW w:w="2501" w:type="dxa"/>
            <w:tcBorders>
              <w:top w:val="nil"/>
              <w:left w:val="nil"/>
              <w:bottom w:val="single" w:sz="6" w:space="0" w:color="808080"/>
              <w:right w:val="nil"/>
            </w:tcBorders>
            <w:shd w:val="clear" w:color="auto" w:fill="FFFFFF"/>
            <w:hideMark/>
          </w:tcPr>
          <w:p w14:paraId="071FAE73" w14:textId="77777777" w:rsidR="00FA5F00" w:rsidRPr="00C17A02" w:rsidRDefault="00FA5F00" w:rsidP="00A4360D">
            <w:pPr>
              <w:spacing w:line="276" w:lineRule="auto"/>
              <w:jc w:val="both"/>
              <w:rPr>
                <w:b/>
                <w:bCs/>
                <w:color w:val="000000" w:themeColor="text1"/>
                <w:sz w:val="18"/>
                <w:szCs w:val="18"/>
                <w:lang w:val="en-GB"/>
              </w:rPr>
            </w:pPr>
            <w:r w:rsidRPr="00C17A02">
              <w:rPr>
                <w:b/>
                <w:bCs/>
                <w:color w:val="000000" w:themeColor="text1"/>
                <w:sz w:val="18"/>
                <w:szCs w:val="18"/>
                <w:lang w:val="en-GB"/>
              </w:rPr>
              <w:t>Target</w:t>
            </w:r>
          </w:p>
        </w:tc>
      </w:tr>
      <w:tr w:rsidR="009A2B28" w:rsidRPr="00C17A02" w14:paraId="446AE295" w14:textId="77777777" w:rsidTr="00DF5C3E">
        <w:trPr>
          <w:gridAfter w:val="1"/>
          <w:wAfter w:w="36" w:type="dxa"/>
          <w:trHeight w:val="845"/>
          <w:jc w:val="center"/>
        </w:trPr>
        <w:tc>
          <w:tcPr>
            <w:tcW w:w="2176" w:type="dxa"/>
            <w:vMerge w:val="restart"/>
            <w:tcBorders>
              <w:top w:val="single" w:sz="6" w:space="0" w:color="808080"/>
              <w:left w:val="nil"/>
              <w:right w:val="nil"/>
            </w:tcBorders>
            <w:shd w:val="clear" w:color="auto" w:fill="FFFFFF"/>
            <w:tcMar>
              <w:top w:w="113" w:type="dxa"/>
              <w:left w:w="108" w:type="dxa"/>
              <w:bottom w:w="113" w:type="dxa"/>
              <w:right w:w="108" w:type="dxa"/>
            </w:tcMar>
          </w:tcPr>
          <w:p w14:paraId="321F734C" w14:textId="77777777" w:rsidR="00FB6B4D" w:rsidRPr="00C17A02" w:rsidRDefault="00FB6B4D" w:rsidP="00A4360D">
            <w:pPr>
              <w:spacing w:line="276" w:lineRule="auto"/>
              <w:jc w:val="both"/>
              <w:rPr>
                <w:rFonts w:cs="Arial"/>
                <w:color w:val="000000" w:themeColor="text1"/>
                <w:sz w:val="18"/>
                <w:szCs w:val="18"/>
              </w:rPr>
            </w:pPr>
          </w:p>
          <w:p w14:paraId="7B96FBFA" w14:textId="77777777" w:rsidR="00FB6B4D" w:rsidRPr="00C17A02" w:rsidRDefault="00FB6B4D" w:rsidP="00A4360D">
            <w:pPr>
              <w:spacing w:line="276" w:lineRule="auto"/>
              <w:jc w:val="both"/>
              <w:rPr>
                <w:rFonts w:cs="Arial"/>
                <w:color w:val="000000" w:themeColor="text1"/>
                <w:sz w:val="18"/>
                <w:szCs w:val="18"/>
              </w:rPr>
            </w:pPr>
          </w:p>
          <w:p w14:paraId="6A4DB010" w14:textId="77777777" w:rsidR="00FB6B4D" w:rsidRPr="00C17A02" w:rsidRDefault="00FB6B4D" w:rsidP="00A4360D">
            <w:pPr>
              <w:spacing w:line="276" w:lineRule="auto"/>
              <w:jc w:val="both"/>
              <w:rPr>
                <w:rFonts w:cs="Arial"/>
                <w:color w:val="000000" w:themeColor="text1"/>
                <w:sz w:val="18"/>
                <w:szCs w:val="18"/>
              </w:rPr>
            </w:pPr>
          </w:p>
          <w:p w14:paraId="41683499" w14:textId="77777777" w:rsidR="00FB6B4D" w:rsidRPr="00C17A02" w:rsidRDefault="00FB6B4D" w:rsidP="00A4360D">
            <w:pPr>
              <w:spacing w:line="276" w:lineRule="auto"/>
              <w:jc w:val="both"/>
              <w:rPr>
                <w:rFonts w:cs="Arial"/>
                <w:color w:val="000000" w:themeColor="text1"/>
                <w:sz w:val="18"/>
                <w:szCs w:val="18"/>
              </w:rPr>
            </w:pPr>
          </w:p>
          <w:p w14:paraId="55B6A2CE" w14:textId="77777777" w:rsidR="00FB6B4D" w:rsidRPr="00C17A02" w:rsidRDefault="00FB6B4D" w:rsidP="00A4360D">
            <w:pPr>
              <w:spacing w:line="276" w:lineRule="auto"/>
              <w:jc w:val="both"/>
              <w:rPr>
                <w:rFonts w:cs="Arial"/>
                <w:color w:val="000000" w:themeColor="text1"/>
                <w:sz w:val="18"/>
                <w:szCs w:val="18"/>
              </w:rPr>
            </w:pPr>
          </w:p>
          <w:p w14:paraId="5A908EC7" w14:textId="77777777" w:rsidR="00FB6B4D" w:rsidRPr="00C17A02" w:rsidRDefault="00FB6B4D" w:rsidP="00A4360D">
            <w:pPr>
              <w:spacing w:line="276" w:lineRule="auto"/>
              <w:jc w:val="both"/>
              <w:rPr>
                <w:rFonts w:cs="Arial"/>
                <w:color w:val="000000" w:themeColor="text1"/>
                <w:sz w:val="18"/>
                <w:szCs w:val="18"/>
              </w:rPr>
            </w:pPr>
          </w:p>
          <w:p w14:paraId="76C24F3E" w14:textId="77777777" w:rsidR="00FB6B4D" w:rsidRPr="00C17A02" w:rsidRDefault="00FB6B4D" w:rsidP="00A4360D">
            <w:pPr>
              <w:spacing w:line="276" w:lineRule="auto"/>
              <w:jc w:val="both"/>
              <w:rPr>
                <w:rFonts w:cs="Arial"/>
                <w:color w:val="000000" w:themeColor="text1"/>
                <w:sz w:val="18"/>
                <w:szCs w:val="18"/>
              </w:rPr>
            </w:pPr>
          </w:p>
          <w:p w14:paraId="1766ED65" w14:textId="77777777" w:rsidR="00FB6B4D" w:rsidRPr="00C17A02" w:rsidRDefault="00FB6B4D" w:rsidP="00A4360D">
            <w:pPr>
              <w:spacing w:line="276" w:lineRule="auto"/>
              <w:jc w:val="both"/>
              <w:rPr>
                <w:rFonts w:cs="Arial"/>
                <w:color w:val="000000" w:themeColor="text1"/>
                <w:sz w:val="18"/>
                <w:szCs w:val="18"/>
              </w:rPr>
            </w:pPr>
          </w:p>
          <w:p w14:paraId="62ADF682" w14:textId="77777777" w:rsidR="00FB6B4D" w:rsidRPr="00C17A02" w:rsidRDefault="00FB6B4D" w:rsidP="00A4360D">
            <w:pPr>
              <w:spacing w:line="276" w:lineRule="auto"/>
              <w:jc w:val="both"/>
              <w:rPr>
                <w:rFonts w:cs="Arial"/>
                <w:color w:val="000000" w:themeColor="text1"/>
                <w:sz w:val="18"/>
                <w:szCs w:val="18"/>
              </w:rPr>
            </w:pPr>
          </w:p>
          <w:p w14:paraId="46D6C99E" w14:textId="77777777" w:rsidR="00FB6B4D" w:rsidRPr="00C17A02" w:rsidRDefault="00FB6B4D" w:rsidP="00A4360D">
            <w:pPr>
              <w:spacing w:line="276" w:lineRule="auto"/>
              <w:jc w:val="both"/>
              <w:rPr>
                <w:rFonts w:cs="Arial"/>
                <w:color w:val="000000" w:themeColor="text1"/>
                <w:sz w:val="18"/>
                <w:szCs w:val="18"/>
              </w:rPr>
            </w:pPr>
          </w:p>
          <w:p w14:paraId="39019DEC" w14:textId="77777777" w:rsidR="00FB6B4D" w:rsidRPr="00C17A02" w:rsidRDefault="00FB6B4D" w:rsidP="00A4360D">
            <w:pPr>
              <w:spacing w:line="276" w:lineRule="auto"/>
              <w:jc w:val="both"/>
              <w:rPr>
                <w:rFonts w:cs="Arial"/>
                <w:color w:val="000000" w:themeColor="text1"/>
                <w:sz w:val="18"/>
                <w:szCs w:val="18"/>
              </w:rPr>
            </w:pPr>
            <w:r w:rsidRPr="00C17A02">
              <w:rPr>
                <w:rFonts w:cs="Arial"/>
                <w:color w:val="000000" w:themeColor="text1"/>
                <w:sz w:val="18"/>
                <w:szCs w:val="18"/>
              </w:rPr>
              <w:t xml:space="preserve">Provision of safe and equitable access to a sufficient quantity of water for drinking, cooking and personal and domestic hygiene. Public water points are sufficiently close to households to enable use of the minimum water requirement.) </w:t>
            </w:r>
          </w:p>
          <w:p w14:paraId="0E143351" w14:textId="77777777" w:rsidR="00FB6B4D" w:rsidRPr="00C17A02" w:rsidRDefault="00FB6B4D" w:rsidP="00A4360D">
            <w:pPr>
              <w:spacing w:line="276" w:lineRule="auto"/>
              <w:jc w:val="both"/>
              <w:rPr>
                <w:rFonts w:cs="Arial"/>
                <w:color w:val="000000" w:themeColor="text1"/>
                <w:sz w:val="18"/>
                <w:szCs w:val="18"/>
                <w:lang w:val="en-GB"/>
              </w:rPr>
            </w:pPr>
          </w:p>
        </w:tc>
        <w:tc>
          <w:tcPr>
            <w:tcW w:w="5487" w:type="dxa"/>
            <w:tcBorders>
              <w:top w:val="single" w:sz="6" w:space="0" w:color="808080"/>
              <w:left w:val="nil"/>
              <w:bottom w:val="single" w:sz="4" w:space="0" w:color="D9D9D9"/>
              <w:right w:val="nil"/>
            </w:tcBorders>
            <w:shd w:val="clear" w:color="auto" w:fill="FFFFFF"/>
          </w:tcPr>
          <w:p w14:paraId="38014FF7" w14:textId="77777777" w:rsidR="00FB6B4D" w:rsidRPr="00C17A02" w:rsidRDefault="00FB6B4D" w:rsidP="00A4360D">
            <w:pPr>
              <w:jc w:val="both"/>
              <w:rPr>
                <w:rFonts w:cs="Arial"/>
                <w:color w:val="000000" w:themeColor="text1"/>
                <w:sz w:val="18"/>
                <w:szCs w:val="18"/>
              </w:rPr>
            </w:pPr>
            <w:r w:rsidRPr="00C17A02">
              <w:rPr>
                <w:rFonts w:cs="Arial"/>
                <w:color w:val="000000" w:themeColor="text1"/>
                <w:sz w:val="18"/>
                <w:szCs w:val="18"/>
              </w:rPr>
              <w:t>Initial Damage assessed /estimated and reported to WASH cluster on the water supply systems/facilities</w:t>
            </w:r>
          </w:p>
        </w:tc>
        <w:tc>
          <w:tcPr>
            <w:tcW w:w="2501" w:type="dxa"/>
            <w:tcBorders>
              <w:top w:val="single" w:sz="6" w:space="0" w:color="808080"/>
              <w:left w:val="nil"/>
              <w:bottom w:val="single" w:sz="4" w:space="0" w:color="D9D9D9"/>
              <w:right w:val="nil"/>
            </w:tcBorders>
            <w:shd w:val="clear" w:color="auto" w:fill="FFFFFF"/>
          </w:tcPr>
          <w:p w14:paraId="256590A5" w14:textId="77777777" w:rsidR="00FB6B4D" w:rsidRPr="00C17A02" w:rsidRDefault="00FB6B4D" w:rsidP="00A4360D">
            <w:pPr>
              <w:spacing w:line="276" w:lineRule="auto"/>
              <w:jc w:val="both"/>
              <w:rPr>
                <w:bCs/>
                <w:color w:val="000000" w:themeColor="text1"/>
                <w:sz w:val="18"/>
                <w:szCs w:val="18"/>
                <w:lang w:val="en-GB"/>
              </w:rPr>
            </w:pPr>
            <w:r w:rsidRPr="00C17A02">
              <w:rPr>
                <w:bCs/>
                <w:color w:val="000000" w:themeColor="text1"/>
                <w:sz w:val="18"/>
                <w:szCs w:val="18"/>
                <w:lang w:val="en-GB"/>
              </w:rPr>
              <w:t xml:space="preserve">Assessments undertaken on critical WASH infrastructure </w:t>
            </w:r>
          </w:p>
        </w:tc>
      </w:tr>
      <w:tr w:rsidR="009A2B28" w:rsidRPr="00C17A02" w14:paraId="30304714" w14:textId="77777777" w:rsidTr="00DF5C3E">
        <w:trPr>
          <w:gridAfter w:val="1"/>
          <w:wAfter w:w="36" w:type="dxa"/>
          <w:trHeight w:val="845"/>
          <w:jc w:val="center"/>
        </w:trPr>
        <w:tc>
          <w:tcPr>
            <w:tcW w:w="2176" w:type="dxa"/>
            <w:vMerge/>
            <w:tcBorders>
              <w:left w:val="nil"/>
              <w:right w:val="nil"/>
            </w:tcBorders>
            <w:shd w:val="clear" w:color="auto" w:fill="FFFFFF"/>
            <w:tcMar>
              <w:top w:w="113" w:type="dxa"/>
              <w:left w:w="108" w:type="dxa"/>
              <w:bottom w:w="113" w:type="dxa"/>
              <w:right w:w="108" w:type="dxa"/>
            </w:tcMar>
          </w:tcPr>
          <w:p w14:paraId="53834365" w14:textId="77777777" w:rsidR="00FB6B4D" w:rsidRPr="00C17A02" w:rsidRDefault="00FB6B4D" w:rsidP="00A4360D">
            <w:pPr>
              <w:spacing w:line="276" w:lineRule="auto"/>
              <w:jc w:val="both"/>
              <w:rPr>
                <w:rFonts w:cs="Arial"/>
                <w:color w:val="000000" w:themeColor="text1"/>
                <w:sz w:val="18"/>
                <w:szCs w:val="18"/>
              </w:rPr>
            </w:pPr>
          </w:p>
        </w:tc>
        <w:tc>
          <w:tcPr>
            <w:tcW w:w="5487" w:type="dxa"/>
            <w:tcBorders>
              <w:top w:val="single" w:sz="6" w:space="0" w:color="808080"/>
              <w:left w:val="nil"/>
              <w:bottom w:val="single" w:sz="4" w:space="0" w:color="D9D9D9"/>
              <w:right w:val="nil"/>
            </w:tcBorders>
            <w:shd w:val="clear" w:color="auto" w:fill="FFFFFF"/>
          </w:tcPr>
          <w:p w14:paraId="6DBD6EA7" w14:textId="77777777" w:rsidR="00FB6B4D" w:rsidRPr="00C17A02" w:rsidRDefault="00FB6B4D" w:rsidP="00A4360D">
            <w:pPr>
              <w:jc w:val="both"/>
              <w:rPr>
                <w:rFonts w:cs="Arial"/>
                <w:color w:val="000000" w:themeColor="text1"/>
                <w:sz w:val="18"/>
                <w:szCs w:val="18"/>
              </w:rPr>
            </w:pPr>
            <w:r w:rsidRPr="00C17A02">
              <w:rPr>
                <w:rFonts w:cs="Arial"/>
                <w:color w:val="000000" w:themeColor="text1"/>
                <w:sz w:val="18"/>
                <w:szCs w:val="18"/>
              </w:rPr>
              <w:t>Strategy for safe water provision developed based on damage assessment, initial information and understanding/agreement of the district-level WASH Cluster</w:t>
            </w:r>
          </w:p>
        </w:tc>
        <w:tc>
          <w:tcPr>
            <w:tcW w:w="2501" w:type="dxa"/>
            <w:tcBorders>
              <w:top w:val="single" w:sz="6" w:space="0" w:color="808080"/>
              <w:left w:val="nil"/>
              <w:bottom w:val="single" w:sz="4" w:space="0" w:color="D9D9D9"/>
              <w:right w:val="nil"/>
            </w:tcBorders>
            <w:shd w:val="clear" w:color="auto" w:fill="FFFFFF"/>
          </w:tcPr>
          <w:p w14:paraId="174AEB44" w14:textId="77777777" w:rsidR="00FB6B4D" w:rsidRPr="00C17A02" w:rsidRDefault="00FB6B4D" w:rsidP="00A4360D">
            <w:pPr>
              <w:jc w:val="both"/>
              <w:rPr>
                <w:rFonts w:cs="Arial"/>
                <w:color w:val="000000" w:themeColor="text1"/>
                <w:sz w:val="18"/>
                <w:szCs w:val="18"/>
              </w:rPr>
            </w:pPr>
            <w:r w:rsidRPr="00C17A02">
              <w:rPr>
                <w:rFonts w:cs="Arial"/>
                <w:color w:val="000000" w:themeColor="text1"/>
                <w:sz w:val="18"/>
                <w:szCs w:val="18"/>
              </w:rPr>
              <w:t xml:space="preserve">All water supply systems used by 100% </w:t>
            </w:r>
            <w:r w:rsidR="00922C50" w:rsidRPr="00C17A02">
              <w:rPr>
                <w:rFonts w:cs="Arial"/>
                <w:color w:val="000000" w:themeColor="text1"/>
                <w:sz w:val="18"/>
                <w:szCs w:val="18"/>
              </w:rPr>
              <w:t>of HHs</w:t>
            </w:r>
            <w:r w:rsidRPr="00C17A02">
              <w:rPr>
                <w:rFonts w:cs="Arial"/>
                <w:color w:val="000000" w:themeColor="text1"/>
                <w:sz w:val="18"/>
                <w:szCs w:val="18"/>
              </w:rPr>
              <w:t xml:space="preserve"> that are not functioning</w:t>
            </w:r>
          </w:p>
        </w:tc>
      </w:tr>
      <w:tr w:rsidR="009A2B28" w:rsidRPr="00C17A02" w14:paraId="17F864C0" w14:textId="77777777" w:rsidTr="00DF5C3E">
        <w:trPr>
          <w:gridAfter w:val="1"/>
          <w:wAfter w:w="36" w:type="dxa"/>
          <w:trHeight w:val="845"/>
          <w:jc w:val="center"/>
        </w:trPr>
        <w:tc>
          <w:tcPr>
            <w:tcW w:w="2176" w:type="dxa"/>
            <w:vMerge/>
            <w:tcBorders>
              <w:left w:val="nil"/>
              <w:right w:val="nil"/>
            </w:tcBorders>
            <w:shd w:val="clear" w:color="auto" w:fill="FFFFFF"/>
            <w:tcMar>
              <w:top w:w="113" w:type="dxa"/>
              <w:left w:w="108" w:type="dxa"/>
              <w:bottom w:w="113" w:type="dxa"/>
              <w:right w:w="108" w:type="dxa"/>
            </w:tcMar>
          </w:tcPr>
          <w:p w14:paraId="472386A8" w14:textId="77777777" w:rsidR="00FB6B4D" w:rsidRPr="00C17A02" w:rsidRDefault="00FB6B4D" w:rsidP="00A4360D">
            <w:pPr>
              <w:spacing w:line="276" w:lineRule="auto"/>
              <w:jc w:val="both"/>
              <w:rPr>
                <w:rFonts w:cs="Arial"/>
                <w:color w:val="000000" w:themeColor="text1"/>
                <w:sz w:val="18"/>
                <w:szCs w:val="18"/>
              </w:rPr>
            </w:pPr>
          </w:p>
        </w:tc>
        <w:tc>
          <w:tcPr>
            <w:tcW w:w="5487" w:type="dxa"/>
            <w:tcBorders>
              <w:top w:val="single" w:sz="6" w:space="0" w:color="808080"/>
              <w:left w:val="nil"/>
              <w:bottom w:val="single" w:sz="4" w:space="0" w:color="D9D9D9"/>
              <w:right w:val="nil"/>
            </w:tcBorders>
            <w:shd w:val="clear" w:color="auto" w:fill="FFFFFF"/>
          </w:tcPr>
          <w:p w14:paraId="38F1C44E" w14:textId="77777777" w:rsidR="00FB6B4D" w:rsidRPr="00C17A02" w:rsidRDefault="00FB6B4D" w:rsidP="00A4360D">
            <w:pPr>
              <w:jc w:val="both"/>
              <w:rPr>
                <w:rFonts w:cs="Arial"/>
                <w:color w:val="000000" w:themeColor="text1"/>
                <w:sz w:val="18"/>
                <w:szCs w:val="18"/>
              </w:rPr>
            </w:pPr>
            <w:r w:rsidRPr="00C17A02">
              <w:rPr>
                <w:rFonts w:cs="Arial"/>
                <w:color w:val="000000" w:themeColor="text1"/>
                <w:sz w:val="18"/>
                <w:szCs w:val="18"/>
              </w:rPr>
              <w:t>Number of water supply systems (hand pumps, dug</w:t>
            </w:r>
            <w:r w:rsidR="00922C50">
              <w:rPr>
                <w:rFonts w:cs="Arial"/>
                <w:color w:val="000000" w:themeColor="text1"/>
                <w:sz w:val="18"/>
                <w:szCs w:val="18"/>
              </w:rPr>
              <w:t>-</w:t>
            </w:r>
            <w:r w:rsidRPr="00C17A02">
              <w:rPr>
                <w:rFonts w:cs="Arial"/>
                <w:color w:val="000000" w:themeColor="text1"/>
                <w:sz w:val="18"/>
                <w:szCs w:val="18"/>
              </w:rPr>
              <w:t>wells, piped water supply systems) renovated in the affected area</w:t>
            </w:r>
          </w:p>
        </w:tc>
        <w:tc>
          <w:tcPr>
            <w:tcW w:w="2501" w:type="dxa"/>
            <w:vMerge w:val="restart"/>
            <w:tcBorders>
              <w:top w:val="single" w:sz="6" w:space="0" w:color="808080"/>
              <w:left w:val="nil"/>
              <w:right w:val="nil"/>
            </w:tcBorders>
            <w:shd w:val="clear" w:color="auto" w:fill="FFFFFF"/>
          </w:tcPr>
          <w:p w14:paraId="2E04C60B" w14:textId="77777777" w:rsidR="00FB6B4D" w:rsidRPr="00C17A02" w:rsidRDefault="00FB6B4D" w:rsidP="00A4360D">
            <w:pPr>
              <w:spacing w:line="276" w:lineRule="auto"/>
              <w:jc w:val="both"/>
              <w:rPr>
                <w:bCs/>
                <w:color w:val="000000" w:themeColor="text1"/>
                <w:sz w:val="18"/>
                <w:szCs w:val="18"/>
                <w:lang w:val="en-GB"/>
              </w:rPr>
            </w:pPr>
          </w:p>
          <w:p w14:paraId="082E6872" w14:textId="77777777" w:rsidR="00FB6B4D" w:rsidRPr="00C17A02" w:rsidRDefault="00FB6B4D" w:rsidP="00A4360D">
            <w:pPr>
              <w:spacing w:line="276" w:lineRule="auto"/>
              <w:jc w:val="both"/>
              <w:rPr>
                <w:bCs/>
                <w:color w:val="000000" w:themeColor="text1"/>
                <w:sz w:val="18"/>
                <w:szCs w:val="18"/>
                <w:lang w:val="en-GB"/>
              </w:rPr>
            </w:pPr>
          </w:p>
          <w:p w14:paraId="776985B9" w14:textId="77777777" w:rsidR="00FB6B4D" w:rsidRPr="00C17A02" w:rsidRDefault="00FB6B4D" w:rsidP="00A4360D">
            <w:pPr>
              <w:spacing w:line="276" w:lineRule="auto"/>
              <w:jc w:val="both"/>
              <w:rPr>
                <w:bCs/>
                <w:color w:val="000000" w:themeColor="text1"/>
                <w:sz w:val="18"/>
                <w:szCs w:val="18"/>
                <w:lang w:val="en-GB"/>
              </w:rPr>
            </w:pPr>
          </w:p>
          <w:p w14:paraId="263BFFC5" w14:textId="77777777" w:rsidR="00FB6B4D" w:rsidRPr="00C17A02" w:rsidRDefault="00FB6B4D" w:rsidP="00A4360D">
            <w:pPr>
              <w:spacing w:line="276" w:lineRule="auto"/>
              <w:jc w:val="both"/>
              <w:rPr>
                <w:bCs/>
                <w:color w:val="000000" w:themeColor="text1"/>
                <w:sz w:val="18"/>
                <w:szCs w:val="18"/>
                <w:lang w:val="en-GB"/>
              </w:rPr>
            </w:pPr>
          </w:p>
          <w:p w14:paraId="66D00241" w14:textId="77777777" w:rsidR="00FB6B4D" w:rsidRPr="00C17A02" w:rsidRDefault="00FB6B4D" w:rsidP="00A4360D">
            <w:pPr>
              <w:spacing w:line="276" w:lineRule="auto"/>
              <w:jc w:val="both"/>
              <w:rPr>
                <w:bCs/>
                <w:color w:val="000000" w:themeColor="text1"/>
                <w:sz w:val="18"/>
                <w:szCs w:val="18"/>
                <w:lang w:val="en-GB"/>
              </w:rPr>
            </w:pPr>
            <w:r w:rsidRPr="00C17A02">
              <w:rPr>
                <w:bCs/>
                <w:color w:val="000000" w:themeColor="text1"/>
                <w:sz w:val="18"/>
                <w:szCs w:val="18"/>
                <w:lang w:val="en-GB"/>
              </w:rPr>
              <w:t xml:space="preserve">100% of households </w:t>
            </w:r>
          </w:p>
          <w:p w14:paraId="54F361B6" w14:textId="77777777" w:rsidR="00FB6B4D" w:rsidRPr="00C17A02" w:rsidRDefault="00FB6B4D" w:rsidP="00A4360D">
            <w:pPr>
              <w:spacing w:line="276" w:lineRule="auto"/>
              <w:jc w:val="both"/>
              <w:rPr>
                <w:bCs/>
                <w:color w:val="000000" w:themeColor="text1"/>
                <w:sz w:val="18"/>
                <w:szCs w:val="18"/>
                <w:lang w:val="en-GB"/>
              </w:rPr>
            </w:pPr>
          </w:p>
        </w:tc>
      </w:tr>
      <w:tr w:rsidR="009A2B28" w:rsidRPr="00C17A02" w14:paraId="3F9F1E17" w14:textId="77777777" w:rsidTr="00DF5C3E">
        <w:trPr>
          <w:gridAfter w:val="1"/>
          <w:wAfter w:w="36" w:type="dxa"/>
          <w:trHeight w:val="845"/>
          <w:jc w:val="center"/>
        </w:trPr>
        <w:tc>
          <w:tcPr>
            <w:tcW w:w="2176" w:type="dxa"/>
            <w:vMerge/>
            <w:tcBorders>
              <w:left w:val="nil"/>
              <w:right w:val="nil"/>
            </w:tcBorders>
            <w:shd w:val="clear" w:color="auto" w:fill="FFFFFF"/>
            <w:tcMar>
              <w:top w:w="113" w:type="dxa"/>
              <w:left w:w="108" w:type="dxa"/>
              <w:bottom w:w="113" w:type="dxa"/>
              <w:right w:w="108" w:type="dxa"/>
            </w:tcMar>
          </w:tcPr>
          <w:p w14:paraId="2F3DE73A" w14:textId="77777777" w:rsidR="00FB6B4D" w:rsidRPr="00C17A02" w:rsidRDefault="00FB6B4D" w:rsidP="00A4360D">
            <w:pPr>
              <w:spacing w:line="276" w:lineRule="auto"/>
              <w:jc w:val="both"/>
              <w:rPr>
                <w:rFonts w:cs="Arial"/>
                <w:color w:val="000000" w:themeColor="text1"/>
                <w:sz w:val="18"/>
                <w:szCs w:val="18"/>
              </w:rPr>
            </w:pPr>
          </w:p>
        </w:tc>
        <w:tc>
          <w:tcPr>
            <w:tcW w:w="5487" w:type="dxa"/>
            <w:tcBorders>
              <w:top w:val="single" w:sz="6" w:space="0" w:color="808080"/>
              <w:left w:val="nil"/>
              <w:bottom w:val="single" w:sz="4" w:space="0" w:color="D9D9D9"/>
              <w:right w:val="nil"/>
            </w:tcBorders>
            <w:shd w:val="clear" w:color="auto" w:fill="FFFFFF"/>
          </w:tcPr>
          <w:p w14:paraId="74DC6EDD" w14:textId="77777777" w:rsidR="00FB6B4D" w:rsidRPr="00C17A02" w:rsidRDefault="00FB6B4D" w:rsidP="00A4360D">
            <w:pPr>
              <w:jc w:val="both"/>
              <w:rPr>
                <w:rFonts w:cs="Arial"/>
                <w:color w:val="000000" w:themeColor="text1"/>
                <w:sz w:val="18"/>
                <w:szCs w:val="18"/>
              </w:rPr>
            </w:pPr>
            <w:r w:rsidRPr="00C17A02">
              <w:rPr>
                <w:rFonts w:cs="Arial"/>
                <w:color w:val="000000" w:themeColor="text1"/>
                <w:sz w:val="18"/>
                <w:szCs w:val="18"/>
              </w:rPr>
              <w:t>Number of HHs receiving water purification solutions for minimum of 30 days</w:t>
            </w:r>
          </w:p>
          <w:p w14:paraId="47960979" w14:textId="77777777" w:rsidR="00FB6B4D" w:rsidRPr="00C17A02" w:rsidRDefault="00FB6B4D" w:rsidP="00A4360D">
            <w:pPr>
              <w:jc w:val="both"/>
              <w:rPr>
                <w:rFonts w:cs="Arial"/>
                <w:color w:val="000000" w:themeColor="text1"/>
                <w:sz w:val="18"/>
                <w:szCs w:val="18"/>
              </w:rPr>
            </w:pPr>
          </w:p>
        </w:tc>
        <w:tc>
          <w:tcPr>
            <w:tcW w:w="2501" w:type="dxa"/>
            <w:vMerge/>
            <w:tcBorders>
              <w:left w:val="nil"/>
              <w:right w:val="nil"/>
            </w:tcBorders>
            <w:shd w:val="clear" w:color="auto" w:fill="FFFFFF"/>
          </w:tcPr>
          <w:p w14:paraId="61F64417" w14:textId="77777777" w:rsidR="00FB6B4D" w:rsidRPr="00C17A02" w:rsidRDefault="00FB6B4D" w:rsidP="00A4360D">
            <w:pPr>
              <w:spacing w:line="276" w:lineRule="auto"/>
              <w:jc w:val="both"/>
              <w:rPr>
                <w:bCs/>
                <w:color w:val="000000" w:themeColor="text1"/>
                <w:sz w:val="18"/>
                <w:szCs w:val="18"/>
                <w:lang w:val="en-GB"/>
              </w:rPr>
            </w:pPr>
          </w:p>
        </w:tc>
      </w:tr>
      <w:tr w:rsidR="009A2B28" w:rsidRPr="00C17A02" w14:paraId="2E2741C0" w14:textId="77777777" w:rsidTr="00DF5C3E">
        <w:trPr>
          <w:gridAfter w:val="1"/>
          <w:wAfter w:w="36" w:type="dxa"/>
          <w:trHeight w:val="845"/>
          <w:jc w:val="center"/>
        </w:trPr>
        <w:tc>
          <w:tcPr>
            <w:tcW w:w="2176" w:type="dxa"/>
            <w:vMerge/>
            <w:tcBorders>
              <w:left w:val="nil"/>
              <w:right w:val="nil"/>
            </w:tcBorders>
            <w:shd w:val="clear" w:color="auto" w:fill="FFFFFF"/>
            <w:tcMar>
              <w:top w:w="113" w:type="dxa"/>
              <w:left w:w="108" w:type="dxa"/>
              <w:bottom w:w="113" w:type="dxa"/>
              <w:right w:w="108" w:type="dxa"/>
            </w:tcMar>
          </w:tcPr>
          <w:p w14:paraId="56523C3C" w14:textId="77777777" w:rsidR="00FB6B4D" w:rsidRPr="00C17A02" w:rsidRDefault="00FB6B4D" w:rsidP="00A4360D">
            <w:pPr>
              <w:spacing w:line="276" w:lineRule="auto"/>
              <w:jc w:val="both"/>
              <w:rPr>
                <w:rFonts w:cs="Arial"/>
                <w:color w:val="000000" w:themeColor="text1"/>
                <w:sz w:val="18"/>
                <w:szCs w:val="18"/>
              </w:rPr>
            </w:pPr>
          </w:p>
        </w:tc>
        <w:tc>
          <w:tcPr>
            <w:tcW w:w="5487" w:type="dxa"/>
            <w:tcBorders>
              <w:top w:val="single" w:sz="6" w:space="0" w:color="808080"/>
              <w:left w:val="nil"/>
              <w:bottom w:val="single" w:sz="4" w:space="0" w:color="D9D9D9"/>
              <w:right w:val="nil"/>
            </w:tcBorders>
            <w:shd w:val="clear" w:color="auto" w:fill="FFFFFF"/>
          </w:tcPr>
          <w:p w14:paraId="2BDDA882" w14:textId="77777777" w:rsidR="00FB6B4D" w:rsidRPr="00C17A02" w:rsidRDefault="00FB6B4D" w:rsidP="00A4360D">
            <w:pPr>
              <w:jc w:val="both"/>
              <w:rPr>
                <w:rFonts w:cs="Arial"/>
                <w:color w:val="000000" w:themeColor="text1"/>
                <w:sz w:val="18"/>
                <w:szCs w:val="18"/>
              </w:rPr>
            </w:pPr>
            <w:r w:rsidRPr="00C17A02">
              <w:rPr>
                <w:rFonts w:cs="Arial"/>
                <w:color w:val="000000" w:themeColor="text1"/>
                <w:sz w:val="18"/>
                <w:szCs w:val="18"/>
              </w:rPr>
              <w:t>Two water storage vessels (Bucket/</w:t>
            </w:r>
            <w:r w:rsidR="00922C50" w:rsidRPr="00C17A02">
              <w:rPr>
                <w:rFonts w:cs="Arial"/>
                <w:color w:val="000000" w:themeColor="text1"/>
                <w:sz w:val="18"/>
                <w:szCs w:val="18"/>
              </w:rPr>
              <w:t>Jerrycan</w:t>
            </w:r>
            <w:r w:rsidRPr="00C17A02">
              <w:rPr>
                <w:rFonts w:cs="Arial"/>
                <w:color w:val="000000" w:themeColor="text1"/>
                <w:sz w:val="18"/>
                <w:szCs w:val="18"/>
              </w:rPr>
              <w:t xml:space="preserve"> - for drinking and cleaning) with dispensers(mug/jug) provided to each affected household</w:t>
            </w:r>
          </w:p>
        </w:tc>
        <w:tc>
          <w:tcPr>
            <w:tcW w:w="2501" w:type="dxa"/>
            <w:vMerge/>
            <w:tcBorders>
              <w:left w:val="nil"/>
              <w:bottom w:val="single" w:sz="4" w:space="0" w:color="D9D9D9"/>
              <w:right w:val="nil"/>
            </w:tcBorders>
            <w:shd w:val="clear" w:color="auto" w:fill="FFFFFF"/>
          </w:tcPr>
          <w:p w14:paraId="71964D7A" w14:textId="77777777" w:rsidR="00FB6B4D" w:rsidRPr="00C17A02" w:rsidRDefault="00FB6B4D" w:rsidP="00A4360D">
            <w:pPr>
              <w:spacing w:line="276" w:lineRule="auto"/>
              <w:jc w:val="both"/>
              <w:rPr>
                <w:bCs/>
                <w:color w:val="000000" w:themeColor="text1"/>
                <w:sz w:val="18"/>
                <w:szCs w:val="18"/>
                <w:lang w:val="en-GB"/>
              </w:rPr>
            </w:pPr>
          </w:p>
        </w:tc>
      </w:tr>
      <w:tr w:rsidR="009A2B28" w:rsidRPr="00C17A02" w14:paraId="37F8DD9C" w14:textId="77777777" w:rsidTr="00DF5C3E">
        <w:trPr>
          <w:gridAfter w:val="1"/>
          <w:wAfter w:w="36" w:type="dxa"/>
          <w:trHeight w:val="845"/>
          <w:jc w:val="center"/>
        </w:trPr>
        <w:tc>
          <w:tcPr>
            <w:tcW w:w="2176" w:type="dxa"/>
            <w:vMerge/>
            <w:tcBorders>
              <w:left w:val="nil"/>
              <w:right w:val="nil"/>
            </w:tcBorders>
            <w:shd w:val="clear" w:color="auto" w:fill="FFFFFF"/>
            <w:tcMar>
              <w:top w:w="113" w:type="dxa"/>
              <w:left w:w="108" w:type="dxa"/>
              <w:bottom w:w="113" w:type="dxa"/>
              <w:right w:w="108" w:type="dxa"/>
            </w:tcMar>
          </w:tcPr>
          <w:p w14:paraId="3312231D" w14:textId="77777777" w:rsidR="00FB6B4D" w:rsidRPr="00C17A02" w:rsidRDefault="00FB6B4D" w:rsidP="00A4360D">
            <w:pPr>
              <w:spacing w:line="276" w:lineRule="auto"/>
              <w:jc w:val="both"/>
              <w:rPr>
                <w:rFonts w:cs="Arial"/>
                <w:color w:val="000000" w:themeColor="text1"/>
                <w:sz w:val="18"/>
                <w:szCs w:val="18"/>
              </w:rPr>
            </w:pPr>
          </w:p>
        </w:tc>
        <w:tc>
          <w:tcPr>
            <w:tcW w:w="5487" w:type="dxa"/>
            <w:tcBorders>
              <w:top w:val="single" w:sz="6" w:space="0" w:color="808080"/>
              <w:left w:val="nil"/>
              <w:bottom w:val="single" w:sz="4" w:space="0" w:color="D9D9D9"/>
              <w:right w:val="nil"/>
            </w:tcBorders>
            <w:shd w:val="clear" w:color="auto" w:fill="FFFFFF"/>
          </w:tcPr>
          <w:p w14:paraId="59D9EA7F" w14:textId="77777777" w:rsidR="00FB6B4D" w:rsidRPr="00C17A02" w:rsidRDefault="00FB6B4D" w:rsidP="00A4360D">
            <w:pPr>
              <w:jc w:val="both"/>
              <w:rPr>
                <w:rFonts w:cs="Arial"/>
                <w:color w:val="000000" w:themeColor="text1"/>
                <w:sz w:val="18"/>
                <w:szCs w:val="18"/>
              </w:rPr>
            </w:pPr>
            <w:r w:rsidRPr="00C17A02">
              <w:rPr>
                <w:rFonts w:cs="Arial"/>
                <w:color w:val="000000" w:themeColor="text1"/>
                <w:sz w:val="18"/>
                <w:szCs w:val="18"/>
              </w:rPr>
              <w:t>Number of household drinking water tested for residual chlorine and /</w:t>
            </w:r>
            <w:r w:rsidR="00922C50" w:rsidRPr="00C17A02">
              <w:rPr>
                <w:rFonts w:cs="Arial"/>
                <w:color w:val="000000" w:themeColor="text1"/>
                <w:sz w:val="18"/>
                <w:szCs w:val="18"/>
              </w:rPr>
              <w:t>or microbial</w:t>
            </w:r>
            <w:r w:rsidRPr="00C17A02">
              <w:rPr>
                <w:rFonts w:cs="Arial"/>
                <w:color w:val="000000" w:themeColor="text1"/>
                <w:sz w:val="18"/>
                <w:szCs w:val="18"/>
              </w:rPr>
              <w:t xml:space="preserve"> contamination</w:t>
            </w:r>
          </w:p>
        </w:tc>
        <w:tc>
          <w:tcPr>
            <w:tcW w:w="2501" w:type="dxa"/>
            <w:tcBorders>
              <w:top w:val="single" w:sz="6" w:space="0" w:color="808080"/>
              <w:left w:val="nil"/>
              <w:bottom w:val="single" w:sz="4" w:space="0" w:color="D9D9D9"/>
              <w:right w:val="nil"/>
            </w:tcBorders>
            <w:shd w:val="clear" w:color="auto" w:fill="FFFFFF"/>
          </w:tcPr>
          <w:p w14:paraId="1805F79C" w14:textId="77777777" w:rsidR="00FB6B4D" w:rsidRPr="00C17A02" w:rsidRDefault="00FB6B4D" w:rsidP="00A4360D">
            <w:pPr>
              <w:spacing w:line="276" w:lineRule="auto"/>
              <w:jc w:val="both"/>
              <w:rPr>
                <w:bCs/>
                <w:color w:val="000000" w:themeColor="text1"/>
                <w:sz w:val="18"/>
                <w:szCs w:val="18"/>
                <w:lang w:val="en-GB"/>
              </w:rPr>
            </w:pPr>
            <w:r w:rsidRPr="00C17A02">
              <w:rPr>
                <w:bCs/>
                <w:color w:val="000000" w:themeColor="text1"/>
                <w:sz w:val="18"/>
                <w:szCs w:val="18"/>
                <w:lang w:val="en-GB"/>
              </w:rPr>
              <w:t xml:space="preserve">5% of households </w:t>
            </w:r>
          </w:p>
        </w:tc>
      </w:tr>
      <w:tr w:rsidR="009A2B28" w:rsidRPr="00C17A02" w14:paraId="74D014EF" w14:textId="77777777" w:rsidTr="00DF5C3E">
        <w:trPr>
          <w:gridAfter w:val="1"/>
          <w:wAfter w:w="36" w:type="dxa"/>
          <w:trHeight w:val="845"/>
          <w:jc w:val="center"/>
        </w:trPr>
        <w:tc>
          <w:tcPr>
            <w:tcW w:w="2176" w:type="dxa"/>
            <w:vMerge/>
            <w:tcBorders>
              <w:left w:val="nil"/>
              <w:right w:val="nil"/>
            </w:tcBorders>
            <w:shd w:val="clear" w:color="auto" w:fill="FFFFFF"/>
            <w:tcMar>
              <w:top w:w="113" w:type="dxa"/>
              <w:left w:w="108" w:type="dxa"/>
              <w:bottom w:w="113" w:type="dxa"/>
              <w:right w:w="108" w:type="dxa"/>
            </w:tcMar>
          </w:tcPr>
          <w:p w14:paraId="615A7D84" w14:textId="77777777" w:rsidR="00FB6B4D" w:rsidRPr="00C17A02" w:rsidRDefault="00FB6B4D" w:rsidP="00A4360D">
            <w:pPr>
              <w:spacing w:line="276" w:lineRule="auto"/>
              <w:jc w:val="both"/>
              <w:rPr>
                <w:rFonts w:cs="Arial"/>
                <w:color w:val="000000" w:themeColor="text1"/>
                <w:sz w:val="18"/>
                <w:szCs w:val="18"/>
              </w:rPr>
            </w:pPr>
          </w:p>
        </w:tc>
        <w:tc>
          <w:tcPr>
            <w:tcW w:w="5487" w:type="dxa"/>
            <w:tcBorders>
              <w:top w:val="single" w:sz="6" w:space="0" w:color="808080"/>
              <w:left w:val="nil"/>
              <w:bottom w:val="single" w:sz="4" w:space="0" w:color="D9D9D9"/>
              <w:right w:val="nil"/>
            </w:tcBorders>
            <w:shd w:val="clear" w:color="auto" w:fill="FFFFFF"/>
          </w:tcPr>
          <w:p w14:paraId="678E149B" w14:textId="77777777" w:rsidR="00FB6B4D" w:rsidRPr="00C17A02" w:rsidRDefault="00FB6B4D" w:rsidP="00A4360D">
            <w:pPr>
              <w:jc w:val="both"/>
              <w:rPr>
                <w:rFonts w:cs="Arial"/>
                <w:color w:val="000000" w:themeColor="text1"/>
                <w:sz w:val="18"/>
                <w:szCs w:val="18"/>
              </w:rPr>
            </w:pPr>
            <w:r w:rsidRPr="00C17A02">
              <w:rPr>
                <w:rFonts w:cs="Arial"/>
                <w:color w:val="000000" w:themeColor="text1"/>
                <w:sz w:val="18"/>
                <w:szCs w:val="18"/>
              </w:rPr>
              <w:t>Number of Volunteers trained for operation and maintenance of water supply systems</w:t>
            </w:r>
          </w:p>
        </w:tc>
        <w:tc>
          <w:tcPr>
            <w:tcW w:w="2501" w:type="dxa"/>
            <w:tcBorders>
              <w:top w:val="single" w:sz="6" w:space="0" w:color="808080"/>
              <w:left w:val="nil"/>
              <w:bottom w:val="single" w:sz="4" w:space="0" w:color="D9D9D9"/>
              <w:right w:val="nil"/>
            </w:tcBorders>
            <w:shd w:val="clear" w:color="auto" w:fill="FFFFFF"/>
          </w:tcPr>
          <w:p w14:paraId="50B96E7A" w14:textId="77777777" w:rsidR="00FB6B4D" w:rsidRPr="00C17A02" w:rsidRDefault="00FB6B4D" w:rsidP="00A4360D">
            <w:pPr>
              <w:spacing w:line="276" w:lineRule="auto"/>
              <w:jc w:val="both"/>
              <w:rPr>
                <w:bCs/>
                <w:color w:val="000000" w:themeColor="text1"/>
                <w:sz w:val="18"/>
                <w:szCs w:val="18"/>
                <w:lang w:val="en-GB"/>
              </w:rPr>
            </w:pPr>
            <w:r w:rsidRPr="00C17A02">
              <w:rPr>
                <w:rFonts w:cs="Arial"/>
                <w:color w:val="000000" w:themeColor="text1"/>
                <w:sz w:val="18"/>
                <w:szCs w:val="18"/>
              </w:rPr>
              <w:t>Target depending on community or camp setup and the type of water supply needs</w:t>
            </w:r>
          </w:p>
        </w:tc>
      </w:tr>
      <w:tr w:rsidR="009A2B28" w:rsidRPr="00C17A02" w14:paraId="7AD5A423" w14:textId="77777777" w:rsidTr="00DF5C3E">
        <w:trPr>
          <w:gridAfter w:val="1"/>
          <w:wAfter w:w="36" w:type="dxa"/>
          <w:trHeight w:val="845"/>
          <w:jc w:val="center"/>
        </w:trPr>
        <w:tc>
          <w:tcPr>
            <w:tcW w:w="2176" w:type="dxa"/>
            <w:vMerge/>
            <w:tcBorders>
              <w:left w:val="nil"/>
              <w:right w:val="nil"/>
            </w:tcBorders>
            <w:shd w:val="clear" w:color="auto" w:fill="FFFFFF"/>
            <w:tcMar>
              <w:top w:w="113" w:type="dxa"/>
              <w:left w:w="108" w:type="dxa"/>
              <w:bottom w:w="113" w:type="dxa"/>
              <w:right w:w="108" w:type="dxa"/>
            </w:tcMar>
          </w:tcPr>
          <w:p w14:paraId="6DC01420" w14:textId="77777777" w:rsidR="00FB6B4D" w:rsidRPr="00C17A02" w:rsidRDefault="00FB6B4D" w:rsidP="00A4360D">
            <w:pPr>
              <w:spacing w:line="276" w:lineRule="auto"/>
              <w:jc w:val="both"/>
              <w:rPr>
                <w:rFonts w:cs="Arial"/>
                <w:color w:val="000000" w:themeColor="text1"/>
                <w:sz w:val="18"/>
                <w:szCs w:val="18"/>
              </w:rPr>
            </w:pPr>
          </w:p>
        </w:tc>
        <w:tc>
          <w:tcPr>
            <w:tcW w:w="5487" w:type="dxa"/>
            <w:tcBorders>
              <w:top w:val="single" w:sz="6" w:space="0" w:color="808080"/>
              <w:left w:val="nil"/>
              <w:bottom w:val="single" w:sz="4" w:space="0" w:color="D9D9D9"/>
              <w:right w:val="nil"/>
            </w:tcBorders>
            <w:shd w:val="clear" w:color="auto" w:fill="FFFFFF"/>
          </w:tcPr>
          <w:p w14:paraId="7CD100D7" w14:textId="77777777" w:rsidR="00FB6B4D" w:rsidRPr="00C17A02" w:rsidRDefault="00FB6B4D" w:rsidP="00A4360D">
            <w:pPr>
              <w:jc w:val="both"/>
              <w:rPr>
                <w:rFonts w:cs="Arial"/>
                <w:color w:val="000000" w:themeColor="text1"/>
                <w:sz w:val="18"/>
                <w:szCs w:val="18"/>
              </w:rPr>
            </w:pPr>
            <w:r w:rsidRPr="00C17A02">
              <w:rPr>
                <w:rFonts w:cs="Arial"/>
                <w:color w:val="000000" w:themeColor="text1"/>
                <w:sz w:val="18"/>
                <w:szCs w:val="18"/>
              </w:rPr>
              <w:t>Number of temporary medical camps, temporary learning centers/ ECD sites provided with water supply facilities</w:t>
            </w:r>
          </w:p>
        </w:tc>
        <w:tc>
          <w:tcPr>
            <w:tcW w:w="2501" w:type="dxa"/>
            <w:tcBorders>
              <w:top w:val="single" w:sz="6" w:space="0" w:color="808080"/>
              <w:left w:val="nil"/>
              <w:bottom w:val="single" w:sz="4" w:space="0" w:color="D9D9D9"/>
              <w:right w:val="nil"/>
            </w:tcBorders>
            <w:shd w:val="clear" w:color="auto" w:fill="FFFFFF"/>
          </w:tcPr>
          <w:p w14:paraId="791A23A0" w14:textId="77777777" w:rsidR="00FB6B4D" w:rsidRPr="00C17A02" w:rsidRDefault="00FB6B4D" w:rsidP="00A4360D">
            <w:pPr>
              <w:jc w:val="both"/>
              <w:rPr>
                <w:rFonts w:cs="Arial"/>
                <w:color w:val="000000" w:themeColor="text1"/>
                <w:sz w:val="18"/>
                <w:szCs w:val="18"/>
              </w:rPr>
            </w:pPr>
            <w:r w:rsidRPr="00C17A02">
              <w:rPr>
                <w:rFonts w:cs="Arial"/>
                <w:color w:val="000000" w:themeColor="text1"/>
                <w:sz w:val="18"/>
                <w:szCs w:val="18"/>
              </w:rPr>
              <w:t>Target depending on the need and request from temporary medical camps, temporary learning centers/ ECD sites or providers of it</w:t>
            </w:r>
          </w:p>
        </w:tc>
      </w:tr>
      <w:tr w:rsidR="009A2B28" w:rsidRPr="00C17A02" w14:paraId="7AA4694B" w14:textId="77777777" w:rsidTr="00DF5C3E">
        <w:trPr>
          <w:gridAfter w:val="1"/>
          <w:wAfter w:w="36" w:type="dxa"/>
          <w:trHeight w:val="845"/>
          <w:jc w:val="center"/>
        </w:trPr>
        <w:tc>
          <w:tcPr>
            <w:tcW w:w="2176" w:type="dxa"/>
            <w:vMerge/>
            <w:tcBorders>
              <w:left w:val="nil"/>
              <w:bottom w:val="single" w:sz="4" w:space="0" w:color="D9D9D9"/>
              <w:right w:val="nil"/>
            </w:tcBorders>
            <w:shd w:val="clear" w:color="auto" w:fill="FFFFFF"/>
            <w:tcMar>
              <w:top w:w="113" w:type="dxa"/>
              <w:left w:w="108" w:type="dxa"/>
              <w:bottom w:w="113" w:type="dxa"/>
              <w:right w:w="108" w:type="dxa"/>
            </w:tcMar>
          </w:tcPr>
          <w:p w14:paraId="7106CC05" w14:textId="77777777" w:rsidR="00FB6B4D" w:rsidRPr="00C17A02" w:rsidRDefault="00FB6B4D" w:rsidP="00A4360D">
            <w:pPr>
              <w:spacing w:line="276" w:lineRule="auto"/>
              <w:jc w:val="both"/>
              <w:rPr>
                <w:rFonts w:cs="Arial"/>
                <w:color w:val="000000" w:themeColor="text1"/>
                <w:sz w:val="18"/>
                <w:szCs w:val="18"/>
              </w:rPr>
            </w:pPr>
          </w:p>
        </w:tc>
        <w:tc>
          <w:tcPr>
            <w:tcW w:w="5487" w:type="dxa"/>
            <w:tcBorders>
              <w:top w:val="single" w:sz="6" w:space="0" w:color="808080"/>
              <w:left w:val="nil"/>
              <w:bottom w:val="single" w:sz="4" w:space="0" w:color="D9D9D9"/>
              <w:right w:val="nil"/>
            </w:tcBorders>
            <w:shd w:val="clear" w:color="auto" w:fill="FFFFFF"/>
          </w:tcPr>
          <w:p w14:paraId="2CCDDF04" w14:textId="77777777" w:rsidR="00FB6B4D" w:rsidRPr="00C17A02" w:rsidRDefault="00FB6B4D" w:rsidP="00A4360D">
            <w:pPr>
              <w:jc w:val="both"/>
              <w:rPr>
                <w:rFonts w:cs="Arial"/>
                <w:color w:val="000000" w:themeColor="text1"/>
                <w:sz w:val="18"/>
                <w:szCs w:val="18"/>
              </w:rPr>
            </w:pPr>
            <w:r w:rsidRPr="00C17A02">
              <w:rPr>
                <w:rFonts w:cs="Arial"/>
                <w:color w:val="000000" w:themeColor="text1"/>
                <w:sz w:val="18"/>
                <w:szCs w:val="18"/>
              </w:rPr>
              <w:t>WASH cluster/WSSDO led team formed to monitor installed HP/ WSS</w:t>
            </w:r>
          </w:p>
        </w:tc>
        <w:tc>
          <w:tcPr>
            <w:tcW w:w="2501" w:type="dxa"/>
            <w:tcBorders>
              <w:top w:val="single" w:sz="6" w:space="0" w:color="808080"/>
              <w:left w:val="nil"/>
              <w:bottom w:val="single" w:sz="4" w:space="0" w:color="D9D9D9"/>
              <w:right w:val="nil"/>
            </w:tcBorders>
            <w:shd w:val="clear" w:color="auto" w:fill="FFFFFF"/>
          </w:tcPr>
          <w:p w14:paraId="70F17863" w14:textId="77777777" w:rsidR="00FB6B4D" w:rsidRPr="00C17A02" w:rsidRDefault="00FB6B4D" w:rsidP="00A4360D">
            <w:pPr>
              <w:jc w:val="both"/>
              <w:rPr>
                <w:rFonts w:cs="Arial"/>
                <w:color w:val="000000" w:themeColor="text1"/>
                <w:sz w:val="18"/>
                <w:szCs w:val="18"/>
              </w:rPr>
            </w:pPr>
            <w:r w:rsidRPr="00C17A02">
              <w:rPr>
                <w:rFonts w:cs="Arial"/>
                <w:color w:val="000000" w:themeColor="text1"/>
                <w:sz w:val="18"/>
                <w:szCs w:val="18"/>
              </w:rPr>
              <w:t>HP/WSS provided</w:t>
            </w:r>
          </w:p>
        </w:tc>
      </w:tr>
    </w:tbl>
    <w:p w14:paraId="106861DA" w14:textId="77777777" w:rsidR="009920DE" w:rsidRPr="00C17A02" w:rsidRDefault="009920DE" w:rsidP="00A4360D">
      <w:pPr>
        <w:pStyle w:val="CPtextmaincontenttext"/>
        <w:jc w:val="both"/>
        <w:rPr>
          <w:color w:val="000000" w:themeColor="text1"/>
        </w:rPr>
      </w:pPr>
    </w:p>
    <w:p w14:paraId="0F7EA890" w14:textId="77777777" w:rsidR="00A8619E" w:rsidRPr="00C17A02" w:rsidRDefault="00A8619E" w:rsidP="00A4360D">
      <w:pPr>
        <w:pStyle w:val="CPtextmaincontenttext"/>
        <w:jc w:val="both"/>
        <w:rPr>
          <w:color w:val="000000" w:themeColor="text1"/>
        </w:rPr>
      </w:pPr>
    </w:p>
    <w:p w14:paraId="091550EA" w14:textId="77777777" w:rsidR="00A8619E" w:rsidRPr="00C17A02" w:rsidRDefault="00A8619E" w:rsidP="00A4360D">
      <w:pPr>
        <w:pStyle w:val="CPtextmaincontenttext"/>
        <w:jc w:val="both"/>
        <w:rPr>
          <w:color w:val="000000" w:themeColor="text1"/>
        </w:rPr>
      </w:pPr>
    </w:p>
    <w:p w14:paraId="11CDE81E" w14:textId="77777777" w:rsidR="00A8619E" w:rsidRPr="00C17A02" w:rsidRDefault="00A8619E" w:rsidP="00A4360D">
      <w:pPr>
        <w:pStyle w:val="CPtextmaincontenttext"/>
        <w:jc w:val="both"/>
        <w:rPr>
          <w:color w:val="000000" w:themeColor="text1"/>
        </w:rPr>
      </w:pPr>
    </w:p>
    <w:p w14:paraId="234E88D6" w14:textId="77777777" w:rsidR="00A8619E" w:rsidRPr="00C17A02" w:rsidRDefault="00A8619E" w:rsidP="00A4360D">
      <w:pPr>
        <w:pStyle w:val="CPtextmaincontenttext"/>
        <w:jc w:val="both"/>
        <w:rPr>
          <w:color w:val="000000" w:themeColor="text1"/>
        </w:rPr>
      </w:pPr>
    </w:p>
    <w:p w14:paraId="16E44D97" w14:textId="77777777" w:rsidR="00A8619E" w:rsidRPr="00C17A02" w:rsidRDefault="00A8619E" w:rsidP="00A4360D">
      <w:pPr>
        <w:pStyle w:val="CPtextmaincontenttext"/>
        <w:jc w:val="both"/>
        <w:rPr>
          <w:color w:val="000000" w:themeColor="text1"/>
        </w:rPr>
      </w:pPr>
    </w:p>
    <w:p w14:paraId="4F815725" w14:textId="77777777" w:rsidR="00DF4B0C" w:rsidRPr="00C17A02" w:rsidRDefault="00DF4B0C" w:rsidP="00A4360D">
      <w:pPr>
        <w:pStyle w:val="clusterheadings"/>
        <w:jc w:val="both"/>
        <w:rPr>
          <w:color w:val="000000" w:themeColor="text1"/>
        </w:rPr>
      </w:pPr>
      <w:bookmarkStart w:id="11" w:name="_Toc402516716"/>
      <w:r w:rsidRPr="00C17A02">
        <w:rPr>
          <w:color w:val="000000" w:themeColor="text1"/>
        </w:rPr>
        <w:t xml:space="preserve">Education Cluster </w:t>
      </w:r>
    </w:p>
    <w:tbl>
      <w:tblPr>
        <w:tblStyle w:val="HNOtipstable"/>
        <w:tblW w:w="0" w:type="auto"/>
        <w:tblLayout w:type="fixed"/>
        <w:tblLook w:val="04A0" w:firstRow="1" w:lastRow="0" w:firstColumn="1" w:lastColumn="0" w:noHBand="0" w:noVBand="1"/>
      </w:tblPr>
      <w:tblGrid>
        <w:gridCol w:w="1011"/>
        <w:gridCol w:w="9194"/>
      </w:tblGrid>
      <w:tr w:rsidR="00DF4B0C" w:rsidRPr="00B87151" w14:paraId="1DF54C72" w14:textId="77777777" w:rsidTr="00DE2EB7">
        <w:trPr>
          <w:cnfStyle w:val="100000000000" w:firstRow="1" w:lastRow="0" w:firstColumn="0" w:lastColumn="0" w:oddVBand="0" w:evenVBand="0" w:oddHBand="0" w:evenHBand="0" w:firstRowFirstColumn="0" w:firstRowLastColumn="0" w:lastRowFirstColumn="0" w:lastRowLastColumn="0"/>
          <w:trHeight w:val="510"/>
        </w:trPr>
        <w:tc>
          <w:tcPr>
            <w:tcW w:w="1011" w:type="dxa"/>
            <w:shd w:val="clear" w:color="auto" w:fill="C95A23"/>
            <w:vAlign w:val="center"/>
          </w:tcPr>
          <w:p w14:paraId="2FF9169C" w14:textId="77777777" w:rsidR="00DF4B0C" w:rsidRPr="00C17A02" w:rsidRDefault="00DF4B0C" w:rsidP="00A4360D">
            <w:pPr>
              <w:jc w:val="both"/>
              <w:rPr>
                <w:b/>
                <w:color w:val="000000" w:themeColor="text1"/>
              </w:rPr>
            </w:pPr>
          </w:p>
        </w:tc>
        <w:tc>
          <w:tcPr>
            <w:tcW w:w="9194" w:type="dxa"/>
            <w:shd w:val="clear" w:color="auto" w:fill="C95A23"/>
            <w:vAlign w:val="center"/>
          </w:tcPr>
          <w:p w14:paraId="01E5354B" w14:textId="77777777" w:rsidR="00DF4B0C" w:rsidRPr="00C17A02" w:rsidRDefault="00DF4B0C" w:rsidP="00A4360D">
            <w:pPr>
              <w:ind w:left="170" w:right="170"/>
              <w:jc w:val="both"/>
              <w:rPr>
                <w:b/>
                <w:color w:val="FFFFFF" w:themeColor="background1"/>
                <w:szCs w:val="20"/>
              </w:rPr>
            </w:pPr>
            <w:r w:rsidRPr="00C17A02">
              <w:rPr>
                <w:b/>
                <w:color w:val="FFFFFF" w:themeColor="background1"/>
                <w:szCs w:val="20"/>
              </w:rPr>
              <w:t>UNICEF</w:t>
            </w:r>
            <w:r w:rsidR="00612B69">
              <w:rPr>
                <w:b/>
                <w:color w:val="FFFFFF" w:themeColor="background1"/>
                <w:szCs w:val="20"/>
              </w:rPr>
              <w:t xml:space="preserve">/ Save the Children </w:t>
            </w:r>
          </w:p>
          <w:p w14:paraId="513A30D2" w14:textId="77777777" w:rsidR="00612B69" w:rsidRDefault="00612B69" w:rsidP="00A4360D">
            <w:pPr>
              <w:ind w:left="170" w:right="170"/>
              <w:jc w:val="both"/>
              <w:rPr>
                <w:b/>
                <w:color w:val="FFFFFF" w:themeColor="background1"/>
                <w:szCs w:val="20"/>
              </w:rPr>
            </w:pPr>
            <w:r>
              <w:rPr>
                <w:b/>
                <w:color w:val="FFFFFF" w:themeColor="background1"/>
                <w:szCs w:val="20"/>
              </w:rPr>
              <w:t>Contact information: Sabina Joshi</w:t>
            </w:r>
            <w:r w:rsidR="00DF4B0C" w:rsidRPr="00C17A02">
              <w:rPr>
                <w:b/>
                <w:color w:val="FFFFFF" w:themeColor="background1"/>
                <w:szCs w:val="20"/>
              </w:rPr>
              <w:t xml:space="preserve"> (</w:t>
            </w:r>
            <w:hyperlink r:id="rId37" w:history="1">
              <w:r w:rsidRPr="00921444">
                <w:rPr>
                  <w:b/>
                  <w:color w:val="FFFFFF" w:themeColor="background1"/>
                  <w:szCs w:val="20"/>
                </w:rPr>
                <w:t>sajoshi@unicef.org</w:t>
              </w:r>
            </w:hyperlink>
            <w:r w:rsidR="00DF4B0C" w:rsidRPr="00C17A02">
              <w:rPr>
                <w:b/>
                <w:color w:val="FFFFFF" w:themeColor="background1"/>
                <w:szCs w:val="20"/>
              </w:rPr>
              <w:t>)</w:t>
            </w:r>
            <w:r>
              <w:rPr>
                <w:b/>
                <w:color w:val="FFFFFF" w:themeColor="background1"/>
                <w:szCs w:val="20"/>
              </w:rPr>
              <w:t xml:space="preserve"> </w:t>
            </w:r>
          </w:p>
          <w:p w14:paraId="406FD96F" w14:textId="77777777" w:rsidR="00DF4B0C" w:rsidRPr="00B87151" w:rsidRDefault="00612B69" w:rsidP="00A4360D">
            <w:pPr>
              <w:ind w:left="170" w:right="170"/>
              <w:jc w:val="both"/>
              <w:rPr>
                <w:b/>
                <w:color w:val="FFFFFF" w:themeColor="background1"/>
                <w:szCs w:val="20"/>
                <w:lang w:val="fr-FR"/>
              </w:rPr>
            </w:pPr>
            <w:r w:rsidRPr="00B87151">
              <w:rPr>
                <w:b/>
                <w:color w:val="FFFFFF" w:themeColor="background1"/>
                <w:szCs w:val="20"/>
                <w:lang w:val="fr-FR"/>
              </w:rPr>
              <w:t>Pashupati Sapkota (Pashupati.Sapkota@savethechildren.org)</w:t>
            </w:r>
          </w:p>
        </w:tc>
      </w:tr>
    </w:tbl>
    <w:p w14:paraId="66827213" w14:textId="77777777" w:rsidR="00D221AC" w:rsidRPr="00C17A02" w:rsidRDefault="00D221AC" w:rsidP="00A4360D">
      <w:pPr>
        <w:pStyle w:val="CPsub-heading"/>
        <w:jc w:val="both"/>
        <w:rPr>
          <w:color w:val="C00000"/>
        </w:rPr>
      </w:pPr>
      <w:r w:rsidRPr="00C17A02">
        <w:rPr>
          <w:color w:val="C00000"/>
        </w:rPr>
        <w:t>In-country response capacity (confirmed) as of May 2018</w:t>
      </w:r>
    </w:p>
    <w:p w14:paraId="355F39BD" w14:textId="77777777" w:rsidR="00D221AC" w:rsidRDefault="00D221AC" w:rsidP="00A4360D">
      <w:pPr>
        <w:pStyle w:val="CPtabletext"/>
        <w:jc w:val="both"/>
        <w:rPr>
          <w:color w:val="000000" w:themeColor="text1"/>
          <w:sz w:val="20"/>
          <w:szCs w:val="20"/>
        </w:rPr>
      </w:pPr>
      <w:r w:rsidRPr="00C17A02">
        <w:rPr>
          <w:b/>
          <w:color w:val="000000" w:themeColor="text1"/>
          <w:sz w:val="20"/>
          <w:szCs w:val="20"/>
        </w:rPr>
        <w:t>Finances:</w:t>
      </w:r>
      <w:r w:rsidRPr="00C17A02">
        <w:rPr>
          <w:color w:val="000000" w:themeColor="text1"/>
          <w:sz w:val="20"/>
          <w:szCs w:val="20"/>
        </w:rPr>
        <w:t xml:space="preserve"> </w:t>
      </w:r>
    </w:p>
    <w:p w14:paraId="2136E4A6" w14:textId="77777777" w:rsidR="00BB1D3F" w:rsidRDefault="00BB1D3F" w:rsidP="00A4360D">
      <w:pPr>
        <w:pStyle w:val="CPtabletext"/>
        <w:jc w:val="both"/>
        <w:rPr>
          <w:color w:val="000000" w:themeColor="text1"/>
          <w:sz w:val="20"/>
          <w:szCs w:val="20"/>
        </w:rPr>
      </w:pPr>
    </w:p>
    <w:p w14:paraId="51EE77BD" w14:textId="77777777" w:rsidR="00BB1D3F" w:rsidRPr="00C17A02" w:rsidRDefault="00BB1D3F" w:rsidP="00BB1D3F">
      <w:pPr>
        <w:pStyle w:val="CPtabletext"/>
        <w:numPr>
          <w:ilvl w:val="0"/>
          <w:numId w:val="36"/>
        </w:numPr>
        <w:jc w:val="both"/>
        <w:rPr>
          <w:color w:val="000000" w:themeColor="text1"/>
          <w:sz w:val="20"/>
          <w:szCs w:val="20"/>
        </w:rPr>
      </w:pPr>
      <w:r>
        <w:rPr>
          <w:color w:val="000000" w:themeColor="text1"/>
          <w:sz w:val="20"/>
          <w:szCs w:val="20"/>
        </w:rPr>
        <w:t xml:space="preserve">The Education Cluster can mobilize supplies worth US$371,000 for immediate response actions. This is sufficient to meet the needs of 30% of the overall Cluster’s requirements. </w:t>
      </w:r>
    </w:p>
    <w:p w14:paraId="447479C8" w14:textId="77777777" w:rsidR="00D221AC" w:rsidRPr="00C17A02" w:rsidRDefault="00D221AC" w:rsidP="00A4360D">
      <w:pPr>
        <w:pStyle w:val="CPtabletext"/>
        <w:jc w:val="both"/>
        <w:rPr>
          <w:rFonts w:eastAsia="PMingLiU" w:cs="Times New Roman"/>
          <w:b/>
          <w:color w:val="000000" w:themeColor="text1"/>
          <w:sz w:val="20"/>
          <w:szCs w:val="24"/>
          <w:lang w:eastAsia="zh-TW"/>
        </w:rPr>
      </w:pPr>
    </w:p>
    <w:p w14:paraId="4370CB9E" w14:textId="77777777" w:rsidR="00D221AC" w:rsidRDefault="00D221AC" w:rsidP="00A4360D">
      <w:pPr>
        <w:pStyle w:val="CPtabletext"/>
        <w:jc w:val="both"/>
        <w:rPr>
          <w:rFonts w:eastAsia="PMingLiU" w:cs="Times New Roman"/>
          <w:color w:val="000000" w:themeColor="text1"/>
          <w:sz w:val="20"/>
          <w:szCs w:val="24"/>
          <w:lang w:eastAsia="zh-TW"/>
        </w:rPr>
      </w:pPr>
      <w:r w:rsidRPr="00C17A02">
        <w:rPr>
          <w:rFonts w:eastAsia="PMingLiU" w:cs="Times New Roman"/>
          <w:b/>
          <w:color w:val="000000" w:themeColor="text1"/>
          <w:sz w:val="20"/>
          <w:szCs w:val="24"/>
          <w:lang w:eastAsia="zh-TW"/>
        </w:rPr>
        <w:t>Relief supplies</w:t>
      </w:r>
      <w:r w:rsidRPr="00C17A02">
        <w:rPr>
          <w:rFonts w:eastAsia="PMingLiU" w:cs="Times New Roman"/>
          <w:color w:val="000000" w:themeColor="text1"/>
          <w:sz w:val="20"/>
          <w:szCs w:val="24"/>
          <w:lang w:eastAsia="zh-TW"/>
        </w:rPr>
        <w:t>:</w:t>
      </w:r>
    </w:p>
    <w:p w14:paraId="59403DB2" w14:textId="77777777" w:rsidR="00BB1D3F" w:rsidRDefault="00BB1D3F" w:rsidP="00A4360D">
      <w:pPr>
        <w:pStyle w:val="CPtabletext"/>
        <w:jc w:val="both"/>
        <w:rPr>
          <w:rFonts w:eastAsia="PMingLiU" w:cs="Times New Roman"/>
          <w:color w:val="000000" w:themeColor="text1"/>
          <w:sz w:val="20"/>
          <w:szCs w:val="24"/>
          <w:lang w:eastAsia="zh-TW"/>
        </w:rPr>
      </w:pPr>
    </w:p>
    <w:p w14:paraId="108BB294" w14:textId="77777777" w:rsidR="00BB1D3F" w:rsidRPr="00612B69" w:rsidRDefault="00BB1D3F" w:rsidP="00BB1D3F">
      <w:pPr>
        <w:pStyle w:val="CPtabletext"/>
        <w:numPr>
          <w:ilvl w:val="0"/>
          <w:numId w:val="36"/>
        </w:numPr>
        <w:jc w:val="both"/>
        <w:rPr>
          <w:rFonts w:eastAsia="PMingLiU" w:cs="Times New Roman"/>
          <w:color w:val="000000" w:themeColor="text1"/>
          <w:sz w:val="20"/>
          <w:szCs w:val="24"/>
          <w:lang w:eastAsia="zh-TW"/>
        </w:rPr>
      </w:pPr>
      <w:r>
        <w:rPr>
          <w:rFonts w:eastAsia="PMingLiU" w:cs="Times New Roman"/>
          <w:color w:val="000000" w:themeColor="text1"/>
          <w:sz w:val="20"/>
          <w:szCs w:val="24"/>
          <w:lang w:eastAsia="zh-TW"/>
        </w:rPr>
        <w:t>Save the Children, Plan International and UNICEF currently have the following relief items stockpiled in Nepal:</w:t>
      </w:r>
    </w:p>
    <w:p w14:paraId="5A4E943B" w14:textId="77777777" w:rsidR="00BB1D3F" w:rsidRDefault="00BB1D3F" w:rsidP="00BB1D3F">
      <w:pPr>
        <w:pStyle w:val="CPtabletext"/>
        <w:ind w:left="1440"/>
        <w:jc w:val="both"/>
        <w:rPr>
          <w:rFonts w:eastAsia="PMingLiU" w:cs="Times New Roman"/>
          <w:color w:val="000000" w:themeColor="text1"/>
          <w:sz w:val="20"/>
          <w:szCs w:val="24"/>
          <w:lang w:eastAsia="zh-TW"/>
        </w:rPr>
      </w:pPr>
      <w:r>
        <w:rPr>
          <w:rFonts w:eastAsia="PMingLiU" w:cs="Times New Roman"/>
          <w:color w:val="000000" w:themeColor="text1"/>
          <w:sz w:val="20"/>
          <w:szCs w:val="24"/>
          <w:lang w:eastAsia="zh-TW"/>
        </w:rPr>
        <w:t>Child friendly space kit: 15</w:t>
      </w:r>
    </w:p>
    <w:p w14:paraId="13998BAE" w14:textId="77777777" w:rsidR="00BB1D3F" w:rsidRDefault="00BB1D3F" w:rsidP="00BB1D3F">
      <w:pPr>
        <w:pStyle w:val="CPtabletext"/>
        <w:ind w:left="1440"/>
        <w:rPr>
          <w:rFonts w:eastAsia="PMingLiU" w:cs="Times New Roman"/>
          <w:color w:val="000000" w:themeColor="text1"/>
          <w:sz w:val="20"/>
          <w:szCs w:val="24"/>
          <w:lang w:eastAsia="zh-TW"/>
        </w:rPr>
      </w:pPr>
      <w:r>
        <w:rPr>
          <w:rFonts w:eastAsia="PMingLiU" w:cs="Times New Roman"/>
          <w:color w:val="000000" w:themeColor="text1"/>
          <w:sz w:val="20"/>
          <w:szCs w:val="24"/>
          <w:lang w:eastAsia="zh-TW"/>
        </w:rPr>
        <w:t xml:space="preserve">Adolescent friendly space kit: 15 </w:t>
      </w:r>
    </w:p>
    <w:p w14:paraId="04904970" w14:textId="77777777" w:rsidR="00BB1D3F" w:rsidRDefault="00BB1D3F" w:rsidP="00BB1D3F">
      <w:pPr>
        <w:pStyle w:val="CPtabletext"/>
        <w:ind w:left="1440"/>
        <w:rPr>
          <w:rFonts w:eastAsia="PMingLiU" w:cs="Times New Roman"/>
          <w:color w:val="000000" w:themeColor="text1"/>
          <w:sz w:val="20"/>
          <w:szCs w:val="24"/>
          <w:lang w:eastAsia="zh-TW"/>
        </w:rPr>
      </w:pPr>
      <w:r>
        <w:rPr>
          <w:rFonts w:eastAsia="PMingLiU" w:cs="Times New Roman"/>
          <w:color w:val="000000" w:themeColor="text1"/>
          <w:sz w:val="20"/>
          <w:szCs w:val="24"/>
          <w:lang w:eastAsia="zh-TW"/>
        </w:rPr>
        <w:t>Child kit (for grades 1-5): 5,313</w:t>
      </w:r>
    </w:p>
    <w:p w14:paraId="2E5DFC25" w14:textId="77777777" w:rsidR="00BB1D3F" w:rsidRDefault="00BB1D3F" w:rsidP="00BB1D3F">
      <w:pPr>
        <w:pStyle w:val="CPtabletext"/>
        <w:ind w:left="1440"/>
        <w:rPr>
          <w:rFonts w:eastAsia="PMingLiU" w:cs="Times New Roman"/>
          <w:color w:val="000000" w:themeColor="text1"/>
          <w:sz w:val="20"/>
          <w:szCs w:val="24"/>
          <w:lang w:eastAsia="zh-TW"/>
        </w:rPr>
      </w:pPr>
      <w:r>
        <w:rPr>
          <w:rFonts w:eastAsia="PMingLiU" w:cs="Times New Roman"/>
          <w:color w:val="000000" w:themeColor="text1"/>
          <w:sz w:val="20"/>
          <w:szCs w:val="24"/>
          <w:lang w:eastAsia="zh-TW"/>
        </w:rPr>
        <w:t>Adolescent kit (grades 6+): 3,198</w:t>
      </w:r>
    </w:p>
    <w:p w14:paraId="669EE298" w14:textId="77777777" w:rsidR="00BB1D3F" w:rsidRDefault="00BB1D3F" w:rsidP="00BB1D3F">
      <w:pPr>
        <w:pStyle w:val="CPtabletext"/>
        <w:ind w:left="1440"/>
        <w:rPr>
          <w:rFonts w:eastAsia="PMingLiU" w:cs="Times New Roman"/>
          <w:color w:val="000000" w:themeColor="text1"/>
          <w:sz w:val="20"/>
          <w:szCs w:val="24"/>
          <w:lang w:eastAsia="zh-TW"/>
        </w:rPr>
      </w:pPr>
      <w:r>
        <w:rPr>
          <w:rFonts w:eastAsia="PMingLiU" w:cs="Times New Roman"/>
          <w:color w:val="000000" w:themeColor="text1"/>
          <w:sz w:val="20"/>
          <w:szCs w:val="24"/>
          <w:lang w:eastAsia="zh-TW"/>
        </w:rPr>
        <w:t>E</w:t>
      </w:r>
      <w:r w:rsidR="00612B69">
        <w:rPr>
          <w:rFonts w:eastAsia="PMingLiU" w:cs="Times New Roman"/>
          <w:color w:val="000000" w:themeColor="text1"/>
          <w:sz w:val="20"/>
          <w:szCs w:val="24"/>
          <w:lang w:eastAsia="zh-TW"/>
        </w:rPr>
        <w:t>arly child development</w:t>
      </w:r>
      <w:r w:rsidR="00BB0EE5">
        <w:rPr>
          <w:rFonts w:eastAsia="PMingLiU" w:cs="Times New Roman"/>
          <w:color w:val="000000" w:themeColor="text1"/>
          <w:sz w:val="20"/>
          <w:szCs w:val="24"/>
          <w:lang w:eastAsia="zh-TW"/>
        </w:rPr>
        <w:t xml:space="preserve"> (ECD) kit</w:t>
      </w:r>
      <w:r>
        <w:rPr>
          <w:rFonts w:eastAsia="PMingLiU" w:cs="Times New Roman"/>
          <w:color w:val="000000" w:themeColor="text1"/>
          <w:sz w:val="20"/>
          <w:szCs w:val="24"/>
          <w:lang w:eastAsia="zh-TW"/>
        </w:rPr>
        <w:t>: 526</w:t>
      </w:r>
    </w:p>
    <w:p w14:paraId="7867C22C" w14:textId="77777777" w:rsidR="00BB1D3F" w:rsidRDefault="00BB1D3F" w:rsidP="00BB1D3F">
      <w:pPr>
        <w:pStyle w:val="CPtabletext"/>
        <w:ind w:left="1440"/>
        <w:rPr>
          <w:rFonts w:eastAsia="PMingLiU" w:cs="Times New Roman"/>
          <w:color w:val="000000" w:themeColor="text1"/>
          <w:sz w:val="20"/>
          <w:szCs w:val="24"/>
          <w:lang w:eastAsia="zh-TW"/>
        </w:rPr>
      </w:pPr>
      <w:r>
        <w:rPr>
          <w:rFonts w:eastAsia="PMingLiU" w:cs="Times New Roman"/>
          <w:color w:val="000000" w:themeColor="text1"/>
          <w:sz w:val="20"/>
          <w:szCs w:val="24"/>
          <w:lang w:eastAsia="zh-TW"/>
        </w:rPr>
        <w:t>School kit</w:t>
      </w:r>
      <w:r w:rsidR="00612B69">
        <w:rPr>
          <w:rFonts w:eastAsia="PMingLiU" w:cs="Times New Roman"/>
          <w:color w:val="000000" w:themeColor="text1"/>
          <w:sz w:val="20"/>
          <w:szCs w:val="24"/>
          <w:lang w:eastAsia="zh-TW"/>
        </w:rPr>
        <w:t>: 704</w:t>
      </w:r>
    </w:p>
    <w:p w14:paraId="3F9113D6" w14:textId="77777777" w:rsidR="00BB1D3F" w:rsidRDefault="00BB1D3F" w:rsidP="00BB1D3F">
      <w:pPr>
        <w:pStyle w:val="CPtabletext"/>
        <w:ind w:left="1440"/>
        <w:rPr>
          <w:rFonts w:eastAsia="PMingLiU" w:cs="Times New Roman"/>
          <w:color w:val="000000" w:themeColor="text1"/>
          <w:sz w:val="20"/>
          <w:szCs w:val="24"/>
          <w:lang w:eastAsia="zh-TW"/>
        </w:rPr>
      </w:pPr>
      <w:r>
        <w:rPr>
          <w:rFonts w:eastAsia="PMingLiU" w:cs="Times New Roman"/>
          <w:color w:val="000000" w:themeColor="text1"/>
          <w:sz w:val="20"/>
          <w:szCs w:val="24"/>
          <w:lang w:eastAsia="zh-TW"/>
        </w:rPr>
        <w:t>Teachers’ kit: 575</w:t>
      </w:r>
    </w:p>
    <w:p w14:paraId="3BB2CA57" w14:textId="77777777" w:rsidR="00BB1D3F" w:rsidRDefault="00BB1D3F" w:rsidP="00612B69">
      <w:pPr>
        <w:pStyle w:val="CPtabletext"/>
        <w:ind w:left="1440"/>
        <w:rPr>
          <w:rFonts w:eastAsia="PMingLiU" w:cs="Times New Roman"/>
          <w:color w:val="000000" w:themeColor="text1"/>
          <w:sz w:val="20"/>
          <w:szCs w:val="24"/>
          <w:lang w:eastAsia="zh-TW"/>
        </w:rPr>
      </w:pPr>
      <w:r>
        <w:rPr>
          <w:rFonts w:eastAsia="PMingLiU" w:cs="Times New Roman"/>
          <w:color w:val="000000" w:themeColor="text1"/>
          <w:sz w:val="20"/>
          <w:szCs w:val="24"/>
          <w:lang w:eastAsia="zh-TW"/>
        </w:rPr>
        <w:t xml:space="preserve">Recreational kit: 214 </w:t>
      </w:r>
    </w:p>
    <w:p w14:paraId="55093E07" w14:textId="77777777" w:rsidR="00397D0A" w:rsidRDefault="00397D0A" w:rsidP="00397D0A">
      <w:pPr>
        <w:pStyle w:val="CPtabletext"/>
        <w:rPr>
          <w:rFonts w:eastAsia="PMingLiU" w:cs="Times New Roman"/>
          <w:color w:val="000000" w:themeColor="text1"/>
          <w:sz w:val="20"/>
          <w:szCs w:val="24"/>
          <w:lang w:eastAsia="zh-TW"/>
        </w:rPr>
      </w:pPr>
    </w:p>
    <w:tbl>
      <w:tblPr>
        <w:tblStyle w:val="TableGrid"/>
        <w:tblW w:w="0" w:type="auto"/>
        <w:tblLook w:val="04A0" w:firstRow="1" w:lastRow="0" w:firstColumn="1" w:lastColumn="0" w:noHBand="0" w:noVBand="1"/>
      </w:tblPr>
      <w:tblGrid>
        <w:gridCol w:w="3398"/>
        <w:gridCol w:w="3398"/>
        <w:gridCol w:w="3399"/>
      </w:tblGrid>
      <w:tr w:rsidR="00397D0A" w:rsidRPr="009A2B28" w14:paraId="57344A34" w14:textId="77777777" w:rsidTr="0036190D">
        <w:tc>
          <w:tcPr>
            <w:tcW w:w="10195" w:type="dxa"/>
            <w:gridSpan w:val="3"/>
            <w:shd w:val="clear" w:color="auto" w:fill="EEECE1" w:themeFill="background2"/>
          </w:tcPr>
          <w:p w14:paraId="5E9D64E3" w14:textId="77777777" w:rsidR="00397D0A" w:rsidRPr="009A2B28" w:rsidRDefault="00397D0A" w:rsidP="0036190D">
            <w:pPr>
              <w:pStyle w:val="CPtabletext"/>
              <w:jc w:val="center"/>
              <w:rPr>
                <w:rFonts w:eastAsia="PMingLiU" w:cs="Times New Roman"/>
                <w:b/>
                <w:color w:val="000000" w:themeColor="text1"/>
                <w:sz w:val="20"/>
                <w:szCs w:val="24"/>
                <w:lang w:eastAsia="zh-TW"/>
              </w:rPr>
            </w:pPr>
            <w:r>
              <w:rPr>
                <w:rFonts w:eastAsia="PMingLiU" w:cs="Times New Roman"/>
                <w:b/>
                <w:color w:val="000000" w:themeColor="text1"/>
                <w:sz w:val="20"/>
                <w:szCs w:val="24"/>
                <w:lang w:eastAsia="zh-TW"/>
              </w:rPr>
              <w:t>Education Cluster stockpiling by agencies</w:t>
            </w:r>
          </w:p>
        </w:tc>
      </w:tr>
      <w:tr w:rsidR="00397D0A" w:rsidRPr="009A2B28" w14:paraId="555B2116" w14:textId="77777777" w:rsidTr="0036190D">
        <w:tc>
          <w:tcPr>
            <w:tcW w:w="3398" w:type="dxa"/>
          </w:tcPr>
          <w:p w14:paraId="0C0FA2C2" w14:textId="77777777" w:rsidR="00397D0A" w:rsidRPr="009A2B28" w:rsidRDefault="00397D0A" w:rsidP="0036190D">
            <w:pPr>
              <w:pStyle w:val="CPtabletext"/>
              <w:jc w:val="both"/>
              <w:rPr>
                <w:rFonts w:eastAsia="PMingLiU" w:cs="Times New Roman"/>
                <w:b/>
                <w:color w:val="000000" w:themeColor="text1"/>
                <w:sz w:val="20"/>
                <w:szCs w:val="24"/>
                <w:lang w:eastAsia="zh-TW"/>
              </w:rPr>
            </w:pPr>
            <w:r w:rsidRPr="009A2B28">
              <w:rPr>
                <w:rFonts w:eastAsia="PMingLiU" w:cs="Times New Roman"/>
                <w:b/>
                <w:color w:val="000000" w:themeColor="text1"/>
                <w:sz w:val="20"/>
                <w:szCs w:val="24"/>
                <w:lang w:eastAsia="zh-TW"/>
              </w:rPr>
              <w:t xml:space="preserve">Item </w:t>
            </w:r>
          </w:p>
        </w:tc>
        <w:tc>
          <w:tcPr>
            <w:tcW w:w="3398" w:type="dxa"/>
          </w:tcPr>
          <w:p w14:paraId="4EE3953D" w14:textId="77777777" w:rsidR="00397D0A" w:rsidRPr="009A2B28" w:rsidRDefault="00397D0A" w:rsidP="0036190D">
            <w:pPr>
              <w:pStyle w:val="CPtabletext"/>
              <w:jc w:val="both"/>
              <w:rPr>
                <w:rFonts w:eastAsia="PMingLiU" w:cs="Times New Roman"/>
                <w:b/>
                <w:color w:val="000000" w:themeColor="text1"/>
                <w:sz w:val="20"/>
                <w:szCs w:val="24"/>
                <w:lang w:eastAsia="zh-TW"/>
              </w:rPr>
            </w:pPr>
            <w:r w:rsidRPr="009A2B28">
              <w:rPr>
                <w:rFonts w:eastAsia="PMingLiU" w:cs="Times New Roman"/>
                <w:b/>
                <w:color w:val="000000" w:themeColor="text1"/>
                <w:sz w:val="20"/>
                <w:szCs w:val="24"/>
                <w:lang w:eastAsia="zh-TW"/>
              </w:rPr>
              <w:t>Quantity</w:t>
            </w:r>
          </w:p>
        </w:tc>
        <w:tc>
          <w:tcPr>
            <w:tcW w:w="3399" w:type="dxa"/>
          </w:tcPr>
          <w:p w14:paraId="0BE117CF" w14:textId="77777777" w:rsidR="00397D0A" w:rsidRPr="009A2B28" w:rsidRDefault="00397D0A" w:rsidP="0036190D">
            <w:pPr>
              <w:pStyle w:val="CPtabletext"/>
              <w:jc w:val="both"/>
              <w:rPr>
                <w:rFonts w:eastAsia="PMingLiU" w:cs="Times New Roman"/>
                <w:b/>
                <w:color w:val="000000" w:themeColor="text1"/>
                <w:sz w:val="20"/>
                <w:szCs w:val="24"/>
                <w:lang w:eastAsia="zh-TW"/>
              </w:rPr>
            </w:pPr>
            <w:r w:rsidRPr="009A2B28">
              <w:rPr>
                <w:rFonts w:eastAsia="PMingLiU" w:cs="Times New Roman"/>
                <w:b/>
                <w:color w:val="000000" w:themeColor="text1"/>
                <w:sz w:val="20"/>
                <w:szCs w:val="24"/>
                <w:lang w:eastAsia="zh-TW"/>
              </w:rPr>
              <w:t xml:space="preserve">Location </w:t>
            </w:r>
          </w:p>
        </w:tc>
      </w:tr>
      <w:tr w:rsidR="00397D0A" w:rsidRPr="009A2B28" w14:paraId="422CC322" w14:textId="77777777" w:rsidTr="0036190D">
        <w:tc>
          <w:tcPr>
            <w:tcW w:w="10195" w:type="dxa"/>
            <w:gridSpan w:val="3"/>
          </w:tcPr>
          <w:p w14:paraId="24112E5F" w14:textId="77777777" w:rsidR="00397D0A" w:rsidRPr="00766A40" w:rsidRDefault="00397D0A" w:rsidP="0036190D">
            <w:pPr>
              <w:pStyle w:val="CPtabletext"/>
              <w:jc w:val="center"/>
              <w:rPr>
                <w:rFonts w:eastAsia="PMingLiU" w:cs="Times New Roman"/>
                <w:b/>
                <w:bCs/>
                <w:color w:val="000000" w:themeColor="text1"/>
                <w:sz w:val="20"/>
                <w:szCs w:val="24"/>
                <w:lang w:eastAsia="zh-TW"/>
              </w:rPr>
            </w:pPr>
            <w:r w:rsidRPr="00766A40">
              <w:rPr>
                <w:rFonts w:eastAsia="PMingLiU" w:cs="Times New Roman"/>
                <w:b/>
                <w:bCs/>
                <w:color w:val="000000" w:themeColor="text1"/>
                <w:sz w:val="20"/>
                <w:szCs w:val="24"/>
                <w:lang w:eastAsia="zh-TW"/>
              </w:rPr>
              <w:t>Save the Children</w:t>
            </w:r>
          </w:p>
        </w:tc>
      </w:tr>
      <w:tr w:rsidR="00397D0A" w:rsidRPr="009A2B28" w14:paraId="2124A166" w14:textId="77777777" w:rsidTr="0036190D">
        <w:tc>
          <w:tcPr>
            <w:tcW w:w="3398" w:type="dxa"/>
          </w:tcPr>
          <w:p w14:paraId="4A46DA46" w14:textId="77777777" w:rsidR="00397D0A" w:rsidRPr="009A2B28" w:rsidRDefault="00397D0A" w:rsidP="0036190D">
            <w:pPr>
              <w:pStyle w:val="CPtabletext"/>
              <w:jc w:val="both"/>
              <w:rPr>
                <w:rFonts w:eastAsia="PMingLiU" w:cs="Times New Roman"/>
                <w:color w:val="000000" w:themeColor="text1"/>
                <w:sz w:val="20"/>
                <w:szCs w:val="24"/>
                <w:lang w:eastAsia="zh-TW"/>
              </w:rPr>
            </w:pPr>
            <w:r w:rsidRPr="00DE2B55">
              <w:rPr>
                <w:rFonts w:ascii="Calibri" w:eastAsia="Times New Roman" w:hAnsi="Calibri" w:cs="Calibri"/>
                <w:color w:val="000000"/>
                <w:szCs w:val="18"/>
                <w:lang w:bidi="ne-NP"/>
              </w:rPr>
              <w:t>Teachers Kit</w:t>
            </w:r>
          </w:p>
        </w:tc>
        <w:tc>
          <w:tcPr>
            <w:tcW w:w="3398" w:type="dxa"/>
          </w:tcPr>
          <w:p w14:paraId="1B3090FD"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575</w:t>
            </w:r>
          </w:p>
        </w:tc>
        <w:tc>
          <w:tcPr>
            <w:tcW w:w="3399" w:type="dxa"/>
          </w:tcPr>
          <w:p w14:paraId="3137006B"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Kathmandu: 480</w:t>
            </w:r>
          </w:p>
          <w:p w14:paraId="2617DFCA"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Nepalgunj:50</w:t>
            </w:r>
          </w:p>
          <w:p w14:paraId="7CF116D4"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Dhangadhi:25</w:t>
            </w:r>
          </w:p>
          <w:p w14:paraId="4805CA09" w14:textId="77777777" w:rsidR="00397D0A" w:rsidRPr="00766A40" w:rsidRDefault="00397D0A" w:rsidP="0036190D">
            <w:pPr>
              <w:pStyle w:val="CPtabletext"/>
              <w:rPr>
                <w:rFonts w:eastAsia="PMingLiU" w:cs="Times New Roman"/>
                <w:color w:val="000000" w:themeColor="text1"/>
                <w:szCs w:val="18"/>
                <w:lang w:eastAsia="zh-TW"/>
              </w:rPr>
            </w:pPr>
            <w:r w:rsidRPr="00766A40">
              <w:rPr>
                <w:rFonts w:eastAsia="PMingLiU" w:cs="Times New Roman"/>
                <w:color w:val="000000" w:themeColor="text1"/>
                <w:szCs w:val="18"/>
                <w:lang w:eastAsia="zh-TW"/>
              </w:rPr>
              <w:t>Bardibas: 20</w:t>
            </w:r>
            <w:r w:rsidRPr="00766A40">
              <w:rPr>
                <w:rFonts w:eastAsia="PMingLiU" w:cs="Times New Roman"/>
                <w:color w:val="000000" w:themeColor="text1"/>
                <w:szCs w:val="18"/>
                <w:lang w:eastAsia="zh-TW"/>
              </w:rPr>
              <w:br/>
            </w:r>
          </w:p>
        </w:tc>
      </w:tr>
      <w:tr w:rsidR="00397D0A" w:rsidRPr="009A2B28" w14:paraId="7C0493D4" w14:textId="77777777" w:rsidTr="0036190D">
        <w:trPr>
          <w:trHeight w:val="70"/>
        </w:trPr>
        <w:tc>
          <w:tcPr>
            <w:tcW w:w="3398" w:type="dxa"/>
          </w:tcPr>
          <w:p w14:paraId="15508FA3" w14:textId="77777777" w:rsidR="00397D0A" w:rsidRPr="009A2B28" w:rsidRDefault="00397D0A" w:rsidP="0036190D">
            <w:pPr>
              <w:pStyle w:val="CPtabletext"/>
              <w:jc w:val="both"/>
              <w:rPr>
                <w:rFonts w:eastAsia="PMingLiU" w:cs="Times New Roman"/>
                <w:color w:val="000000" w:themeColor="text1"/>
                <w:sz w:val="20"/>
                <w:szCs w:val="24"/>
                <w:lang w:eastAsia="zh-TW"/>
              </w:rPr>
            </w:pPr>
            <w:r>
              <w:rPr>
                <w:rFonts w:ascii="Calibri" w:eastAsia="Times New Roman" w:hAnsi="Calibri" w:cs="Calibri"/>
                <w:color w:val="000000"/>
                <w:szCs w:val="18"/>
                <w:lang w:bidi="ne-NP"/>
              </w:rPr>
              <w:t>EC</w:t>
            </w:r>
            <w:r w:rsidRPr="00DE2B55">
              <w:rPr>
                <w:rFonts w:ascii="Calibri" w:eastAsia="Times New Roman" w:hAnsi="Calibri" w:cs="Calibri"/>
                <w:color w:val="000000"/>
                <w:szCs w:val="18"/>
                <w:lang w:bidi="ne-NP"/>
              </w:rPr>
              <w:t>D Kit</w:t>
            </w:r>
          </w:p>
        </w:tc>
        <w:tc>
          <w:tcPr>
            <w:tcW w:w="3398" w:type="dxa"/>
          </w:tcPr>
          <w:p w14:paraId="4EA321ED"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326</w:t>
            </w:r>
          </w:p>
        </w:tc>
        <w:tc>
          <w:tcPr>
            <w:tcW w:w="3399" w:type="dxa"/>
          </w:tcPr>
          <w:p w14:paraId="63596666"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Kathmandu: 198</w:t>
            </w:r>
          </w:p>
          <w:p w14:paraId="77BA4712"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Nepalgunj:61</w:t>
            </w:r>
          </w:p>
          <w:p w14:paraId="40456C95"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Dhangadhi:45</w:t>
            </w:r>
          </w:p>
          <w:p w14:paraId="42637176"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Bardibas:25</w:t>
            </w:r>
          </w:p>
        </w:tc>
      </w:tr>
      <w:tr w:rsidR="00397D0A" w:rsidRPr="009A2B28" w14:paraId="3BE1B015" w14:textId="77777777" w:rsidTr="0036190D">
        <w:trPr>
          <w:trHeight w:val="70"/>
        </w:trPr>
        <w:tc>
          <w:tcPr>
            <w:tcW w:w="3398" w:type="dxa"/>
          </w:tcPr>
          <w:p w14:paraId="56A835A8" w14:textId="77777777" w:rsidR="00397D0A" w:rsidRPr="009A2B28" w:rsidRDefault="00397D0A" w:rsidP="0036190D">
            <w:pPr>
              <w:pStyle w:val="CPtabletext"/>
              <w:jc w:val="both"/>
              <w:rPr>
                <w:rFonts w:eastAsia="PMingLiU" w:cs="Times New Roman"/>
                <w:color w:val="000000" w:themeColor="text1"/>
                <w:sz w:val="20"/>
                <w:szCs w:val="24"/>
                <w:lang w:eastAsia="zh-TW"/>
              </w:rPr>
            </w:pPr>
            <w:r w:rsidRPr="00DE2B55">
              <w:rPr>
                <w:rFonts w:ascii="Calibri" w:eastAsia="Times New Roman" w:hAnsi="Calibri" w:cs="Calibri"/>
                <w:color w:val="000000"/>
                <w:szCs w:val="18"/>
                <w:lang w:bidi="ne-NP"/>
              </w:rPr>
              <w:t>School Kit</w:t>
            </w:r>
          </w:p>
        </w:tc>
        <w:tc>
          <w:tcPr>
            <w:tcW w:w="3398" w:type="dxa"/>
          </w:tcPr>
          <w:p w14:paraId="0E1F61CD"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229</w:t>
            </w:r>
          </w:p>
        </w:tc>
        <w:tc>
          <w:tcPr>
            <w:tcW w:w="3399" w:type="dxa"/>
          </w:tcPr>
          <w:p w14:paraId="64F79AEF"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Kathmandu: 179</w:t>
            </w:r>
          </w:p>
          <w:p w14:paraId="09FFBC23"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Nepalgunj:20</w:t>
            </w:r>
          </w:p>
          <w:p w14:paraId="32E1411D"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Dhangadhi:</w:t>
            </w:r>
          </w:p>
          <w:p w14:paraId="068BCA6F"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Bardibas:30</w:t>
            </w:r>
          </w:p>
        </w:tc>
      </w:tr>
      <w:tr w:rsidR="00397D0A" w:rsidRPr="009A2B28" w14:paraId="735DF124" w14:textId="77777777" w:rsidTr="0036190D">
        <w:trPr>
          <w:trHeight w:val="70"/>
        </w:trPr>
        <w:tc>
          <w:tcPr>
            <w:tcW w:w="3398" w:type="dxa"/>
          </w:tcPr>
          <w:p w14:paraId="5C2CF277" w14:textId="77777777" w:rsidR="00397D0A" w:rsidRPr="009A2B28" w:rsidRDefault="00397D0A" w:rsidP="0036190D">
            <w:pPr>
              <w:pStyle w:val="CPtabletext"/>
              <w:jc w:val="both"/>
              <w:rPr>
                <w:rFonts w:eastAsia="PMingLiU" w:cs="Times New Roman"/>
                <w:color w:val="000000" w:themeColor="text1"/>
                <w:sz w:val="20"/>
                <w:szCs w:val="24"/>
                <w:lang w:eastAsia="zh-TW"/>
              </w:rPr>
            </w:pPr>
            <w:r w:rsidRPr="00DE2B55">
              <w:rPr>
                <w:rFonts w:ascii="Calibri" w:eastAsia="Times New Roman" w:hAnsi="Calibri" w:cs="Calibri"/>
                <w:color w:val="000000"/>
                <w:szCs w:val="18"/>
                <w:lang w:bidi="ne-NP"/>
              </w:rPr>
              <w:t>Recreation Kit</w:t>
            </w:r>
          </w:p>
        </w:tc>
        <w:tc>
          <w:tcPr>
            <w:tcW w:w="3398" w:type="dxa"/>
          </w:tcPr>
          <w:p w14:paraId="435E9B18"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214</w:t>
            </w:r>
          </w:p>
        </w:tc>
        <w:tc>
          <w:tcPr>
            <w:tcW w:w="3399" w:type="dxa"/>
          </w:tcPr>
          <w:p w14:paraId="1F70B5B9"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Kathmandu: 169</w:t>
            </w:r>
          </w:p>
          <w:p w14:paraId="41F8310E"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Nepalgunj:</w:t>
            </w:r>
          </w:p>
          <w:p w14:paraId="697EBE6D"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Dhangadhi:25</w:t>
            </w:r>
          </w:p>
          <w:p w14:paraId="3E5C3B5B"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Bardibas:20</w:t>
            </w:r>
          </w:p>
        </w:tc>
      </w:tr>
      <w:tr w:rsidR="00397D0A" w:rsidRPr="009A2B28" w14:paraId="225AA143" w14:textId="77777777" w:rsidTr="0036190D">
        <w:trPr>
          <w:trHeight w:val="70"/>
        </w:trPr>
        <w:tc>
          <w:tcPr>
            <w:tcW w:w="3398" w:type="dxa"/>
          </w:tcPr>
          <w:p w14:paraId="75F8DF2C" w14:textId="77777777" w:rsidR="00397D0A" w:rsidRPr="009A2B28" w:rsidRDefault="00397D0A" w:rsidP="0036190D">
            <w:pPr>
              <w:pStyle w:val="CPtabletext"/>
              <w:jc w:val="both"/>
              <w:rPr>
                <w:rFonts w:eastAsia="PMingLiU" w:cs="Times New Roman"/>
                <w:color w:val="000000" w:themeColor="text1"/>
                <w:sz w:val="20"/>
                <w:szCs w:val="24"/>
                <w:lang w:eastAsia="zh-TW"/>
              </w:rPr>
            </w:pPr>
            <w:r w:rsidRPr="00DE2B55">
              <w:rPr>
                <w:rFonts w:ascii="Calibri" w:eastAsia="Times New Roman" w:hAnsi="Calibri" w:cs="Calibri"/>
                <w:color w:val="000000"/>
                <w:szCs w:val="18"/>
                <w:lang w:bidi="ne-NP"/>
              </w:rPr>
              <w:t>Student Kit Boys Primary</w:t>
            </w:r>
          </w:p>
        </w:tc>
        <w:tc>
          <w:tcPr>
            <w:tcW w:w="3398" w:type="dxa"/>
          </w:tcPr>
          <w:p w14:paraId="679686CE"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2215</w:t>
            </w:r>
          </w:p>
        </w:tc>
        <w:tc>
          <w:tcPr>
            <w:tcW w:w="3399" w:type="dxa"/>
          </w:tcPr>
          <w:p w14:paraId="14BE755D"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 xml:space="preserve">Kathmandu:691 </w:t>
            </w:r>
          </w:p>
          <w:p w14:paraId="69A9332B"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Nepalgunj:664</w:t>
            </w:r>
          </w:p>
          <w:p w14:paraId="1B1CF647"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Dhangadhi:365</w:t>
            </w:r>
          </w:p>
          <w:p w14:paraId="4120CCB9"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Bardibas:495</w:t>
            </w:r>
          </w:p>
        </w:tc>
      </w:tr>
      <w:tr w:rsidR="00397D0A" w:rsidRPr="009A2B28" w14:paraId="2626B348" w14:textId="77777777" w:rsidTr="0036190D">
        <w:trPr>
          <w:trHeight w:val="70"/>
        </w:trPr>
        <w:tc>
          <w:tcPr>
            <w:tcW w:w="3398" w:type="dxa"/>
          </w:tcPr>
          <w:p w14:paraId="09E948D5" w14:textId="77777777" w:rsidR="00397D0A" w:rsidRPr="009A2B28" w:rsidRDefault="00397D0A" w:rsidP="0036190D">
            <w:pPr>
              <w:pStyle w:val="CPtabletext"/>
              <w:jc w:val="both"/>
              <w:rPr>
                <w:rFonts w:eastAsia="PMingLiU" w:cs="Times New Roman"/>
                <w:color w:val="000000" w:themeColor="text1"/>
                <w:sz w:val="20"/>
                <w:szCs w:val="24"/>
                <w:lang w:eastAsia="zh-TW"/>
              </w:rPr>
            </w:pPr>
            <w:r w:rsidRPr="00DE2B55">
              <w:rPr>
                <w:rFonts w:ascii="Calibri" w:eastAsia="Times New Roman" w:hAnsi="Calibri" w:cs="Calibri"/>
                <w:color w:val="000000"/>
                <w:szCs w:val="18"/>
                <w:lang w:bidi="ne-NP"/>
              </w:rPr>
              <w:t>Student Kit Boys Secondary</w:t>
            </w:r>
          </w:p>
        </w:tc>
        <w:tc>
          <w:tcPr>
            <w:tcW w:w="3398" w:type="dxa"/>
          </w:tcPr>
          <w:p w14:paraId="559BBD6A"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1208</w:t>
            </w:r>
          </w:p>
        </w:tc>
        <w:tc>
          <w:tcPr>
            <w:tcW w:w="3399" w:type="dxa"/>
          </w:tcPr>
          <w:p w14:paraId="52BE6186"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Kathmandu: 175</w:t>
            </w:r>
          </w:p>
          <w:p w14:paraId="6CB03F99"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Nepalgunj:308</w:t>
            </w:r>
          </w:p>
          <w:p w14:paraId="4084BC54"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Dhangadhi:400</w:t>
            </w:r>
          </w:p>
          <w:p w14:paraId="3F39C426"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Bardibas:325</w:t>
            </w:r>
          </w:p>
        </w:tc>
      </w:tr>
      <w:tr w:rsidR="00397D0A" w:rsidRPr="009A2B28" w14:paraId="2B343069" w14:textId="77777777" w:rsidTr="0036190D">
        <w:trPr>
          <w:trHeight w:val="70"/>
        </w:trPr>
        <w:tc>
          <w:tcPr>
            <w:tcW w:w="3398" w:type="dxa"/>
          </w:tcPr>
          <w:p w14:paraId="35B8A3F4" w14:textId="77777777" w:rsidR="00397D0A" w:rsidRPr="009A2B28" w:rsidRDefault="00397D0A" w:rsidP="0036190D">
            <w:pPr>
              <w:pStyle w:val="CPtabletext"/>
              <w:jc w:val="both"/>
              <w:rPr>
                <w:rFonts w:eastAsia="PMingLiU" w:cs="Times New Roman"/>
                <w:color w:val="000000" w:themeColor="text1"/>
                <w:sz w:val="20"/>
                <w:szCs w:val="24"/>
                <w:lang w:eastAsia="zh-TW"/>
              </w:rPr>
            </w:pPr>
            <w:r w:rsidRPr="00DE2B55">
              <w:rPr>
                <w:rFonts w:ascii="Calibri" w:eastAsia="Times New Roman" w:hAnsi="Calibri" w:cs="Calibri"/>
                <w:color w:val="000000"/>
                <w:szCs w:val="18"/>
                <w:lang w:bidi="ne-NP"/>
              </w:rPr>
              <w:t>Student Kit Girls Primary</w:t>
            </w:r>
          </w:p>
        </w:tc>
        <w:tc>
          <w:tcPr>
            <w:tcW w:w="3398" w:type="dxa"/>
          </w:tcPr>
          <w:p w14:paraId="07769678"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2422</w:t>
            </w:r>
          </w:p>
        </w:tc>
        <w:tc>
          <w:tcPr>
            <w:tcW w:w="3399" w:type="dxa"/>
          </w:tcPr>
          <w:p w14:paraId="6B77305D"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Kathmandu: 535</w:t>
            </w:r>
          </w:p>
          <w:p w14:paraId="56875785"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Nepalgunj:882</w:t>
            </w:r>
          </w:p>
          <w:p w14:paraId="21356D59"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Dhangadhi:500</w:t>
            </w:r>
          </w:p>
          <w:p w14:paraId="19B0B59E"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Bardibas:505</w:t>
            </w:r>
          </w:p>
        </w:tc>
      </w:tr>
      <w:tr w:rsidR="00397D0A" w:rsidRPr="009A2B28" w14:paraId="3424C045" w14:textId="77777777" w:rsidTr="0036190D">
        <w:trPr>
          <w:trHeight w:val="70"/>
        </w:trPr>
        <w:tc>
          <w:tcPr>
            <w:tcW w:w="3398" w:type="dxa"/>
          </w:tcPr>
          <w:p w14:paraId="0C3206F6" w14:textId="77777777" w:rsidR="00397D0A" w:rsidRPr="009A2B28" w:rsidRDefault="00397D0A" w:rsidP="0036190D">
            <w:pPr>
              <w:pStyle w:val="CPtabletext"/>
              <w:jc w:val="both"/>
              <w:rPr>
                <w:rFonts w:eastAsia="PMingLiU" w:cs="Times New Roman"/>
                <w:color w:val="000000" w:themeColor="text1"/>
                <w:sz w:val="20"/>
                <w:szCs w:val="24"/>
                <w:lang w:eastAsia="zh-TW"/>
              </w:rPr>
            </w:pPr>
            <w:r w:rsidRPr="00DE2B55">
              <w:rPr>
                <w:rFonts w:ascii="Calibri" w:eastAsia="Times New Roman" w:hAnsi="Calibri" w:cs="Calibri"/>
                <w:color w:val="000000"/>
                <w:szCs w:val="18"/>
                <w:lang w:bidi="ne-NP"/>
              </w:rPr>
              <w:t>Student Kit Girls Secondary</w:t>
            </w:r>
          </w:p>
        </w:tc>
        <w:tc>
          <w:tcPr>
            <w:tcW w:w="3398" w:type="dxa"/>
          </w:tcPr>
          <w:p w14:paraId="7641C489"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1282</w:t>
            </w:r>
          </w:p>
        </w:tc>
        <w:tc>
          <w:tcPr>
            <w:tcW w:w="3399" w:type="dxa"/>
          </w:tcPr>
          <w:p w14:paraId="541DAC50"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Kathmandu: 195</w:t>
            </w:r>
          </w:p>
          <w:p w14:paraId="11684C50"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Nepalgunj:382</w:t>
            </w:r>
          </w:p>
          <w:p w14:paraId="694444F8"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Dhangadhi:400</w:t>
            </w:r>
          </w:p>
          <w:p w14:paraId="7B16C8DD"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Bardibas:305</w:t>
            </w:r>
          </w:p>
        </w:tc>
      </w:tr>
      <w:tr w:rsidR="00397D0A" w:rsidRPr="009A2B28" w14:paraId="34AD5918" w14:textId="77777777" w:rsidTr="0036190D">
        <w:trPr>
          <w:trHeight w:val="70"/>
        </w:trPr>
        <w:tc>
          <w:tcPr>
            <w:tcW w:w="10195" w:type="dxa"/>
            <w:gridSpan w:val="3"/>
          </w:tcPr>
          <w:p w14:paraId="00F0E5D2" w14:textId="77777777" w:rsidR="00397D0A" w:rsidRPr="00766A40" w:rsidRDefault="00397D0A" w:rsidP="0036190D">
            <w:pPr>
              <w:pStyle w:val="CPtabletext"/>
              <w:jc w:val="center"/>
              <w:rPr>
                <w:rFonts w:eastAsia="PMingLiU" w:cs="Times New Roman"/>
                <w:b/>
                <w:bCs/>
                <w:color w:val="000000" w:themeColor="text1"/>
                <w:sz w:val="20"/>
                <w:szCs w:val="24"/>
                <w:lang w:eastAsia="zh-TW"/>
              </w:rPr>
            </w:pPr>
            <w:r w:rsidRPr="00766A40">
              <w:rPr>
                <w:rFonts w:eastAsia="PMingLiU" w:cs="Times New Roman"/>
                <w:b/>
                <w:bCs/>
                <w:color w:val="000000" w:themeColor="text1"/>
                <w:sz w:val="20"/>
                <w:szCs w:val="24"/>
                <w:lang w:eastAsia="zh-TW"/>
              </w:rPr>
              <w:t>Plan International</w:t>
            </w:r>
          </w:p>
        </w:tc>
      </w:tr>
      <w:tr w:rsidR="00397D0A" w:rsidRPr="009A2B28" w14:paraId="5905441C" w14:textId="77777777" w:rsidTr="0036190D">
        <w:trPr>
          <w:trHeight w:val="70"/>
        </w:trPr>
        <w:tc>
          <w:tcPr>
            <w:tcW w:w="3398" w:type="dxa"/>
          </w:tcPr>
          <w:p w14:paraId="793FC336" w14:textId="77777777" w:rsidR="00397D0A" w:rsidRPr="009A2B28" w:rsidRDefault="00397D0A" w:rsidP="0036190D">
            <w:pPr>
              <w:pStyle w:val="CPtabletext"/>
              <w:jc w:val="both"/>
              <w:rPr>
                <w:rFonts w:eastAsia="PMingLiU" w:cs="Times New Roman"/>
                <w:color w:val="000000" w:themeColor="text1"/>
                <w:sz w:val="20"/>
                <w:szCs w:val="24"/>
                <w:lang w:eastAsia="zh-TW"/>
              </w:rPr>
            </w:pPr>
            <w:r w:rsidRPr="00DE2B55">
              <w:rPr>
                <w:rFonts w:ascii="Calibri" w:eastAsia="Times New Roman" w:hAnsi="Calibri" w:cs="Calibri"/>
                <w:color w:val="000000"/>
                <w:szCs w:val="18"/>
                <w:lang w:bidi="ne-NP"/>
              </w:rPr>
              <w:t>Child Friendly Space (CFS) kit</w:t>
            </w:r>
          </w:p>
        </w:tc>
        <w:tc>
          <w:tcPr>
            <w:tcW w:w="3398" w:type="dxa"/>
          </w:tcPr>
          <w:p w14:paraId="1E30DDA0"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15</w:t>
            </w:r>
          </w:p>
        </w:tc>
        <w:tc>
          <w:tcPr>
            <w:tcW w:w="3399" w:type="dxa"/>
          </w:tcPr>
          <w:p w14:paraId="53B30DAE"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Nepalgunj: 5</w:t>
            </w:r>
          </w:p>
          <w:p w14:paraId="17209BCA" w14:textId="77777777" w:rsidR="00397D0A" w:rsidRPr="00766A40" w:rsidRDefault="00397D0A" w:rsidP="0036190D">
            <w:pPr>
              <w:pStyle w:val="CPtabletext"/>
              <w:rPr>
                <w:rFonts w:eastAsia="PMingLiU" w:cs="Times New Roman"/>
                <w:color w:val="000000" w:themeColor="text1"/>
                <w:szCs w:val="18"/>
                <w:lang w:eastAsia="zh-TW"/>
              </w:rPr>
            </w:pPr>
            <w:r w:rsidRPr="00766A40">
              <w:rPr>
                <w:rFonts w:eastAsia="PMingLiU" w:cs="Times New Roman"/>
                <w:color w:val="000000" w:themeColor="text1"/>
                <w:szCs w:val="18"/>
                <w:lang w:eastAsia="zh-TW"/>
              </w:rPr>
              <w:t>Biratnagar: 5</w:t>
            </w:r>
            <w:r w:rsidRPr="00766A40">
              <w:rPr>
                <w:rFonts w:eastAsia="PMingLiU" w:cs="Times New Roman"/>
                <w:color w:val="000000" w:themeColor="text1"/>
                <w:szCs w:val="18"/>
                <w:lang w:eastAsia="zh-TW"/>
              </w:rPr>
              <w:br/>
              <w:t>Makwanpur: 5</w:t>
            </w:r>
          </w:p>
        </w:tc>
      </w:tr>
      <w:tr w:rsidR="00397D0A" w:rsidRPr="009A2B28" w14:paraId="379405DB" w14:textId="77777777" w:rsidTr="0036190D">
        <w:trPr>
          <w:trHeight w:val="70"/>
        </w:trPr>
        <w:tc>
          <w:tcPr>
            <w:tcW w:w="3398" w:type="dxa"/>
          </w:tcPr>
          <w:p w14:paraId="3A12DB10" w14:textId="77777777" w:rsidR="00397D0A" w:rsidRPr="009A2B28" w:rsidRDefault="00397D0A" w:rsidP="0036190D">
            <w:pPr>
              <w:pStyle w:val="CPtabletext"/>
              <w:jc w:val="both"/>
              <w:rPr>
                <w:rFonts w:eastAsia="PMingLiU" w:cs="Times New Roman"/>
                <w:color w:val="000000" w:themeColor="text1"/>
                <w:sz w:val="20"/>
                <w:szCs w:val="24"/>
                <w:lang w:eastAsia="zh-TW"/>
              </w:rPr>
            </w:pPr>
            <w:r w:rsidRPr="00DE2B55">
              <w:rPr>
                <w:rFonts w:ascii="Calibri" w:eastAsia="Times New Roman" w:hAnsi="Calibri" w:cs="Calibri"/>
                <w:color w:val="000000"/>
                <w:szCs w:val="18"/>
                <w:lang w:bidi="ne-NP"/>
              </w:rPr>
              <w:t>Adolescent Friendly Space (AFS) Kit</w:t>
            </w:r>
          </w:p>
        </w:tc>
        <w:tc>
          <w:tcPr>
            <w:tcW w:w="3398" w:type="dxa"/>
          </w:tcPr>
          <w:p w14:paraId="006AB614" w14:textId="77777777" w:rsidR="00397D0A" w:rsidRPr="009A2B28" w:rsidRDefault="00397D0A" w:rsidP="0036190D">
            <w:pPr>
              <w:pStyle w:val="CPtabletext"/>
              <w:jc w:val="both"/>
              <w:rPr>
                <w:rFonts w:eastAsia="PMingLiU" w:cs="Times New Roman"/>
                <w:color w:val="000000" w:themeColor="text1"/>
                <w:sz w:val="20"/>
                <w:szCs w:val="24"/>
                <w:lang w:eastAsia="zh-TW"/>
              </w:rPr>
            </w:pPr>
            <w:r>
              <w:rPr>
                <w:rFonts w:eastAsia="PMingLiU" w:cs="Times New Roman"/>
                <w:color w:val="000000" w:themeColor="text1"/>
                <w:sz w:val="20"/>
                <w:szCs w:val="24"/>
                <w:lang w:eastAsia="zh-TW"/>
              </w:rPr>
              <w:t>15</w:t>
            </w:r>
          </w:p>
        </w:tc>
        <w:tc>
          <w:tcPr>
            <w:tcW w:w="3399" w:type="dxa"/>
          </w:tcPr>
          <w:p w14:paraId="18D7D8C3"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Nepalgunj: 5</w:t>
            </w:r>
          </w:p>
          <w:p w14:paraId="2BA36CDC" w14:textId="77777777" w:rsidR="00397D0A" w:rsidRPr="009A2B28" w:rsidRDefault="00397D0A" w:rsidP="0036190D">
            <w:pPr>
              <w:pStyle w:val="CPtabletext"/>
              <w:rPr>
                <w:rFonts w:eastAsia="PMingLiU" w:cs="Times New Roman"/>
                <w:color w:val="000000" w:themeColor="text1"/>
                <w:sz w:val="20"/>
                <w:szCs w:val="24"/>
                <w:lang w:eastAsia="zh-TW"/>
              </w:rPr>
            </w:pPr>
            <w:r w:rsidRPr="00766A40">
              <w:rPr>
                <w:rFonts w:eastAsia="PMingLiU" w:cs="Times New Roman"/>
                <w:color w:val="000000" w:themeColor="text1"/>
                <w:szCs w:val="18"/>
                <w:lang w:eastAsia="zh-TW"/>
              </w:rPr>
              <w:t>Biratnagar: 5</w:t>
            </w:r>
            <w:r w:rsidRPr="00766A40">
              <w:rPr>
                <w:rFonts w:eastAsia="PMingLiU" w:cs="Times New Roman"/>
                <w:color w:val="000000" w:themeColor="text1"/>
                <w:szCs w:val="18"/>
                <w:lang w:eastAsia="zh-TW"/>
              </w:rPr>
              <w:br/>
              <w:t>Makwanpur: 5</w:t>
            </w:r>
          </w:p>
        </w:tc>
      </w:tr>
      <w:tr w:rsidR="00397D0A" w:rsidRPr="009A2B28" w14:paraId="68B4AE8D" w14:textId="77777777" w:rsidTr="0036190D">
        <w:trPr>
          <w:trHeight w:val="70"/>
        </w:trPr>
        <w:tc>
          <w:tcPr>
            <w:tcW w:w="10195" w:type="dxa"/>
            <w:gridSpan w:val="3"/>
            <w:shd w:val="clear" w:color="auto" w:fill="EEECE1" w:themeFill="background2"/>
          </w:tcPr>
          <w:p w14:paraId="44B18128" w14:textId="77777777" w:rsidR="00397D0A" w:rsidRPr="009A2B28" w:rsidRDefault="00397D0A" w:rsidP="0036190D">
            <w:pPr>
              <w:pStyle w:val="CPtabletext"/>
              <w:jc w:val="center"/>
              <w:rPr>
                <w:rFonts w:eastAsia="PMingLiU" w:cs="Times New Roman"/>
                <w:b/>
                <w:color w:val="000000" w:themeColor="text1"/>
                <w:sz w:val="20"/>
                <w:szCs w:val="24"/>
                <w:lang w:eastAsia="zh-TW"/>
              </w:rPr>
            </w:pPr>
            <w:r>
              <w:rPr>
                <w:rFonts w:eastAsia="PMingLiU" w:cs="Times New Roman"/>
                <w:b/>
                <w:color w:val="000000" w:themeColor="text1"/>
                <w:sz w:val="20"/>
                <w:szCs w:val="24"/>
                <w:lang w:eastAsia="zh-TW"/>
              </w:rPr>
              <w:t>UNICEF</w:t>
            </w:r>
          </w:p>
        </w:tc>
      </w:tr>
      <w:tr w:rsidR="00397D0A" w:rsidRPr="009A2B28" w14:paraId="5BAFAAC3" w14:textId="77777777" w:rsidTr="0036190D">
        <w:trPr>
          <w:trHeight w:val="70"/>
        </w:trPr>
        <w:tc>
          <w:tcPr>
            <w:tcW w:w="3398" w:type="dxa"/>
          </w:tcPr>
          <w:p w14:paraId="76993AF3" w14:textId="77777777" w:rsidR="00397D0A" w:rsidRPr="009A2B28" w:rsidRDefault="00397D0A" w:rsidP="0036190D">
            <w:pPr>
              <w:pStyle w:val="CPtabletext"/>
              <w:jc w:val="both"/>
              <w:rPr>
                <w:rFonts w:eastAsia="PMingLiU" w:cs="Times New Roman"/>
                <w:color w:val="000000" w:themeColor="text1"/>
                <w:sz w:val="20"/>
                <w:szCs w:val="24"/>
                <w:lang w:eastAsia="zh-TW"/>
              </w:rPr>
            </w:pPr>
            <w:r w:rsidRPr="00DE2B55">
              <w:rPr>
                <w:rFonts w:ascii="Calibri" w:eastAsia="Times New Roman" w:hAnsi="Calibri" w:cs="Calibri"/>
                <w:color w:val="000000"/>
                <w:szCs w:val="20"/>
                <w:lang w:bidi="ne-NP"/>
              </w:rPr>
              <w:t>Children Kit (1-5 Grade)</w:t>
            </w:r>
          </w:p>
        </w:tc>
        <w:tc>
          <w:tcPr>
            <w:tcW w:w="3398" w:type="dxa"/>
          </w:tcPr>
          <w:p w14:paraId="6F777369"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676</w:t>
            </w:r>
          </w:p>
        </w:tc>
        <w:tc>
          <w:tcPr>
            <w:tcW w:w="3399" w:type="dxa"/>
          </w:tcPr>
          <w:p w14:paraId="54937C27"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Nepalgunj: 525</w:t>
            </w:r>
          </w:p>
          <w:p w14:paraId="390ECB7F"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Bharatpur: 150</w:t>
            </w:r>
          </w:p>
          <w:p w14:paraId="07A18D20"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Biratnagar: 1</w:t>
            </w:r>
          </w:p>
        </w:tc>
      </w:tr>
      <w:tr w:rsidR="00397D0A" w:rsidRPr="009A2B28" w14:paraId="25E4E899" w14:textId="77777777" w:rsidTr="0036190D">
        <w:trPr>
          <w:trHeight w:val="70"/>
        </w:trPr>
        <w:tc>
          <w:tcPr>
            <w:tcW w:w="3398" w:type="dxa"/>
          </w:tcPr>
          <w:p w14:paraId="7D36E622" w14:textId="77777777" w:rsidR="00397D0A" w:rsidRPr="009A2B28" w:rsidRDefault="00397D0A" w:rsidP="0036190D">
            <w:pPr>
              <w:pStyle w:val="CPtabletext"/>
              <w:jc w:val="both"/>
              <w:rPr>
                <w:rFonts w:eastAsia="PMingLiU" w:cs="Times New Roman"/>
                <w:color w:val="000000" w:themeColor="text1"/>
                <w:sz w:val="20"/>
                <w:szCs w:val="24"/>
                <w:lang w:eastAsia="zh-TW"/>
              </w:rPr>
            </w:pPr>
            <w:r w:rsidRPr="00DE2B55">
              <w:rPr>
                <w:rFonts w:ascii="Calibri" w:eastAsia="Times New Roman" w:hAnsi="Calibri" w:cs="Calibri"/>
                <w:color w:val="000000"/>
                <w:szCs w:val="20"/>
                <w:lang w:bidi="ne-NP"/>
              </w:rPr>
              <w:t>Adolescent Kit (Grade 6+)</w:t>
            </w:r>
          </w:p>
        </w:tc>
        <w:tc>
          <w:tcPr>
            <w:tcW w:w="3398" w:type="dxa"/>
          </w:tcPr>
          <w:p w14:paraId="3E27AAC0"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708</w:t>
            </w:r>
          </w:p>
        </w:tc>
        <w:tc>
          <w:tcPr>
            <w:tcW w:w="3399" w:type="dxa"/>
          </w:tcPr>
          <w:p w14:paraId="12CE6018"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Kathmandu: 0</w:t>
            </w:r>
          </w:p>
          <w:p w14:paraId="1249321E"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Nepalgunj: 633</w:t>
            </w:r>
          </w:p>
          <w:p w14:paraId="1D14619F"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Bharatpur: 75</w:t>
            </w:r>
          </w:p>
          <w:p w14:paraId="31F1D77F" w14:textId="77777777" w:rsidR="00397D0A" w:rsidRPr="00766A40" w:rsidRDefault="00397D0A" w:rsidP="0036190D">
            <w:pPr>
              <w:pStyle w:val="CPtabletext"/>
              <w:jc w:val="both"/>
              <w:rPr>
                <w:rFonts w:eastAsia="PMingLiU" w:cs="Times New Roman"/>
                <w:color w:val="000000" w:themeColor="text1"/>
                <w:szCs w:val="18"/>
                <w:lang w:eastAsia="zh-TW"/>
              </w:rPr>
            </w:pPr>
          </w:p>
        </w:tc>
      </w:tr>
      <w:tr w:rsidR="00397D0A" w:rsidRPr="009A2B28" w14:paraId="662258D4" w14:textId="77777777" w:rsidTr="0036190D">
        <w:trPr>
          <w:trHeight w:val="70"/>
        </w:trPr>
        <w:tc>
          <w:tcPr>
            <w:tcW w:w="3398" w:type="dxa"/>
          </w:tcPr>
          <w:p w14:paraId="59BBF7AB" w14:textId="77777777" w:rsidR="00397D0A" w:rsidRPr="009A2B28" w:rsidRDefault="00397D0A" w:rsidP="0036190D">
            <w:pPr>
              <w:pStyle w:val="CPtabletext"/>
              <w:jc w:val="both"/>
              <w:rPr>
                <w:rFonts w:eastAsia="PMingLiU" w:cs="Times New Roman"/>
                <w:color w:val="000000" w:themeColor="text1"/>
                <w:sz w:val="20"/>
                <w:szCs w:val="24"/>
                <w:lang w:eastAsia="zh-TW"/>
              </w:rPr>
            </w:pPr>
            <w:r w:rsidRPr="00DE2B55">
              <w:rPr>
                <w:rFonts w:ascii="Calibri" w:eastAsia="Times New Roman" w:hAnsi="Calibri" w:cs="Calibri"/>
                <w:color w:val="000000"/>
                <w:szCs w:val="20"/>
                <w:lang w:bidi="ne-NP"/>
              </w:rPr>
              <w:t>ECD Kit</w:t>
            </w:r>
          </w:p>
        </w:tc>
        <w:tc>
          <w:tcPr>
            <w:tcW w:w="3398" w:type="dxa"/>
          </w:tcPr>
          <w:p w14:paraId="1B193CE8"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200</w:t>
            </w:r>
          </w:p>
        </w:tc>
        <w:tc>
          <w:tcPr>
            <w:tcW w:w="3399" w:type="dxa"/>
          </w:tcPr>
          <w:p w14:paraId="32424555"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Kathmandu: 158</w:t>
            </w:r>
          </w:p>
          <w:p w14:paraId="336A986F"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Nepalgunj: 33</w:t>
            </w:r>
          </w:p>
          <w:p w14:paraId="1B66A9E7"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Bharatpur: 9</w:t>
            </w:r>
          </w:p>
          <w:p w14:paraId="4C90B2A6" w14:textId="77777777" w:rsidR="00397D0A" w:rsidRPr="00766A40" w:rsidRDefault="00397D0A" w:rsidP="0036190D">
            <w:pPr>
              <w:pStyle w:val="CPtabletext"/>
              <w:jc w:val="both"/>
              <w:rPr>
                <w:rFonts w:eastAsia="PMingLiU" w:cs="Times New Roman"/>
                <w:color w:val="000000" w:themeColor="text1"/>
                <w:szCs w:val="18"/>
                <w:lang w:eastAsia="zh-TW"/>
              </w:rPr>
            </w:pPr>
          </w:p>
        </w:tc>
      </w:tr>
      <w:tr w:rsidR="00397D0A" w:rsidRPr="009A2B28" w14:paraId="0088889D" w14:textId="77777777" w:rsidTr="0036190D">
        <w:trPr>
          <w:trHeight w:val="70"/>
        </w:trPr>
        <w:tc>
          <w:tcPr>
            <w:tcW w:w="3398" w:type="dxa"/>
          </w:tcPr>
          <w:p w14:paraId="4EB6A4A4" w14:textId="77777777" w:rsidR="00397D0A" w:rsidRPr="00DE2B55" w:rsidRDefault="00397D0A" w:rsidP="0036190D">
            <w:pPr>
              <w:pStyle w:val="CPtabletext"/>
              <w:jc w:val="both"/>
              <w:rPr>
                <w:rFonts w:ascii="Calibri" w:eastAsia="Times New Roman" w:hAnsi="Calibri" w:cs="Calibri"/>
                <w:color w:val="000000"/>
                <w:szCs w:val="20"/>
                <w:lang w:bidi="ne-NP"/>
              </w:rPr>
            </w:pPr>
            <w:r w:rsidRPr="00DE2B55">
              <w:rPr>
                <w:rFonts w:ascii="Calibri" w:eastAsia="Times New Roman" w:hAnsi="Calibri" w:cs="Calibri"/>
                <w:color w:val="000000"/>
                <w:szCs w:val="20"/>
                <w:lang w:bidi="ne-NP"/>
              </w:rPr>
              <w:t>School Kit</w:t>
            </w:r>
          </w:p>
        </w:tc>
        <w:tc>
          <w:tcPr>
            <w:tcW w:w="3398" w:type="dxa"/>
          </w:tcPr>
          <w:p w14:paraId="4FD7096F"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475</w:t>
            </w:r>
          </w:p>
        </w:tc>
        <w:tc>
          <w:tcPr>
            <w:tcW w:w="3399" w:type="dxa"/>
          </w:tcPr>
          <w:p w14:paraId="0791C9B5"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Kathmandu: 401</w:t>
            </w:r>
          </w:p>
          <w:p w14:paraId="7EF3EB2F"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Bharatpur: 69</w:t>
            </w:r>
          </w:p>
          <w:p w14:paraId="6E926062" w14:textId="77777777" w:rsidR="00397D0A" w:rsidRPr="00766A40" w:rsidRDefault="00397D0A" w:rsidP="0036190D">
            <w:pPr>
              <w:pStyle w:val="CPtabletext"/>
              <w:jc w:val="both"/>
              <w:rPr>
                <w:rFonts w:eastAsia="PMingLiU" w:cs="Times New Roman"/>
                <w:color w:val="000000" w:themeColor="text1"/>
                <w:szCs w:val="18"/>
                <w:lang w:eastAsia="zh-TW"/>
              </w:rPr>
            </w:pPr>
            <w:r w:rsidRPr="00766A40">
              <w:rPr>
                <w:rFonts w:eastAsia="PMingLiU" w:cs="Times New Roman"/>
                <w:color w:val="000000" w:themeColor="text1"/>
                <w:szCs w:val="18"/>
                <w:lang w:eastAsia="zh-TW"/>
              </w:rPr>
              <w:t>Biratnagar: 5</w:t>
            </w:r>
          </w:p>
        </w:tc>
      </w:tr>
    </w:tbl>
    <w:p w14:paraId="10EDB000" w14:textId="77777777" w:rsidR="00397D0A" w:rsidRDefault="00397D0A" w:rsidP="00397D0A">
      <w:pPr>
        <w:spacing w:after="200" w:line="276" w:lineRule="auto"/>
        <w:jc w:val="both"/>
        <w:rPr>
          <w:color w:val="000000" w:themeColor="text1"/>
          <w:lang w:val="en-GB"/>
        </w:rPr>
      </w:pPr>
    </w:p>
    <w:p w14:paraId="0985B5FD" w14:textId="77777777" w:rsidR="00843361" w:rsidRDefault="00843361" w:rsidP="00A4360D">
      <w:pPr>
        <w:pStyle w:val="CPsub-heading"/>
        <w:jc w:val="both"/>
        <w:rPr>
          <w:color w:val="C00000"/>
        </w:rPr>
      </w:pPr>
      <w:r w:rsidRPr="00C17A02">
        <w:rPr>
          <w:color w:val="C00000"/>
        </w:rPr>
        <w:t xml:space="preserve">Targeting strategy </w:t>
      </w:r>
    </w:p>
    <w:p w14:paraId="69A35C8C" w14:textId="77777777" w:rsidR="00DB7853" w:rsidRPr="00DB7853" w:rsidRDefault="00DB7853" w:rsidP="00DB7853">
      <w:pPr>
        <w:pStyle w:val="CPtextmaincontenttext"/>
      </w:pPr>
      <w:r>
        <w:t xml:space="preserve">The Cluster will address the needs of 100,000 students (of whom 50% will be girls) from 800 flood affected schools. The </w:t>
      </w:r>
      <w:r w:rsidR="00ED65A7">
        <w:t xml:space="preserve">table, below, provides further details regarding the ages of students the Cluster will target: </w:t>
      </w:r>
      <w:r>
        <w:t xml:space="preserve"> </w:t>
      </w:r>
    </w:p>
    <w:tbl>
      <w:tblPr>
        <w:tblW w:w="9810" w:type="dxa"/>
        <w:tblInd w:w="-5" w:type="dxa"/>
        <w:tblLook w:val="04A0" w:firstRow="1" w:lastRow="0" w:firstColumn="1" w:lastColumn="0" w:noHBand="0" w:noVBand="1"/>
      </w:tblPr>
      <w:tblGrid>
        <w:gridCol w:w="1440"/>
        <w:gridCol w:w="1800"/>
        <w:gridCol w:w="3150"/>
        <w:gridCol w:w="3420"/>
      </w:tblGrid>
      <w:tr w:rsidR="00612B69" w:rsidRPr="00612B69" w14:paraId="3DC57B59" w14:textId="77777777" w:rsidTr="0036190D">
        <w:trPr>
          <w:trHeight w:val="945"/>
        </w:trPr>
        <w:tc>
          <w:tcPr>
            <w:tcW w:w="144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B2260CE" w14:textId="77777777" w:rsidR="00612B69" w:rsidRPr="00612B69" w:rsidRDefault="00612B69" w:rsidP="0036190D">
            <w:pPr>
              <w:jc w:val="center"/>
              <w:rPr>
                <w:rFonts w:ascii="Arial Narrow" w:eastAsia="Times New Roman" w:hAnsi="Arial Narrow" w:cs="Calibri"/>
                <w:b/>
                <w:bCs/>
                <w:color w:val="auto"/>
                <w:szCs w:val="20"/>
                <w:lang w:bidi="ne-NP"/>
              </w:rPr>
            </w:pPr>
            <w:r w:rsidRPr="00612B69">
              <w:rPr>
                <w:rFonts w:ascii="Arial Narrow" w:eastAsia="Times New Roman" w:hAnsi="Arial Narrow" w:cs="Calibri"/>
                <w:b/>
                <w:bCs/>
                <w:color w:val="auto"/>
                <w:szCs w:val="20"/>
                <w:lang w:bidi="ne-NP"/>
              </w:rPr>
              <w:t>Age Group</w:t>
            </w:r>
          </w:p>
        </w:tc>
        <w:tc>
          <w:tcPr>
            <w:tcW w:w="1800" w:type="dxa"/>
            <w:tcBorders>
              <w:top w:val="single" w:sz="4" w:space="0" w:color="auto"/>
              <w:left w:val="nil"/>
              <w:bottom w:val="single" w:sz="4" w:space="0" w:color="auto"/>
              <w:right w:val="single" w:sz="4" w:space="0" w:color="auto"/>
            </w:tcBorders>
            <w:shd w:val="clear" w:color="000000" w:fill="D9E1F2"/>
            <w:vAlign w:val="bottom"/>
            <w:hideMark/>
          </w:tcPr>
          <w:p w14:paraId="30E89D3F" w14:textId="77777777" w:rsidR="00612B69" w:rsidRPr="00612B69" w:rsidRDefault="00612B69" w:rsidP="0036190D">
            <w:pPr>
              <w:jc w:val="center"/>
              <w:rPr>
                <w:rFonts w:ascii="Arial Narrow" w:eastAsia="Times New Roman" w:hAnsi="Arial Narrow" w:cs="Calibri"/>
                <w:b/>
                <w:bCs/>
                <w:color w:val="auto"/>
                <w:szCs w:val="20"/>
                <w:lang w:bidi="ne-NP"/>
              </w:rPr>
            </w:pPr>
            <w:r w:rsidRPr="00612B69">
              <w:rPr>
                <w:rFonts w:ascii="Arial Narrow" w:eastAsia="Times New Roman" w:hAnsi="Arial Narrow" w:cs="Calibri"/>
                <w:b/>
                <w:bCs/>
                <w:color w:val="auto"/>
                <w:szCs w:val="20"/>
                <w:lang w:bidi="ne-NP"/>
              </w:rPr>
              <w:t>% of total caseload</w:t>
            </w:r>
          </w:p>
        </w:tc>
        <w:tc>
          <w:tcPr>
            <w:tcW w:w="3150" w:type="dxa"/>
            <w:tcBorders>
              <w:top w:val="single" w:sz="4" w:space="0" w:color="auto"/>
              <w:left w:val="nil"/>
              <w:bottom w:val="single" w:sz="4" w:space="0" w:color="auto"/>
              <w:right w:val="single" w:sz="4" w:space="0" w:color="auto"/>
            </w:tcBorders>
            <w:shd w:val="clear" w:color="000000" w:fill="D9E1F2"/>
            <w:vAlign w:val="bottom"/>
            <w:hideMark/>
          </w:tcPr>
          <w:p w14:paraId="66E54EA1" w14:textId="77777777" w:rsidR="00612B69" w:rsidRPr="00612B69" w:rsidRDefault="00612B69" w:rsidP="0036190D">
            <w:pPr>
              <w:jc w:val="center"/>
              <w:rPr>
                <w:rFonts w:ascii="Arial Narrow" w:eastAsia="Times New Roman" w:hAnsi="Arial Narrow" w:cs="Calibri"/>
                <w:b/>
                <w:bCs/>
                <w:color w:val="auto"/>
                <w:szCs w:val="20"/>
                <w:lang w:bidi="ne-NP"/>
              </w:rPr>
            </w:pPr>
            <w:r>
              <w:rPr>
                <w:rFonts w:ascii="Arial Narrow" w:eastAsia="Times New Roman" w:hAnsi="Arial Narrow" w:cs="Calibri"/>
                <w:b/>
                <w:bCs/>
                <w:color w:val="auto"/>
                <w:szCs w:val="20"/>
                <w:lang w:bidi="ne-NP"/>
              </w:rPr>
              <w:t># of students based 1.26 million affected persons</w:t>
            </w:r>
          </w:p>
        </w:tc>
        <w:tc>
          <w:tcPr>
            <w:tcW w:w="3420" w:type="dxa"/>
            <w:tcBorders>
              <w:top w:val="single" w:sz="4" w:space="0" w:color="auto"/>
              <w:left w:val="nil"/>
              <w:bottom w:val="single" w:sz="4" w:space="0" w:color="auto"/>
              <w:right w:val="single" w:sz="4" w:space="0" w:color="auto"/>
            </w:tcBorders>
            <w:shd w:val="clear" w:color="000000" w:fill="D9E1F2"/>
            <w:vAlign w:val="bottom"/>
            <w:hideMark/>
          </w:tcPr>
          <w:p w14:paraId="0606610A" w14:textId="77777777" w:rsidR="00612B69" w:rsidRPr="00612B69" w:rsidRDefault="00612B69" w:rsidP="0036190D">
            <w:pPr>
              <w:rPr>
                <w:rFonts w:ascii="Arial Narrow" w:eastAsia="Times New Roman" w:hAnsi="Arial Narrow" w:cs="Calibri"/>
                <w:b/>
                <w:bCs/>
                <w:color w:val="auto"/>
                <w:szCs w:val="20"/>
                <w:lang w:bidi="ne-NP"/>
              </w:rPr>
            </w:pPr>
            <w:r>
              <w:rPr>
                <w:rFonts w:ascii="Arial Narrow" w:eastAsia="Times New Roman" w:hAnsi="Arial Narrow" w:cs="Calibri"/>
                <w:b/>
                <w:bCs/>
                <w:color w:val="auto"/>
                <w:szCs w:val="20"/>
                <w:lang w:bidi="ne-NP"/>
              </w:rPr>
              <w:t>Cluster target (23% of overall affected caseload)</w:t>
            </w:r>
          </w:p>
        </w:tc>
      </w:tr>
      <w:tr w:rsidR="00612B69" w:rsidRPr="00612B69" w14:paraId="466C82F8" w14:textId="77777777" w:rsidTr="0036190D">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C19E072" w14:textId="77777777" w:rsidR="00612B69" w:rsidRPr="00612B69" w:rsidRDefault="00612B69" w:rsidP="00612B69">
            <w:pPr>
              <w:jc w:val="center"/>
              <w:rPr>
                <w:rFonts w:ascii="Arial Narrow" w:eastAsia="Times New Roman" w:hAnsi="Arial Narrow" w:cs="Calibri"/>
                <w:color w:val="auto"/>
                <w:szCs w:val="20"/>
                <w:lang w:bidi="ne-NP"/>
              </w:rPr>
            </w:pPr>
            <w:r w:rsidRPr="00612B69">
              <w:rPr>
                <w:rFonts w:ascii="Arial Narrow" w:eastAsia="Times New Roman" w:hAnsi="Arial Narrow" w:cs="Calibri"/>
                <w:color w:val="auto"/>
                <w:szCs w:val="20"/>
                <w:lang w:bidi="ne-NP"/>
              </w:rPr>
              <w:t>3-5 years</w:t>
            </w:r>
          </w:p>
        </w:tc>
        <w:tc>
          <w:tcPr>
            <w:tcW w:w="1800" w:type="dxa"/>
            <w:tcBorders>
              <w:top w:val="nil"/>
              <w:left w:val="nil"/>
              <w:bottom w:val="single" w:sz="4" w:space="0" w:color="auto"/>
              <w:right w:val="single" w:sz="4" w:space="0" w:color="auto"/>
            </w:tcBorders>
            <w:shd w:val="clear" w:color="auto" w:fill="auto"/>
            <w:noWrap/>
            <w:vAlign w:val="bottom"/>
            <w:hideMark/>
          </w:tcPr>
          <w:p w14:paraId="67C44A75" w14:textId="77777777" w:rsidR="00612B69" w:rsidRPr="00612B69" w:rsidRDefault="00612B69" w:rsidP="00612B69">
            <w:pPr>
              <w:jc w:val="center"/>
              <w:rPr>
                <w:rFonts w:ascii="Arial Narrow" w:eastAsia="Times New Roman" w:hAnsi="Arial Narrow" w:cs="Calibri"/>
                <w:color w:val="auto"/>
                <w:szCs w:val="20"/>
                <w:lang w:bidi="ne-NP"/>
              </w:rPr>
            </w:pPr>
            <w:r w:rsidRPr="00612B69">
              <w:rPr>
                <w:rFonts w:ascii="Arial Narrow" w:eastAsia="Times New Roman" w:hAnsi="Arial Narrow" w:cs="Calibri"/>
                <w:color w:val="auto"/>
                <w:szCs w:val="20"/>
                <w:lang w:bidi="ne-NP"/>
              </w:rPr>
              <w:t>4%</w:t>
            </w:r>
          </w:p>
        </w:tc>
        <w:tc>
          <w:tcPr>
            <w:tcW w:w="3150" w:type="dxa"/>
            <w:tcBorders>
              <w:top w:val="nil"/>
              <w:left w:val="nil"/>
              <w:bottom w:val="single" w:sz="4" w:space="0" w:color="auto"/>
              <w:right w:val="single" w:sz="4" w:space="0" w:color="auto"/>
            </w:tcBorders>
            <w:shd w:val="clear" w:color="auto" w:fill="auto"/>
            <w:noWrap/>
            <w:vAlign w:val="bottom"/>
            <w:hideMark/>
          </w:tcPr>
          <w:p w14:paraId="70694A8F" w14:textId="77777777" w:rsidR="00612B69" w:rsidRPr="00612B69" w:rsidRDefault="00612B69" w:rsidP="00612B69">
            <w:pPr>
              <w:jc w:val="center"/>
              <w:rPr>
                <w:rFonts w:ascii="Arial Narrow" w:eastAsia="Times New Roman" w:hAnsi="Arial Narrow" w:cs="Calibri"/>
                <w:color w:val="auto"/>
                <w:szCs w:val="20"/>
                <w:lang w:bidi="ne-NP"/>
              </w:rPr>
            </w:pPr>
            <w:r w:rsidRPr="00612B69">
              <w:rPr>
                <w:rFonts w:ascii="Arial Narrow" w:eastAsia="Times New Roman" w:hAnsi="Arial Narrow" w:cs="Calibri"/>
                <w:color w:val="auto"/>
                <w:szCs w:val="20"/>
                <w:lang w:bidi="ne-NP"/>
              </w:rPr>
              <w:t>50,495</w:t>
            </w:r>
          </w:p>
        </w:tc>
        <w:tc>
          <w:tcPr>
            <w:tcW w:w="3420" w:type="dxa"/>
            <w:tcBorders>
              <w:top w:val="nil"/>
              <w:left w:val="nil"/>
              <w:bottom w:val="single" w:sz="4" w:space="0" w:color="auto"/>
              <w:right w:val="single" w:sz="4" w:space="0" w:color="auto"/>
            </w:tcBorders>
            <w:shd w:val="clear" w:color="auto" w:fill="auto"/>
            <w:noWrap/>
            <w:vAlign w:val="bottom"/>
            <w:hideMark/>
          </w:tcPr>
          <w:p w14:paraId="125E4AE9" w14:textId="77777777" w:rsidR="00612B69" w:rsidRPr="00612B69" w:rsidRDefault="00612B69" w:rsidP="00612B69">
            <w:pPr>
              <w:jc w:val="center"/>
              <w:rPr>
                <w:rFonts w:ascii="Arial Narrow" w:eastAsia="Times New Roman" w:hAnsi="Arial Narrow" w:cs="Calibri"/>
                <w:color w:val="auto"/>
                <w:szCs w:val="20"/>
                <w:lang w:bidi="ne-NP"/>
              </w:rPr>
            </w:pPr>
            <w:r w:rsidRPr="00612B69">
              <w:rPr>
                <w:rFonts w:ascii="Arial Narrow" w:eastAsia="Times New Roman" w:hAnsi="Arial Narrow" w:cs="Calibri"/>
                <w:color w:val="auto"/>
                <w:szCs w:val="20"/>
                <w:lang w:bidi="ne-NP"/>
              </w:rPr>
              <w:t>11,765</w:t>
            </w:r>
          </w:p>
        </w:tc>
      </w:tr>
      <w:tr w:rsidR="00612B69" w:rsidRPr="00612B69" w14:paraId="71254425" w14:textId="77777777" w:rsidTr="0036190D">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BE93205" w14:textId="77777777" w:rsidR="00612B69" w:rsidRPr="00612B69" w:rsidRDefault="00612B69" w:rsidP="00612B69">
            <w:pPr>
              <w:jc w:val="center"/>
              <w:rPr>
                <w:rFonts w:ascii="Arial Narrow" w:eastAsia="Times New Roman" w:hAnsi="Arial Narrow" w:cs="Calibri"/>
                <w:color w:val="auto"/>
                <w:szCs w:val="20"/>
                <w:lang w:bidi="ne-NP"/>
              </w:rPr>
            </w:pPr>
            <w:r w:rsidRPr="00612B69">
              <w:rPr>
                <w:rFonts w:ascii="Arial Narrow" w:eastAsia="Times New Roman" w:hAnsi="Arial Narrow" w:cs="Calibri"/>
                <w:color w:val="auto"/>
                <w:szCs w:val="20"/>
                <w:lang w:bidi="ne-NP"/>
              </w:rPr>
              <w:t>6-12 years</w:t>
            </w:r>
          </w:p>
        </w:tc>
        <w:tc>
          <w:tcPr>
            <w:tcW w:w="1800" w:type="dxa"/>
            <w:tcBorders>
              <w:top w:val="nil"/>
              <w:left w:val="nil"/>
              <w:bottom w:val="single" w:sz="4" w:space="0" w:color="auto"/>
              <w:right w:val="single" w:sz="4" w:space="0" w:color="auto"/>
            </w:tcBorders>
            <w:shd w:val="clear" w:color="auto" w:fill="auto"/>
            <w:noWrap/>
            <w:vAlign w:val="bottom"/>
            <w:hideMark/>
          </w:tcPr>
          <w:p w14:paraId="4C30C00F" w14:textId="77777777" w:rsidR="00612B69" w:rsidRPr="00612B69" w:rsidRDefault="00612B69" w:rsidP="00612B69">
            <w:pPr>
              <w:jc w:val="center"/>
              <w:rPr>
                <w:rFonts w:ascii="Arial Narrow" w:eastAsia="Times New Roman" w:hAnsi="Arial Narrow" w:cs="Calibri"/>
                <w:color w:val="auto"/>
                <w:szCs w:val="20"/>
                <w:lang w:bidi="ne-NP"/>
              </w:rPr>
            </w:pPr>
            <w:r w:rsidRPr="00612B69">
              <w:rPr>
                <w:rFonts w:ascii="Arial Narrow" w:eastAsia="Times New Roman" w:hAnsi="Arial Narrow" w:cs="Calibri"/>
                <w:color w:val="auto"/>
                <w:szCs w:val="20"/>
                <w:lang w:bidi="ne-NP"/>
              </w:rPr>
              <w:t>20%</w:t>
            </w:r>
          </w:p>
        </w:tc>
        <w:tc>
          <w:tcPr>
            <w:tcW w:w="3150" w:type="dxa"/>
            <w:tcBorders>
              <w:top w:val="nil"/>
              <w:left w:val="nil"/>
              <w:bottom w:val="single" w:sz="4" w:space="0" w:color="auto"/>
              <w:right w:val="single" w:sz="4" w:space="0" w:color="auto"/>
            </w:tcBorders>
            <w:shd w:val="clear" w:color="auto" w:fill="auto"/>
            <w:noWrap/>
            <w:vAlign w:val="bottom"/>
            <w:hideMark/>
          </w:tcPr>
          <w:p w14:paraId="0544DBEA" w14:textId="77777777" w:rsidR="00612B69" w:rsidRPr="00612B69" w:rsidRDefault="00612B69" w:rsidP="00612B69">
            <w:pPr>
              <w:jc w:val="center"/>
              <w:rPr>
                <w:rFonts w:ascii="Arial Narrow" w:eastAsia="Times New Roman" w:hAnsi="Arial Narrow" w:cs="Calibri"/>
                <w:color w:val="auto"/>
                <w:szCs w:val="20"/>
                <w:lang w:bidi="ne-NP"/>
              </w:rPr>
            </w:pPr>
            <w:r w:rsidRPr="00612B69">
              <w:rPr>
                <w:rFonts w:ascii="Arial Narrow" w:eastAsia="Times New Roman" w:hAnsi="Arial Narrow" w:cs="Calibri"/>
                <w:color w:val="auto"/>
                <w:szCs w:val="20"/>
                <w:lang w:bidi="ne-NP"/>
              </w:rPr>
              <w:t>252,473</w:t>
            </w:r>
          </w:p>
        </w:tc>
        <w:tc>
          <w:tcPr>
            <w:tcW w:w="3420" w:type="dxa"/>
            <w:tcBorders>
              <w:top w:val="nil"/>
              <w:left w:val="nil"/>
              <w:bottom w:val="single" w:sz="4" w:space="0" w:color="auto"/>
              <w:right w:val="single" w:sz="4" w:space="0" w:color="auto"/>
            </w:tcBorders>
            <w:shd w:val="clear" w:color="auto" w:fill="auto"/>
            <w:noWrap/>
            <w:vAlign w:val="bottom"/>
            <w:hideMark/>
          </w:tcPr>
          <w:p w14:paraId="3DB55907" w14:textId="77777777" w:rsidR="00612B69" w:rsidRPr="00612B69" w:rsidRDefault="00612B69" w:rsidP="00612B69">
            <w:pPr>
              <w:jc w:val="center"/>
              <w:rPr>
                <w:rFonts w:ascii="Arial Narrow" w:eastAsia="Times New Roman" w:hAnsi="Arial Narrow" w:cs="Calibri"/>
                <w:color w:val="auto"/>
                <w:szCs w:val="20"/>
                <w:lang w:bidi="ne-NP"/>
              </w:rPr>
            </w:pPr>
            <w:r w:rsidRPr="00612B69">
              <w:rPr>
                <w:rFonts w:ascii="Arial Narrow" w:eastAsia="Times New Roman" w:hAnsi="Arial Narrow" w:cs="Calibri"/>
                <w:color w:val="auto"/>
                <w:szCs w:val="20"/>
                <w:lang w:bidi="ne-NP"/>
              </w:rPr>
              <w:t>58,825</w:t>
            </w:r>
          </w:p>
        </w:tc>
      </w:tr>
      <w:tr w:rsidR="00612B69" w:rsidRPr="00612B69" w14:paraId="4D14CAFD" w14:textId="77777777" w:rsidTr="0036190D">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DB44125" w14:textId="77777777" w:rsidR="00612B69" w:rsidRPr="00612B69" w:rsidRDefault="00612B69" w:rsidP="00612B69">
            <w:pPr>
              <w:jc w:val="center"/>
              <w:rPr>
                <w:rFonts w:ascii="Arial Narrow" w:eastAsia="Times New Roman" w:hAnsi="Arial Narrow" w:cs="Calibri"/>
                <w:color w:val="auto"/>
                <w:szCs w:val="20"/>
                <w:lang w:bidi="ne-NP"/>
              </w:rPr>
            </w:pPr>
            <w:r w:rsidRPr="00612B69">
              <w:rPr>
                <w:rFonts w:ascii="Arial Narrow" w:eastAsia="Times New Roman" w:hAnsi="Arial Narrow" w:cs="Calibri"/>
                <w:color w:val="auto"/>
                <w:szCs w:val="20"/>
                <w:lang w:bidi="ne-NP"/>
              </w:rPr>
              <w:t>13-18 years</w:t>
            </w:r>
          </w:p>
        </w:tc>
        <w:tc>
          <w:tcPr>
            <w:tcW w:w="1800" w:type="dxa"/>
            <w:tcBorders>
              <w:top w:val="nil"/>
              <w:left w:val="nil"/>
              <w:bottom w:val="single" w:sz="4" w:space="0" w:color="auto"/>
              <w:right w:val="single" w:sz="4" w:space="0" w:color="auto"/>
            </w:tcBorders>
            <w:shd w:val="clear" w:color="auto" w:fill="auto"/>
            <w:noWrap/>
            <w:vAlign w:val="bottom"/>
            <w:hideMark/>
          </w:tcPr>
          <w:p w14:paraId="4733EC1A" w14:textId="77777777" w:rsidR="00612B69" w:rsidRPr="00612B69" w:rsidRDefault="00612B69" w:rsidP="00612B69">
            <w:pPr>
              <w:jc w:val="center"/>
              <w:rPr>
                <w:rFonts w:ascii="Arial Narrow" w:eastAsia="Times New Roman" w:hAnsi="Arial Narrow" w:cs="Calibri"/>
                <w:color w:val="auto"/>
                <w:szCs w:val="20"/>
                <w:lang w:bidi="ne-NP"/>
              </w:rPr>
            </w:pPr>
            <w:r w:rsidRPr="00612B69">
              <w:rPr>
                <w:rFonts w:ascii="Arial Narrow" w:eastAsia="Times New Roman" w:hAnsi="Arial Narrow" w:cs="Calibri"/>
                <w:color w:val="auto"/>
                <w:szCs w:val="20"/>
                <w:lang w:bidi="ne-NP"/>
              </w:rPr>
              <w:t>10%</w:t>
            </w:r>
          </w:p>
        </w:tc>
        <w:tc>
          <w:tcPr>
            <w:tcW w:w="3150" w:type="dxa"/>
            <w:tcBorders>
              <w:top w:val="nil"/>
              <w:left w:val="nil"/>
              <w:bottom w:val="single" w:sz="4" w:space="0" w:color="auto"/>
              <w:right w:val="single" w:sz="4" w:space="0" w:color="auto"/>
            </w:tcBorders>
            <w:shd w:val="clear" w:color="auto" w:fill="auto"/>
            <w:noWrap/>
            <w:vAlign w:val="bottom"/>
            <w:hideMark/>
          </w:tcPr>
          <w:p w14:paraId="2DF57C1C" w14:textId="77777777" w:rsidR="00612B69" w:rsidRPr="00612B69" w:rsidRDefault="00612B69" w:rsidP="00612B69">
            <w:pPr>
              <w:jc w:val="center"/>
              <w:rPr>
                <w:rFonts w:ascii="Arial Narrow" w:eastAsia="Times New Roman" w:hAnsi="Arial Narrow" w:cs="Calibri"/>
                <w:color w:val="auto"/>
                <w:szCs w:val="20"/>
                <w:lang w:bidi="ne-NP"/>
              </w:rPr>
            </w:pPr>
            <w:r w:rsidRPr="00612B69">
              <w:rPr>
                <w:rFonts w:ascii="Arial Narrow" w:eastAsia="Times New Roman" w:hAnsi="Arial Narrow" w:cs="Calibri"/>
                <w:color w:val="auto"/>
                <w:szCs w:val="20"/>
                <w:lang w:bidi="ne-NP"/>
              </w:rPr>
              <w:t>126,237</w:t>
            </w:r>
          </w:p>
        </w:tc>
        <w:tc>
          <w:tcPr>
            <w:tcW w:w="3420" w:type="dxa"/>
            <w:tcBorders>
              <w:top w:val="nil"/>
              <w:left w:val="nil"/>
              <w:bottom w:val="single" w:sz="4" w:space="0" w:color="auto"/>
              <w:right w:val="single" w:sz="4" w:space="0" w:color="auto"/>
            </w:tcBorders>
            <w:shd w:val="clear" w:color="auto" w:fill="auto"/>
            <w:noWrap/>
            <w:vAlign w:val="bottom"/>
            <w:hideMark/>
          </w:tcPr>
          <w:p w14:paraId="3DA70FC5" w14:textId="77777777" w:rsidR="00612B69" w:rsidRPr="00612B69" w:rsidRDefault="00612B69" w:rsidP="00612B69">
            <w:pPr>
              <w:jc w:val="center"/>
              <w:rPr>
                <w:rFonts w:ascii="Arial Narrow" w:eastAsia="Times New Roman" w:hAnsi="Arial Narrow" w:cs="Calibri"/>
                <w:color w:val="auto"/>
                <w:szCs w:val="20"/>
                <w:lang w:bidi="ne-NP"/>
              </w:rPr>
            </w:pPr>
            <w:r w:rsidRPr="00612B69">
              <w:rPr>
                <w:rFonts w:ascii="Arial Narrow" w:eastAsia="Times New Roman" w:hAnsi="Arial Narrow" w:cs="Calibri"/>
                <w:color w:val="auto"/>
                <w:szCs w:val="20"/>
                <w:lang w:bidi="ne-NP"/>
              </w:rPr>
              <w:t>29,410</w:t>
            </w:r>
          </w:p>
        </w:tc>
      </w:tr>
      <w:tr w:rsidR="00612B69" w:rsidRPr="00612B69" w14:paraId="6F4B3F8C" w14:textId="77777777" w:rsidTr="0036190D">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1BC1E42" w14:textId="77777777" w:rsidR="00612B69" w:rsidRPr="00612B69" w:rsidRDefault="00612B69" w:rsidP="00612B69">
            <w:pPr>
              <w:jc w:val="center"/>
              <w:rPr>
                <w:rFonts w:ascii="Arial Narrow" w:eastAsia="Times New Roman" w:hAnsi="Arial Narrow" w:cs="Calibri"/>
                <w:b/>
                <w:bCs/>
                <w:color w:val="auto"/>
                <w:szCs w:val="20"/>
                <w:lang w:bidi="ne-NP"/>
              </w:rPr>
            </w:pPr>
            <w:r w:rsidRPr="00612B69">
              <w:rPr>
                <w:rFonts w:ascii="Arial Narrow" w:eastAsia="Times New Roman" w:hAnsi="Arial Narrow" w:cs="Calibri"/>
                <w:b/>
                <w:bCs/>
                <w:color w:val="auto"/>
                <w:szCs w:val="20"/>
                <w:lang w:bidi="ne-NP"/>
              </w:rPr>
              <w:t>TOTAL:</w:t>
            </w:r>
          </w:p>
        </w:tc>
        <w:tc>
          <w:tcPr>
            <w:tcW w:w="1800" w:type="dxa"/>
            <w:tcBorders>
              <w:top w:val="nil"/>
              <w:left w:val="nil"/>
              <w:bottom w:val="single" w:sz="4" w:space="0" w:color="auto"/>
              <w:right w:val="single" w:sz="4" w:space="0" w:color="auto"/>
            </w:tcBorders>
            <w:shd w:val="clear" w:color="auto" w:fill="auto"/>
            <w:noWrap/>
            <w:vAlign w:val="bottom"/>
            <w:hideMark/>
          </w:tcPr>
          <w:p w14:paraId="18E1955B" w14:textId="77777777" w:rsidR="00612B69" w:rsidRPr="00612B69" w:rsidRDefault="00612B69" w:rsidP="00612B69">
            <w:pPr>
              <w:jc w:val="center"/>
              <w:rPr>
                <w:rFonts w:ascii="Arial Narrow" w:eastAsia="Times New Roman" w:hAnsi="Arial Narrow" w:cs="Calibri"/>
                <w:b/>
                <w:bCs/>
                <w:color w:val="auto"/>
                <w:szCs w:val="20"/>
                <w:lang w:bidi="ne-NP"/>
              </w:rPr>
            </w:pPr>
          </w:p>
        </w:tc>
        <w:tc>
          <w:tcPr>
            <w:tcW w:w="3150" w:type="dxa"/>
            <w:tcBorders>
              <w:top w:val="nil"/>
              <w:left w:val="nil"/>
              <w:bottom w:val="single" w:sz="4" w:space="0" w:color="auto"/>
              <w:right w:val="single" w:sz="4" w:space="0" w:color="auto"/>
            </w:tcBorders>
            <w:shd w:val="clear" w:color="auto" w:fill="auto"/>
            <w:noWrap/>
            <w:vAlign w:val="bottom"/>
            <w:hideMark/>
          </w:tcPr>
          <w:p w14:paraId="212B938F" w14:textId="77777777" w:rsidR="00612B69" w:rsidRPr="00612B69" w:rsidRDefault="00612B69" w:rsidP="00612B69">
            <w:pPr>
              <w:jc w:val="center"/>
              <w:rPr>
                <w:rFonts w:ascii="Arial Narrow" w:eastAsia="Times New Roman" w:hAnsi="Arial Narrow" w:cs="Calibri"/>
                <w:b/>
                <w:bCs/>
                <w:color w:val="auto"/>
                <w:szCs w:val="20"/>
                <w:lang w:bidi="ne-NP"/>
              </w:rPr>
            </w:pPr>
            <w:r w:rsidRPr="00612B69">
              <w:rPr>
                <w:rFonts w:ascii="Arial Narrow" w:eastAsia="Times New Roman" w:hAnsi="Arial Narrow" w:cs="Calibri"/>
                <w:b/>
                <w:bCs/>
                <w:color w:val="auto"/>
                <w:szCs w:val="20"/>
                <w:lang w:bidi="ne-NP"/>
              </w:rPr>
              <w:t>429,205</w:t>
            </w:r>
          </w:p>
        </w:tc>
        <w:tc>
          <w:tcPr>
            <w:tcW w:w="3420" w:type="dxa"/>
            <w:tcBorders>
              <w:top w:val="nil"/>
              <w:left w:val="nil"/>
              <w:bottom w:val="single" w:sz="4" w:space="0" w:color="auto"/>
              <w:right w:val="single" w:sz="4" w:space="0" w:color="auto"/>
            </w:tcBorders>
            <w:shd w:val="clear" w:color="auto" w:fill="auto"/>
            <w:noWrap/>
            <w:vAlign w:val="bottom"/>
            <w:hideMark/>
          </w:tcPr>
          <w:p w14:paraId="1FC8A413" w14:textId="77777777" w:rsidR="00612B69" w:rsidRPr="00612B69" w:rsidRDefault="00612B69" w:rsidP="00612B69">
            <w:pPr>
              <w:jc w:val="center"/>
              <w:rPr>
                <w:rFonts w:ascii="Arial Narrow" w:eastAsia="Times New Roman" w:hAnsi="Arial Narrow" w:cs="Calibri"/>
                <w:color w:val="auto"/>
                <w:szCs w:val="20"/>
                <w:lang w:bidi="ne-NP"/>
              </w:rPr>
            </w:pPr>
            <w:r w:rsidRPr="00612B69">
              <w:rPr>
                <w:rFonts w:ascii="Arial Narrow" w:eastAsia="Times New Roman" w:hAnsi="Arial Narrow" w:cs="Calibri"/>
                <w:color w:val="auto"/>
                <w:szCs w:val="20"/>
                <w:lang w:bidi="ne-NP"/>
              </w:rPr>
              <w:t>100,000</w:t>
            </w:r>
          </w:p>
        </w:tc>
      </w:tr>
    </w:tbl>
    <w:p w14:paraId="34D1C51D" w14:textId="77777777" w:rsidR="00DB7853" w:rsidRDefault="00DB7853" w:rsidP="00DB7853">
      <w:pPr>
        <w:pStyle w:val="CPtextmaincontenttext"/>
        <w:ind w:left="360"/>
      </w:pPr>
    </w:p>
    <w:p w14:paraId="6E83A8B2" w14:textId="77777777" w:rsidR="00ED65A7" w:rsidRDefault="00ED65A7" w:rsidP="00DB7853">
      <w:pPr>
        <w:pStyle w:val="CPtextmaincontenttext"/>
        <w:ind w:left="360"/>
      </w:pPr>
      <w:r>
        <w:t xml:space="preserve">In addition to the above, the Cluster will also target: </w:t>
      </w:r>
    </w:p>
    <w:p w14:paraId="4BEBB996" w14:textId="77777777" w:rsidR="00DB7853" w:rsidRDefault="00DB7853" w:rsidP="00DB7853">
      <w:pPr>
        <w:pStyle w:val="CPtextmaincontenttext"/>
        <w:numPr>
          <w:ilvl w:val="0"/>
          <w:numId w:val="5"/>
        </w:numPr>
      </w:pPr>
      <w:r>
        <w:t xml:space="preserve">A total of 200 community schools will have damaged classrooms (walls and </w:t>
      </w:r>
      <w:r w:rsidR="000A07DB">
        <w:t>boundary</w:t>
      </w:r>
      <w:r>
        <w:t xml:space="preserve"> walls) and will require support for debris clearance. </w:t>
      </w:r>
    </w:p>
    <w:p w14:paraId="2D3B9253" w14:textId="77777777" w:rsidR="00DB7853" w:rsidRDefault="00DB7853" w:rsidP="00DB7853">
      <w:pPr>
        <w:pStyle w:val="CPtextmaincontenttext"/>
        <w:numPr>
          <w:ilvl w:val="0"/>
          <w:numId w:val="5"/>
        </w:numPr>
      </w:pPr>
      <w:r>
        <w:t xml:space="preserve">A total of 200 community schools will have damaged WASH facilities, and will require support. </w:t>
      </w:r>
    </w:p>
    <w:p w14:paraId="61694408" w14:textId="77777777" w:rsidR="00612B69" w:rsidRDefault="00DB7853" w:rsidP="00ED65A7">
      <w:pPr>
        <w:pStyle w:val="CPtextmaincontenttext"/>
        <w:numPr>
          <w:ilvl w:val="0"/>
          <w:numId w:val="5"/>
        </w:numPr>
      </w:pPr>
      <w:r>
        <w:t xml:space="preserve">A total of 2000 teachers/School Management Committee (SMC) </w:t>
      </w:r>
      <w:r w:rsidR="000A07DB">
        <w:t>members</w:t>
      </w:r>
      <w:r>
        <w:t xml:space="preserve"> will </w:t>
      </w:r>
      <w:r w:rsidR="00ED65A7">
        <w:t>need</w:t>
      </w:r>
      <w:r>
        <w:t xml:space="preserve"> Emergency Response orien</w:t>
      </w:r>
      <w:r w:rsidR="00ED65A7">
        <w:t xml:space="preserve">tation. </w:t>
      </w:r>
    </w:p>
    <w:p w14:paraId="1E63C47E" w14:textId="77777777" w:rsidR="00ED65A7" w:rsidRPr="00397D0A" w:rsidRDefault="00ED65A7" w:rsidP="00397D0A">
      <w:pPr>
        <w:pStyle w:val="CPtextmaincontenttext"/>
      </w:pPr>
      <w:r>
        <w:t>At present the Cluster can meet the needs of 47,000 students leaving a gap of 53,000 students.</w:t>
      </w:r>
    </w:p>
    <w:p w14:paraId="7475EA97" w14:textId="77777777" w:rsidR="00D221AC" w:rsidRPr="00C17A02" w:rsidRDefault="00D221AC" w:rsidP="00A4360D">
      <w:pPr>
        <w:pStyle w:val="CPsub-heading"/>
        <w:jc w:val="both"/>
        <w:rPr>
          <w:color w:val="C00000"/>
        </w:rPr>
      </w:pPr>
      <w:r w:rsidRPr="00C17A02">
        <w:rPr>
          <w:color w:val="C00000"/>
        </w:rPr>
        <w:t xml:space="preserve">Objectives and activities </w:t>
      </w:r>
    </w:p>
    <w:p w14:paraId="6AB5945F" w14:textId="77777777" w:rsidR="00D221AC" w:rsidRDefault="00ED65A7" w:rsidP="00A4360D">
      <w:pPr>
        <w:pStyle w:val="CPtextmaincontenttext"/>
        <w:jc w:val="both"/>
        <w:rPr>
          <w:color w:val="000000" w:themeColor="text1"/>
        </w:rPr>
      </w:pPr>
      <w:r>
        <w:rPr>
          <w:color w:val="000000" w:themeColor="text1"/>
        </w:rPr>
        <w:t>The aims and objectives of the Cluster’s contingency plans are to:</w:t>
      </w:r>
    </w:p>
    <w:p w14:paraId="5309E18B" w14:textId="77777777" w:rsidR="00ED65A7" w:rsidRPr="00271C5D" w:rsidRDefault="00ED65A7" w:rsidP="00ED65A7">
      <w:pPr>
        <w:pStyle w:val="ListParagraph"/>
        <w:numPr>
          <w:ilvl w:val="0"/>
          <w:numId w:val="37"/>
        </w:numPr>
        <w:spacing w:after="200" w:line="252" w:lineRule="auto"/>
        <w:jc w:val="both"/>
        <w:rPr>
          <w:rFonts w:eastAsia="PMingLiU" w:cs="Times New Roman"/>
          <w:color w:val="000000" w:themeColor="text1"/>
          <w:szCs w:val="24"/>
          <w:lang w:eastAsia="zh-TW"/>
        </w:rPr>
      </w:pPr>
      <w:r w:rsidRPr="00271C5D">
        <w:rPr>
          <w:rFonts w:eastAsia="PMingLiU" w:cs="Times New Roman"/>
          <w:color w:val="000000" w:themeColor="text1"/>
          <w:szCs w:val="24"/>
          <w:lang w:eastAsia="zh-TW"/>
        </w:rPr>
        <w:t>Restore normalcy in the lives of children and teachers especially</w:t>
      </w:r>
      <w:r>
        <w:rPr>
          <w:rFonts w:eastAsia="PMingLiU" w:cs="Times New Roman"/>
          <w:color w:val="000000" w:themeColor="text1"/>
          <w:szCs w:val="24"/>
          <w:lang w:eastAsia="zh-TW"/>
        </w:rPr>
        <w:t xml:space="preserve"> in the initial first two weeks following a flood event. </w:t>
      </w:r>
    </w:p>
    <w:p w14:paraId="3D1E73F4" w14:textId="77777777" w:rsidR="00ED65A7" w:rsidRPr="00271C5D" w:rsidRDefault="00ED65A7" w:rsidP="00ED65A7">
      <w:pPr>
        <w:pStyle w:val="ListParagraph"/>
        <w:numPr>
          <w:ilvl w:val="0"/>
          <w:numId w:val="37"/>
        </w:numPr>
        <w:spacing w:after="200" w:line="252" w:lineRule="auto"/>
        <w:jc w:val="both"/>
        <w:rPr>
          <w:rFonts w:eastAsia="PMingLiU" w:cs="Times New Roman"/>
          <w:color w:val="000000" w:themeColor="text1"/>
          <w:szCs w:val="24"/>
          <w:lang w:eastAsia="zh-TW"/>
        </w:rPr>
      </w:pPr>
      <w:r w:rsidRPr="00271C5D">
        <w:rPr>
          <w:rFonts w:eastAsia="PMingLiU" w:cs="Times New Roman"/>
          <w:color w:val="000000" w:themeColor="text1"/>
          <w:szCs w:val="24"/>
          <w:lang w:eastAsia="zh-TW"/>
        </w:rPr>
        <w:t>Ensure all girls and boys, especially children with disabilities and child</w:t>
      </w:r>
      <w:r w:rsidR="00BB0EE5">
        <w:rPr>
          <w:rFonts w:eastAsia="PMingLiU" w:cs="Times New Roman"/>
          <w:color w:val="000000" w:themeColor="text1"/>
          <w:szCs w:val="24"/>
          <w:lang w:eastAsia="zh-TW"/>
        </w:rPr>
        <w:t>ren from disadvantaged families</w:t>
      </w:r>
      <w:r w:rsidRPr="00271C5D">
        <w:rPr>
          <w:rFonts w:eastAsia="PMingLiU" w:cs="Times New Roman"/>
          <w:color w:val="000000" w:themeColor="text1"/>
          <w:szCs w:val="24"/>
          <w:lang w:eastAsia="zh-TW"/>
        </w:rPr>
        <w:t xml:space="preserve"> have continued access to quality education opportunities in enabling, empowering, and safe school environment. </w:t>
      </w:r>
    </w:p>
    <w:p w14:paraId="5453250A" w14:textId="77777777" w:rsidR="00ED65A7" w:rsidRPr="00ED65A7" w:rsidRDefault="00ED65A7" w:rsidP="00A4360D">
      <w:pPr>
        <w:pStyle w:val="ListParagraph"/>
        <w:numPr>
          <w:ilvl w:val="0"/>
          <w:numId w:val="37"/>
        </w:numPr>
        <w:spacing w:after="200" w:line="252" w:lineRule="auto"/>
        <w:jc w:val="both"/>
        <w:rPr>
          <w:rFonts w:eastAsia="PMingLiU" w:cs="Times New Roman"/>
          <w:color w:val="000000" w:themeColor="text1"/>
          <w:szCs w:val="24"/>
          <w:lang w:eastAsia="zh-TW"/>
        </w:rPr>
      </w:pPr>
      <w:r w:rsidRPr="00271C5D">
        <w:rPr>
          <w:rFonts w:eastAsia="PMingLiU" w:cs="Times New Roman"/>
          <w:color w:val="000000" w:themeColor="text1"/>
          <w:szCs w:val="24"/>
          <w:lang w:eastAsia="zh-TW"/>
        </w:rPr>
        <w:t xml:space="preserve">Through quality, age-appropriate learning, girls </w:t>
      </w:r>
      <w:r w:rsidR="00BB0EE5">
        <w:rPr>
          <w:rFonts w:eastAsia="PMingLiU" w:cs="Times New Roman"/>
          <w:color w:val="000000" w:themeColor="text1"/>
          <w:szCs w:val="24"/>
          <w:lang w:eastAsia="zh-TW"/>
        </w:rPr>
        <w:t xml:space="preserve">and boys acquire lifesaving </w:t>
      </w:r>
      <w:r w:rsidRPr="00271C5D">
        <w:rPr>
          <w:rFonts w:eastAsia="PMingLiU" w:cs="Times New Roman"/>
          <w:color w:val="000000" w:themeColor="text1"/>
          <w:szCs w:val="24"/>
          <w:lang w:eastAsia="zh-TW"/>
        </w:rPr>
        <w:t xml:space="preserve">disaster preparedness skills and </w:t>
      </w:r>
      <w:r w:rsidR="00BB0EE5">
        <w:rPr>
          <w:rFonts w:eastAsia="PMingLiU" w:cs="Times New Roman"/>
          <w:color w:val="000000" w:themeColor="text1"/>
          <w:szCs w:val="24"/>
          <w:lang w:eastAsia="zh-TW"/>
        </w:rPr>
        <w:t xml:space="preserve">benefit from </w:t>
      </w:r>
      <w:r w:rsidRPr="00271C5D">
        <w:rPr>
          <w:rFonts w:eastAsia="PMingLiU" w:cs="Times New Roman"/>
          <w:color w:val="000000" w:themeColor="text1"/>
          <w:szCs w:val="24"/>
          <w:lang w:eastAsia="zh-TW"/>
        </w:rPr>
        <w:t>psychosocial suppor</w:t>
      </w:r>
      <w:r w:rsidR="00BB0EE5">
        <w:rPr>
          <w:rFonts w:eastAsia="PMingLiU" w:cs="Times New Roman"/>
          <w:color w:val="000000" w:themeColor="text1"/>
          <w:szCs w:val="24"/>
          <w:lang w:eastAsia="zh-TW"/>
        </w:rPr>
        <w:t>t to restore wellbeing and promote long-term</w:t>
      </w:r>
      <w:r w:rsidRPr="00271C5D">
        <w:rPr>
          <w:rFonts w:eastAsia="PMingLiU" w:cs="Times New Roman"/>
          <w:color w:val="000000" w:themeColor="text1"/>
          <w:szCs w:val="24"/>
          <w:lang w:eastAsia="zh-TW"/>
        </w:rPr>
        <w:t xml:space="preserve"> resilience.  </w:t>
      </w:r>
    </w:p>
    <w:tbl>
      <w:tblPr>
        <w:tblW w:w="5000" w:type="pct"/>
        <w:jc w:val="center"/>
        <w:tblLayout w:type="fixed"/>
        <w:tblCellMar>
          <w:top w:w="28" w:type="dxa"/>
          <w:bottom w:w="28" w:type="dxa"/>
        </w:tblCellMar>
        <w:tblLook w:val="04A0" w:firstRow="1" w:lastRow="0" w:firstColumn="1" w:lastColumn="0" w:noHBand="0" w:noVBand="1"/>
      </w:tblPr>
      <w:tblGrid>
        <w:gridCol w:w="2176"/>
        <w:gridCol w:w="5487"/>
        <w:gridCol w:w="2501"/>
        <w:gridCol w:w="36"/>
      </w:tblGrid>
      <w:tr w:rsidR="00D221AC" w:rsidRPr="00C17A02" w14:paraId="46CA8B99" w14:textId="77777777" w:rsidTr="00DE2EB7">
        <w:trPr>
          <w:trHeight w:val="387"/>
          <w:jc w:val="center"/>
        </w:trPr>
        <w:tc>
          <w:tcPr>
            <w:tcW w:w="10200" w:type="dxa"/>
            <w:gridSpan w:val="4"/>
            <w:tcBorders>
              <w:top w:val="nil"/>
              <w:left w:val="single" w:sz="4" w:space="0" w:color="FFFFFF"/>
              <w:bottom w:val="single" w:sz="4" w:space="0" w:color="FFFFFF"/>
              <w:right w:val="nil"/>
            </w:tcBorders>
            <w:shd w:val="clear" w:color="auto" w:fill="F2F2F2"/>
            <w:vAlign w:val="center"/>
            <w:hideMark/>
          </w:tcPr>
          <w:p w14:paraId="14C0E2D4" w14:textId="77777777" w:rsidR="00D221AC" w:rsidRPr="00BB0EE5" w:rsidRDefault="00D221AC" w:rsidP="00A4360D">
            <w:pPr>
              <w:spacing w:line="276" w:lineRule="auto"/>
              <w:jc w:val="both"/>
              <w:rPr>
                <w:b/>
                <w:bCs/>
                <w:color w:val="000000" w:themeColor="text1"/>
                <w:sz w:val="18"/>
                <w:szCs w:val="18"/>
                <w:lang w:val="en-GB"/>
              </w:rPr>
            </w:pPr>
            <w:r w:rsidRPr="00BB0EE5">
              <w:rPr>
                <w:b/>
                <w:bCs/>
                <w:color w:val="000000" w:themeColor="text1"/>
                <w:sz w:val="18"/>
                <w:szCs w:val="18"/>
                <w:lang w:val="en-GB"/>
              </w:rPr>
              <w:t xml:space="preserve">Supports Objective </w:t>
            </w:r>
            <w:r w:rsidR="00A003A1">
              <w:rPr>
                <w:b/>
                <w:bCs/>
                <w:color w:val="000000" w:themeColor="text1"/>
                <w:sz w:val="18"/>
                <w:szCs w:val="18"/>
                <w:lang w:val="en-GB"/>
              </w:rPr>
              <w:t>O1 and O5</w:t>
            </w:r>
          </w:p>
        </w:tc>
      </w:tr>
      <w:tr w:rsidR="00D221AC" w:rsidRPr="00C17A02" w14:paraId="6999339D" w14:textId="77777777" w:rsidTr="00DE2EB7">
        <w:trPr>
          <w:gridAfter w:val="1"/>
          <w:wAfter w:w="36" w:type="dxa"/>
          <w:trHeight w:val="252"/>
          <w:jc w:val="center"/>
        </w:trPr>
        <w:tc>
          <w:tcPr>
            <w:tcW w:w="2176" w:type="dxa"/>
            <w:tcBorders>
              <w:top w:val="nil"/>
              <w:left w:val="nil"/>
              <w:bottom w:val="single" w:sz="6" w:space="0" w:color="808080"/>
              <w:right w:val="nil"/>
            </w:tcBorders>
            <w:shd w:val="clear" w:color="auto" w:fill="FFFFFF"/>
            <w:hideMark/>
          </w:tcPr>
          <w:p w14:paraId="635A4957" w14:textId="77777777" w:rsidR="00D221AC" w:rsidRPr="00BB0EE5" w:rsidRDefault="00D221AC" w:rsidP="00A4360D">
            <w:pPr>
              <w:spacing w:line="276" w:lineRule="auto"/>
              <w:jc w:val="both"/>
              <w:rPr>
                <w:b/>
                <w:bCs/>
                <w:color w:val="000000" w:themeColor="text1"/>
                <w:sz w:val="18"/>
                <w:szCs w:val="18"/>
                <w:lang w:val="en-GB"/>
              </w:rPr>
            </w:pPr>
            <w:r w:rsidRPr="00BB0EE5">
              <w:rPr>
                <w:b/>
                <w:bCs/>
                <w:color w:val="000000" w:themeColor="text1"/>
                <w:sz w:val="18"/>
                <w:szCs w:val="18"/>
                <w:lang w:val="en-GB"/>
              </w:rPr>
              <w:t>Activities</w:t>
            </w:r>
          </w:p>
        </w:tc>
        <w:tc>
          <w:tcPr>
            <w:tcW w:w="5487" w:type="dxa"/>
            <w:tcBorders>
              <w:top w:val="nil"/>
              <w:left w:val="nil"/>
              <w:bottom w:val="single" w:sz="6" w:space="0" w:color="808080"/>
              <w:right w:val="nil"/>
            </w:tcBorders>
            <w:shd w:val="clear" w:color="auto" w:fill="FFFFFF"/>
            <w:hideMark/>
          </w:tcPr>
          <w:p w14:paraId="19BC89DD" w14:textId="77777777" w:rsidR="00D221AC" w:rsidRPr="00BB0EE5" w:rsidRDefault="00D221AC" w:rsidP="00A4360D">
            <w:pPr>
              <w:spacing w:line="276" w:lineRule="auto"/>
              <w:jc w:val="both"/>
              <w:rPr>
                <w:b/>
                <w:bCs/>
                <w:noProof/>
                <w:color w:val="000000" w:themeColor="text1"/>
                <w:sz w:val="18"/>
                <w:szCs w:val="18"/>
                <w:lang w:val="en-GB" w:eastAsia="en-GB"/>
              </w:rPr>
            </w:pPr>
            <w:r w:rsidRPr="00BB0EE5">
              <w:rPr>
                <w:b/>
                <w:bCs/>
                <w:color w:val="000000" w:themeColor="text1"/>
                <w:sz w:val="18"/>
                <w:szCs w:val="18"/>
                <w:lang w:val="en-GB"/>
              </w:rPr>
              <w:t>Indicator</w:t>
            </w:r>
          </w:p>
        </w:tc>
        <w:tc>
          <w:tcPr>
            <w:tcW w:w="2501" w:type="dxa"/>
            <w:tcBorders>
              <w:top w:val="nil"/>
              <w:left w:val="nil"/>
              <w:bottom w:val="single" w:sz="6" w:space="0" w:color="808080"/>
              <w:right w:val="nil"/>
            </w:tcBorders>
            <w:shd w:val="clear" w:color="auto" w:fill="FFFFFF"/>
            <w:hideMark/>
          </w:tcPr>
          <w:p w14:paraId="7101B567" w14:textId="77777777" w:rsidR="00D221AC" w:rsidRPr="00C17A02" w:rsidRDefault="00D221AC" w:rsidP="00A4360D">
            <w:pPr>
              <w:spacing w:line="276" w:lineRule="auto"/>
              <w:jc w:val="both"/>
              <w:rPr>
                <w:b/>
                <w:bCs/>
                <w:color w:val="000000" w:themeColor="text1"/>
                <w:sz w:val="18"/>
                <w:szCs w:val="18"/>
                <w:lang w:val="en-GB"/>
              </w:rPr>
            </w:pPr>
            <w:r w:rsidRPr="00C17A02">
              <w:rPr>
                <w:b/>
                <w:bCs/>
                <w:color w:val="000000" w:themeColor="text1"/>
                <w:sz w:val="18"/>
                <w:szCs w:val="18"/>
                <w:lang w:val="en-GB"/>
              </w:rPr>
              <w:t>Target</w:t>
            </w:r>
          </w:p>
        </w:tc>
      </w:tr>
      <w:tr w:rsidR="00D221AC" w:rsidRPr="00BB0EE5" w14:paraId="50C2F08B" w14:textId="77777777" w:rsidTr="00BB0EE5">
        <w:trPr>
          <w:gridAfter w:val="1"/>
          <w:wAfter w:w="36" w:type="dxa"/>
          <w:trHeight w:val="845"/>
          <w:jc w:val="center"/>
        </w:trPr>
        <w:tc>
          <w:tcPr>
            <w:tcW w:w="2176" w:type="dxa"/>
            <w:tcBorders>
              <w:top w:val="single" w:sz="6" w:space="0" w:color="808080"/>
              <w:left w:val="nil"/>
              <w:bottom w:val="single" w:sz="6" w:space="0" w:color="808080"/>
              <w:right w:val="nil"/>
            </w:tcBorders>
            <w:shd w:val="clear" w:color="auto" w:fill="FFFFFF"/>
            <w:tcMar>
              <w:top w:w="113" w:type="dxa"/>
              <w:left w:w="108" w:type="dxa"/>
              <w:bottom w:w="113" w:type="dxa"/>
              <w:right w:w="108" w:type="dxa"/>
            </w:tcMar>
          </w:tcPr>
          <w:p w14:paraId="355E1056" w14:textId="77777777" w:rsidR="00D221AC" w:rsidRPr="00BB0EE5" w:rsidRDefault="00BB0EE5" w:rsidP="00BB0EE5">
            <w:pPr>
              <w:pStyle w:val="CPtextmaincontenttext"/>
              <w:rPr>
                <w:rFonts w:cs="Arial"/>
                <w:color w:val="000000" w:themeColor="text1"/>
                <w:sz w:val="18"/>
                <w:szCs w:val="18"/>
              </w:rPr>
            </w:pPr>
            <w:r w:rsidRPr="00BB0EE5">
              <w:rPr>
                <w:rFonts w:cs="Arial"/>
                <w:color w:val="000000" w:themeColor="text1"/>
                <w:sz w:val="18"/>
                <w:szCs w:val="18"/>
              </w:rPr>
              <w:t>Distribute ECD supplies to affected schools</w:t>
            </w:r>
          </w:p>
        </w:tc>
        <w:tc>
          <w:tcPr>
            <w:tcW w:w="5487" w:type="dxa"/>
            <w:tcBorders>
              <w:top w:val="single" w:sz="6" w:space="0" w:color="808080"/>
              <w:left w:val="nil"/>
              <w:bottom w:val="single" w:sz="6" w:space="0" w:color="808080"/>
              <w:right w:val="nil"/>
            </w:tcBorders>
            <w:shd w:val="clear" w:color="auto" w:fill="FFFFFF"/>
          </w:tcPr>
          <w:p w14:paraId="74A58835" w14:textId="77777777" w:rsidR="00D221AC" w:rsidRPr="00BB0EE5" w:rsidRDefault="00BB0EE5" w:rsidP="00A4360D">
            <w:pPr>
              <w:spacing w:line="276" w:lineRule="auto"/>
              <w:jc w:val="both"/>
              <w:rPr>
                <w:rFonts w:cs="Arial"/>
                <w:bCs/>
                <w:color w:val="000000" w:themeColor="text1"/>
                <w:sz w:val="18"/>
                <w:szCs w:val="18"/>
                <w:lang w:val="en-GB"/>
              </w:rPr>
            </w:pPr>
            <w:r w:rsidRPr="00BB0EE5">
              <w:rPr>
                <w:rFonts w:cs="Arial"/>
                <w:sz w:val="18"/>
                <w:szCs w:val="18"/>
              </w:rPr>
              <w:t>Number of flood affected students accessing ECD supplies</w:t>
            </w:r>
          </w:p>
        </w:tc>
        <w:tc>
          <w:tcPr>
            <w:tcW w:w="2501" w:type="dxa"/>
            <w:tcBorders>
              <w:top w:val="single" w:sz="6" w:space="0" w:color="808080"/>
              <w:left w:val="nil"/>
              <w:bottom w:val="single" w:sz="6" w:space="0" w:color="808080"/>
              <w:right w:val="nil"/>
            </w:tcBorders>
            <w:shd w:val="clear" w:color="auto" w:fill="FFFFFF"/>
          </w:tcPr>
          <w:p w14:paraId="0D6758B6" w14:textId="77777777" w:rsidR="00D221AC" w:rsidRPr="00BB0EE5" w:rsidRDefault="00BB0EE5" w:rsidP="00A4360D">
            <w:pPr>
              <w:spacing w:line="276" w:lineRule="auto"/>
              <w:jc w:val="both"/>
              <w:rPr>
                <w:rFonts w:cs="Arial"/>
                <w:bCs/>
                <w:color w:val="000000" w:themeColor="text1"/>
                <w:sz w:val="18"/>
                <w:szCs w:val="18"/>
                <w:lang w:val="en-GB"/>
              </w:rPr>
            </w:pPr>
            <w:r w:rsidRPr="00BB0EE5">
              <w:rPr>
                <w:rFonts w:cs="Arial"/>
                <w:bCs/>
                <w:color w:val="000000" w:themeColor="text1"/>
                <w:sz w:val="18"/>
                <w:szCs w:val="18"/>
                <w:lang w:val="en-GB"/>
              </w:rPr>
              <w:t xml:space="preserve">11,765 students </w:t>
            </w:r>
          </w:p>
        </w:tc>
      </w:tr>
      <w:tr w:rsidR="00BB0EE5" w:rsidRPr="00BB0EE5" w14:paraId="22F99609" w14:textId="77777777" w:rsidTr="00DE2EB7">
        <w:trPr>
          <w:gridAfter w:val="1"/>
          <w:wAfter w:w="36" w:type="dxa"/>
          <w:trHeight w:val="845"/>
          <w:jc w:val="center"/>
        </w:trPr>
        <w:tc>
          <w:tcPr>
            <w:tcW w:w="2176" w:type="dxa"/>
            <w:tcBorders>
              <w:top w:val="single" w:sz="6" w:space="0" w:color="808080"/>
              <w:left w:val="nil"/>
              <w:bottom w:val="single" w:sz="4" w:space="0" w:color="D9D9D9"/>
              <w:right w:val="nil"/>
            </w:tcBorders>
            <w:shd w:val="clear" w:color="auto" w:fill="FFFFFF"/>
            <w:tcMar>
              <w:top w:w="113" w:type="dxa"/>
              <w:left w:w="108" w:type="dxa"/>
              <w:bottom w:w="113" w:type="dxa"/>
              <w:right w:w="108" w:type="dxa"/>
            </w:tcMar>
          </w:tcPr>
          <w:p w14:paraId="6192E7B3" w14:textId="77777777" w:rsidR="00BB0EE5" w:rsidRPr="00BB0EE5" w:rsidRDefault="00BB0EE5" w:rsidP="00BB0EE5">
            <w:pPr>
              <w:pStyle w:val="CPtextmaincontenttext"/>
              <w:rPr>
                <w:rFonts w:cs="Arial"/>
                <w:color w:val="000000" w:themeColor="text1"/>
                <w:sz w:val="18"/>
                <w:szCs w:val="18"/>
              </w:rPr>
            </w:pPr>
            <w:r w:rsidRPr="00BB0EE5">
              <w:rPr>
                <w:rFonts w:cs="Arial"/>
                <w:color w:val="000000" w:themeColor="text1"/>
                <w:sz w:val="18"/>
                <w:szCs w:val="18"/>
              </w:rPr>
              <w:t>Distrib</w:t>
            </w:r>
            <w:r>
              <w:rPr>
                <w:rFonts w:cs="Arial"/>
                <w:color w:val="000000" w:themeColor="text1"/>
                <w:sz w:val="18"/>
                <w:szCs w:val="18"/>
              </w:rPr>
              <w:t>ute emergency school supplies (school kits, student kits and r</w:t>
            </w:r>
            <w:r w:rsidRPr="00BB0EE5">
              <w:rPr>
                <w:rFonts w:cs="Arial"/>
                <w:color w:val="000000" w:themeColor="text1"/>
                <w:sz w:val="18"/>
                <w:szCs w:val="18"/>
              </w:rPr>
              <w:t>ecreational Kits) to the affected schools</w:t>
            </w:r>
          </w:p>
          <w:p w14:paraId="5BCFAABF" w14:textId="77777777" w:rsidR="00BB0EE5" w:rsidRPr="00BB0EE5" w:rsidRDefault="00BB0EE5" w:rsidP="00BB0EE5">
            <w:pPr>
              <w:pStyle w:val="CPtextmaincontenttext"/>
              <w:rPr>
                <w:rFonts w:cs="Arial"/>
                <w:color w:val="000000" w:themeColor="text1"/>
                <w:sz w:val="18"/>
                <w:szCs w:val="18"/>
              </w:rPr>
            </w:pPr>
          </w:p>
        </w:tc>
        <w:tc>
          <w:tcPr>
            <w:tcW w:w="5487" w:type="dxa"/>
            <w:tcBorders>
              <w:top w:val="single" w:sz="6" w:space="0" w:color="808080"/>
              <w:left w:val="nil"/>
              <w:bottom w:val="single" w:sz="4" w:space="0" w:color="D9D9D9"/>
              <w:right w:val="nil"/>
            </w:tcBorders>
            <w:shd w:val="clear" w:color="auto" w:fill="FFFFFF"/>
          </w:tcPr>
          <w:p w14:paraId="48D650BB" w14:textId="77777777" w:rsidR="00BB0EE5" w:rsidRPr="00BB0EE5" w:rsidRDefault="00BB0EE5" w:rsidP="00BB0EE5">
            <w:pPr>
              <w:spacing w:line="276" w:lineRule="auto"/>
              <w:jc w:val="both"/>
              <w:rPr>
                <w:rFonts w:cs="Arial"/>
                <w:sz w:val="18"/>
                <w:szCs w:val="18"/>
              </w:rPr>
            </w:pPr>
            <w:r w:rsidRPr="00BB0EE5">
              <w:rPr>
                <w:rFonts w:cs="Arial"/>
                <w:sz w:val="18"/>
                <w:szCs w:val="18"/>
              </w:rPr>
              <w:t xml:space="preserve">Number of flood affected students accessing education supplies in emergencies </w:t>
            </w:r>
          </w:p>
        </w:tc>
        <w:tc>
          <w:tcPr>
            <w:tcW w:w="2501" w:type="dxa"/>
            <w:tcBorders>
              <w:top w:val="single" w:sz="6" w:space="0" w:color="808080"/>
              <w:left w:val="nil"/>
              <w:bottom w:val="single" w:sz="4" w:space="0" w:color="D9D9D9"/>
              <w:right w:val="nil"/>
            </w:tcBorders>
            <w:shd w:val="clear" w:color="auto" w:fill="FFFFFF"/>
          </w:tcPr>
          <w:p w14:paraId="60E3ECA0" w14:textId="77777777" w:rsidR="00BB0EE5" w:rsidRPr="00BB0EE5" w:rsidRDefault="00BB0EE5" w:rsidP="00BB0EE5">
            <w:pPr>
              <w:spacing w:line="276" w:lineRule="auto"/>
              <w:jc w:val="both"/>
              <w:rPr>
                <w:rFonts w:cs="Arial"/>
                <w:bCs/>
                <w:color w:val="000000" w:themeColor="text1"/>
                <w:sz w:val="18"/>
                <w:szCs w:val="18"/>
                <w:lang w:val="en-GB"/>
              </w:rPr>
            </w:pPr>
            <w:r w:rsidRPr="00BB0EE5">
              <w:rPr>
                <w:rFonts w:eastAsia="Times New Roman" w:cs="Arial"/>
                <w:color w:val="000000"/>
                <w:sz w:val="18"/>
                <w:szCs w:val="18"/>
                <w:lang w:bidi="ne-NP"/>
              </w:rPr>
              <w:t xml:space="preserve">88,239 students </w:t>
            </w:r>
          </w:p>
        </w:tc>
      </w:tr>
      <w:tr w:rsidR="00BB0EE5" w:rsidRPr="00BB0EE5" w14:paraId="6C0E93E0" w14:textId="77777777" w:rsidTr="00DE2EB7">
        <w:trPr>
          <w:gridAfter w:val="1"/>
          <w:wAfter w:w="36" w:type="dxa"/>
          <w:trHeight w:val="845"/>
          <w:jc w:val="center"/>
        </w:trPr>
        <w:tc>
          <w:tcPr>
            <w:tcW w:w="2176" w:type="dxa"/>
            <w:tcBorders>
              <w:top w:val="single" w:sz="6" w:space="0" w:color="808080"/>
              <w:left w:val="nil"/>
              <w:bottom w:val="single" w:sz="4" w:space="0" w:color="D9D9D9"/>
              <w:right w:val="nil"/>
            </w:tcBorders>
            <w:shd w:val="clear" w:color="auto" w:fill="FFFFFF"/>
            <w:tcMar>
              <w:top w:w="113" w:type="dxa"/>
              <w:left w:w="108" w:type="dxa"/>
              <w:bottom w:w="113" w:type="dxa"/>
              <w:right w:w="108" w:type="dxa"/>
            </w:tcMar>
          </w:tcPr>
          <w:p w14:paraId="5BFD9DED" w14:textId="77777777" w:rsidR="00BB0EE5" w:rsidRPr="00BB0EE5" w:rsidRDefault="00BB0EE5" w:rsidP="00BB0EE5">
            <w:pPr>
              <w:pStyle w:val="CPtextmaincontenttext"/>
              <w:rPr>
                <w:rFonts w:cs="Arial"/>
                <w:color w:val="000000" w:themeColor="text1"/>
                <w:sz w:val="18"/>
                <w:szCs w:val="18"/>
              </w:rPr>
            </w:pPr>
            <w:r w:rsidRPr="00BB0EE5">
              <w:rPr>
                <w:rFonts w:cs="Arial"/>
                <w:color w:val="000000" w:themeColor="text1"/>
                <w:sz w:val="18"/>
                <w:szCs w:val="18"/>
              </w:rPr>
              <w:t>Establish safe, temporary classrooms including Early Childhood Centers classes in affected area</w:t>
            </w:r>
          </w:p>
          <w:p w14:paraId="2BA071F4" w14:textId="77777777" w:rsidR="00BB0EE5" w:rsidRPr="00BB0EE5" w:rsidRDefault="00BB0EE5" w:rsidP="00BB0EE5">
            <w:pPr>
              <w:pStyle w:val="CPtextmaincontenttext"/>
              <w:rPr>
                <w:rFonts w:cs="Arial"/>
                <w:color w:val="000000" w:themeColor="text1"/>
                <w:sz w:val="18"/>
                <w:szCs w:val="18"/>
              </w:rPr>
            </w:pPr>
          </w:p>
        </w:tc>
        <w:tc>
          <w:tcPr>
            <w:tcW w:w="5487" w:type="dxa"/>
            <w:tcBorders>
              <w:top w:val="single" w:sz="6" w:space="0" w:color="808080"/>
              <w:left w:val="nil"/>
              <w:bottom w:val="single" w:sz="4" w:space="0" w:color="D9D9D9"/>
              <w:right w:val="nil"/>
            </w:tcBorders>
            <w:shd w:val="clear" w:color="auto" w:fill="FFFFFF"/>
          </w:tcPr>
          <w:p w14:paraId="454063D9" w14:textId="77777777" w:rsidR="00BB0EE5" w:rsidRPr="00BB0EE5" w:rsidRDefault="00BB0EE5" w:rsidP="00BB0EE5">
            <w:pPr>
              <w:pStyle w:val="ListParagraph"/>
              <w:spacing w:after="200" w:line="252" w:lineRule="auto"/>
              <w:rPr>
                <w:rFonts w:cs="Arial"/>
                <w:sz w:val="18"/>
                <w:szCs w:val="18"/>
              </w:rPr>
            </w:pPr>
            <w:r w:rsidRPr="00BB0EE5">
              <w:rPr>
                <w:rFonts w:cs="Arial"/>
                <w:sz w:val="18"/>
                <w:szCs w:val="18"/>
              </w:rPr>
              <w:t>Number of students accessing education in emergencies (through accessing temporary learning space construction or rehabilitated classrooms)</w:t>
            </w:r>
          </w:p>
          <w:p w14:paraId="52435D3D" w14:textId="77777777" w:rsidR="00BB0EE5" w:rsidRPr="00BB0EE5" w:rsidRDefault="00BB0EE5" w:rsidP="00BB0EE5">
            <w:pPr>
              <w:spacing w:line="276" w:lineRule="auto"/>
              <w:jc w:val="both"/>
              <w:rPr>
                <w:rFonts w:cs="Arial"/>
                <w:sz w:val="18"/>
                <w:szCs w:val="18"/>
              </w:rPr>
            </w:pPr>
          </w:p>
        </w:tc>
        <w:tc>
          <w:tcPr>
            <w:tcW w:w="2501" w:type="dxa"/>
            <w:tcBorders>
              <w:top w:val="single" w:sz="6" w:space="0" w:color="808080"/>
              <w:left w:val="nil"/>
              <w:bottom w:val="single" w:sz="4" w:space="0" w:color="D9D9D9"/>
              <w:right w:val="nil"/>
            </w:tcBorders>
            <w:shd w:val="clear" w:color="auto" w:fill="FFFFFF"/>
          </w:tcPr>
          <w:p w14:paraId="7D5CCC17" w14:textId="77777777" w:rsidR="00BB0EE5" w:rsidRPr="00BB0EE5" w:rsidRDefault="00BB0EE5" w:rsidP="00BB0EE5">
            <w:pPr>
              <w:spacing w:line="276" w:lineRule="auto"/>
              <w:jc w:val="both"/>
              <w:rPr>
                <w:rFonts w:eastAsia="Times New Roman" w:cs="Arial"/>
                <w:color w:val="000000"/>
                <w:sz w:val="18"/>
                <w:szCs w:val="18"/>
                <w:lang w:bidi="ne-NP"/>
              </w:rPr>
            </w:pPr>
            <w:r w:rsidRPr="00BB0EE5">
              <w:rPr>
                <w:rFonts w:cs="Arial"/>
                <w:bCs/>
                <w:color w:val="000000" w:themeColor="text1"/>
                <w:sz w:val="18"/>
                <w:szCs w:val="18"/>
                <w:lang w:val="en-GB"/>
              </w:rPr>
              <w:t xml:space="preserve">As per need assessment </w:t>
            </w:r>
          </w:p>
        </w:tc>
      </w:tr>
      <w:tr w:rsidR="00BB0EE5" w:rsidRPr="00BB0EE5" w14:paraId="4B8CCC5C" w14:textId="77777777" w:rsidTr="00DE2EB7">
        <w:trPr>
          <w:gridAfter w:val="1"/>
          <w:wAfter w:w="36" w:type="dxa"/>
          <w:trHeight w:val="845"/>
          <w:jc w:val="center"/>
        </w:trPr>
        <w:tc>
          <w:tcPr>
            <w:tcW w:w="2176" w:type="dxa"/>
            <w:tcBorders>
              <w:top w:val="single" w:sz="6" w:space="0" w:color="808080"/>
              <w:left w:val="nil"/>
              <w:bottom w:val="single" w:sz="4" w:space="0" w:color="D9D9D9"/>
              <w:right w:val="nil"/>
            </w:tcBorders>
            <w:shd w:val="clear" w:color="auto" w:fill="FFFFFF"/>
            <w:tcMar>
              <w:top w:w="113" w:type="dxa"/>
              <w:left w:w="108" w:type="dxa"/>
              <w:bottom w:w="113" w:type="dxa"/>
              <w:right w:w="108" w:type="dxa"/>
            </w:tcMar>
          </w:tcPr>
          <w:p w14:paraId="064BEC98" w14:textId="77777777" w:rsidR="00BB0EE5" w:rsidRPr="00BB0EE5" w:rsidRDefault="00BB0EE5" w:rsidP="00BB0EE5">
            <w:pPr>
              <w:pStyle w:val="CPtextmaincontenttext"/>
              <w:rPr>
                <w:rFonts w:cs="Arial"/>
                <w:color w:val="000000" w:themeColor="text1"/>
                <w:sz w:val="18"/>
                <w:szCs w:val="18"/>
              </w:rPr>
            </w:pPr>
            <w:r w:rsidRPr="00BB0EE5">
              <w:rPr>
                <w:rFonts w:cs="Arial"/>
                <w:color w:val="000000" w:themeColor="text1"/>
                <w:sz w:val="18"/>
                <w:szCs w:val="18"/>
              </w:rPr>
              <w:t xml:space="preserve">Cleaning, repair and maintenance of classroom and school premises and </w:t>
            </w:r>
            <w:r w:rsidR="000A07DB" w:rsidRPr="00BB0EE5">
              <w:rPr>
                <w:rFonts w:cs="Arial"/>
                <w:color w:val="000000" w:themeColor="text1"/>
                <w:sz w:val="18"/>
                <w:szCs w:val="18"/>
              </w:rPr>
              <w:t>furniture</w:t>
            </w:r>
          </w:p>
        </w:tc>
        <w:tc>
          <w:tcPr>
            <w:tcW w:w="5487" w:type="dxa"/>
            <w:tcBorders>
              <w:top w:val="single" w:sz="6" w:space="0" w:color="808080"/>
              <w:left w:val="nil"/>
              <w:bottom w:val="single" w:sz="4" w:space="0" w:color="D9D9D9"/>
              <w:right w:val="nil"/>
            </w:tcBorders>
            <w:shd w:val="clear" w:color="auto" w:fill="FFFFFF"/>
          </w:tcPr>
          <w:p w14:paraId="29C02C35" w14:textId="77777777" w:rsidR="00BB0EE5" w:rsidRPr="00BB0EE5" w:rsidRDefault="00BB0EE5" w:rsidP="00BB0EE5">
            <w:pPr>
              <w:pStyle w:val="ListParagraph"/>
              <w:spacing w:after="200" w:line="252" w:lineRule="auto"/>
              <w:rPr>
                <w:rFonts w:cs="Arial"/>
                <w:sz w:val="18"/>
                <w:szCs w:val="18"/>
              </w:rPr>
            </w:pPr>
            <w:r w:rsidRPr="00BB0EE5">
              <w:rPr>
                <w:rFonts w:cs="Arial"/>
                <w:sz w:val="18"/>
                <w:szCs w:val="18"/>
              </w:rPr>
              <w:t xml:space="preserve">Number of </w:t>
            </w:r>
            <w:r w:rsidR="00397D0A">
              <w:rPr>
                <w:rFonts w:cs="Arial"/>
                <w:sz w:val="18"/>
                <w:szCs w:val="18"/>
              </w:rPr>
              <w:t xml:space="preserve">schools </w:t>
            </w:r>
            <w:r w:rsidR="000A07DB">
              <w:rPr>
                <w:rFonts w:cs="Arial"/>
                <w:sz w:val="18"/>
                <w:szCs w:val="18"/>
              </w:rPr>
              <w:t>benefiting</w:t>
            </w:r>
            <w:r w:rsidR="00397D0A">
              <w:rPr>
                <w:rFonts w:cs="Arial"/>
                <w:sz w:val="18"/>
                <w:szCs w:val="18"/>
              </w:rPr>
              <w:t xml:space="preserve"> from</w:t>
            </w:r>
            <w:r w:rsidRPr="00BB0EE5">
              <w:rPr>
                <w:rFonts w:cs="Arial"/>
                <w:sz w:val="18"/>
                <w:szCs w:val="18"/>
              </w:rPr>
              <w:t xml:space="preserve"> cleaning, repair</w:t>
            </w:r>
          </w:p>
          <w:p w14:paraId="4C6CAE71" w14:textId="77777777" w:rsidR="00BB0EE5" w:rsidRPr="00BB0EE5" w:rsidRDefault="00BB0EE5" w:rsidP="00BB0EE5">
            <w:pPr>
              <w:pStyle w:val="ListParagraph"/>
              <w:spacing w:after="200" w:line="252" w:lineRule="auto"/>
              <w:rPr>
                <w:rFonts w:cs="Arial"/>
                <w:sz w:val="18"/>
                <w:szCs w:val="18"/>
              </w:rPr>
            </w:pPr>
            <w:r w:rsidRPr="00BB0EE5">
              <w:rPr>
                <w:rFonts w:cs="Arial"/>
                <w:sz w:val="18"/>
                <w:szCs w:val="18"/>
              </w:rPr>
              <w:t>and maintenance of classrooms</w:t>
            </w:r>
            <w:r w:rsidR="00397D0A">
              <w:rPr>
                <w:rFonts w:cs="Arial"/>
                <w:sz w:val="18"/>
                <w:szCs w:val="18"/>
              </w:rPr>
              <w:t xml:space="preserve"> (including furniture) and school premises </w:t>
            </w:r>
          </w:p>
          <w:p w14:paraId="006CFFF1" w14:textId="77777777" w:rsidR="00BB0EE5" w:rsidRPr="00BB0EE5" w:rsidRDefault="00BB0EE5" w:rsidP="00BB0EE5">
            <w:pPr>
              <w:pStyle w:val="ListParagraph"/>
              <w:spacing w:after="200" w:line="252" w:lineRule="auto"/>
              <w:rPr>
                <w:rFonts w:cs="Arial"/>
                <w:sz w:val="18"/>
                <w:szCs w:val="18"/>
              </w:rPr>
            </w:pPr>
          </w:p>
        </w:tc>
        <w:tc>
          <w:tcPr>
            <w:tcW w:w="2501" w:type="dxa"/>
            <w:tcBorders>
              <w:top w:val="single" w:sz="6" w:space="0" w:color="808080"/>
              <w:left w:val="nil"/>
              <w:bottom w:val="single" w:sz="4" w:space="0" w:color="D9D9D9"/>
              <w:right w:val="nil"/>
            </w:tcBorders>
            <w:shd w:val="clear" w:color="auto" w:fill="FFFFFF"/>
          </w:tcPr>
          <w:p w14:paraId="70A380B0" w14:textId="77777777" w:rsidR="00BB0EE5" w:rsidRPr="00BB0EE5" w:rsidRDefault="00BB0EE5" w:rsidP="00BB0EE5">
            <w:pPr>
              <w:spacing w:line="276" w:lineRule="auto"/>
              <w:jc w:val="both"/>
              <w:rPr>
                <w:rFonts w:cs="Arial"/>
                <w:bCs/>
                <w:color w:val="000000" w:themeColor="text1"/>
                <w:sz w:val="18"/>
                <w:szCs w:val="18"/>
                <w:lang w:val="en-GB"/>
              </w:rPr>
            </w:pPr>
            <w:r w:rsidRPr="00BB0EE5">
              <w:rPr>
                <w:rFonts w:cs="Arial"/>
                <w:bCs/>
                <w:color w:val="000000" w:themeColor="text1"/>
                <w:sz w:val="18"/>
                <w:szCs w:val="18"/>
                <w:lang w:val="en-GB"/>
              </w:rPr>
              <w:t xml:space="preserve">200 schools  </w:t>
            </w:r>
          </w:p>
        </w:tc>
      </w:tr>
      <w:tr w:rsidR="00BB0EE5" w:rsidRPr="00BB0EE5" w14:paraId="1C5C3E1B" w14:textId="77777777" w:rsidTr="00DE2EB7">
        <w:trPr>
          <w:gridAfter w:val="1"/>
          <w:wAfter w:w="36" w:type="dxa"/>
          <w:trHeight w:val="845"/>
          <w:jc w:val="center"/>
        </w:trPr>
        <w:tc>
          <w:tcPr>
            <w:tcW w:w="2176" w:type="dxa"/>
            <w:tcBorders>
              <w:top w:val="single" w:sz="6" w:space="0" w:color="808080"/>
              <w:left w:val="nil"/>
              <w:bottom w:val="single" w:sz="4" w:space="0" w:color="D9D9D9"/>
              <w:right w:val="nil"/>
            </w:tcBorders>
            <w:shd w:val="clear" w:color="auto" w:fill="FFFFFF"/>
            <w:tcMar>
              <w:top w:w="113" w:type="dxa"/>
              <w:left w:w="108" w:type="dxa"/>
              <w:bottom w:w="113" w:type="dxa"/>
              <w:right w:w="108" w:type="dxa"/>
            </w:tcMar>
          </w:tcPr>
          <w:p w14:paraId="7388C481" w14:textId="77777777" w:rsidR="00BB0EE5" w:rsidRPr="00BB0EE5" w:rsidRDefault="00BB0EE5" w:rsidP="00BB0EE5">
            <w:pPr>
              <w:pStyle w:val="CPtextmaincontenttext"/>
              <w:rPr>
                <w:rFonts w:cs="Arial"/>
                <w:color w:val="000000" w:themeColor="text1"/>
                <w:sz w:val="18"/>
                <w:szCs w:val="18"/>
              </w:rPr>
            </w:pPr>
            <w:r w:rsidRPr="00BB0EE5">
              <w:rPr>
                <w:rFonts w:cs="Arial"/>
                <w:color w:val="000000" w:themeColor="text1"/>
                <w:sz w:val="18"/>
                <w:szCs w:val="18"/>
              </w:rPr>
              <w:t xml:space="preserve">Establish adequate WASH facilities in schools, </w:t>
            </w:r>
            <w:r w:rsidR="00397D0A">
              <w:rPr>
                <w:rFonts w:cs="Arial"/>
                <w:color w:val="000000" w:themeColor="text1"/>
                <w:sz w:val="18"/>
                <w:szCs w:val="18"/>
              </w:rPr>
              <w:t xml:space="preserve">temporary classrooms </w:t>
            </w:r>
            <w:r w:rsidRPr="00BB0EE5">
              <w:rPr>
                <w:rFonts w:cs="Arial"/>
                <w:color w:val="000000" w:themeColor="text1"/>
                <w:sz w:val="18"/>
                <w:szCs w:val="18"/>
              </w:rPr>
              <w:t>and ECD centers.</w:t>
            </w:r>
          </w:p>
        </w:tc>
        <w:tc>
          <w:tcPr>
            <w:tcW w:w="5487" w:type="dxa"/>
            <w:tcBorders>
              <w:top w:val="single" w:sz="6" w:space="0" w:color="808080"/>
              <w:left w:val="nil"/>
              <w:bottom w:val="single" w:sz="4" w:space="0" w:color="D9D9D9"/>
              <w:right w:val="nil"/>
            </w:tcBorders>
            <w:shd w:val="clear" w:color="auto" w:fill="FFFFFF"/>
          </w:tcPr>
          <w:p w14:paraId="60E775F5" w14:textId="77777777" w:rsidR="00BB0EE5" w:rsidRPr="00BB0EE5" w:rsidRDefault="00BB0EE5" w:rsidP="00BB0EE5">
            <w:pPr>
              <w:pStyle w:val="ListParagraph"/>
              <w:spacing w:after="200" w:line="252" w:lineRule="auto"/>
              <w:rPr>
                <w:rFonts w:cs="Arial"/>
                <w:sz w:val="18"/>
                <w:szCs w:val="18"/>
              </w:rPr>
            </w:pPr>
            <w:r w:rsidRPr="00BB0EE5">
              <w:rPr>
                <w:rFonts w:cs="Arial"/>
                <w:sz w:val="18"/>
                <w:szCs w:val="18"/>
              </w:rPr>
              <w:t xml:space="preserve">Number of schools and </w:t>
            </w:r>
            <w:r w:rsidR="00397D0A">
              <w:rPr>
                <w:rFonts w:cs="Arial"/>
                <w:sz w:val="18"/>
                <w:szCs w:val="18"/>
              </w:rPr>
              <w:t>temporary learning centres</w:t>
            </w:r>
            <w:r w:rsidRPr="00BB0EE5">
              <w:rPr>
                <w:rFonts w:cs="Arial"/>
                <w:sz w:val="18"/>
                <w:szCs w:val="18"/>
              </w:rPr>
              <w:t xml:space="preserve"> supported for functional WASH facilities in emergencies </w:t>
            </w:r>
          </w:p>
        </w:tc>
        <w:tc>
          <w:tcPr>
            <w:tcW w:w="2501" w:type="dxa"/>
            <w:tcBorders>
              <w:top w:val="single" w:sz="6" w:space="0" w:color="808080"/>
              <w:left w:val="nil"/>
              <w:bottom w:val="single" w:sz="4" w:space="0" w:color="D9D9D9"/>
              <w:right w:val="nil"/>
            </w:tcBorders>
            <w:shd w:val="clear" w:color="auto" w:fill="FFFFFF"/>
          </w:tcPr>
          <w:p w14:paraId="2AA523D4" w14:textId="77777777" w:rsidR="00BB0EE5" w:rsidRPr="00BB0EE5" w:rsidRDefault="00BB0EE5" w:rsidP="00BB0EE5">
            <w:pPr>
              <w:spacing w:line="276" w:lineRule="auto"/>
              <w:jc w:val="both"/>
              <w:rPr>
                <w:rFonts w:cs="Arial"/>
                <w:bCs/>
                <w:color w:val="000000" w:themeColor="text1"/>
                <w:sz w:val="18"/>
                <w:szCs w:val="18"/>
                <w:lang w:val="en-GB"/>
              </w:rPr>
            </w:pPr>
            <w:r w:rsidRPr="00BB0EE5">
              <w:rPr>
                <w:rFonts w:cs="Arial"/>
                <w:bCs/>
                <w:color w:val="000000" w:themeColor="text1"/>
                <w:sz w:val="18"/>
                <w:szCs w:val="18"/>
                <w:lang w:val="en-GB"/>
              </w:rPr>
              <w:t>200 schools/</w:t>
            </w:r>
            <w:r w:rsidR="00397D0A">
              <w:rPr>
                <w:rFonts w:cs="Arial"/>
                <w:sz w:val="18"/>
                <w:szCs w:val="18"/>
              </w:rPr>
              <w:t xml:space="preserve"> temporary learning centres</w:t>
            </w:r>
          </w:p>
        </w:tc>
      </w:tr>
      <w:tr w:rsidR="00BB0EE5" w:rsidRPr="00BB0EE5" w14:paraId="3D1D6B8F" w14:textId="77777777" w:rsidTr="00DE2EB7">
        <w:trPr>
          <w:gridAfter w:val="1"/>
          <w:wAfter w:w="36" w:type="dxa"/>
          <w:trHeight w:val="845"/>
          <w:jc w:val="center"/>
        </w:trPr>
        <w:tc>
          <w:tcPr>
            <w:tcW w:w="2176" w:type="dxa"/>
            <w:tcBorders>
              <w:top w:val="single" w:sz="6" w:space="0" w:color="808080"/>
              <w:left w:val="nil"/>
              <w:bottom w:val="single" w:sz="4" w:space="0" w:color="D9D9D9"/>
              <w:right w:val="nil"/>
            </w:tcBorders>
            <w:shd w:val="clear" w:color="auto" w:fill="FFFFFF"/>
            <w:tcMar>
              <w:top w:w="113" w:type="dxa"/>
              <w:left w:w="108" w:type="dxa"/>
              <w:bottom w:w="113" w:type="dxa"/>
              <w:right w:w="108" w:type="dxa"/>
            </w:tcMar>
          </w:tcPr>
          <w:p w14:paraId="19C74D3B" w14:textId="77777777" w:rsidR="00BB0EE5" w:rsidRPr="00BB0EE5" w:rsidRDefault="00BB0EE5" w:rsidP="00BB0EE5">
            <w:pPr>
              <w:pStyle w:val="CPtextmaincontenttext"/>
              <w:rPr>
                <w:rFonts w:cs="Arial"/>
                <w:color w:val="000000" w:themeColor="text1"/>
                <w:sz w:val="18"/>
                <w:szCs w:val="18"/>
              </w:rPr>
            </w:pPr>
            <w:r w:rsidRPr="00BB0EE5">
              <w:rPr>
                <w:rFonts w:cs="Arial"/>
                <w:color w:val="000000" w:themeColor="text1"/>
                <w:sz w:val="18"/>
                <w:szCs w:val="18"/>
              </w:rPr>
              <w:t>Training of teachers on psychosocial support (PSS) in collaboration with the Protection Cluster and provide PSS to the affected students</w:t>
            </w:r>
          </w:p>
          <w:p w14:paraId="0DEA857C" w14:textId="77777777" w:rsidR="00BB0EE5" w:rsidRPr="00BB0EE5" w:rsidRDefault="00BB0EE5" w:rsidP="00BB0EE5">
            <w:pPr>
              <w:pStyle w:val="CPtextmaincontenttext"/>
              <w:rPr>
                <w:rFonts w:cs="Arial"/>
                <w:color w:val="000000" w:themeColor="text1"/>
                <w:sz w:val="18"/>
                <w:szCs w:val="18"/>
              </w:rPr>
            </w:pPr>
          </w:p>
        </w:tc>
        <w:tc>
          <w:tcPr>
            <w:tcW w:w="5487" w:type="dxa"/>
            <w:tcBorders>
              <w:top w:val="single" w:sz="6" w:space="0" w:color="808080"/>
              <w:left w:val="nil"/>
              <w:bottom w:val="single" w:sz="4" w:space="0" w:color="D9D9D9"/>
              <w:right w:val="nil"/>
            </w:tcBorders>
            <w:shd w:val="clear" w:color="auto" w:fill="FFFFFF"/>
          </w:tcPr>
          <w:p w14:paraId="790FB099" w14:textId="77777777" w:rsidR="00BB0EE5" w:rsidRPr="00BB0EE5" w:rsidRDefault="00BB0EE5" w:rsidP="00BB0EE5">
            <w:pPr>
              <w:pStyle w:val="ListParagraph"/>
              <w:spacing w:after="200" w:line="252" w:lineRule="auto"/>
              <w:rPr>
                <w:rFonts w:cs="Arial"/>
                <w:sz w:val="18"/>
                <w:szCs w:val="18"/>
              </w:rPr>
            </w:pPr>
            <w:r w:rsidRPr="00BB0EE5">
              <w:rPr>
                <w:rFonts w:cs="Arial"/>
                <w:sz w:val="18"/>
                <w:szCs w:val="18"/>
              </w:rPr>
              <w:t xml:space="preserve"> Number of students </w:t>
            </w:r>
            <w:r w:rsidR="000A07DB">
              <w:rPr>
                <w:rFonts w:cs="Arial"/>
                <w:sz w:val="18"/>
                <w:szCs w:val="18"/>
              </w:rPr>
              <w:t>benefiting</w:t>
            </w:r>
            <w:r w:rsidR="00397D0A">
              <w:rPr>
                <w:rFonts w:cs="Arial"/>
                <w:sz w:val="18"/>
                <w:szCs w:val="18"/>
              </w:rPr>
              <w:t xml:space="preserve"> from</w:t>
            </w:r>
            <w:r w:rsidR="00397D0A" w:rsidRPr="00BB0EE5">
              <w:rPr>
                <w:rFonts w:cs="Arial"/>
                <w:sz w:val="18"/>
                <w:szCs w:val="18"/>
              </w:rPr>
              <w:t xml:space="preserve"> </w:t>
            </w:r>
            <w:r w:rsidR="00397D0A">
              <w:rPr>
                <w:rFonts w:cs="Arial"/>
                <w:sz w:val="18"/>
                <w:szCs w:val="18"/>
              </w:rPr>
              <w:t>PSS</w:t>
            </w:r>
            <w:r w:rsidRPr="00BB0EE5">
              <w:rPr>
                <w:rFonts w:cs="Arial"/>
                <w:sz w:val="18"/>
                <w:szCs w:val="18"/>
              </w:rPr>
              <w:t xml:space="preserve"> </w:t>
            </w:r>
          </w:p>
        </w:tc>
        <w:tc>
          <w:tcPr>
            <w:tcW w:w="2501" w:type="dxa"/>
            <w:tcBorders>
              <w:top w:val="single" w:sz="6" w:space="0" w:color="808080"/>
              <w:left w:val="nil"/>
              <w:bottom w:val="single" w:sz="4" w:space="0" w:color="D9D9D9"/>
              <w:right w:val="nil"/>
            </w:tcBorders>
            <w:shd w:val="clear" w:color="auto" w:fill="FFFFFF"/>
          </w:tcPr>
          <w:p w14:paraId="69F6D384" w14:textId="77777777" w:rsidR="00BB0EE5" w:rsidRPr="00BB0EE5" w:rsidRDefault="00BB0EE5" w:rsidP="00BB0EE5">
            <w:pPr>
              <w:spacing w:line="276" w:lineRule="auto"/>
              <w:jc w:val="both"/>
              <w:rPr>
                <w:rFonts w:cs="Arial"/>
                <w:bCs/>
                <w:color w:val="000000" w:themeColor="text1"/>
                <w:sz w:val="18"/>
                <w:szCs w:val="18"/>
                <w:lang w:val="en-GB"/>
              </w:rPr>
            </w:pPr>
            <w:r w:rsidRPr="00BB0EE5">
              <w:rPr>
                <w:rFonts w:cs="Arial"/>
                <w:bCs/>
                <w:color w:val="000000" w:themeColor="text1"/>
                <w:sz w:val="18"/>
                <w:szCs w:val="18"/>
                <w:lang w:val="en-GB"/>
              </w:rPr>
              <w:t>As per need assessment</w:t>
            </w:r>
          </w:p>
        </w:tc>
      </w:tr>
      <w:tr w:rsidR="00BB0EE5" w:rsidRPr="00BB0EE5" w14:paraId="57ECC4A4" w14:textId="77777777" w:rsidTr="00DE2EB7">
        <w:trPr>
          <w:gridAfter w:val="1"/>
          <w:wAfter w:w="36" w:type="dxa"/>
          <w:trHeight w:val="845"/>
          <w:jc w:val="center"/>
        </w:trPr>
        <w:tc>
          <w:tcPr>
            <w:tcW w:w="2176" w:type="dxa"/>
            <w:tcBorders>
              <w:top w:val="single" w:sz="6" w:space="0" w:color="808080"/>
              <w:left w:val="nil"/>
              <w:bottom w:val="single" w:sz="4" w:space="0" w:color="D9D9D9"/>
              <w:right w:val="nil"/>
            </w:tcBorders>
            <w:shd w:val="clear" w:color="auto" w:fill="FFFFFF"/>
            <w:tcMar>
              <w:top w:w="113" w:type="dxa"/>
              <w:left w:w="108" w:type="dxa"/>
              <w:bottom w:w="113" w:type="dxa"/>
              <w:right w:w="108" w:type="dxa"/>
            </w:tcMar>
          </w:tcPr>
          <w:p w14:paraId="2CB4296A" w14:textId="77777777" w:rsidR="00BB0EE5" w:rsidRPr="00BB0EE5" w:rsidRDefault="00BB0EE5" w:rsidP="00BB0EE5">
            <w:pPr>
              <w:pStyle w:val="CPtextmaincontenttext"/>
              <w:rPr>
                <w:rFonts w:cs="Arial"/>
                <w:color w:val="000000" w:themeColor="text1"/>
                <w:sz w:val="18"/>
                <w:szCs w:val="18"/>
              </w:rPr>
            </w:pPr>
            <w:r w:rsidRPr="00BB0EE5">
              <w:rPr>
                <w:rFonts w:cs="Arial"/>
                <w:color w:val="000000" w:themeColor="text1"/>
                <w:sz w:val="18"/>
                <w:szCs w:val="18"/>
              </w:rPr>
              <w:t xml:space="preserve">Orientation for teachers and SMC on emergency  </w:t>
            </w:r>
          </w:p>
        </w:tc>
        <w:tc>
          <w:tcPr>
            <w:tcW w:w="5487" w:type="dxa"/>
            <w:tcBorders>
              <w:top w:val="single" w:sz="6" w:space="0" w:color="808080"/>
              <w:left w:val="nil"/>
              <w:bottom w:val="single" w:sz="4" w:space="0" w:color="D9D9D9"/>
              <w:right w:val="nil"/>
            </w:tcBorders>
            <w:shd w:val="clear" w:color="auto" w:fill="FFFFFF"/>
          </w:tcPr>
          <w:p w14:paraId="16A58088" w14:textId="77777777" w:rsidR="00BB0EE5" w:rsidRPr="00BB0EE5" w:rsidRDefault="00BB0EE5" w:rsidP="00BB0EE5">
            <w:pPr>
              <w:pStyle w:val="ListParagraph"/>
              <w:spacing w:after="200" w:line="252" w:lineRule="auto"/>
              <w:rPr>
                <w:rFonts w:cs="Arial"/>
                <w:sz w:val="18"/>
                <w:szCs w:val="18"/>
              </w:rPr>
            </w:pPr>
            <w:r w:rsidRPr="00BB0EE5">
              <w:rPr>
                <w:rFonts w:cs="Arial"/>
                <w:sz w:val="18"/>
                <w:szCs w:val="18"/>
              </w:rPr>
              <w:t>Number of teachers trained on emergency preparedness and disaster recovery</w:t>
            </w:r>
          </w:p>
        </w:tc>
        <w:tc>
          <w:tcPr>
            <w:tcW w:w="2501" w:type="dxa"/>
            <w:tcBorders>
              <w:top w:val="single" w:sz="6" w:space="0" w:color="808080"/>
              <w:left w:val="nil"/>
              <w:bottom w:val="single" w:sz="4" w:space="0" w:color="D9D9D9"/>
              <w:right w:val="nil"/>
            </w:tcBorders>
            <w:shd w:val="clear" w:color="auto" w:fill="FFFFFF"/>
          </w:tcPr>
          <w:p w14:paraId="66409DA6" w14:textId="77777777" w:rsidR="00BB0EE5" w:rsidRPr="00BB0EE5" w:rsidRDefault="00BB0EE5" w:rsidP="00BB0EE5">
            <w:pPr>
              <w:spacing w:line="276" w:lineRule="auto"/>
              <w:jc w:val="both"/>
              <w:rPr>
                <w:rFonts w:cs="Arial"/>
                <w:bCs/>
                <w:color w:val="000000" w:themeColor="text1"/>
                <w:sz w:val="18"/>
                <w:szCs w:val="18"/>
                <w:lang w:val="en-GB"/>
              </w:rPr>
            </w:pPr>
            <w:r w:rsidRPr="00BB0EE5">
              <w:rPr>
                <w:rFonts w:cs="Arial"/>
                <w:bCs/>
                <w:color w:val="000000" w:themeColor="text1"/>
                <w:sz w:val="18"/>
                <w:szCs w:val="18"/>
                <w:lang w:val="en-GB"/>
              </w:rPr>
              <w:t>1000 school teachers and 1000 SMC</w:t>
            </w:r>
          </w:p>
        </w:tc>
      </w:tr>
    </w:tbl>
    <w:p w14:paraId="3140B187" w14:textId="77777777" w:rsidR="00D221AC" w:rsidRDefault="00D221AC" w:rsidP="00A003A1">
      <w:pPr>
        <w:spacing w:after="200" w:line="276" w:lineRule="auto"/>
        <w:jc w:val="both"/>
        <w:rPr>
          <w:color w:val="000000" w:themeColor="text1"/>
          <w:lang w:val="en-GB"/>
        </w:rPr>
      </w:pPr>
    </w:p>
    <w:p w14:paraId="19E75BBE" w14:textId="77777777" w:rsidR="00A003A1" w:rsidRPr="00A003A1" w:rsidRDefault="00A003A1" w:rsidP="00A003A1">
      <w:pPr>
        <w:spacing w:after="200" w:line="276" w:lineRule="auto"/>
        <w:jc w:val="both"/>
        <w:rPr>
          <w:color w:val="000000" w:themeColor="text1"/>
          <w:lang w:val="en-GB"/>
        </w:rPr>
      </w:pPr>
    </w:p>
    <w:p w14:paraId="5BB73760" w14:textId="77777777" w:rsidR="00835097" w:rsidRPr="00C17A02" w:rsidRDefault="00835097" w:rsidP="00A4360D">
      <w:pPr>
        <w:pStyle w:val="clusterheadings"/>
        <w:jc w:val="both"/>
        <w:rPr>
          <w:color w:val="000000" w:themeColor="text1"/>
        </w:rPr>
      </w:pPr>
      <w:r w:rsidRPr="00C17A02">
        <w:rPr>
          <w:color w:val="000000" w:themeColor="text1"/>
        </w:rPr>
        <w:t xml:space="preserve">Early Recovery Cluster </w:t>
      </w:r>
    </w:p>
    <w:tbl>
      <w:tblPr>
        <w:tblStyle w:val="HNOtipstable"/>
        <w:tblW w:w="0" w:type="auto"/>
        <w:tblLayout w:type="fixed"/>
        <w:tblLook w:val="04A0" w:firstRow="1" w:lastRow="0" w:firstColumn="1" w:lastColumn="0" w:noHBand="0" w:noVBand="1"/>
      </w:tblPr>
      <w:tblGrid>
        <w:gridCol w:w="1011"/>
        <w:gridCol w:w="9194"/>
      </w:tblGrid>
      <w:tr w:rsidR="00835097" w:rsidRPr="00C17A02" w14:paraId="7D4E1CE6" w14:textId="77777777" w:rsidTr="00DE2EB7">
        <w:trPr>
          <w:cnfStyle w:val="100000000000" w:firstRow="1" w:lastRow="0" w:firstColumn="0" w:lastColumn="0" w:oddVBand="0" w:evenVBand="0" w:oddHBand="0" w:evenHBand="0" w:firstRowFirstColumn="0" w:firstRowLastColumn="0" w:lastRowFirstColumn="0" w:lastRowLastColumn="0"/>
          <w:trHeight w:val="510"/>
        </w:trPr>
        <w:tc>
          <w:tcPr>
            <w:tcW w:w="1011" w:type="dxa"/>
            <w:shd w:val="clear" w:color="auto" w:fill="C95A23"/>
            <w:vAlign w:val="center"/>
          </w:tcPr>
          <w:p w14:paraId="1ED4564A" w14:textId="77777777" w:rsidR="00835097" w:rsidRPr="00C17A02" w:rsidRDefault="00835097" w:rsidP="00A4360D">
            <w:pPr>
              <w:jc w:val="both"/>
              <w:rPr>
                <w:b/>
                <w:color w:val="FFFFFF" w:themeColor="background1"/>
              </w:rPr>
            </w:pPr>
          </w:p>
        </w:tc>
        <w:tc>
          <w:tcPr>
            <w:tcW w:w="9194" w:type="dxa"/>
            <w:shd w:val="clear" w:color="auto" w:fill="C95A23"/>
            <w:vAlign w:val="center"/>
          </w:tcPr>
          <w:p w14:paraId="52FF0463" w14:textId="77777777" w:rsidR="00835097" w:rsidRPr="00C17A02" w:rsidRDefault="00835097" w:rsidP="00A4360D">
            <w:pPr>
              <w:ind w:left="170" w:right="170"/>
              <w:jc w:val="both"/>
              <w:rPr>
                <w:b/>
                <w:color w:val="FFFFFF" w:themeColor="background1"/>
                <w:szCs w:val="20"/>
              </w:rPr>
            </w:pPr>
            <w:r w:rsidRPr="00C17A02">
              <w:rPr>
                <w:b/>
                <w:color w:val="FFFFFF" w:themeColor="background1"/>
                <w:szCs w:val="20"/>
              </w:rPr>
              <w:t xml:space="preserve">UNDP </w:t>
            </w:r>
          </w:p>
          <w:p w14:paraId="1C5829F3" w14:textId="77777777" w:rsidR="00835097" w:rsidRPr="00C17A02" w:rsidRDefault="00835097" w:rsidP="00A4360D">
            <w:pPr>
              <w:ind w:left="170" w:right="170"/>
              <w:jc w:val="both"/>
              <w:rPr>
                <w:b/>
                <w:color w:val="FFFFFF" w:themeColor="background1"/>
                <w:szCs w:val="20"/>
              </w:rPr>
            </w:pPr>
            <w:r w:rsidRPr="00C17A02">
              <w:rPr>
                <w:b/>
                <w:color w:val="FFFFFF" w:themeColor="background1"/>
                <w:szCs w:val="20"/>
              </w:rPr>
              <w:t>Contact information: Seeta Giri (seeta.giri@undp.org)</w:t>
            </w:r>
          </w:p>
        </w:tc>
      </w:tr>
    </w:tbl>
    <w:p w14:paraId="38B7AAA7" w14:textId="77777777" w:rsidR="00D221AC" w:rsidRPr="00C17A02" w:rsidRDefault="00D221AC" w:rsidP="00A4360D">
      <w:pPr>
        <w:pStyle w:val="CPsub-heading"/>
        <w:jc w:val="both"/>
        <w:rPr>
          <w:color w:val="C00000"/>
        </w:rPr>
      </w:pPr>
      <w:r w:rsidRPr="00C17A02">
        <w:rPr>
          <w:color w:val="C00000"/>
        </w:rPr>
        <w:t>In-country response capacity (confirmed) as of May 2018</w:t>
      </w:r>
    </w:p>
    <w:p w14:paraId="791A8F52" w14:textId="77777777" w:rsidR="00D221AC" w:rsidRPr="00C17A02" w:rsidRDefault="00D221AC" w:rsidP="00A4360D">
      <w:pPr>
        <w:pStyle w:val="CPtabletext"/>
        <w:jc w:val="both"/>
        <w:rPr>
          <w:color w:val="000000" w:themeColor="text1"/>
          <w:sz w:val="20"/>
          <w:szCs w:val="20"/>
        </w:rPr>
      </w:pPr>
      <w:r w:rsidRPr="00C17A02">
        <w:rPr>
          <w:b/>
          <w:color w:val="000000" w:themeColor="text1"/>
          <w:sz w:val="20"/>
          <w:szCs w:val="20"/>
        </w:rPr>
        <w:t>Finances:</w:t>
      </w:r>
      <w:r w:rsidRPr="00C17A02">
        <w:rPr>
          <w:color w:val="000000" w:themeColor="text1"/>
          <w:sz w:val="20"/>
          <w:szCs w:val="20"/>
        </w:rPr>
        <w:t xml:space="preserve"> </w:t>
      </w:r>
      <w:r w:rsidR="0038127E">
        <w:rPr>
          <w:color w:val="000000" w:themeColor="text1"/>
          <w:sz w:val="20"/>
          <w:szCs w:val="20"/>
        </w:rPr>
        <w:t xml:space="preserve">The Early Recovery is working with its members to assess the level of financial capacity in place to support responses. </w:t>
      </w:r>
    </w:p>
    <w:p w14:paraId="0AF94802" w14:textId="77777777" w:rsidR="00843361" w:rsidRPr="00C17A02" w:rsidRDefault="00843361" w:rsidP="00A4360D">
      <w:pPr>
        <w:pStyle w:val="CPsub-heading"/>
        <w:jc w:val="both"/>
        <w:rPr>
          <w:color w:val="C00000"/>
        </w:rPr>
      </w:pPr>
      <w:r w:rsidRPr="00C17A02">
        <w:rPr>
          <w:color w:val="C00000"/>
        </w:rPr>
        <w:t xml:space="preserve">Targeting strategy </w:t>
      </w:r>
    </w:p>
    <w:p w14:paraId="184C3B16" w14:textId="77777777" w:rsidR="0038127E" w:rsidRPr="003D0E8C" w:rsidRDefault="0038127E" w:rsidP="00A4360D">
      <w:pPr>
        <w:pStyle w:val="CPsub-heading"/>
        <w:jc w:val="both"/>
        <w:rPr>
          <w:color w:val="auto"/>
          <w:sz w:val="20"/>
        </w:rPr>
      </w:pPr>
      <w:r w:rsidRPr="003D0E8C">
        <w:rPr>
          <w:color w:val="auto"/>
          <w:sz w:val="20"/>
        </w:rPr>
        <w:t>Against the overall caseload of 1.26 million people the Early Recovery will target 38,818 households / 60% of the most vulnerable flood affected households. The Cluster</w:t>
      </w:r>
      <w:r w:rsidR="003D0E8C" w:rsidRPr="003D0E8C">
        <w:rPr>
          <w:color w:val="auto"/>
          <w:sz w:val="20"/>
        </w:rPr>
        <w:t xml:space="preserve"> will target households that include</w:t>
      </w:r>
      <w:r w:rsidRPr="003D0E8C">
        <w:rPr>
          <w:color w:val="auto"/>
          <w:sz w:val="20"/>
        </w:rPr>
        <w:t xml:space="preserve"> </w:t>
      </w:r>
      <w:r w:rsidR="003D0E8C" w:rsidRPr="003D0E8C">
        <w:rPr>
          <w:color w:val="auto"/>
          <w:sz w:val="20"/>
        </w:rPr>
        <w:t xml:space="preserve">elderly and disabled, persons, PLW and female headed households. </w:t>
      </w:r>
    </w:p>
    <w:p w14:paraId="3F8383F9" w14:textId="77777777" w:rsidR="003D0E8C" w:rsidRDefault="003D0E8C" w:rsidP="003D0E8C">
      <w:pPr>
        <w:pStyle w:val="CPtextmaincontenttext"/>
        <w:rPr>
          <w:color w:val="auto"/>
        </w:rPr>
      </w:pPr>
      <w:r w:rsidRPr="003D0E8C">
        <w:rPr>
          <w:color w:val="auto"/>
        </w:rPr>
        <w:t xml:space="preserve">The Cluster will also look to provide cash-based support in the first instance where it is appropriate to do so. </w:t>
      </w:r>
    </w:p>
    <w:p w14:paraId="336ABE26" w14:textId="77777777" w:rsidR="0012619D" w:rsidRPr="003D0E8C" w:rsidRDefault="0012619D" w:rsidP="003D0E8C">
      <w:pPr>
        <w:pStyle w:val="CPtextmaincontenttext"/>
        <w:rPr>
          <w:color w:val="auto"/>
        </w:rPr>
      </w:pPr>
      <w:r>
        <w:rPr>
          <w:color w:val="auto"/>
        </w:rPr>
        <w:t xml:space="preserve">The Cluster will require US$6.2 million to address the recovery needs of 38,818 households. </w:t>
      </w:r>
    </w:p>
    <w:p w14:paraId="210D97B7" w14:textId="77777777" w:rsidR="00D221AC" w:rsidRDefault="00D221AC" w:rsidP="00A4360D">
      <w:pPr>
        <w:pStyle w:val="CPsub-heading"/>
        <w:jc w:val="both"/>
        <w:rPr>
          <w:color w:val="C00000"/>
        </w:rPr>
      </w:pPr>
      <w:r w:rsidRPr="00C17A02">
        <w:rPr>
          <w:color w:val="C00000"/>
        </w:rPr>
        <w:t xml:space="preserve">Objectives and activities </w:t>
      </w:r>
    </w:p>
    <w:p w14:paraId="21820E24" w14:textId="77777777" w:rsidR="003D0E8C" w:rsidRPr="003D0E8C" w:rsidRDefault="003D0E8C" w:rsidP="003D0E8C">
      <w:pPr>
        <w:pStyle w:val="CPtextmaincontenttext"/>
        <w:jc w:val="both"/>
        <w:rPr>
          <w:rFonts w:cs="Arial"/>
          <w:color w:val="auto"/>
          <w:szCs w:val="20"/>
        </w:rPr>
      </w:pPr>
      <w:r w:rsidRPr="003D0E8C">
        <w:rPr>
          <w:rFonts w:cs="Arial"/>
          <w:color w:val="auto"/>
          <w:szCs w:val="20"/>
        </w:rPr>
        <w:t xml:space="preserve">The Cluster’s overall objective is to ensure the early recovery needs of affected communities are addressed specifically those related to livelihoods and income. </w:t>
      </w:r>
    </w:p>
    <w:p w14:paraId="15653992" w14:textId="77777777" w:rsidR="003D0E8C" w:rsidRPr="003D0E8C" w:rsidRDefault="003D0E8C" w:rsidP="003D0E8C">
      <w:pPr>
        <w:pStyle w:val="CPtextmaincontenttext"/>
        <w:jc w:val="both"/>
        <w:rPr>
          <w:rFonts w:cs="Arial"/>
          <w:color w:val="auto"/>
          <w:szCs w:val="20"/>
        </w:rPr>
      </w:pPr>
      <w:r w:rsidRPr="003D0E8C">
        <w:rPr>
          <w:rFonts w:cs="Arial"/>
          <w:color w:val="auto"/>
          <w:szCs w:val="20"/>
        </w:rPr>
        <w:t xml:space="preserve">Other specific objectives include: </w:t>
      </w:r>
    </w:p>
    <w:p w14:paraId="675E5C3F" w14:textId="77777777" w:rsidR="003D0E8C" w:rsidRPr="003D0E8C" w:rsidRDefault="003D0E8C" w:rsidP="003D0E8C">
      <w:pPr>
        <w:pStyle w:val="CPtextmaincontenttext"/>
        <w:numPr>
          <w:ilvl w:val="0"/>
          <w:numId w:val="39"/>
        </w:numPr>
        <w:jc w:val="both"/>
        <w:rPr>
          <w:rFonts w:cs="Arial"/>
          <w:color w:val="auto"/>
          <w:szCs w:val="20"/>
        </w:rPr>
      </w:pPr>
      <w:r w:rsidRPr="003D0E8C">
        <w:rPr>
          <w:rFonts w:cs="Arial"/>
          <w:color w:val="auto"/>
          <w:szCs w:val="20"/>
        </w:rPr>
        <w:t>To ensure resumption of livelihoods and income</w:t>
      </w:r>
    </w:p>
    <w:p w14:paraId="2A05BE4C" w14:textId="77777777" w:rsidR="003D0E8C" w:rsidRPr="003D0E8C" w:rsidRDefault="003D0E8C" w:rsidP="003D0E8C">
      <w:pPr>
        <w:pStyle w:val="CPtextmaincontenttext"/>
        <w:numPr>
          <w:ilvl w:val="0"/>
          <w:numId w:val="39"/>
        </w:numPr>
        <w:jc w:val="both"/>
        <w:rPr>
          <w:rFonts w:cs="Arial"/>
          <w:color w:val="auto"/>
          <w:szCs w:val="20"/>
        </w:rPr>
      </w:pPr>
      <w:r w:rsidRPr="003D0E8C">
        <w:rPr>
          <w:rFonts w:cs="Arial"/>
          <w:color w:val="auto"/>
          <w:szCs w:val="20"/>
        </w:rPr>
        <w:t xml:space="preserve">To rehabilitate of essential community </w:t>
      </w:r>
      <w:r w:rsidR="000A07DB" w:rsidRPr="003D0E8C">
        <w:rPr>
          <w:rFonts w:cs="Arial"/>
          <w:color w:val="auto"/>
          <w:szCs w:val="20"/>
        </w:rPr>
        <w:t>infrastructure</w:t>
      </w:r>
      <w:r w:rsidRPr="003D0E8C">
        <w:rPr>
          <w:rFonts w:cs="Arial"/>
          <w:color w:val="auto"/>
          <w:szCs w:val="20"/>
        </w:rPr>
        <w:t xml:space="preserve"> for access to relief and other basic services</w:t>
      </w:r>
    </w:p>
    <w:p w14:paraId="3962222E" w14:textId="77777777" w:rsidR="003D0E8C" w:rsidRPr="003D0E8C" w:rsidRDefault="003D0E8C" w:rsidP="003D0E8C">
      <w:pPr>
        <w:pStyle w:val="CPtextmaincontenttext"/>
        <w:numPr>
          <w:ilvl w:val="0"/>
          <w:numId w:val="39"/>
        </w:numPr>
        <w:jc w:val="both"/>
        <w:rPr>
          <w:rFonts w:cs="Arial"/>
          <w:color w:val="auto"/>
          <w:szCs w:val="20"/>
        </w:rPr>
      </w:pPr>
      <w:r w:rsidRPr="003D0E8C">
        <w:rPr>
          <w:rFonts w:cs="Arial"/>
          <w:color w:val="auto"/>
          <w:szCs w:val="20"/>
        </w:rPr>
        <w:t xml:space="preserve">To prevent public health hazard through safe disposal of disaster waste   </w:t>
      </w:r>
    </w:p>
    <w:p w14:paraId="04C61DE0" w14:textId="77777777" w:rsidR="003D0E8C" w:rsidRPr="003D0E8C" w:rsidRDefault="003D0E8C" w:rsidP="003D0E8C">
      <w:pPr>
        <w:pStyle w:val="CPtextmaincontenttext"/>
      </w:pPr>
    </w:p>
    <w:tbl>
      <w:tblPr>
        <w:tblStyle w:val="TableGrid1"/>
        <w:tblW w:w="51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66"/>
        <w:gridCol w:w="5707"/>
        <w:gridCol w:w="2469"/>
      </w:tblGrid>
      <w:tr w:rsidR="00A003A1" w:rsidRPr="00C17A02" w14:paraId="7D384AD1" w14:textId="77777777" w:rsidTr="00A003A1">
        <w:trPr>
          <w:trHeight w:val="487"/>
          <w:jc w:val="center"/>
        </w:trPr>
        <w:tc>
          <w:tcPr>
            <w:tcW w:w="10442" w:type="dxa"/>
            <w:gridSpan w:val="3"/>
            <w:tcBorders>
              <w:top w:val="single" w:sz="4" w:space="0" w:color="D9D9D9" w:themeColor="background1" w:themeShade="D9"/>
              <w:bottom w:val="single" w:sz="4" w:space="0" w:color="D9D9D9" w:themeColor="background1" w:themeShade="D9"/>
            </w:tcBorders>
            <w:shd w:val="clear" w:color="auto" w:fill="EEECE1" w:themeFill="background2"/>
            <w:tcMar>
              <w:top w:w="113" w:type="dxa"/>
              <w:bottom w:w="113" w:type="dxa"/>
            </w:tcMar>
          </w:tcPr>
          <w:p w14:paraId="3F74C1B6" w14:textId="77777777" w:rsidR="00A003A1" w:rsidRPr="00C17A02" w:rsidRDefault="00A003A1" w:rsidP="00B87151">
            <w:pPr>
              <w:jc w:val="both"/>
              <w:rPr>
                <w:rFonts w:cs="Arial"/>
                <w:b/>
                <w:color w:val="000000" w:themeColor="text1"/>
                <w:sz w:val="18"/>
                <w:szCs w:val="18"/>
              </w:rPr>
            </w:pPr>
            <w:r w:rsidRPr="00BB0EE5">
              <w:rPr>
                <w:b/>
                <w:bCs/>
                <w:color w:val="000000" w:themeColor="text1"/>
                <w:sz w:val="18"/>
                <w:szCs w:val="18"/>
                <w:lang w:val="en-GB"/>
              </w:rPr>
              <w:t>Supports Objective</w:t>
            </w:r>
            <w:r>
              <w:rPr>
                <w:b/>
                <w:bCs/>
                <w:color w:val="000000" w:themeColor="text1"/>
                <w:sz w:val="18"/>
                <w:szCs w:val="18"/>
                <w:lang w:val="en-GB"/>
              </w:rPr>
              <w:t xml:space="preserve"> O1 and O5</w:t>
            </w:r>
          </w:p>
        </w:tc>
      </w:tr>
      <w:tr w:rsidR="00A003A1" w:rsidRPr="00C17A02" w14:paraId="0F1EA0FD" w14:textId="77777777" w:rsidTr="00A003A1">
        <w:trPr>
          <w:trHeight w:val="487"/>
          <w:jc w:val="center"/>
        </w:trPr>
        <w:tc>
          <w:tcPr>
            <w:tcW w:w="2266"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739B1CBF" w14:textId="77777777" w:rsidR="00A003A1" w:rsidRPr="0036190D" w:rsidRDefault="00A003A1" w:rsidP="00B87151">
            <w:pPr>
              <w:jc w:val="both"/>
              <w:rPr>
                <w:rFonts w:cs="Arial"/>
                <w:color w:val="000000" w:themeColor="text1"/>
                <w:sz w:val="18"/>
                <w:szCs w:val="18"/>
              </w:rPr>
            </w:pPr>
            <w:r w:rsidRPr="0036190D">
              <w:rPr>
                <w:rFonts w:cs="Arial"/>
                <w:color w:val="000000" w:themeColor="text1"/>
                <w:sz w:val="18"/>
                <w:szCs w:val="18"/>
              </w:rPr>
              <w:t xml:space="preserve">Resumption of livelihoods and income generation activities   </w:t>
            </w:r>
          </w:p>
        </w:tc>
        <w:tc>
          <w:tcPr>
            <w:tcW w:w="5707" w:type="dxa"/>
            <w:tcBorders>
              <w:top w:val="single" w:sz="4" w:space="0" w:color="D9D9D9" w:themeColor="background1" w:themeShade="D9"/>
              <w:bottom w:val="single" w:sz="4" w:space="0" w:color="D9D9D9" w:themeColor="background1" w:themeShade="D9"/>
            </w:tcBorders>
            <w:shd w:val="clear" w:color="auto" w:fill="FFFFFF" w:themeFill="background1"/>
          </w:tcPr>
          <w:p w14:paraId="20AAD016" w14:textId="77777777" w:rsidR="00A003A1" w:rsidRPr="0036190D" w:rsidRDefault="00A003A1" w:rsidP="00B87151">
            <w:pPr>
              <w:jc w:val="both"/>
              <w:rPr>
                <w:rFonts w:cs="Arial"/>
                <w:color w:val="auto"/>
                <w:sz w:val="18"/>
                <w:szCs w:val="18"/>
              </w:rPr>
            </w:pPr>
            <w:r w:rsidRPr="0036190D">
              <w:rPr>
                <w:rFonts w:cs="Arial"/>
                <w:color w:val="auto"/>
                <w:sz w:val="18"/>
                <w:szCs w:val="18"/>
              </w:rPr>
              <w:t># of flood affected households who have received financial/in-kind assistance to resume cultivation</w:t>
            </w:r>
          </w:p>
          <w:p w14:paraId="53FDA9D7" w14:textId="77777777" w:rsidR="00A003A1" w:rsidRPr="00C17A02" w:rsidRDefault="00A003A1" w:rsidP="00B87151">
            <w:pPr>
              <w:jc w:val="both"/>
              <w:rPr>
                <w:rFonts w:cs="Arial"/>
                <w:b/>
                <w:color w:val="000000" w:themeColor="text1"/>
                <w:sz w:val="18"/>
                <w:szCs w:val="18"/>
              </w:rPr>
            </w:pPr>
          </w:p>
          <w:p w14:paraId="456992BE" w14:textId="77777777" w:rsidR="00A003A1" w:rsidRPr="0036190D" w:rsidRDefault="00A003A1" w:rsidP="00B87151">
            <w:pPr>
              <w:jc w:val="both"/>
              <w:rPr>
                <w:rFonts w:cs="Arial"/>
                <w:color w:val="auto"/>
                <w:sz w:val="18"/>
                <w:szCs w:val="18"/>
              </w:rPr>
            </w:pPr>
            <w:r w:rsidRPr="0036190D">
              <w:rPr>
                <w:rFonts w:cs="Arial"/>
                <w:color w:val="auto"/>
                <w:sz w:val="18"/>
                <w:szCs w:val="18"/>
              </w:rPr>
              <w:t xml:space="preserve"># of flood affected households who have received financial/in-kind assistance to re-stock livestock/poultry/fishery/replace productive assets  </w:t>
            </w:r>
          </w:p>
          <w:p w14:paraId="7E2F639A" w14:textId="77777777" w:rsidR="00A003A1" w:rsidRDefault="00A003A1" w:rsidP="00B87151">
            <w:pPr>
              <w:jc w:val="both"/>
              <w:rPr>
                <w:rFonts w:cs="Arial"/>
                <w:b/>
                <w:color w:val="000000" w:themeColor="text1"/>
                <w:sz w:val="18"/>
                <w:szCs w:val="18"/>
              </w:rPr>
            </w:pPr>
          </w:p>
          <w:p w14:paraId="7B0D1050" w14:textId="77777777" w:rsidR="00A003A1" w:rsidRPr="0036190D" w:rsidRDefault="00A003A1" w:rsidP="00B87151">
            <w:pPr>
              <w:jc w:val="both"/>
              <w:rPr>
                <w:rFonts w:cs="Arial"/>
                <w:color w:val="FF0000"/>
                <w:sz w:val="18"/>
                <w:szCs w:val="18"/>
              </w:rPr>
            </w:pPr>
            <w:r w:rsidRPr="0036190D">
              <w:rPr>
                <w:rFonts w:cs="Arial"/>
                <w:color w:val="auto"/>
                <w:sz w:val="18"/>
                <w:szCs w:val="18"/>
              </w:rPr>
              <w:t xml:space="preserve"># of flood affected households who have received financial assistance to replace productive assets/enterprises affected  </w:t>
            </w:r>
          </w:p>
        </w:tc>
        <w:tc>
          <w:tcPr>
            <w:tcW w:w="2469" w:type="dxa"/>
            <w:tcBorders>
              <w:top w:val="single" w:sz="4" w:space="0" w:color="D9D9D9" w:themeColor="background1" w:themeShade="D9"/>
              <w:bottom w:val="single" w:sz="4" w:space="0" w:color="D9D9D9" w:themeColor="background1" w:themeShade="D9"/>
            </w:tcBorders>
            <w:shd w:val="clear" w:color="auto" w:fill="FFFFFF" w:themeFill="background1"/>
          </w:tcPr>
          <w:p w14:paraId="3F37D98E" w14:textId="77777777" w:rsidR="00A003A1" w:rsidRPr="00C17A02" w:rsidRDefault="00A003A1" w:rsidP="00B87151">
            <w:pPr>
              <w:jc w:val="both"/>
              <w:rPr>
                <w:rFonts w:cs="Arial"/>
                <w:b/>
                <w:color w:val="000000" w:themeColor="text1"/>
                <w:sz w:val="18"/>
                <w:szCs w:val="18"/>
              </w:rPr>
            </w:pPr>
          </w:p>
          <w:p w14:paraId="5CA1E63D" w14:textId="77777777" w:rsidR="00A003A1" w:rsidRDefault="00A003A1" w:rsidP="00B87151">
            <w:pPr>
              <w:jc w:val="both"/>
              <w:rPr>
                <w:rFonts w:cs="Arial"/>
                <w:b/>
                <w:color w:val="000000" w:themeColor="text1"/>
                <w:sz w:val="18"/>
                <w:szCs w:val="18"/>
              </w:rPr>
            </w:pPr>
          </w:p>
          <w:p w14:paraId="4A0AA134" w14:textId="77777777" w:rsidR="00A003A1" w:rsidRDefault="00A003A1" w:rsidP="00B87151">
            <w:pPr>
              <w:jc w:val="both"/>
              <w:rPr>
                <w:rFonts w:cs="Arial"/>
                <w:b/>
                <w:color w:val="000000" w:themeColor="text1"/>
                <w:sz w:val="18"/>
                <w:szCs w:val="18"/>
              </w:rPr>
            </w:pPr>
          </w:p>
          <w:p w14:paraId="14D72913" w14:textId="77777777" w:rsidR="00A003A1" w:rsidRPr="0036190D" w:rsidRDefault="00A003A1" w:rsidP="00B87151">
            <w:pPr>
              <w:jc w:val="both"/>
              <w:rPr>
                <w:rFonts w:cs="Arial"/>
                <w:color w:val="000000" w:themeColor="text1"/>
                <w:sz w:val="18"/>
                <w:szCs w:val="18"/>
              </w:rPr>
            </w:pPr>
            <w:r w:rsidRPr="0036190D">
              <w:rPr>
                <w:rFonts w:cs="Arial"/>
                <w:color w:val="000000" w:themeColor="text1"/>
                <w:sz w:val="18"/>
                <w:szCs w:val="18"/>
              </w:rPr>
              <w:t xml:space="preserve">30% of affected households </w:t>
            </w:r>
          </w:p>
          <w:p w14:paraId="1D4F87EF" w14:textId="77777777" w:rsidR="00A003A1" w:rsidRPr="00C17A02" w:rsidRDefault="00A003A1" w:rsidP="00B87151">
            <w:pPr>
              <w:jc w:val="both"/>
              <w:rPr>
                <w:rFonts w:cs="Arial"/>
                <w:b/>
                <w:color w:val="000000" w:themeColor="text1"/>
                <w:sz w:val="18"/>
                <w:szCs w:val="18"/>
              </w:rPr>
            </w:pPr>
          </w:p>
        </w:tc>
      </w:tr>
      <w:tr w:rsidR="00A003A1" w:rsidRPr="00C17A02" w14:paraId="53979402" w14:textId="77777777" w:rsidTr="00A003A1">
        <w:trPr>
          <w:trHeight w:val="487"/>
          <w:jc w:val="center"/>
        </w:trPr>
        <w:tc>
          <w:tcPr>
            <w:tcW w:w="2266"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2512B020" w14:textId="77777777" w:rsidR="00A003A1" w:rsidRPr="0036190D" w:rsidRDefault="00A003A1" w:rsidP="00B87151">
            <w:pPr>
              <w:jc w:val="both"/>
              <w:rPr>
                <w:rFonts w:cs="Arial"/>
                <w:color w:val="000000" w:themeColor="text1"/>
                <w:sz w:val="18"/>
                <w:szCs w:val="18"/>
              </w:rPr>
            </w:pPr>
            <w:r w:rsidRPr="0036190D">
              <w:rPr>
                <w:rFonts w:cs="Arial"/>
                <w:color w:val="auto"/>
                <w:sz w:val="18"/>
                <w:szCs w:val="18"/>
              </w:rPr>
              <w:t xml:space="preserve">Rehabilitation of essential community infrastructure </w:t>
            </w:r>
          </w:p>
        </w:tc>
        <w:tc>
          <w:tcPr>
            <w:tcW w:w="5707" w:type="dxa"/>
            <w:tcBorders>
              <w:top w:val="single" w:sz="4" w:space="0" w:color="D9D9D9" w:themeColor="background1" w:themeShade="D9"/>
              <w:bottom w:val="single" w:sz="4" w:space="0" w:color="D9D9D9" w:themeColor="background1" w:themeShade="D9"/>
            </w:tcBorders>
            <w:shd w:val="clear" w:color="auto" w:fill="FFFFFF" w:themeFill="background1"/>
          </w:tcPr>
          <w:p w14:paraId="58FB8787" w14:textId="77777777" w:rsidR="00A003A1" w:rsidRPr="0036190D" w:rsidRDefault="00A003A1" w:rsidP="00B87151">
            <w:pPr>
              <w:jc w:val="both"/>
              <w:rPr>
                <w:rFonts w:cs="Arial"/>
                <w:color w:val="auto"/>
                <w:sz w:val="18"/>
                <w:szCs w:val="18"/>
              </w:rPr>
            </w:pPr>
            <w:r w:rsidRPr="0036190D">
              <w:rPr>
                <w:rFonts w:cs="Arial"/>
                <w:color w:val="auto"/>
                <w:sz w:val="18"/>
                <w:szCs w:val="18"/>
              </w:rPr>
              <w:t># of essential community infrastructure rehabilitated</w:t>
            </w:r>
          </w:p>
          <w:p w14:paraId="448B1FF5" w14:textId="77777777" w:rsidR="00A003A1" w:rsidRPr="0036190D" w:rsidRDefault="00A003A1" w:rsidP="00B87151">
            <w:pPr>
              <w:rPr>
                <w:rFonts w:cs="Arial"/>
                <w:color w:val="auto"/>
                <w:sz w:val="18"/>
                <w:szCs w:val="18"/>
              </w:rPr>
            </w:pPr>
          </w:p>
          <w:p w14:paraId="2855D2A5" w14:textId="77777777" w:rsidR="00A003A1" w:rsidRPr="0036190D" w:rsidRDefault="00A003A1" w:rsidP="00B87151">
            <w:pPr>
              <w:rPr>
                <w:rFonts w:ascii="Cambria" w:hAnsi="Cambria"/>
                <w:color w:val="auto"/>
              </w:rPr>
            </w:pPr>
            <w:r w:rsidRPr="0036190D">
              <w:rPr>
                <w:rFonts w:cs="Arial"/>
                <w:color w:val="auto"/>
                <w:sz w:val="18"/>
                <w:szCs w:val="18"/>
              </w:rPr>
              <w:t xml:space="preserve"># of flood affected people who benefited from emergency employment via cash-for-work schemes  </w:t>
            </w:r>
          </w:p>
          <w:p w14:paraId="7F7ED935" w14:textId="77777777" w:rsidR="00A003A1" w:rsidRPr="0036190D" w:rsidRDefault="00A003A1" w:rsidP="00B87151">
            <w:pPr>
              <w:jc w:val="both"/>
              <w:rPr>
                <w:rFonts w:cs="Arial"/>
                <w:color w:val="auto"/>
                <w:sz w:val="18"/>
                <w:szCs w:val="18"/>
              </w:rPr>
            </w:pPr>
          </w:p>
        </w:tc>
        <w:tc>
          <w:tcPr>
            <w:tcW w:w="2469" w:type="dxa"/>
            <w:tcBorders>
              <w:top w:val="single" w:sz="4" w:space="0" w:color="D9D9D9" w:themeColor="background1" w:themeShade="D9"/>
              <w:bottom w:val="single" w:sz="4" w:space="0" w:color="D9D9D9" w:themeColor="background1" w:themeShade="D9"/>
            </w:tcBorders>
            <w:shd w:val="clear" w:color="auto" w:fill="FFFFFF" w:themeFill="background1"/>
          </w:tcPr>
          <w:p w14:paraId="405FBB38" w14:textId="77777777" w:rsidR="00A003A1" w:rsidRPr="0036190D" w:rsidRDefault="00A003A1" w:rsidP="00B87151">
            <w:pPr>
              <w:jc w:val="both"/>
              <w:rPr>
                <w:rFonts w:cs="Arial"/>
                <w:color w:val="auto"/>
                <w:sz w:val="18"/>
                <w:szCs w:val="18"/>
              </w:rPr>
            </w:pPr>
            <w:r w:rsidRPr="0036190D">
              <w:rPr>
                <w:rFonts w:cs="Arial"/>
                <w:color w:val="auto"/>
                <w:sz w:val="18"/>
                <w:szCs w:val="18"/>
              </w:rPr>
              <w:t>100</w:t>
            </w:r>
            <w:r>
              <w:rPr>
                <w:rFonts w:cs="Arial"/>
                <w:color w:val="auto"/>
                <w:sz w:val="18"/>
                <w:szCs w:val="18"/>
              </w:rPr>
              <w:t xml:space="preserve"> community infrastructure initiatives</w:t>
            </w:r>
            <w:r w:rsidRPr="0036190D">
              <w:rPr>
                <w:rFonts w:cs="Arial"/>
                <w:color w:val="auto"/>
                <w:sz w:val="18"/>
                <w:szCs w:val="18"/>
              </w:rPr>
              <w:t xml:space="preserve"> (5 each in </w:t>
            </w:r>
            <w:r>
              <w:rPr>
                <w:rFonts w:cs="Arial"/>
                <w:color w:val="auto"/>
                <w:sz w:val="18"/>
                <w:szCs w:val="18"/>
              </w:rPr>
              <w:t>20 most affected Gaunpalika/N</w:t>
            </w:r>
            <w:r w:rsidRPr="0036190D">
              <w:rPr>
                <w:rFonts w:cs="Arial"/>
                <w:color w:val="auto"/>
                <w:sz w:val="18"/>
                <w:szCs w:val="18"/>
              </w:rPr>
              <w:t>agarpalika)</w:t>
            </w:r>
          </w:p>
          <w:p w14:paraId="339E1BA7" w14:textId="77777777" w:rsidR="00A003A1" w:rsidRPr="00C17A02" w:rsidRDefault="00A003A1" w:rsidP="00B87151">
            <w:pPr>
              <w:jc w:val="both"/>
              <w:rPr>
                <w:rFonts w:cs="Arial"/>
                <w:b/>
                <w:color w:val="000000" w:themeColor="text1"/>
                <w:sz w:val="18"/>
                <w:szCs w:val="18"/>
              </w:rPr>
            </w:pPr>
          </w:p>
        </w:tc>
      </w:tr>
      <w:tr w:rsidR="00A003A1" w:rsidRPr="00C17A02" w14:paraId="65E04CCF" w14:textId="77777777" w:rsidTr="00A003A1">
        <w:trPr>
          <w:trHeight w:val="487"/>
          <w:jc w:val="center"/>
        </w:trPr>
        <w:tc>
          <w:tcPr>
            <w:tcW w:w="2266"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14:paraId="7915EF5C" w14:textId="77777777" w:rsidR="00A003A1" w:rsidRPr="00BC66BE" w:rsidRDefault="00A003A1" w:rsidP="00B87151">
            <w:pPr>
              <w:jc w:val="both"/>
              <w:rPr>
                <w:rFonts w:cs="Arial"/>
                <w:color w:val="auto"/>
                <w:sz w:val="18"/>
                <w:szCs w:val="18"/>
              </w:rPr>
            </w:pPr>
            <w:r w:rsidRPr="00BC66BE">
              <w:rPr>
                <w:rFonts w:cs="Arial"/>
                <w:color w:val="auto"/>
                <w:sz w:val="18"/>
                <w:szCs w:val="18"/>
              </w:rPr>
              <w:t xml:space="preserve">Safe disposal of disaster waste to prevent public health hazards  </w:t>
            </w:r>
          </w:p>
        </w:tc>
        <w:tc>
          <w:tcPr>
            <w:tcW w:w="5707" w:type="dxa"/>
            <w:tcBorders>
              <w:top w:val="single" w:sz="4" w:space="0" w:color="D9D9D9" w:themeColor="background1" w:themeShade="D9"/>
              <w:bottom w:val="single" w:sz="4" w:space="0" w:color="D9D9D9" w:themeColor="background1" w:themeShade="D9"/>
            </w:tcBorders>
            <w:shd w:val="clear" w:color="auto" w:fill="FFFFFF" w:themeFill="background1"/>
          </w:tcPr>
          <w:p w14:paraId="598C8612" w14:textId="77777777" w:rsidR="00A003A1" w:rsidRPr="00BC66BE" w:rsidRDefault="00A003A1" w:rsidP="00B87151">
            <w:pPr>
              <w:jc w:val="both"/>
              <w:rPr>
                <w:rFonts w:cs="Arial"/>
                <w:color w:val="auto"/>
                <w:sz w:val="18"/>
                <w:szCs w:val="18"/>
              </w:rPr>
            </w:pPr>
            <w:r w:rsidRPr="00BC66BE">
              <w:rPr>
                <w:rFonts w:cs="Arial"/>
                <w:color w:val="auto"/>
                <w:sz w:val="18"/>
                <w:szCs w:val="18"/>
              </w:rPr>
              <w:t># of dead bodies/livestock/poultry carcasses safely</w:t>
            </w:r>
            <w:r>
              <w:rPr>
                <w:rFonts w:cs="Arial"/>
                <w:color w:val="auto"/>
                <w:sz w:val="18"/>
                <w:szCs w:val="18"/>
              </w:rPr>
              <w:t xml:space="preserve"> and appropriately</w:t>
            </w:r>
            <w:r w:rsidRPr="00BC66BE">
              <w:rPr>
                <w:rFonts w:cs="Arial"/>
                <w:color w:val="auto"/>
                <w:sz w:val="18"/>
                <w:szCs w:val="18"/>
              </w:rPr>
              <w:t xml:space="preserve"> disposed  </w:t>
            </w:r>
          </w:p>
          <w:p w14:paraId="7F003EDF" w14:textId="77777777" w:rsidR="00A003A1" w:rsidRPr="00BC66BE" w:rsidRDefault="00A003A1" w:rsidP="00B87151">
            <w:pPr>
              <w:jc w:val="both"/>
              <w:rPr>
                <w:rFonts w:cs="Arial"/>
                <w:color w:val="auto"/>
                <w:sz w:val="18"/>
                <w:szCs w:val="18"/>
              </w:rPr>
            </w:pPr>
          </w:p>
          <w:p w14:paraId="4778E527" w14:textId="77777777" w:rsidR="00A003A1" w:rsidRPr="0036190D" w:rsidRDefault="00A003A1" w:rsidP="00B87151">
            <w:pPr>
              <w:jc w:val="both"/>
              <w:rPr>
                <w:rFonts w:cs="Arial"/>
                <w:color w:val="auto"/>
                <w:sz w:val="18"/>
                <w:szCs w:val="18"/>
              </w:rPr>
            </w:pPr>
            <w:r w:rsidRPr="00BC66BE">
              <w:rPr>
                <w:rFonts w:cs="Arial"/>
                <w:color w:val="auto"/>
                <w:sz w:val="18"/>
                <w:szCs w:val="18"/>
              </w:rPr>
              <w:t># tons/litres of disaster waste safely disposed</w:t>
            </w:r>
          </w:p>
        </w:tc>
        <w:tc>
          <w:tcPr>
            <w:tcW w:w="2469" w:type="dxa"/>
            <w:tcBorders>
              <w:top w:val="single" w:sz="4" w:space="0" w:color="D9D9D9" w:themeColor="background1" w:themeShade="D9"/>
              <w:bottom w:val="single" w:sz="4" w:space="0" w:color="D9D9D9" w:themeColor="background1" w:themeShade="D9"/>
            </w:tcBorders>
            <w:shd w:val="clear" w:color="auto" w:fill="FFFFFF" w:themeFill="background1"/>
          </w:tcPr>
          <w:p w14:paraId="03FBD1A1" w14:textId="77777777" w:rsidR="00A003A1" w:rsidRDefault="00A003A1" w:rsidP="00B87151">
            <w:pPr>
              <w:jc w:val="both"/>
              <w:rPr>
                <w:rFonts w:cs="Arial"/>
                <w:color w:val="auto"/>
                <w:sz w:val="18"/>
                <w:szCs w:val="18"/>
              </w:rPr>
            </w:pPr>
          </w:p>
          <w:p w14:paraId="6EA5B366" w14:textId="77777777" w:rsidR="00A003A1" w:rsidRPr="0036190D" w:rsidRDefault="00A003A1" w:rsidP="00B87151">
            <w:pPr>
              <w:jc w:val="both"/>
              <w:rPr>
                <w:rFonts w:cs="Arial"/>
                <w:color w:val="auto"/>
                <w:sz w:val="18"/>
                <w:szCs w:val="18"/>
              </w:rPr>
            </w:pPr>
            <w:r>
              <w:rPr>
                <w:rFonts w:cs="Arial"/>
                <w:color w:val="auto"/>
                <w:sz w:val="18"/>
                <w:szCs w:val="18"/>
              </w:rPr>
              <w:t>Target depending on need</w:t>
            </w:r>
          </w:p>
        </w:tc>
      </w:tr>
    </w:tbl>
    <w:p w14:paraId="68EF8BAC" w14:textId="77777777" w:rsidR="00A003A1" w:rsidRDefault="00A003A1" w:rsidP="00C17A02">
      <w:pPr>
        <w:pStyle w:val="CPSectionheading"/>
        <w:outlineLvl w:val="0"/>
        <w:rPr>
          <w:color w:val="000000" w:themeColor="text1"/>
        </w:rPr>
      </w:pPr>
    </w:p>
    <w:p w14:paraId="48CE2398" w14:textId="5C541B0B" w:rsidR="00A8619E" w:rsidRDefault="00A8619E" w:rsidP="00C17A02">
      <w:pPr>
        <w:pStyle w:val="CPSectionheading"/>
        <w:outlineLvl w:val="0"/>
        <w:rPr>
          <w:color w:val="C00000"/>
        </w:rPr>
      </w:pPr>
      <w:r w:rsidRPr="00C17A02">
        <w:rPr>
          <w:color w:val="C00000"/>
        </w:rPr>
        <w:t xml:space="preserve">ANNEX iI: </w:t>
      </w:r>
      <w:r w:rsidRPr="00C17A02">
        <w:rPr>
          <w:color w:val="C00000"/>
        </w:rPr>
        <w:br/>
        <w:t>key contacts</w:t>
      </w:r>
      <w:bookmarkEnd w:id="11"/>
    </w:p>
    <w:p w14:paraId="219E4FD0" w14:textId="3496F3E4" w:rsidR="002340BD" w:rsidRDefault="002340BD" w:rsidP="002340BD"/>
    <w:tbl>
      <w:tblPr>
        <w:tblW w:w="9810" w:type="dxa"/>
        <w:tblInd w:w="5" w:type="dxa"/>
        <w:tblBorders>
          <w:top w:val="single" w:sz="4" w:space="0" w:color="C7C8CA"/>
          <w:left w:val="single" w:sz="4" w:space="0" w:color="C7C8CA"/>
          <w:bottom w:val="single" w:sz="4" w:space="0" w:color="C7C8CA"/>
          <w:right w:val="single" w:sz="4" w:space="0" w:color="C7C8CA"/>
          <w:insideH w:val="single" w:sz="4" w:space="0" w:color="C7C8CA"/>
          <w:insideV w:val="single" w:sz="4" w:space="0" w:color="C7C8CA"/>
        </w:tblBorders>
        <w:tblLayout w:type="fixed"/>
        <w:tblCellMar>
          <w:left w:w="0" w:type="dxa"/>
          <w:right w:w="0" w:type="dxa"/>
        </w:tblCellMar>
        <w:tblLook w:val="01E0" w:firstRow="1" w:lastRow="1" w:firstColumn="1" w:lastColumn="1" w:noHBand="0" w:noVBand="0"/>
      </w:tblPr>
      <w:tblGrid>
        <w:gridCol w:w="620"/>
        <w:gridCol w:w="5220"/>
        <w:gridCol w:w="3970"/>
      </w:tblGrid>
      <w:tr w:rsidR="002340BD" w:rsidRPr="00C17A02" w14:paraId="5E75F727" w14:textId="77777777" w:rsidTr="00D13DD4">
        <w:trPr>
          <w:trHeight w:hRule="exact" w:val="709"/>
        </w:trPr>
        <w:tc>
          <w:tcPr>
            <w:tcW w:w="9810" w:type="dxa"/>
            <w:gridSpan w:val="3"/>
            <w:tcBorders>
              <w:top w:val="single" w:sz="4" w:space="0" w:color="C7C8CA"/>
              <w:left w:val="single" w:sz="4" w:space="0" w:color="C7C8CA"/>
              <w:bottom w:val="single" w:sz="4" w:space="0" w:color="C7C8CA"/>
              <w:right w:val="single" w:sz="4" w:space="0" w:color="C7C8CA"/>
            </w:tcBorders>
            <w:shd w:val="clear" w:color="auto" w:fill="FFC000"/>
          </w:tcPr>
          <w:p w14:paraId="58EB85B9" w14:textId="6DC3FC7A" w:rsidR="002340BD" w:rsidRPr="00C17A02" w:rsidRDefault="002340BD" w:rsidP="00D13DD4">
            <w:pPr>
              <w:widowControl w:val="0"/>
              <w:spacing w:before="120" w:line="276" w:lineRule="auto"/>
              <w:ind w:left="115" w:right="-14"/>
              <w:jc w:val="both"/>
              <w:rPr>
                <w:rFonts w:eastAsia="Times New Roman" w:cs="Times New Roman"/>
                <w:color w:val="000000" w:themeColor="text1"/>
                <w:sz w:val="28"/>
                <w:szCs w:val="28"/>
              </w:rPr>
            </w:pPr>
            <w:r>
              <w:rPr>
                <w:rFonts w:eastAsia="Times New Roman" w:cs="Times New Roman"/>
                <w:color w:val="000000" w:themeColor="text1"/>
                <w:sz w:val="28"/>
                <w:szCs w:val="28"/>
              </w:rPr>
              <w:t>Go</w:t>
            </w:r>
            <w:r>
              <w:rPr>
                <w:rFonts w:eastAsia="Times New Roman" w:cs="Times New Roman"/>
                <w:color w:val="000000" w:themeColor="text1"/>
                <w:sz w:val="28"/>
                <w:szCs w:val="28"/>
              </w:rPr>
              <w:t xml:space="preserve">vernment of </w:t>
            </w:r>
            <w:r>
              <w:rPr>
                <w:rFonts w:eastAsia="Times New Roman" w:cs="Times New Roman"/>
                <w:color w:val="000000" w:themeColor="text1"/>
                <w:sz w:val="28"/>
                <w:szCs w:val="28"/>
              </w:rPr>
              <w:t>N</w:t>
            </w:r>
            <w:r>
              <w:rPr>
                <w:rFonts w:eastAsia="Times New Roman" w:cs="Times New Roman"/>
                <w:color w:val="000000" w:themeColor="text1"/>
                <w:sz w:val="28"/>
                <w:szCs w:val="28"/>
              </w:rPr>
              <w:t>epal</w:t>
            </w:r>
          </w:p>
        </w:tc>
      </w:tr>
      <w:tr w:rsidR="002340BD" w:rsidRPr="006B28A0" w14:paraId="319BB5A7" w14:textId="77777777" w:rsidTr="00D13DD4">
        <w:trPr>
          <w:trHeight w:hRule="exact" w:val="736"/>
        </w:trPr>
        <w:tc>
          <w:tcPr>
            <w:tcW w:w="620" w:type="dxa"/>
            <w:tcBorders>
              <w:top w:val="single" w:sz="4" w:space="0" w:color="C7C8CA"/>
              <w:left w:val="single" w:sz="4" w:space="0" w:color="C7C8CA"/>
              <w:bottom w:val="single" w:sz="4" w:space="0" w:color="C7C8CA"/>
              <w:right w:val="single" w:sz="4" w:space="0" w:color="C7C8CA"/>
            </w:tcBorders>
            <w:shd w:val="clear" w:color="auto" w:fill="D9D9D9" w:themeFill="background1" w:themeFillShade="D9"/>
          </w:tcPr>
          <w:p w14:paraId="6E97710D" w14:textId="77777777" w:rsidR="002340BD" w:rsidRPr="006B28A0" w:rsidRDefault="002340BD" w:rsidP="00D13DD4">
            <w:pPr>
              <w:widowControl w:val="0"/>
              <w:spacing w:before="120" w:line="276" w:lineRule="auto"/>
              <w:ind w:right="-14"/>
              <w:rPr>
                <w:rFonts w:eastAsia="Times New Roman" w:cs="Times New Roman"/>
                <w:color w:val="000000" w:themeColor="text1"/>
                <w:sz w:val="18"/>
                <w:szCs w:val="18"/>
              </w:rPr>
            </w:pPr>
            <w:r w:rsidRPr="006B28A0">
              <w:rPr>
                <w:rFonts w:eastAsia="Times New Roman" w:cs="Times New Roman"/>
                <w:color w:val="000000" w:themeColor="text1"/>
                <w:sz w:val="18"/>
                <w:szCs w:val="18"/>
              </w:rPr>
              <w:t>1</w:t>
            </w:r>
          </w:p>
        </w:tc>
        <w:tc>
          <w:tcPr>
            <w:tcW w:w="5220" w:type="dxa"/>
            <w:tcBorders>
              <w:top w:val="single" w:sz="4" w:space="0" w:color="C7C8CA"/>
              <w:left w:val="single" w:sz="4" w:space="0" w:color="C7C8CA"/>
              <w:bottom w:val="single" w:sz="4" w:space="0" w:color="C7C8CA"/>
              <w:right w:val="single" w:sz="4" w:space="0" w:color="C7C8CA"/>
            </w:tcBorders>
            <w:shd w:val="clear" w:color="auto" w:fill="auto"/>
          </w:tcPr>
          <w:p w14:paraId="42D8F06A" w14:textId="77777777" w:rsidR="002340BD" w:rsidRPr="002340BD" w:rsidRDefault="002340BD" w:rsidP="00D13DD4">
            <w:pPr>
              <w:pStyle w:val="CPtabletext"/>
              <w:jc w:val="both"/>
              <w:rPr>
                <w:b/>
                <w:bCs/>
                <w:color w:val="000000" w:themeColor="text1"/>
              </w:rPr>
            </w:pPr>
            <w:r w:rsidRPr="002340BD">
              <w:rPr>
                <w:b/>
                <w:bCs/>
                <w:color w:val="000000" w:themeColor="text1"/>
              </w:rPr>
              <w:t>MoHA, Diaster Management Division</w:t>
            </w:r>
          </w:p>
          <w:p w14:paraId="178BF38B" w14:textId="77777777" w:rsidR="002340BD" w:rsidRPr="006B28A0" w:rsidRDefault="002340BD" w:rsidP="00D13DD4">
            <w:pPr>
              <w:pStyle w:val="CPtabletext"/>
              <w:jc w:val="both"/>
              <w:rPr>
                <w:bCs/>
                <w:color w:val="000000" w:themeColor="text1"/>
              </w:rPr>
            </w:pPr>
            <w:r>
              <w:rPr>
                <w:bCs/>
                <w:color w:val="000000" w:themeColor="text1"/>
              </w:rPr>
              <w:t xml:space="preserve">Mr Kedar Neupane, Joint Secretary </w:t>
            </w:r>
          </w:p>
        </w:tc>
        <w:tc>
          <w:tcPr>
            <w:tcW w:w="3970" w:type="dxa"/>
            <w:tcBorders>
              <w:top w:val="single" w:sz="4" w:space="0" w:color="C7C8CA"/>
              <w:left w:val="single" w:sz="4" w:space="0" w:color="C7C8CA"/>
              <w:bottom w:val="single" w:sz="4" w:space="0" w:color="C7C8CA"/>
              <w:right w:val="single" w:sz="4" w:space="0" w:color="C7C8CA"/>
            </w:tcBorders>
            <w:shd w:val="clear" w:color="auto" w:fill="auto"/>
          </w:tcPr>
          <w:p w14:paraId="6F0AD796" w14:textId="77777777" w:rsidR="002340BD" w:rsidRPr="00B87151" w:rsidRDefault="002340BD" w:rsidP="00D13DD4">
            <w:pPr>
              <w:pStyle w:val="CPtabletext"/>
              <w:jc w:val="both"/>
              <w:rPr>
                <w:color w:val="000000" w:themeColor="text1"/>
                <w:lang w:val="fr-FR"/>
              </w:rPr>
            </w:pPr>
            <w:r w:rsidRPr="00B87151">
              <w:rPr>
                <w:color w:val="000000" w:themeColor="text1"/>
                <w:lang w:val="fr-FR"/>
              </w:rPr>
              <w:t xml:space="preserve">Tel: </w:t>
            </w:r>
            <w:r w:rsidRPr="00E11002">
              <w:rPr>
                <w:rFonts w:cs="Arial"/>
                <w:color w:val="auto"/>
                <w:shd w:val="clear" w:color="auto" w:fill="FFFFFF"/>
              </w:rPr>
              <w:t>9</w:t>
            </w:r>
            <w:r>
              <w:rPr>
                <w:rFonts w:cs="Arial"/>
                <w:color w:val="auto"/>
                <w:shd w:val="clear" w:color="auto" w:fill="FFFFFF"/>
              </w:rPr>
              <w:t>8511400005</w:t>
            </w:r>
          </w:p>
          <w:p w14:paraId="0DFD8943" w14:textId="77777777" w:rsidR="002340BD" w:rsidRPr="006B28A0" w:rsidRDefault="002340BD" w:rsidP="00D13DD4">
            <w:pPr>
              <w:pStyle w:val="CPtabletext"/>
              <w:jc w:val="both"/>
              <w:rPr>
                <w:color w:val="auto"/>
              </w:rPr>
            </w:pPr>
            <w:r w:rsidRPr="00B87151">
              <w:rPr>
                <w:color w:val="000000" w:themeColor="text1"/>
                <w:lang w:val="fr-FR"/>
              </w:rPr>
              <w:t>Email:</w:t>
            </w:r>
            <w:hyperlink r:id="rId38" w:history="1">
              <w:r w:rsidRPr="002340BD">
                <w:rPr>
                  <w:rStyle w:val="Hyperlink"/>
                  <w:color w:val="auto"/>
                </w:rPr>
                <w:t>KedarNeupane123</w:t>
              </w:r>
              <w:r w:rsidRPr="002340BD">
                <w:rPr>
                  <w:rStyle w:val="Hyperlink"/>
                  <w:rFonts w:cs="Arial"/>
                  <w:color w:val="auto"/>
                  <w:shd w:val="clear" w:color="auto" w:fill="FFFFFF"/>
                </w:rPr>
                <w:t>@hotmail.com</w:t>
              </w:r>
            </w:hyperlink>
            <w:r w:rsidRPr="002340BD">
              <w:rPr>
                <w:rFonts w:cs="Arial"/>
                <w:color w:val="auto"/>
                <w:shd w:val="clear" w:color="auto" w:fill="FFFFFF"/>
              </w:rPr>
              <w:t xml:space="preserve"> </w:t>
            </w:r>
            <w:hyperlink r:id="rId39" w:history="1">
              <w:r w:rsidRPr="002340BD">
                <w:rPr>
                  <w:rStyle w:val="Hyperlink"/>
                  <w:color w:val="auto"/>
                </w:rPr>
                <w:t>KedarNe@gmail.com</w:t>
              </w:r>
            </w:hyperlink>
            <w:r w:rsidRPr="002340BD">
              <w:rPr>
                <w:bCs/>
                <w:color w:val="auto"/>
              </w:rPr>
              <w:t xml:space="preserve"> </w:t>
            </w:r>
          </w:p>
          <w:p w14:paraId="528774E1" w14:textId="77777777" w:rsidR="002340BD" w:rsidRPr="006B28A0" w:rsidRDefault="002340BD" w:rsidP="00D13DD4">
            <w:pPr>
              <w:widowControl w:val="0"/>
              <w:spacing w:before="120" w:line="276" w:lineRule="auto"/>
              <w:ind w:left="115" w:right="-14"/>
              <w:jc w:val="both"/>
              <w:rPr>
                <w:rFonts w:eastAsia="Times New Roman" w:cs="Times New Roman"/>
                <w:color w:val="000000" w:themeColor="text1"/>
                <w:sz w:val="18"/>
                <w:szCs w:val="18"/>
              </w:rPr>
            </w:pPr>
          </w:p>
        </w:tc>
      </w:tr>
      <w:tr w:rsidR="002340BD" w:rsidRPr="00B87151" w14:paraId="4C8839F3" w14:textId="77777777" w:rsidTr="00D13DD4">
        <w:trPr>
          <w:trHeight w:hRule="exact" w:val="736"/>
        </w:trPr>
        <w:tc>
          <w:tcPr>
            <w:tcW w:w="620" w:type="dxa"/>
            <w:tcBorders>
              <w:top w:val="single" w:sz="4" w:space="0" w:color="C7C8CA"/>
              <w:left w:val="single" w:sz="4" w:space="0" w:color="C7C8CA"/>
              <w:bottom w:val="single" w:sz="4" w:space="0" w:color="C7C8CA"/>
              <w:right w:val="single" w:sz="4" w:space="0" w:color="C7C8CA"/>
            </w:tcBorders>
            <w:shd w:val="clear" w:color="auto" w:fill="D9D9D9" w:themeFill="background1" w:themeFillShade="D9"/>
          </w:tcPr>
          <w:p w14:paraId="3D94A04F" w14:textId="77777777" w:rsidR="002340BD" w:rsidRPr="006B28A0" w:rsidRDefault="002340BD" w:rsidP="00D13DD4">
            <w:pPr>
              <w:widowControl w:val="0"/>
              <w:spacing w:before="120" w:line="276" w:lineRule="auto"/>
              <w:ind w:right="-14"/>
              <w:rPr>
                <w:rFonts w:eastAsia="Times New Roman" w:cs="Times New Roman"/>
                <w:color w:val="000000" w:themeColor="text1"/>
                <w:sz w:val="18"/>
                <w:szCs w:val="18"/>
              </w:rPr>
            </w:pPr>
            <w:r>
              <w:rPr>
                <w:rFonts w:eastAsia="Times New Roman" w:cs="Times New Roman"/>
                <w:color w:val="000000" w:themeColor="text1"/>
                <w:sz w:val="18"/>
                <w:szCs w:val="18"/>
              </w:rPr>
              <w:t>2</w:t>
            </w:r>
          </w:p>
        </w:tc>
        <w:tc>
          <w:tcPr>
            <w:tcW w:w="5220" w:type="dxa"/>
            <w:tcBorders>
              <w:top w:val="single" w:sz="4" w:space="0" w:color="C7C8CA"/>
              <w:left w:val="single" w:sz="4" w:space="0" w:color="C7C8CA"/>
              <w:bottom w:val="single" w:sz="4" w:space="0" w:color="C7C8CA"/>
              <w:right w:val="single" w:sz="4" w:space="0" w:color="C7C8CA"/>
            </w:tcBorders>
            <w:shd w:val="clear" w:color="auto" w:fill="auto"/>
          </w:tcPr>
          <w:p w14:paraId="09D6CBF9" w14:textId="77777777" w:rsidR="002340BD" w:rsidRDefault="002340BD" w:rsidP="00D13DD4">
            <w:pPr>
              <w:pStyle w:val="CPtabletext"/>
              <w:jc w:val="both"/>
              <w:rPr>
                <w:b/>
                <w:bCs/>
                <w:color w:val="000000" w:themeColor="text1"/>
              </w:rPr>
            </w:pPr>
            <w:r>
              <w:rPr>
                <w:b/>
                <w:bCs/>
                <w:color w:val="000000" w:themeColor="text1"/>
              </w:rPr>
              <w:t>NATIONAL EMERGENCY OPERATION CENTRE (NEOC)</w:t>
            </w:r>
          </w:p>
          <w:p w14:paraId="105BB7B2" w14:textId="77777777" w:rsidR="002340BD" w:rsidRDefault="002340BD" w:rsidP="00D13DD4">
            <w:pPr>
              <w:pStyle w:val="CPtabletext"/>
              <w:jc w:val="both"/>
              <w:rPr>
                <w:b/>
                <w:bCs/>
                <w:color w:val="000000" w:themeColor="text1"/>
              </w:rPr>
            </w:pPr>
            <w:r w:rsidRPr="006B28A0">
              <w:rPr>
                <w:rStyle w:val="Emphasis"/>
                <w:rFonts w:cs="Arial"/>
                <w:bCs/>
                <w:i w:val="0"/>
                <w:iCs w:val="0"/>
                <w:color w:val="auto"/>
                <w:shd w:val="clear" w:color="auto" w:fill="FFFFFF"/>
              </w:rPr>
              <w:t>Shankar Hari Acharya</w:t>
            </w:r>
          </w:p>
        </w:tc>
        <w:tc>
          <w:tcPr>
            <w:tcW w:w="3970" w:type="dxa"/>
            <w:tcBorders>
              <w:top w:val="single" w:sz="4" w:space="0" w:color="C7C8CA"/>
              <w:left w:val="single" w:sz="4" w:space="0" w:color="C7C8CA"/>
              <w:bottom w:val="single" w:sz="4" w:space="0" w:color="C7C8CA"/>
              <w:right w:val="single" w:sz="4" w:space="0" w:color="C7C8CA"/>
            </w:tcBorders>
            <w:shd w:val="clear" w:color="auto" w:fill="auto"/>
          </w:tcPr>
          <w:p w14:paraId="29A2EFE6" w14:textId="77777777" w:rsidR="002340BD" w:rsidRPr="00B87151" w:rsidRDefault="002340BD" w:rsidP="00D13DD4">
            <w:pPr>
              <w:pStyle w:val="CPtabletext"/>
              <w:jc w:val="both"/>
              <w:rPr>
                <w:color w:val="000000" w:themeColor="text1"/>
                <w:lang w:val="fr-FR"/>
              </w:rPr>
            </w:pPr>
            <w:r w:rsidRPr="00B87151">
              <w:rPr>
                <w:color w:val="000000" w:themeColor="text1"/>
                <w:lang w:val="fr-FR"/>
              </w:rPr>
              <w:t xml:space="preserve">Tel: </w:t>
            </w:r>
            <w:r w:rsidRPr="00E11002">
              <w:rPr>
                <w:rFonts w:cs="Arial"/>
                <w:color w:val="auto"/>
                <w:shd w:val="clear" w:color="auto" w:fill="FFFFFF"/>
              </w:rPr>
              <w:t>9841509763</w:t>
            </w:r>
          </w:p>
          <w:p w14:paraId="6ADA01ED" w14:textId="77777777" w:rsidR="002340BD" w:rsidRPr="006B28A0" w:rsidRDefault="002340BD" w:rsidP="00D13DD4">
            <w:pPr>
              <w:pStyle w:val="CPtabletext"/>
              <w:jc w:val="both"/>
              <w:rPr>
                <w:color w:val="auto"/>
              </w:rPr>
            </w:pPr>
            <w:r w:rsidRPr="00B87151">
              <w:rPr>
                <w:color w:val="000000" w:themeColor="text1"/>
                <w:lang w:val="fr-FR"/>
              </w:rPr>
              <w:t xml:space="preserve">Email: </w:t>
            </w:r>
            <w:r w:rsidRPr="006B28A0">
              <w:rPr>
                <w:rStyle w:val="Emphasis"/>
                <w:rFonts w:cs="Arial"/>
                <w:bCs/>
                <w:i w:val="0"/>
                <w:iCs w:val="0"/>
                <w:color w:val="auto"/>
                <w:shd w:val="clear" w:color="auto" w:fill="FFFFFF"/>
              </w:rPr>
              <w:t>shankarhariacharya</w:t>
            </w:r>
            <w:r w:rsidRPr="006B28A0">
              <w:rPr>
                <w:rFonts w:cs="Arial"/>
                <w:color w:val="auto"/>
                <w:shd w:val="clear" w:color="auto" w:fill="FFFFFF"/>
              </w:rPr>
              <w:t>@gmail.com</w:t>
            </w:r>
          </w:p>
          <w:p w14:paraId="4888C3DA" w14:textId="77777777" w:rsidR="002340BD" w:rsidRPr="00B87151" w:rsidRDefault="002340BD" w:rsidP="00D13DD4">
            <w:pPr>
              <w:pStyle w:val="CPtabletext"/>
              <w:jc w:val="both"/>
              <w:rPr>
                <w:color w:val="000000" w:themeColor="text1"/>
                <w:lang w:val="fr-FR"/>
              </w:rPr>
            </w:pPr>
          </w:p>
          <w:p w14:paraId="41CE6B9F" w14:textId="77777777" w:rsidR="002340BD" w:rsidRPr="00B87151" w:rsidRDefault="002340BD" w:rsidP="00D13DD4">
            <w:pPr>
              <w:pStyle w:val="CPtabletext"/>
              <w:jc w:val="both"/>
              <w:rPr>
                <w:color w:val="000000" w:themeColor="text1"/>
                <w:lang w:val="fr-FR"/>
              </w:rPr>
            </w:pPr>
            <w:r w:rsidRPr="00B87151">
              <w:rPr>
                <w:color w:val="000000" w:themeColor="text1"/>
                <w:lang w:val="fr-FR"/>
              </w:rPr>
              <w:t>Tel: 9851007816</w:t>
            </w:r>
          </w:p>
          <w:p w14:paraId="27037C0B" w14:textId="77777777" w:rsidR="002340BD" w:rsidRPr="00B87151" w:rsidRDefault="002340BD" w:rsidP="00D13DD4">
            <w:pPr>
              <w:pStyle w:val="CPtabletext"/>
              <w:jc w:val="both"/>
              <w:rPr>
                <w:color w:val="000000" w:themeColor="text1"/>
                <w:lang w:val="fr-FR"/>
              </w:rPr>
            </w:pPr>
            <w:r w:rsidRPr="00B87151">
              <w:rPr>
                <w:color w:val="000000" w:themeColor="text1"/>
                <w:lang w:val="fr-FR"/>
              </w:rPr>
              <w:t xml:space="preserve">Email: </w:t>
            </w:r>
            <w:hyperlink r:id="rId40" w:history="1">
              <w:r w:rsidRPr="00B87151">
                <w:rPr>
                  <w:color w:val="000000" w:themeColor="text1"/>
                  <w:lang w:val="fr-FR"/>
                </w:rPr>
                <w:t>kedar.dhungana@undp.org</w:t>
              </w:r>
            </w:hyperlink>
          </w:p>
          <w:p w14:paraId="4BBA7E33" w14:textId="77777777" w:rsidR="002340BD" w:rsidRPr="00B87151" w:rsidRDefault="002340BD" w:rsidP="00D13DD4">
            <w:pPr>
              <w:pStyle w:val="CPtabletext"/>
              <w:jc w:val="both"/>
              <w:rPr>
                <w:color w:val="000000" w:themeColor="text1"/>
                <w:lang w:val="fr-FR"/>
              </w:rPr>
            </w:pPr>
          </w:p>
        </w:tc>
      </w:tr>
    </w:tbl>
    <w:p w14:paraId="1E17447A" w14:textId="55C2A349" w:rsidR="002340BD" w:rsidRDefault="002340BD" w:rsidP="002340BD">
      <w:pPr>
        <w:tabs>
          <w:tab w:val="left" w:pos="2955"/>
        </w:tabs>
      </w:pPr>
    </w:p>
    <w:p w14:paraId="5A4C9EE0" w14:textId="77777777" w:rsidR="002340BD" w:rsidRPr="002340BD" w:rsidRDefault="002340BD" w:rsidP="002340BD"/>
    <w:tbl>
      <w:tblPr>
        <w:tblW w:w="9810" w:type="dxa"/>
        <w:tblInd w:w="5" w:type="dxa"/>
        <w:tblBorders>
          <w:top w:val="single" w:sz="4" w:space="0" w:color="C7C8CA"/>
          <w:left w:val="single" w:sz="4" w:space="0" w:color="C7C8CA"/>
          <w:bottom w:val="single" w:sz="4" w:space="0" w:color="C7C8CA"/>
          <w:right w:val="single" w:sz="4" w:space="0" w:color="C7C8CA"/>
          <w:insideH w:val="single" w:sz="4" w:space="0" w:color="C7C8CA"/>
          <w:insideV w:val="single" w:sz="4" w:space="0" w:color="C7C8CA"/>
        </w:tblBorders>
        <w:tblLayout w:type="fixed"/>
        <w:tblCellMar>
          <w:left w:w="0" w:type="dxa"/>
          <w:right w:w="0" w:type="dxa"/>
        </w:tblCellMar>
        <w:tblLook w:val="01E0" w:firstRow="1" w:lastRow="1" w:firstColumn="1" w:lastColumn="1" w:noHBand="0" w:noVBand="0"/>
      </w:tblPr>
      <w:tblGrid>
        <w:gridCol w:w="630"/>
        <w:gridCol w:w="5221"/>
        <w:gridCol w:w="3959"/>
      </w:tblGrid>
      <w:tr w:rsidR="009A2B28" w:rsidRPr="00C17A02" w14:paraId="3865FFCF" w14:textId="77777777" w:rsidTr="005C6538">
        <w:trPr>
          <w:trHeight w:hRule="exact" w:val="709"/>
        </w:trPr>
        <w:tc>
          <w:tcPr>
            <w:tcW w:w="9810" w:type="dxa"/>
            <w:gridSpan w:val="3"/>
            <w:tcBorders>
              <w:top w:val="single" w:sz="4" w:space="0" w:color="C7C8CA"/>
              <w:left w:val="single" w:sz="4" w:space="0" w:color="C7C8CA"/>
              <w:bottom w:val="single" w:sz="4" w:space="0" w:color="C7C8CA"/>
              <w:right w:val="single" w:sz="4" w:space="0" w:color="C7C8CA"/>
            </w:tcBorders>
            <w:shd w:val="clear" w:color="auto" w:fill="FF0000"/>
            <w:hideMark/>
          </w:tcPr>
          <w:p w14:paraId="27385D74" w14:textId="77777777" w:rsidR="00A8619E" w:rsidRPr="00C17A02" w:rsidRDefault="00A8619E" w:rsidP="00A4360D">
            <w:pPr>
              <w:widowControl w:val="0"/>
              <w:spacing w:before="120" w:line="276" w:lineRule="auto"/>
              <w:ind w:left="115" w:right="-14"/>
              <w:jc w:val="both"/>
              <w:rPr>
                <w:rFonts w:eastAsia="Arial" w:cs="Arial"/>
                <w:color w:val="000000" w:themeColor="text1"/>
                <w:szCs w:val="20"/>
              </w:rPr>
            </w:pPr>
            <w:r w:rsidRPr="00C17A02">
              <w:rPr>
                <w:rFonts w:eastAsia="Times New Roman" w:cs="Times New Roman"/>
                <w:color w:val="000000" w:themeColor="text1"/>
                <w:sz w:val="28"/>
                <w:szCs w:val="28"/>
              </w:rPr>
              <w:t>FOLLOWING A DISASTER IMMEDIATELY CONTACT</w:t>
            </w:r>
          </w:p>
        </w:tc>
      </w:tr>
      <w:tr w:rsidR="009A2B28" w:rsidRPr="00C17A02" w14:paraId="09E5C15D" w14:textId="77777777" w:rsidTr="005C6538">
        <w:trPr>
          <w:trHeight w:hRule="exact" w:val="1753"/>
        </w:trPr>
        <w:tc>
          <w:tcPr>
            <w:tcW w:w="630" w:type="dxa"/>
            <w:tcBorders>
              <w:top w:val="single" w:sz="4" w:space="0" w:color="C7C8CA"/>
              <w:left w:val="single" w:sz="4" w:space="0" w:color="C7C8CA"/>
              <w:bottom w:val="single" w:sz="4" w:space="0" w:color="C7C8CA"/>
              <w:right w:val="single" w:sz="4" w:space="0" w:color="C7C8CA"/>
            </w:tcBorders>
            <w:shd w:val="clear" w:color="auto" w:fill="DBE5F1"/>
            <w:hideMark/>
          </w:tcPr>
          <w:p w14:paraId="3C138BC8" w14:textId="77777777" w:rsidR="00A8619E" w:rsidRPr="00C17A02" w:rsidRDefault="00A8619E" w:rsidP="00A4360D">
            <w:pPr>
              <w:pStyle w:val="CPtabletext"/>
              <w:jc w:val="both"/>
              <w:rPr>
                <w:color w:val="000000" w:themeColor="text1"/>
              </w:rPr>
            </w:pPr>
            <w:r w:rsidRPr="00C17A02">
              <w:rPr>
                <w:color w:val="000000" w:themeColor="text1"/>
              </w:rPr>
              <w:t>1</w:t>
            </w:r>
          </w:p>
        </w:tc>
        <w:tc>
          <w:tcPr>
            <w:tcW w:w="5221" w:type="dxa"/>
            <w:tcBorders>
              <w:top w:val="single" w:sz="4" w:space="0" w:color="C7C8CA"/>
              <w:left w:val="single" w:sz="4" w:space="0" w:color="C7C8CA"/>
              <w:bottom w:val="single" w:sz="4" w:space="0" w:color="C7C8CA"/>
              <w:right w:val="single" w:sz="4" w:space="0" w:color="C7C8CA"/>
            </w:tcBorders>
            <w:hideMark/>
          </w:tcPr>
          <w:p w14:paraId="54E63A7E" w14:textId="77777777" w:rsidR="00A8619E" w:rsidRPr="00C17A02" w:rsidRDefault="00A8619E" w:rsidP="00A4360D">
            <w:pPr>
              <w:pStyle w:val="CPtabletext"/>
              <w:jc w:val="both"/>
              <w:rPr>
                <w:b/>
                <w:color w:val="000000" w:themeColor="text1"/>
              </w:rPr>
            </w:pPr>
            <w:r w:rsidRPr="00C17A02">
              <w:rPr>
                <w:b/>
                <w:color w:val="000000" w:themeColor="text1"/>
              </w:rPr>
              <w:t>OCHA Regional Office for Asia and the Pacific</w:t>
            </w:r>
          </w:p>
          <w:p w14:paraId="1F5ECE84" w14:textId="77777777" w:rsidR="00A8619E" w:rsidRPr="00C17A02" w:rsidRDefault="00A8619E" w:rsidP="00A4360D">
            <w:pPr>
              <w:pStyle w:val="CPtabletext"/>
              <w:jc w:val="both"/>
              <w:rPr>
                <w:rFonts w:cs="Arial"/>
                <w:color w:val="000000" w:themeColor="text1"/>
                <w:szCs w:val="20"/>
              </w:rPr>
            </w:pPr>
            <w:r w:rsidRPr="00C17A02">
              <w:rPr>
                <w:rFonts w:cs="Arial"/>
                <w:color w:val="000000" w:themeColor="text1"/>
                <w:szCs w:val="20"/>
              </w:rPr>
              <w:t>Markus Werne, Head of Office</w:t>
            </w:r>
          </w:p>
          <w:p w14:paraId="13255028" w14:textId="77777777" w:rsidR="00A8619E" w:rsidRPr="00C17A02" w:rsidRDefault="00A8619E" w:rsidP="00A4360D">
            <w:pPr>
              <w:pStyle w:val="CPtabletext"/>
              <w:jc w:val="both"/>
              <w:rPr>
                <w:rFonts w:cs="Arial"/>
                <w:color w:val="000000" w:themeColor="text1"/>
                <w:szCs w:val="20"/>
              </w:rPr>
            </w:pPr>
          </w:p>
          <w:p w14:paraId="1980DCD6" w14:textId="77777777" w:rsidR="00A8619E" w:rsidRPr="00C17A02" w:rsidRDefault="00AD25A5" w:rsidP="00A4360D">
            <w:pPr>
              <w:pStyle w:val="CPtabletext"/>
              <w:jc w:val="both"/>
              <w:rPr>
                <w:rFonts w:cs="Arial"/>
                <w:color w:val="000000" w:themeColor="text1"/>
                <w:szCs w:val="20"/>
              </w:rPr>
            </w:pPr>
            <w:r w:rsidRPr="00C17A02">
              <w:rPr>
                <w:rFonts w:cs="Arial"/>
                <w:color w:val="000000" w:themeColor="text1"/>
                <w:szCs w:val="20"/>
              </w:rPr>
              <w:t>Rajan Gengaje</w:t>
            </w:r>
            <w:r w:rsidR="00A8619E" w:rsidRPr="00C17A02">
              <w:rPr>
                <w:rFonts w:cs="Arial"/>
                <w:color w:val="000000" w:themeColor="text1"/>
                <w:szCs w:val="20"/>
              </w:rPr>
              <w:t xml:space="preserve">, </w:t>
            </w:r>
            <w:r w:rsidRPr="00C17A02">
              <w:rPr>
                <w:rFonts w:cs="Arial"/>
                <w:color w:val="000000" w:themeColor="text1"/>
                <w:szCs w:val="20"/>
              </w:rPr>
              <w:t xml:space="preserve">Head, </w:t>
            </w:r>
            <w:r w:rsidR="00A8619E" w:rsidRPr="00C17A02">
              <w:rPr>
                <w:rFonts w:cs="Arial"/>
                <w:color w:val="000000" w:themeColor="text1"/>
                <w:szCs w:val="20"/>
              </w:rPr>
              <w:t>Preparedness and Response Unit</w:t>
            </w:r>
          </w:p>
          <w:p w14:paraId="7FA4AA19" w14:textId="77777777" w:rsidR="00A8619E" w:rsidRPr="00C17A02" w:rsidRDefault="00A8619E" w:rsidP="00A4360D">
            <w:pPr>
              <w:pStyle w:val="CPtabletext"/>
              <w:jc w:val="both"/>
              <w:rPr>
                <w:b/>
                <w:color w:val="000000" w:themeColor="text1"/>
              </w:rPr>
            </w:pPr>
          </w:p>
        </w:tc>
        <w:tc>
          <w:tcPr>
            <w:tcW w:w="3959" w:type="dxa"/>
            <w:tcBorders>
              <w:top w:val="single" w:sz="4" w:space="0" w:color="C7C8CA"/>
              <w:left w:val="single" w:sz="4" w:space="0" w:color="C7C8CA"/>
              <w:bottom w:val="single" w:sz="4" w:space="0" w:color="C7C8CA"/>
              <w:right w:val="single" w:sz="4" w:space="0" w:color="C7C8CA"/>
            </w:tcBorders>
            <w:hideMark/>
          </w:tcPr>
          <w:p w14:paraId="6B1E6F4D" w14:textId="77777777" w:rsidR="00A8619E" w:rsidRPr="00C17A02" w:rsidRDefault="00A8619E" w:rsidP="00A4360D">
            <w:pPr>
              <w:spacing w:line="276" w:lineRule="auto"/>
              <w:jc w:val="both"/>
              <w:rPr>
                <w:color w:val="000000" w:themeColor="text1"/>
              </w:rPr>
            </w:pPr>
          </w:p>
          <w:p w14:paraId="09A0BE4F" w14:textId="77777777" w:rsidR="00A8619E" w:rsidRPr="00C17A02" w:rsidRDefault="00A8619E" w:rsidP="00A4360D">
            <w:pPr>
              <w:pStyle w:val="CPtabletext"/>
              <w:jc w:val="both"/>
              <w:rPr>
                <w:color w:val="000000" w:themeColor="text1"/>
              </w:rPr>
            </w:pPr>
            <w:r w:rsidRPr="00C17A02">
              <w:rPr>
                <w:color w:val="000000" w:themeColor="text1"/>
              </w:rPr>
              <w:t xml:space="preserve">Tel. </w:t>
            </w:r>
            <w:r w:rsidRPr="00C17A02">
              <w:rPr>
                <w:color w:val="000000" w:themeColor="text1"/>
                <w:szCs w:val="18"/>
              </w:rPr>
              <w:t>+</w:t>
            </w:r>
            <w:r w:rsidR="00870FE9" w:rsidRPr="00C17A02">
              <w:rPr>
                <w:rFonts w:cs="Arial"/>
                <w:color w:val="000000" w:themeColor="text1"/>
                <w:szCs w:val="18"/>
              </w:rPr>
              <w:t>6681917</w:t>
            </w:r>
            <w:r w:rsidR="00AD25A5" w:rsidRPr="00C17A02">
              <w:rPr>
                <w:rFonts w:cs="Arial"/>
                <w:color w:val="000000" w:themeColor="text1"/>
                <w:szCs w:val="18"/>
              </w:rPr>
              <w:t>8940</w:t>
            </w:r>
          </w:p>
          <w:p w14:paraId="76B18E60"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41" w:history="1"/>
            <w:r w:rsidRPr="00C17A02">
              <w:rPr>
                <w:rFonts w:cs="Arial"/>
                <w:color w:val="000000" w:themeColor="text1"/>
                <w:szCs w:val="18"/>
              </w:rPr>
              <w:t xml:space="preserve"> </w:t>
            </w:r>
            <w:hyperlink r:id="rId42" w:history="1">
              <w:r w:rsidR="009A2B28" w:rsidRPr="00C17A02">
                <w:rPr>
                  <w:rStyle w:val="Hyperlink"/>
                  <w:rFonts w:cs="Arial"/>
                  <w:color w:val="000000" w:themeColor="text1"/>
                  <w:szCs w:val="20"/>
                </w:rPr>
                <w:t>werne@un.org</w:t>
              </w:r>
            </w:hyperlink>
            <w:r w:rsidR="009A2B28" w:rsidRPr="00C17A02">
              <w:rPr>
                <w:rFonts w:cs="Arial"/>
                <w:color w:val="000000" w:themeColor="text1"/>
                <w:szCs w:val="20"/>
              </w:rPr>
              <w:t xml:space="preserve"> </w:t>
            </w:r>
          </w:p>
          <w:p w14:paraId="14AFE320" w14:textId="77777777" w:rsidR="00A8619E" w:rsidRPr="00C17A02" w:rsidRDefault="00A8619E" w:rsidP="00A4360D">
            <w:pPr>
              <w:pStyle w:val="CPtabletext"/>
              <w:jc w:val="both"/>
              <w:rPr>
                <w:color w:val="000000" w:themeColor="text1"/>
              </w:rPr>
            </w:pPr>
          </w:p>
          <w:p w14:paraId="3AA90BFB" w14:textId="77777777" w:rsidR="00A8619E" w:rsidRPr="00C17A02" w:rsidRDefault="00AD25A5" w:rsidP="00A4360D">
            <w:pPr>
              <w:pStyle w:val="CPtabletext"/>
              <w:jc w:val="both"/>
              <w:rPr>
                <w:color w:val="000000" w:themeColor="text1"/>
              </w:rPr>
            </w:pPr>
            <w:r w:rsidRPr="00C17A02">
              <w:rPr>
                <w:color w:val="000000" w:themeColor="text1"/>
              </w:rPr>
              <w:t xml:space="preserve">Tel. </w:t>
            </w:r>
            <w:r w:rsidRPr="00C17A02">
              <w:rPr>
                <w:rFonts w:cs="Arial"/>
                <w:color w:val="000000" w:themeColor="text1"/>
                <w:szCs w:val="18"/>
              </w:rPr>
              <w:t>+66979740789</w:t>
            </w:r>
            <w:r w:rsidR="00A8619E" w:rsidRPr="00C17A02">
              <w:rPr>
                <w:color w:val="000000" w:themeColor="text1"/>
                <w:szCs w:val="18"/>
              </w:rPr>
              <w:t xml:space="preserve"> </w:t>
            </w:r>
          </w:p>
          <w:p w14:paraId="023D6F5C"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43" w:history="1">
              <w:r w:rsidR="009A2B28" w:rsidRPr="00C17A02">
                <w:rPr>
                  <w:rStyle w:val="Hyperlink"/>
                  <w:rFonts w:cs="Arial"/>
                  <w:color w:val="000000" w:themeColor="text1"/>
                  <w:szCs w:val="20"/>
                </w:rPr>
                <w:t>gengaje@un.org</w:t>
              </w:r>
            </w:hyperlink>
            <w:r w:rsidR="009A2B28" w:rsidRPr="00C17A02">
              <w:rPr>
                <w:rFonts w:cs="Arial"/>
                <w:color w:val="000000" w:themeColor="text1"/>
                <w:szCs w:val="20"/>
              </w:rPr>
              <w:t xml:space="preserve"> </w:t>
            </w:r>
          </w:p>
        </w:tc>
      </w:tr>
      <w:tr w:rsidR="009A2B28" w:rsidRPr="00C17A02" w14:paraId="1D5FDD9A" w14:textId="77777777" w:rsidTr="005C6538">
        <w:trPr>
          <w:trHeight w:hRule="exact" w:val="907"/>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4E37D551" w14:textId="77777777" w:rsidR="00A8619E" w:rsidRPr="00C17A02" w:rsidRDefault="00A8619E" w:rsidP="00A4360D">
            <w:pPr>
              <w:pStyle w:val="CPtabletext"/>
              <w:jc w:val="both"/>
              <w:rPr>
                <w:color w:val="000000" w:themeColor="text1"/>
              </w:rPr>
            </w:pPr>
            <w:r w:rsidRPr="00C17A02">
              <w:rPr>
                <w:color w:val="000000" w:themeColor="text1"/>
              </w:rPr>
              <w:t>2</w:t>
            </w:r>
          </w:p>
        </w:tc>
        <w:tc>
          <w:tcPr>
            <w:tcW w:w="5221" w:type="dxa"/>
            <w:tcBorders>
              <w:top w:val="single" w:sz="4" w:space="0" w:color="C7C8CA"/>
              <w:left w:val="single" w:sz="4" w:space="0" w:color="C7C8CA"/>
              <w:bottom w:val="single" w:sz="4" w:space="0" w:color="C7C8CA"/>
              <w:right w:val="single" w:sz="4" w:space="0" w:color="C7C8CA"/>
            </w:tcBorders>
          </w:tcPr>
          <w:p w14:paraId="4EFF6EAA" w14:textId="77777777" w:rsidR="00A8619E" w:rsidRPr="00C17A02" w:rsidRDefault="00A8619E" w:rsidP="00A4360D">
            <w:pPr>
              <w:pStyle w:val="CPtabletext"/>
              <w:jc w:val="both"/>
              <w:rPr>
                <w:b/>
                <w:color w:val="000000" w:themeColor="text1"/>
              </w:rPr>
            </w:pPr>
            <w:r w:rsidRPr="00C17A02">
              <w:rPr>
                <w:b/>
                <w:color w:val="000000" w:themeColor="text1"/>
              </w:rPr>
              <w:t>If further assistance is needed,</w:t>
            </w:r>
          </w:p>
          <w:p w14:paraId="3845500B" w14:textId="77777777" w:rsidR="00A8619E" w:rsidRPr="00C17A02" w:rsidRDefault="00A8619E" w:rsidP="00A4360D">
            <w:pPr>
              <w:pStyle w:val="CPtabletext"/>
              <w:jc w:val="both"/>
              <w:rPr>
                <w:color w:val="000000" w:themeColor="text1"/>
              </w:rPr>
            </w:pPr>
            <w:r w:rsidRPr="00C17A02">
              <w:rPr>
                <w:color w:val="000000" w:themeColor="text1"/>
              </w:rPr>
              <w:t>OCHA Emergency Relief Coordination Centre (ERCC) 24/7, Geneva</w:t>
            </w:r>
          </w:p>
        </w:tc>
        <w:tc>
          <w:tcPr>
            <w:tcW w:w="3959" w:type="dxa"/>
            <w:tcBorders>
              <w:top w:val="single" w:sz="4" w:space="0" w:color="C7C8CA"/>
              <w:left w:val="single" w:sz="4" w:space="0" w:color="C7C8CA"/>
              <w:bottom w:val="single" w:sz="4" w:space="0" w:color="C7C8CA"/>
              <w:right w:val="single" w:sz="4" w:space="0" w:color="C7C8CA"/>
            </w:tcBorders>
          </w:tcPr>
          <w:p w14:paraId="561C7921" w14:textId="77777777" w:rsidR="00A8619E" w:rsidRPr="00C17A02" w:rsidRDefault="00870FE9" w:rsidP="00A4360D">
            <w:pPr>
              <w:pStyle w:val="CPtabletext"/>
              <w:jc w:val="both"/>
              <w:rPr>
                <w:color w:val="000000" w:themeColor="text1"/>
              </w:rPr>
            </w:pPr>
            <w:r w:rsidRPr="00C17A02">
              <w:rPr>
                <w:color w:val="000000" w:themeColor="text1"/>
              </w:rPr>
              <w:t>Tel: +4122917</w:t>
            </w:r>
            <w:r w:rsidR="00A8619E" w:rsidRPr="00C17A02">
              <w:rPr>
                <w:color w:val="000000" w:themeColor="text1"/>
              </w:rPr>
              <w:t>2010</w:t>
            </w:r>
          </w:p>
        </w:tc>
      </w:tr>
    </w:tbl>
    <w:p w14:paraId="01C52508" w14:textId="77777777" w:rsidR="00A8619E" w:rsidRPr="00C17A02" w:rsidRDefault="00A8619E" w:rsidP="00A4360D">
      <w:pPr>
        <w:jc w:val="both"/>
        <w:rPr>
          <w:color w:val="000000" w:themeColor="text1"/>
          <w:lang w:eastAsia="zh-TW"/>
        </w:rPr>
      </w:pPr>
    </w:p>
    <w:tbl>
      <w:tblPr>
        <w:tblW w:w="9810" w:type="dxa"/>
        <w:tblInd w:w="5" w:type="dxa"/>
        <w:tblBorders>
          <w:top w:val="single" w:sz="4" w:space="0" w:color="C7C8CA"/>
          <w:left w:val="single" w:sz="4" w:space="0" w:color="C7C8CA"/>
          <w:bottom w:val="single" w:sz="4" w:space="0" w:color="C7C8CA"/>
          <w:right w:val="single" w:sz="4" w:space="0" w:color="C7C8CA"/>
          <w:insideH w:val="single" w:sz="4" w:space="0" w:color="C7C8CA"/>
          <w:insideV w:val="single" w:sz="4" w:space="0" w:color="C7C8CA"/>
        </w:tblBorders>
        <w:tblLayout w:type="fixed"/>
        <w:tblCellMar>
          <w:left w:w="0" w:type="dxa"/>
          <w:right w:w="0" w:type="dxa"/>
        </w:tblCellMar>
        <w:tblLook w:val="01E0" w:firstRow="1" w:lastRow="1" w:firstColumn="1" w:lastColumn="1" w:noHBand="0" w:noVBand="0"/>
      </w:tblPr>
      <w:tblGrid>
        <w:gridCol w:w="630"/>
        <w:gridCol w:w="5221"/>
        <w:gridCol w:w="3959"/>
      </w:tblGrid>
      <w:tr w:rsidR="009A2B28" w:rsidRPr="00C17A02" w14:paraId="08E5ED9C" w14:textId="77777777" w:rsidTr="005C6538">
        <w:trPr>
          <w:trHeight w:hRule="exact" w:val="709"/>
        </w:trPr>
        <w:tc>
          <w:tcPr>
            <w:tcW w:w="9810" w:type="dxa"/>
            <w:gridSpan w:val="3"/>
            <w:tcBorders>
              <w:top w:val="single" w:sz="4" w:space="0" w:color="C7C8CA"/>
              <w:left w:val="single" w:sz="4" w:space="0" w:color="C7C8CA"/>
              <w:bottom w:val="single" w:sz="4" w:space="0" w:color="C7C8CA"/>
              <w:right w:val="single" w:sz="4" w:space="0" w:color="C7C8CA"/>
            </w:tcBorders>
            <w:shd w:val="clear" w:color="auto" w:fill="FFC000"/>
            <w:hideMark/>
          </w:tcPr>
          <w:p w14:paraId="032A4D58" w14:textId="77777777" w:rsidR="00A8619E" w:rsidRPr="00C17A02" w:rsidRDefault="00A8619E" w:rsidP="00A4360D">
            <w:pPr>
              <w:widowControl w:val="0"/>
              <w:spacing w:before="120" w:line="276" w:lineRule="auto"/>
              <w:ind w:left="115" w:right="-14"/>
              <w:jc w:val="both"/>
              <w:rPr>
                <w:rFonts w:eastAsia="Arial" w:cs="Arial"/>
                <w:color w:val="000000" w:themeColor="text1"/>
                <w:szCs w:val="20"/>
              </w:rPr>
            </w:pPr>
            <w:r w:rsidRPr="00C17A02">
              <w:rPr>
                <w:rFonts w:eastAsia="Times New Roman" w:cs="Times New Roman"/>
                <w:color w:val="000000" w:themeColor="text1"/>
                <w:sz w:val="28"/>
                <w:szCs w:val="28"/>
              </w:rPr>
              <w:t>OTHER KEY CONTACTS</w:t>
            </w:r>
          </w:p>
        </w:tc>
      </w:tr>
      <w:tr w:rsidR="009A2B28" w:rsidRPr="00C17A02" w14:paraId="5A7784A9" w14:textId="77777777" w:rsidTr="005C6538">
        <w:trPr>
          <w:trHeight w:hRule="exact" w:val="844"/>
        </w:trPr>
        <w:tc>
          <w:tcPr>
            <w:tcW w:w="630" w:type="dxa"/>
            <w:tcBorders>
              <w:top w:val="single" w:sz="4" w:space="0" w:color="C7C8CA"/>
              <w:left w:val="single" w:sz="4" w:space="0" w:color="C7C8CA"/>
              <w:bottom w:val="single" w:sz="4" w:space="0" w:color="C7C8CA"/>
              <w:right w:val="single" w:sz="4" w:space="0" w:color="C7C8CA"/>
            </w:tcBorders>
            <w:shd w:val="clear" w:color="auto" w:fill="DBE5F1"/>
            <w:hideMark/>
          </w:tcPr>
          <w:p w14:paraId="77D92C77" w14:textId="77777777" w:rsidR="00A8619E" w:rsidRPr="00C17A02" w:rsidRDefault="00A8619E" w:rsidP="00A4360D">
            <w:pPr>
              <w:pStyle w:val="CPtabletext"/>
              <w:jc w:val="both"/>
              <w:rPr>
                <w:color w:val="000000" w:themeColor="text1"/>
              </w:rPr>
            </w:pPr>
            <w:r w:rsidRPr="00C17A02">
              <w:rPr>
                <w:color w:val="000000" w:themeColor="text1"/>
              </w:rPr>
              <w:t>1</w:t>
            </w:r>
          </w:p>
        </w:tc>
        <w:tc>
          <w:tcPr>
            <w:tcW w:w="5221" w:type="dxa"/>
            <w:tcBorders>
              <w:top w:val="single" w:sz="4" w:space="0" w:color="C7C8CA"/>
              <w:left w:val="single" w:sz="4" w:space="0" w:color="C7C8CA"/>
              <w:bottom w:val="single" w:sz="4" w:space="0" w:color="C7C8CA"/>
              <w:right w:val="single" w:sz="4" w:space="0" w:color="C7C8CA"/>
            </w:tcBorders>
            <w:hideMark/>
          </w:tcPr>
          <w:p w14:paraId="618BCFA7" w14:textId="77777777" w:rsidR="00A8619E" w:rsidRPr="00C17A02" w:rsidRDefault="00A8619E" w:rsidP="00A4360D">
            <w:pPr>
              <w:pStyle w:val="CPtabletext"/>
              <w:jc w:val="both"/>
              <w:rPr>
                <w:b/>
                <w:bCs/>
                <w:color w:val="000000" w:themeColor="text1"/>
              </w:rPr>
            </w:pPr>
            <w:r w:rsidRPr="00C17A02">
              <w:rPr>
                <w:b/>
                <w:bCs/>
                <w:color w:val="000000" w:themeColor="text1"/>
              </w:rPr>
              <w:t>Emergency Relief Coordinator (ERC) – New York</w:t>
            </w:r>
          </w:p>
          <w:p w14:paraId="4BAA1C33" w14:textId="77777777" w:rsidR="00A8619E" w:rsidRPr="00C17A02" w:rsidRDefault="00A8619E" w:rsidP="00A4360D">
            <w:pPr>
              <w:pStyle w:val="CPtabletext"/>
              <w:jc w:val="both"/>
              <w:rPr>
                <w:b/>
                <w:color w:val="000000" w:themeColor="text1"/>
              </w:rPr>
            </w:pPr>
            <w:r w:rsidRPr="00C17A02">
              <w:rPr>
                <w:color w:val="000000" w:themeColor="text1"/>
              </w:rPr>
              <w:t xml:space="preserve">Mr. </w:t>
            </w:r>
            <w:r w:rsidR="00D221AC" w:rsidRPr="00C17A02">
              <w:rPr>
                <w:color w:val="000000" w:themeColor="text1"/>
              </w:rPr>
              <w:t xml:space="preserve">Mark Lowcock </w:t>
            </w:r>
          </w:p>
        </w:tc>
        <w:tc>
          <w:tcPr>
            <w:tcW w:w="3959" w:type="dxa"/>
            <w:tcBorders>
              <w:top w:val="single" w:sz="4" w:space="0" w:color="C7C8CA"/>
              <w:left w:val="single" w:sz="4" w:space="0" w:color="C7C8CA"/>
              <w:bottom w:val="single" w:sz="4" w:space="0" w:color="C7C8CA"/>
              <w:right w:val="single" w:sz="4" w:space="0" w:color="C7C8CA"/>
            </w:tcBorders>
            <w:hideMark/>
          </w:tcPr>
          <w:p w14:paraId="5808A4E5" w14:textId="77777777" w:rsidR="00A8619E" w:rsidRPr="00C17A02" w:rsidRDefault="00A8619E" w:rsidP="00A4360D">
            <w:pPr>
              <w:pStyle w:val="CPtabletext"/>
              <w:jc w:val="both"/>
              <w:rPr>
                <w:color w:val="000000" w:themeColor="text1"/>
              </w:rPr>
            </w:pPr>
            <w:r w:rsidRPr="00C17A02">
              <w:rPr>
                <w:color w:val="000000" w:themeColor="text1"/>
              </w:rPr>
              <w:t>Tel: +1 212 963 2738</w:t>
            </w:r>
          </w:p>
          <w:p w14:paraId="5EAAD342"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44" w:history="1">
              <w:r w:rsidR="00FF1AE8" w:rsidRPr="00C17A02">
                <w:rPr>
                  <w:rStyle w:val="Hyperlink"/>
                  <w:color w:val="000000" w:themeColor="text1"/>
                </w:rPr>
                <w:t>lowcock@un.org</w:t>
              </w:r>
            </w:hyperlink>
            <w:r w:rsidR="00FF1AE8" w:rsidRPr="00C17A02">
              <w:rPr>
                <w:color w:val="000000" w:themeColor="text1"/>
              </w:rPr>
              <w:t xml:space="preserve"> </w:t>
            </w:r>
            <w:r w:rsidR="009A2B28" w:rsidRPr="00C17A02">
              <w:rPr>
                <w:color w:val="000000" w:themeColor="text1"/>
              </w:rPr>
              <w:t xml:space="preserve"> </w:t>
            </w:r>
          </w:p>
        </w:tc>
      </w:tr>
      <w:tr w:rsidR="009A2B28" w:rsidRPr="00C17A02" w14:paraId="52B3D12F" w14:textId="77777777" w:rsidTr="004D20B5">
        <w:trPr>
          <w:trHeight w:hRule="exact" w:val="1024"/>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362920A3" w14:textId="77777777" w:rsidR="00A8619E" w:rsidRPr="00C17A02" w:rsidRDefault="00A8619E" w:rsidP="00A4360D">
            <w:pPr>
              <w:pStyle w:val="CPtabletext"/>
              <w:jc w:val="both"/>
              <w:rPr>
                <w:color w:val="000000" w:themeColor="text1"/>
              </w:rPr>
            </w:pPr>
            <w:r w:rsidRPr="00C17A02">
              <w:rPr>
                <w:color w:val="000000" w:themeColor="text1"/>
              </w:rPr>
              <w:t>2</w:t>
            </w:r>
          </w:p>
        </w:tc>
        <w:tc>
          <w:tcPr>
            <w:tcW w:w="5221" w:type="dxa"/>
            <w:tcBorders>
              <w:top w:val="single" w:sz="4" w:space="0" w:color="C7C8CA"/>
              <w:left w:val="single" w:sz="4" w:space="0" w:color="C7C8CA"/>
              <w:bottom w:val="single" w:sz="4" w:space="0" w:color="C7C8CA"/>
              <w:right w:val="single" w:sz="4" w:space="0" w:color="C7C8CA"/>
            </w:tcBorders>
          </w:tcPr>
          <w:p w14:paraId="62D5CD80" w14:textId="77777777" w:rsidR="00A8619E" w:rsidRPr="00C17A02" w:rsidRDefault="00A8619E" w:rsidP="00A4360D">
            <w:pPr>
              <w:pStyle w:val="CPtabletext"/>
              <w:jc w:val="both"/>
              <w:rPr>
                <w:b/>
                <w:bCs/>
                <w:color w:val="000000" w:themeColor="text1"/>
              </w:rPr>
            </w:pPr>
            <w:r w:rsidRPr="00C17A02">
              <w:rPr>
                <w:b/>
                <w:bCs/>
                <w:color w:val="000000" w:themeColor="text1"/>
              </w:rPr>
              <w:t>OCHA Coordination and Response Division – New York</w:t>
            </w:r>
          </w:p>
          <w:p w14:paraId="3F39A1DC" w14:textId="77777777" w:rsidR="00A8619E" w:rsidRPr="00C17A02" w:rsidRDefault="00A8619E" w:rsidP="00A4360D">
            <w:pPr>
              <w:pStyle w:val="CPtabletext"/>
              <w:jc w:val="both"/>
              <w:rPr>
                <w:color w:val="000000" w:themeColor="text1"/>
              </w:rPr>
            </w:pPr>
            <w:r w:rsidRPr="00C17A02">
              <w:rPr>
                <w:color w:val="000000" w:themeColor="text1"/>
              </w:rPr>
              <w:t>John Ging, Director</w:t>
            </w:r>
          </w:p>
          <w:p w14:paraId="21034027" w14:textId="77777777" w:rsidR="00A8619E" w:rsidRPr="00C17A02" w:rsidRDefault="00A8619E" w:rsidP="00A4360D">
            <w:pPr>
              <w:pStyle w:val="CPtabletext"/>
              <w:jc w:val="both"/>
              <w:rPr>
                <w:color w:val="000000" w:themeColor="text1"/>
              </w:rPr>
            </w:pPr>
          </w:p>
          <w:p w14:paraId="14C0D9BC" w14:textId="77777777" w:rsidR="00A8619E" w:rsidRPr="00C17A02" w:rsidRDefault="00A8619E" w:rsidP="00A4360D">
            <w:pPr>
              <w:pStyle w:val="CPtabletext"/>
              <w:jc w:val="both"/>
              <w:rPr>
                <w:b/>
                <w:bCs/>
                <w:color w:val="000000" w:themeColor="text1"/>
              </w:rPr>
            </w:pPr>
          </w:p>
          <w:p w14:paraId="456DB24D" w14:textId="77777777" w:rsidR="00A8619E" w:rsidRPr="00C17A02" w:rsidRDefault="00A8619E" w:rsidP="00A4360D">
            <w:pPr>
              <w:pStyle w:val="CPtabletext"/>
              <w:jc w:val="both"/>
              <w:rPr>
                <w:color w:val="000000" w:themeColor="text1"/>
              </w:rPr>
            </w:pPr>
          </w:p>
        </w:tc>
        <w:tc>
          <w:tcPr>
            <w:tcW w:w="3959" w:type="dxa"/>
            <w:tcBorders>
              <w:top w:val="single" w:sz="4" w:space="0" w:color="C7C8CA"/>
              <w:left w:val="single" w:sz="4" w:space="0" w:color="C7C8CA"/>
              <w:bottom w:val="single" w:sz="4" w:space="0" w:color="C7C8CA"/>
              <w:right w:val="single" w:sz="4" w:space="0" w:color="C7C8CA"/>
            </w:tcBorders>
          </w:tcPr>
          <w:p w14:paraId="1C5E05DF" w14:textId="77777777" w:rsidR="00A8619E" w:rsidRPr="00C17A02" w:rsidRDefault="00A8619E" w:rsidP="00A4360D">
            <w:pPr>
              <w:pStyle w:val="CPtabletext"/>
              <w:jc w:val="both"/>
              <w:rPr>
                <w:color w:val="000000" w:themeColor="text1"/>
              </w:rPr>
            </w:pPr>
            <w:r w:rsidRPr="00C17A02">
              <w:rPr>
                <w:color w:val="000000" w:themeColor="text1"/>
              </w:rPr>
              <w:t>Tel. +1 212 963 1522</w:t>
            </w:r>
          </w:p>
          <w:p w14:paraId="5E1403F1" w14:textId="77777777" w:rsidR="00A8619E" w:rsidRPr="00C17A02" w:rsidRDefault="00A8619E" w:rsidP="00A4360D">
            <w:pPr>
              <w:pStyle w:val="CPtabletext"/>
              <w:jc w:val="both"/>
              <w:rPr>
                <w:color w:val="000000" w:themeColor="text1"/>
              </w:rPr>
            </w:pPr>
            <w:r w:rsidRPr="00C17A02">
              <w:rPr>
                <w:color w:val="000000" w:themeColor="text1"/>
              </w:rPr>
              <w:t>Fax. +1 212 963 3630</w:t>
            </w:r>
          </w:p>
          <w:p w14:paraId="40E81CC7" w14:textId="77777777" w:rsidR="00A8619E" w:rsidRPr="00C17A02" w:rsidRDefault="00A8619E" w:rsidP="00A4360D">
            <w:pPr>
              <w:pStyle w:val="CPtabletext"/>
              <w:jc w:val="both"/>
              <w:rPr>
                <w:color w:val="000000" w:themeColor="text1"/>
              </w:rPr>
            </w:pPr>
            <w:r w:rsidRPr="00C17A02">
              <w:rPr>
                <w:color w:val="000000" w:themeColor="text1"/>
              </w:rPr>
              <w:t>Cell: +1 917 288 2913</w:t>
            </w:r>
          </w:p>
          <w:p w14:paraId="23A4CB2C"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45" w:history="1">
              <w:r w:rsidR="009A2B28" w:rsidRPr="00C17A02">
                <w:rPr>
                  <w:rStyle w:val="Hyperlink"/>
                  <w:color w:val="000000" w:themeColor="text1"/>
                </w:rPr>
                <w:t>ging@un.org</w:t>
              </w:r>
            </w:hyperlink>
            <w:r w:rsidR="009A2B28" w:rsidRPr="00C17A02">
              <w:rPr>
                <w:color w:val="000000" w:themeColor="text1"/>
              </w:rPr>
              <w:t xml:space="preserve"> </w:t>
            </w:r>
          </w:p>
          <w:p w14:paraId="04131867" w14:textId="77777777" w:rsidR="00A8619E" w:rsidRPr="00C17A02" w:rsidRDefault="00A8619E" w:rsidP="00A4360D">
            <w:pPr>
              <w:autoSpaceDE w:val="0"/>
              <w:autoSpaceDN w:val="0"/>
              <w:adjustRightInd w:val="0"/>
              <w:jc w:val="both"/>
              <w:rPr>
                <w:rFonts w:cs="Arial"/>
                <w:color w:val="000000" w:themeColor="text1"/>
                <w:szCs w:val="20"/>
              </w:rPr>
            </w:pPr>
          </w:p>
          <w:p w14:paraId="6B9BCA7B" w14:textId="77777777" w:rsidR="00A8619E" w:rsidRPr="00C17A02" w:rsidRDefault="00A8619E" w:rsidP="00A4360D">
            <w:pPr>
              <w:pStyle w:val="CPtabletext"/>
              <w:jc w:val="both"/>
              <w:rPr>
                <w:color w:val="000000" w:themeColor="text1"/>
              </w:rPr>
            </w:pPr>
          </w:p>
        </w:tc>
      </w:tr>
      <w:tr w:rsidR="009A2B28" w:rsidRPr="00C17A02" w14:paraId="40BEEE27" w14:textId="77777777" w:rsidTr="004D20B5">
        <w:trPr>
          <w:trHeight w:hRule="exact" w:val="718"/>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576CE5B1" w14:textId="77777777" w:rsidR="00A8619E" w:rsidRPr="00C17A02" w:rsidRDefault="00A8619E" w:rsidP="00A4360D">
            <w:pPr>
              <w:pStyle w:val="CPtabletext"/>
              <w:jc w:val="both"/>
              <w:rPr>
                <w:color w:val="000000" w:themeColor="text1"/>
              </w:rPr>
            </w:pPr>
            <w:r w:rsidRPr="00C17A02">
              <w:rPr>
                <w:color w:val="000000" w:themeColor="text1"/>
              </w:rPr>
              <w:t>3</w:t>
            </w:r>
          </w:p>
        </w:tc>
        <w:tc>
          <w:tcPr>
            <w:tcW w:w="5221" w:type="dxa"/>
            <w:tcBorders>
              <w:top w:val="single" w:sz="4" w:space="0" w:color="C7C8CA"/>
              <w:left w:val="single" w:sz="4" w:space="0" w:color="C7C8CA"/>
              <w:bottom w:val="single" w:sz="4" w:space="0" w:color="C7C8CA"/>
              <w:right w:val="single" w:sz="4" w:space="0" w:color="C7C8CA"/>
            </w:tcBorders>
          </w:tcPr>
          <w:p w14:paraId="07B4AD8B" w14:textId="77777777" w:rsidR="00A8619E" w:rsidRPr="00C17A02" w:rsidRDefault="00A8619E" w:rsidP="00A4360D">
            <w:pPr>
              <w:pStyle w:val="CPtabletext"/>
              <w:jc w:val="both"/>
              <w:rPr>
                <w:b/>
                <w:color w:val="000000" w:themeColor="text1"/>
              </w:rPr>
            </w:pPr>
            <w:r w:rsidRPr="00C17A02">
              <w:rPr>
                <w:b/>
                <w:bCs/>
                <w:color w:val="000000" w:themeColor="text1"/>
              </w:rPr>
              <w:t>INSARAG Secretariat – OCHA Geneva (for earthquakes)</w:t>
            </w:r>
          </w:p>
        </w:tc>
        <w:tc>
          <w:tcPr>
            <w:tcW w:w="3959" w:type="dxa"/>
            <w:tcBorders>
              <w:top w:val="single" w:sz="4" w:space="0" w:color="C7C8CA"/>
              <w:left w:val="single" w:sz="4" w:space="0" w:color="C7C8CA"/>
              <w:bottom w:val="single" w:sz="4" w:space="0" w:color="C7C8CA"/>
              <w:right w:val="single" w:sz="4" w:space="0" w:color="C7C8CA"/>
            </w:tcBorders>
          </w:tcPr>
          <w:p w14:paraId="397252BC" w14:textId="77777777" w:rsidR="00A8619E" w:rsidRPr="00C17A02" w:rsidRDefault="00A8619E" w:rsidP="00A4360D">
            <w:pPr>
              <w:pStyle w:val="CPtabletext"/>
              <w:jc w:val="both"/>
              <w:rPr>
                <w:color w:val="000000" w:themeColor="text1"/>
              </w:rPr>
            </w:pPr>
            <w:r w:rsidRPr="00C17A02">
              <w:rPr>
                <w:color w:val="000000" w:themeColor="text1"/>
              </w:rPr>
              <w:t>Tel: +41 22 917 1600</w:t>
            </w:r>
          </w:p>
          <w:p w14:paraId="71DCDAB3" w14:textId="77777777" w:rsidR="00A8619E" w:rsidRPr="00C17A02" w:rsidRDefault="00A8619E" w:rsidP="00A4360D">
            <w:pPr>
              <w:pStyle w:val="CPtabletext"/>
              <w:jc w:val="both"/>
              <w:rPr>
                <w:color w:val="000000" w:themeColor="text1"/>
              </w:rPr>
            </w:pPr>
            <w:r w:rsidRPr="00C17A02">
              <w:rPr>
                <w:color w:val="000000" w:themeColor="text1"/>
              </w:rPr>
              <w:t>Fax: +41 22 917 0023</w:t>
            </w:r>
          </w:p>
        </w:tc>
      </w:tr>
      <w:tr w:rsidR="009A2B28" w:rsidRPr="00C17A02" w14:paraId="663332D2" w14:textId="77777777" w:rsidTr="005C6538">
        <w:trPr>
          <w:trHeight w:hRule="exact" w:val="799"/>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77C32202" w14:textId="77777777" w:rsidR="00A8619E" w:rsidRPr="00C17A02" w:rsidRDefault="00A8619E" w:rsidP="00A4360D">
            <w:pPr>
              <w:pStyle w:val="CPtabletext"/>
              <w:jc w:val="both"/>
              <w:rPr>
                <w:color w:val="000000" w:themeColor="text1"/>
              </w:rPr>
            </w:pPr>
            <w:r w:rsidRPr="00C17A02">
              <w:rPr>
                <w:color w:val="000000" w:themeColor="text1"/>
              </w:rPr>
              <w:t>4</w:t>
            </w:r>
          </w:p>
          <w:p w14:paraId="13FCB0BF" w14:textId="77777777" w:rsidR="00A8619E" w:rsidRPr="00C17A02" w:rsidRDefault="00A8619E" w:rsidP="00A4360D">
            <w:pPr>
              <w:pStyle w:val="CPtabletext"/>
              <w:jc w:val="both"/>
              <w:rPr>
                <w:color w:val="000000" w:themeColor="text1"/>
              </w:rPr>
            </w:pPr>
          </w:p>
        </w:tc>
        <w:tc>
          <w:tcPr>
            <w:tcW w:w="5221" w:type="dxa"/>
            <w:tcBorders>
              <w:top w:val="single" w:sz="4" w:space="0" w:color="C7C8CA"/>
              <w:left w:val="single" w:sz="4" w:space="0" w:color="C7C8CA"/>
              <w:bottom w:val="single" w:sz="4" w:space="0" w:color="C7C8CA"/>
              <w:right w:val="single" w:sz="4" w:space="0" w:color="C7C8CA"/>
            </w:tcBorders>
          </w:tcPr>
          <w:p w14:paraId="60155957" w14:textId="77777777" w:rsidR="00A8619E" w:rsidRPr="00C17A02" w:rsidRDefault="00A8619E" w:rsidP="00A4360D">
            <w:pPr>
              <w:pStyle w:val="CPtabletext"/>
              <w:jc w:val="both"/>
              <w:rPr>
                <w:b/>
                <w:color w:val="000000" w:themeColor="text1"/>
              </w:rPr>
            </w:pPr>
            <w:r w:rsidRPr="00C17A02">
              <w:rPr>
                <w:b/>
                <w:bCs/>
                <w:color w:val="000000" w:themeColor="text1"/>
              </w:rPr>
              <w:t>UNDAC – OCHA Geneva</w:t>
            </w:r>
          </w:p>
        </w:tc>
        <w:tc>
          <w:tcPr>
            <w:tcW w:w="3959" w:type="dxa"/>
            <w:tcBorders>
              <w:top w:val="single" w:sz="4" w:space="0" w:color="C7C8CA"/>
              <w:left w:val="single" w:sz="4" w:space="0" w:color="C7C8CA"/>
              <w:bottom w:val="single" w:sz="4" w:space="0" w:color="C7C8CA"/>
              <w:right w:val="single" w:sz="4" w:space="0" w:color="C7C8CA"/>
            </w:tcBorders>
          </w:tcPr>
          <w:p w14:paraId="2E114329" w14:textId="77777777" w:rsidR="00A8619E" w:rsidRPr="00C17A02" w:rsidRDefault="00A8619E" w:rsidP="00A4360D">
            <w:pPr>
              <w:pStyle w:val="CPtabletext"/>
              <w:jc w:val="both"/>
              <w:rPr>
                <w:color w:val="000000" w:themeColor="text1"/>
              </w:rPr>
            </w:pPr>
            <w:r w:rsidRPr="00C17A02">
              <w:rPr>
                <w:color w:val="000000" w:themeColor="text1"/>
              </w:rPr>
              <w:t>Tel: +41 22 917 1600</w:t>
            </w:r>
          </w:p>
          <w:p w14:paraId="674A4C97" w14:textId="77777777" w:rsidR="00A8619E" w:rsidRPr="00C17A02" w:rsidRDefault="00A8619E" w:rsidP="00A4360D">
            <w:pPr>
              <w:pStyle w:val="CPtabletext"/>
              <w:jc w:val="both"/>
              <w:rPr>
                <w:color w:val="000000" w:themeColor="text1"/>
              </w:rPr>
            </w:pPr>
            <w:r w:rsidRPr="00C17A02">
              <w:rPr>
                <w:color w:val="000000" w:themeColor="text1"/>
              </w:rPr>
              <w:t>Fax: +41 22 917 0023</w:t>
            </w:r>
          </w:p>
          <w:p w14:paraId="28692EC0"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46" w:history="1">
              <w:r w:rsidR="009A2B28" w:rsidRPr="00C17A02">
                <w:rPr>
                  <w:rStyle w:val="Hyperlink"/>
                  <w:color w:val="000000" w:themeColor="text1"/>
                </w:rPr>
                <w:t>undac_alert@un.org</w:t>
              </w:r>
            </w:hyperlink>
            <w:r w:rsidR="009A2B28" w:rsidRPr="00C17A02">
              <w:rPr>
                <w:color w:val="000000" w:themeColor="text1"/>
              </w:rPr>
              <w:t xml:space="preserve"> </w:t>
            </w:r>
          </w:p>
        </w:tc>
      </w:tr>
      <w:tr w:rsidR="009A2B28" w:rsidRPr="00C17A02" w14:paraId="7805D135" w14:textId="77777777" w:rsidTr="005C6538">
        <w:trPr>
          <w:trHeight w:hRule="exact" w:val="619"/>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55318F89" w14:textId="77777777" w:rsidR="00A8619E" w:rsidRPr="00C17A02" w:rsidRDefault="00A8619E" w:rsidP="00A4360D">
            <w:pPr>
              <w:pStyle w:val="CPtabletext"/>
              <w:jc w:val="both"/>
              <w:rPr>
                <w:color w:val="000000" w:themeColor="text1"/>
              </w:rPr>
            </w:pPr>
            <w:r w:rsidRPr="00C17A02">
              <w:rPr>
                <w:color w:val="000000" w:themeColor="text1"/>
              </w:rPr>
              <w:t>5</w:t>
            </w:r>
          </w:p>
        </w:tc>
        <w:tc>
          <w:tcPr>
            <w:tcW w:w="5221" w:type="dxa"/>
            <w:tcBorders>
              <w:top w:val="single" w:sz="4" w:space="0" w:color="C7C8CA"/>
              <w:left w:val="single" w:sz="4" w:space="0" w:color="C7C8CA"/>
              <w:bottom w:val="single" w:sz="4" w:space="0" w:color="C7C8CA"/>
              <w:right w:val="single" w:sz="4" w:space="0" w:color="C7C8CA"/>
            </w:tcBorders>
          </w:tcPr>
          <w:p w14:paraId="695C4E2A" w14:textId="77777777" w:rsidR="00A8619E" w:rsidRPr="00C17A02" w:rsidRDefault="00A8619E" w:rsidP="00A4360D">
            <w:pPr>
              <w:pStyle w:val="CPtabletext"/>
              <w:jc w:val="both"/>
              <w:rPr>
                <w:b/>
                <w:color w:val="000000" w:themeColor="text1"/>
              </w:rPr>
            </w:pPr>
            <w:r w:rsidRPr="00C17A02">
              <w:rPr>
                <w:b/>
                <w:bCs/>
                <w:color w:val="000000" w:themeColor="text1"/>
              </w:rPr>
              <w:t>OCHA Programme Support Branch (PSB), Strategic Response Planning, Geneva</w:t>
            </w:r>
          </w:p>
        </w:tc>
        <w:tc>
          <w:tcPr>
            <w:tcW w:w="3959" w:type="dxa"/>
            <w:tcBorders>
              <w:top w:val="single" w:sz="4" w:space="0" w:color="C7C8CA"/>
              <w:left w:val="single" w:sz="4" w:space="0" w:color="C7C8CA"/>
              <w:bottom w:val="single" w:sz="4" w:space="0" w:color="C7C8CA"/>
              <w:right w:val="single" w:sz="4" w:space="0" w:color="C7C8CA"/>
            </w:tcBorders>
          </w:tcPr>
          <w:p w14:paraId="152F8178" w14:textId="77777777" w:rsidR="00A8619E" w:rsidRPr="00C17A02" w:rsidRDefault="00A8619E" w:rsidP="00A4360D">
            <w:pPr>
              <w:pStyle w:val="CPtabletext"/>
              <w:jc w:val="both"/>
              <w:rPr>
                <w:color w:val="000000" w:themeColor="text1"/>
              </w:rPr>
            </w:pPr>
            <w:r w:rsidRPr="00C17A02">
              <w:rPr>
                <w:color w:val="000000" w:themeColor="text1"/>
              </w:rPr>
              <w:t>Tel: +41 22 917 1636</w:t>
            </w:r>
          </w:p>
          <w:p w14:paraId="5A8694C3"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47" w:history="1">
              <w:r w:rsidRPr="00C17A02">
                <w:rPr>
                  <w:color w:val="000000" w:themeColor="text1"/>
                </w:rPr>
                <w:t>wyllie@un.org</w:t>
              </w:r>
            </w:hyperlink>
            <w:r w:rsidR="009A2B28" w:rsidRPr="00C17A02">
              <w:rPr>
                <w:color w:val="000000" w:themeColor="text1"/>
              </w:rPr>
              <w:t xml:space="preserve">   </w:t>
            </w:r>
          </w:p>
        </w:tc>
      </w:tr>
      <w:tr w:rsidR="009A2B28" w:rsidRPr="00C17A02" w14:paraId="42A6379F" w14:textId="77777777" w:rsidTr="005C6538">
        <w:trPr>
          <w:trHeight w:hRule="exact" w:val="799"/>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1237CC54" w14:textId="77777777" w:rsidR="00A8619E" w:rsidRPr="00C17A02" w:rsidRDefault="00A8619E" w:rsidP="00A4360D">
            <w:pPr>
              <w:pStyle w:val="CPtabletext"/>
              <w:jc w:val="both"/>
              <w:rPr>
                <w:color w:val="000000" w:themeColor="text1"/>
              </w:rPr>
            </w:pPr>
            <w:r w:rsidRPr="00C17A02">
              <w:rPr>
                <w:color w:val="000000" w:themeColor="text1"/>
              </w:rPr>
              <w:t>6</w:t>
            </w:r>
          </w:p>
        </w:tc>
        <w:tc>
          <w:tcPr>
            <w:tcW w:w="5221" w:type="dxa"/>
            <w:tcBorders>
              <w:top w:val="single" w:sz="4" w:space="0" w:color="C7C8CA"/>
              <w:left w:val="single" w:sz="4" w:space="0" w:color="C7C8CA"/>
              <w:bottom w:val="single" w:sz="4" w:space="0" w:color="C7C8CA"/>
              <w:right w:val="single" w:sz="4" w:space="0" w:color="C7C8CA"/>
            </w:tcBorders>
          </w:tcPr>
          <w:p w14:paraId="01A65F8D" w14:textId="77777777" w:rsidR="00A8619E" w:rsidRPr="00C17A02" w:rsidRDefault="00A8619E" w:rsidP="00A4360D">
            <w:pPr>
              <w:pStyle w:val="CPtabletext"/>
              <w:jc w:val="both"/>
              <w:rPr>
                <w:b/>
                <w:color w:val="000000" w:themeColor="text1"/>
              </w:rPr>
            </w:pPr>
            <w:r w:rsidRPr="00C17A02">
              <w:rPr>
                <w:b/>
                <w:bCs/>
                <w:color w:val="000000" w:themeColor="text1"/>
              </w:rPr>
              <w:t>UNDSS – New York</w:t>
            </w:r>
          </w:p>
        </w:tc>
        <w:tc>
          <w:tcPr>
            <w:tcW w:w="3959" w:type="dxa"/>
            <w:tcBorders>
              <w:top w:val="single" w:sz="4" w:space="0" w:color="C7C8CA"/>
              <w:left w:val="single" w:sz="4" w:space="0" w:color="C7C8CA"/>
              <w:bottom w:val="single" w:sz="4" w:space="0" w:color="C7C8CA"/>
              <w:right w:val="single" w:sz="4" w:space="0" w:color="C7C8CA"/>
            </w:tcBorders>
          </w:tcPr>
          <w:p w14:paraId="66AC5E11" w14:textId="77777777" w:rsidR="00A8619E" w:rsidRPr="00C17A02" w:rsidRDefault="00A8619E" w:rsidP="00A4360D">
            <w:pPr>
              <w:pStyle w:val="CPtabletext"/>
              <w:jc w:val="both"/>
              <w:rPr>
                <w:color w:val="000000" w:themeColor="text1"/>
              </w:rPr>
            </w:pPr>
            <w:r w:rsidRPr="00C17A02">
              <w:rPr>
                <w:color w:val="000000" w:themeColor="text1"/>
              </w:rPr>
              <w:t>Tel: +1 917 367-9438/9439;</w:t>
            </w:r>
          </w:p>
          <w:p w14:paraId="7DA194B4" w14:textId="77777777" w:rsidR="00A8619E" w:rsidRPr="00C17A02" w:rsidRDefault="00A8619E" w:rsidP="00A4360D">
            <w:pPr>
              <w:pStyle w:val="CPtabletext"/>
              <w:jc w:val="both"/>
              <w:rPr>
                <w:color w:val="000000" w:themeColor="text1"/>
              </w:rPr>
            </w:pPr>
            <w:r w:rsidRPr="00C17A02">
              <w:rPr>
                <w:color w:val="000000" w:themeColor="text1"/>
              </w:rPr>
              <w:t>Fax: +1 212 963 9053</w:t>
            </w:r>
          </w:p>
          <w:p w14:paraId="3AD2C396"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48" w:history="1">
              <w:r w:rsidR="009A2B28" w:rsidRPr="00C17A02">
                <w:rPr>
                  <w:rStyle w:val="Hyperlink"/>
                  <w:color w:val="000000" w:themeColor="text1"/>
                </w:rPr>
                <w:t>UNDSSComscen@un.org</w:t>
              </w:r>
            </w:hyperlink>
            <w:r w:rsidR="009A2B28" w:rsidRPr="00C17A02">
              <w:rPr>
                <w:color w:val="000000" w:themeColor="text1"/>
              </w:rPr>
              <w:t xml:space="preserve"> </w:t>
            </w:r>
          </w:p>
        </w:tc>
      </w:tr>
    </w:tbl>
    <w:p w14:paraId="7DB09856" w14:textId="77777777" w:rsidR="00233156" w:rsidRPr="00C17A02" w:rsidRDefault="00233156" w:rsidP="00A4360D">
      <w:pPr>
        <w:jc w:val="both"/>
        <w:rPr>
          <w:color w:val="000000" w:themeColor="text1"/>
          <w:lang w:eastAsia="zh-TW"/>
        </w:rPr>
      </w:pPr>
    </w:p>
    <w:tbl>
      <w:tblPr>
        <w:tblW w:w="9810" w:type="dxa"/>
        <w:tblInd w:w="5" w:type="dxa"/>
        <w:tblBorders>
          <w:top w:val="single" w:sz="4" w:space="0" w:color="C7C8CA"/>
          <w:left w:val="single" w:sz="4" w:space="0" w:color="C7C8CA"/>
          <w:bottom w:val="single" w:sz="4" w:space="0" w:color="C7C8CA"/>
          <w:right w:val="single" w:sz="4" w:space="0" w:color="C7C8CA"/>
          <w:insideH w:val="single" w:sz="4" w:space="0" w:color="C7C8CA"/>
          <w:insideV w:val="single" w:sz="4" w:space="0" w:color="C7C8CA"/>
        </w:tblBorders>
        <w:tblLayout w:type="fixed"/>
        <w:tblCellMar>
          <w:left w:w="0" w:type="dxa"/>
          <w:right w:w="0" w:type="dxa"/>
        </w:tblCellMar>
        <w:tblLook w:val="01E0" w:firstRow="1" w:lastRow="1" w:firstColumn="1" w:lastColumn="1" w:noHBand="0" w:noVBand="0"/>
      </w:tblPr>
      <w:tblGrid>
        <w:gridCol w:w="630"/>
        <w:gridCol w:w="5171"/>
        <w:gridCol w:w="4009"/>
      </w:tblGrid>
      <w:tr w:rsidR="009A2B28" w:rsidRPr="00C17A02" w14:paraId="3199BA8E" w14:textId="77777777" w:rsidTr="00870FE9">
        <w:trPr>
          <w:trHeight w:hRule="exact" w:val="898"/>
        </w:trPr>
        <w:tc>
          <w:tcPr>
            <w:tcW w:w="9810" w:type="dxa"/>
            <w:gridSpan w:val="3"/>
            <w:tcBorders>
              <w:top w:val="single" w:sz="4" w:space="0" w:color="C7C8CA"/>
              <w:left w:val="single" w:sz="4" w:space="0" w:color="C7C8CA"/>
              <w:bottom w:val="single" w:sz="4" w:space="0" w:color="C7C8CA"/>
              <w:right w:val="single" w:sz="4" w:space="0" w:color="C7C8CA"/>
            </w:tcBorders>
            <w:shd w:val="clear" w:color="auto" w:fill="FFC000"/>
            <w:hideMark/>
          </w:tcPr>
          <w:p w14:paraId="7AD129AD" w14:textId="77777777" w:rsidR="00870FE9" w:rsidRPr="00C17A02" w:rsidRDefault="00A8619E" w:rsidP="00A4360D">
            <w:pPr>
              <w:widowControl w:val="0"/>
              <w:spacing w:before="120" w:line="276" w:lineRule="auto"/>
              <w:ind w:left="115" w:right="-14"/>
              <w:jc w:val="both"/>
              <w:rPr>
                <w:rFonts w:eastAsia="Times New Roman" w:cs="Times New Roman"/>
                <w:color w:val="000000" w:themeColor="text1"/>
                <w:sz w:val="28"/>
                <w:szCs w:val="28"/>
              </w:rPr>
            </w:pPr>
            <w:r w:rsidRPr="00C17A02">
              <w:rPr>
                <w:rFonts w:eastAsia="Times New Roman" w:cs="Times New Roman"/>
                <w:color w:val="000000" w:themeColor="text1"/>
                <w:sz w:val="28"/>
                <w:szCs w:val="28"/>
              </w:rPr>
              <w:t>Nepal Humanitarian Country Team (HCT)</w:t>
            </w:r>
            <w:r w:rsidR="00870FE9" w:rsidRPr="00C17A02">
              <w:rPr>
                <w:rFonts w:eastAsia="Times New Roman" w:cs="Times New Roman"/>
                <w:color w:val="000000" w:themeColor="text1"/>
                <w:sz w:val="28"/>
                <w:szCs w:val="28"/>
              </w:rPr>
              <w:t xml:space="preserve"> </w:t>
            </w:r>
          </w:p>
          <w:p w14:paraId="4538DD97" w14:textId="77777777" w:rsidR="00A8619E" w:rsidRPr="00C17A02" w:rsidRDefault="00870FE9" w:rsidP="00A4360D">
            <w:pPr>
              <w:widowControl w:val="0"/>
              <w:spacing w:before="120" w:line="276" w:lineRule="auto"/>
              <w:ind w:left="115" w:right="-14"/>
              <w:jc w:val="both"/>
              <w:rPr>
                <w:rFonts w:eastAsia="Arial" w:cs="Arial"/>
                <w:color w:val="000000" w:themeColor="text1"/>
                <w:szCs w:val="20"/>
              </w:rPr>
            </w:pPr>
            <w:r w:rsidRPr="00C17A02">
              <w:rPr>
                <w:color w:val="000000" w:themeColor="text1"/>
              </w:rPr>
              <w:t xml:space="preserve">(HCT group email address: </w:t>
            </w:r>
            <w:hyperlink r:id="rId49" w:history="1">
              <w:r w:rsidRPr="00C17A02">
                <w:rPr>
                  <w:rStyle w:val="Hyperlink"/>
                  <w:b/>
                  <w:color w:val="000000" w:themeColor="text1"/>
                </w:rPr>
                <w:t>hctoperational@un.org.np</w:t>
              </w:r>
            </w:hyperlink>
            <w:r w:rsidRPr="00C17A02">
              <w:rPr>
                <w:color w:val="000000" w:themeColor="text1"/>
              </w:rPr>
              <w:t>)</w:t>
            </w:r>
          </w:p>
        </w:tc>
      </w:tr>
      <w:tr w:rsidR="009A2B28" w:rsidRPr="00C17A02" w14:paraId="7D417EEC" w14:textId="77777777" w:rsidTr="005C6538">
        <w:trPr>
          <w:trHeight w:hRule="exact" w:val="844"/>
        </w:trPr>
        <w:tc>
          <w:tcPr>
            <w:tcW w:w="630" w:type="dxa"/>
            <w:tcBorders>
              <w:top w:val="single" w:sz="4" w:space="0" w:color="C7C8CA"/>
              <w:left w:val="single" w:sz="4" w:space="0" w:color="C7C8CA"/>
              <w:bottom w:val="single" w:sz="4" w:space="0" w:color="C7C8CA"/>
              <w:right w:val="single" w:sz="4" w:space="0" w:color="C7C8CA"/>
            </w:tcBorders>
            <w:shd w:val="clear" w:color="auto" w:fill="DBE5F1"/>
            <w:hideMark/>
          </w:tcPr>
          <w:p w14:paraId="7196A51C" w14:textId="77777777" w:rsidR="00A8619E" w:rsidRPr="00C17A02" w:rsidRDefault="00A8619E" w:rsidP="00A4360D">
            <w:pPr>
              <w:pStyle w:val="CPtabletext"/>
              <w:jc w:val="both"/>
              <w:rPr>
                <w:color w:val="000000" w:themeColor="text1"/>
              </w:rPr>
            </w:pPr>
            <w:r w:rsidRPr="00C17A02">
              <w:rPr>
                <w:color w:val="000000" w:themeColor="text1"/>
              </w:rPr>
              <w:t>1</w:t>
            </w:r>
          </w:p>
        </w:tc>
        <w:tc>
          <w:tcPr>
            <w:tcW w:w="5171" w:type="dxa"/>
            <w:tcBorders>
              <w:top w:val="single" w:sz="4" w:space="0" w:color="C7C8CA"/>
              <w:left w:val="single" w:sz="4" w:space="0" w:color="C7C8CA"/>
              <w:bottom w:val="single" w:sz="4" w:space="0" w:color="C7C8CA"/>
              <w:right w:val="single" w:sz="4" w:space="0" w:color="C7C8CA"/>
            </w:tcBorders>
            <w:hideMark/>
          </w:tcPr>
          <w:p w14:paraId="3B4926F9" w14:textId="77777777" w:rsidR="00A8619E" w:rsidRPr="00C17A02" w:rsidRDefault="00A8619E" w:rsidP="00A4360D">
            <w:pPr>
              <w:pStyle w:val="CPtabletext"/>
              <w:jc w:val="both"/>
              <w:rPr>
                <w:b/>
                <w:bCs/>
                <w:color w:val="000000" w:themeColor="text1"/>
              </w:rPr>
            </w:pPr>
            <w:r w:rsidRPr="00C17A02">
              <w:rPr>
                <w:b/>
                <w:bCs/>
                <w:color w:val="000000" w:themeColor="text1"/>
              </w:rPr>
              <w:t xml:space="preserve">Resident Coordinator </w:t>
            </w:r>
          </w:p>
          <w:p w14:paraId="0068E56B" w14:textId="77777777" w:rsidR="00A8619E" w:rsidRPr="00C17A02" w:rsidRDefault="00A8619E" w:rsidP="00A4360D">
            <w:pPr>
              <w:spacing w:after="30"/>
              <w:jc w:val="both"/>
              <w:rPr>
                <w:rFonts w:ascii="Times New Roman" w:hAnsi="Times New Roman"/>
                <w:color w:val="000000" w:themeColor="text1"/>
                <w:sz w:val="18"/>
                <w:szCs w:val="18"/>
              </w:rPr>
            </w:pPr>
            <w:r w:rsidRPr="00C17A02">
              <w:rPr>
                <w:color w:val="000000" w:themeColor="text1"/>
                <w:sz w:val="18"/>
                <w:szCs w:val="18"/>
              </w:rPr>
              <w:t>Valerie Julliand</w:t>
            </w:r>
          </w:p>
          <w:p w14:paraId="5335EDDF" w14:textId="77777777" w:rsidR="00A8619E" w:rsidRPr="00C17A02" w:rsidRDefault="00A8619E" w:rsidP="00A4360D">
            <w:pPr>
              <w:pStyle w:val="CPtabletext"/>
              <w:jc w:val="both"/>
              <w:rPr>
                <w:b/>
                <w:color w:val="000000" w:themeColor="text1"/>
              </w:rPr>
            </w:pPr>
          </w:p>
        </w:tc>
        <w:tc>
          <w:tcPr>
            <w:tcW w:w="4009" w:type="dxa"/>
            <w:tcBorders>
              <w:top w:val="single" w:sz="4" w:space="0" w:color="C7C8CA"/>
              <w:left w:val="single" w:sz="4" w:space="0" w:color="C7C8CA"/>
              <w:bottom w:val="single" w:sz="4" w:space="0" w:color="C7C8CA"/>
              <w:right w:val="single" w:sz="4" w:space="0" w:color="C7C8CA"/>
            </w:tcBorders>
            <w:hideMark/>
          </w:tcPr>
          <w:p w14:paraId="56F36019" w14:textId="77777777" w:rsidR="00A8619E" w:rsidRPr="00C17A02" w:rsidRDefault="00A8619E" w:rsidP="00A4360D">
            <w:pPr>
              <w:pStyle w:val="CPtabletext"/>
              <w:jc w:val="both"/>
              <w:rPr>
                <w:color w:val="000000" w:themeColor="text1"/>
              </w:rPr>
            </w:pPr>
            <w:r w:rsidRPr="00C17A02">
              <w:rPr>
                <w:color w:val="000000" w:themeColor="text1"/>
              </w:rPr>
              <w:t xml:space="preserve">Tel: </w:t>
            </w:r>
            <w:r w:rsidR="00227082" w:rsidRPr="00C17A02">
              <w:rPr>
                <w:color w:val="000000" w:themeColor="text1"/>
              </w:rPr>
              <w:t>9801024514</w:t>
            </w:r>
          </w:p>
          <w:p w14:paraId="51BA905F"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50" w:history="1">
              <w:r w:rsidR="009A2B28" w:rsidRPr="00C17A02">
                <w:rPr>
                  <w:rStyle w:val="Hyperlink"/>
                  <w:color w:val="000000" w:themeColor="text1"/>
                </w:rPr>
                <w:t>valerie.julliand@one.un.org</w:t>
              </w:r>
            </w:hyperlink>
            <w:r w:rsidR="009A2B28" w:rsidRPr="00C17A02">
              <w:rPr>
                <w:color w:val="000000" w:themeColor="text1"/>
              </w:rPr>
              <w:t xml:space="preserve"> </w:t>
            </w:r>
            <w:r w:rsidRPr="00C17A02">
              <w:rPr>
                <w:color w:val="000000" w:themeColor="text1"/>
              </w:rPr>
              <w:t xml:space="preserve"> </w:t>
            </w:r>
          </w:p>
        </w:tc>
      </w:tr>
      <w:tr w:rsidR="009A2B28" w:rsidRPr="00C17A02" w14:paraId="2EF90870" w14:textId="77777777" w:rsidTr="005C6538">
        <w:trPr>
          <w:trHeight w:hRule="exact" w:val="844"/>
        </w:trPr>
        <w:tc>
          <w:tcPr>
            <w:tcW w:w="630" w:type="dxa"/>
            <w:tcBorders>
              <w:top w:val="single" w:sz="4" w:space="0" w:color="C7C8CA"/>
              <w:left w:val="single" w:sz="4" w:space="0" w:color="C7C8CA"/>
              <w:bottom w:val="single" w:sz="4" w:space="0" w:color="C7C8CA"/>
              <w:right w:val="single" w:sz="4" w:space="0" w:color="C7C8CA"/>
            </w:tcBorders>
            <w:shd w:val="clear" w:color="auto" w:fill="DBE5F1"/>
            <w:hideMark/>
          </w:tcPr>
          <w:p w14:paraId="54AF31F3" w14:textId="77777777" w:rsidR="00A8619E" w:rsidRPr="00C17A02" w:rsidRDefault="00A8619E" w:rsidP="00A4360D">
            <w:pPr>
              <w:pStyle w:val="CPtabletext"/>
              <w:jc w:val="both"/>
              <w:rPr>
                <w:color w:val="000000" w:themeColor="text1"/>
              </w:rPr>
            </w:pPr>
            <w:r w:rsidRPr="00C17A02">
              <w:rPr>
                <w:color w:val="000000" w:themeColor="text1"/>
              </w:rPr>
              <w:t>2</w:t>
            </w:r>
          </w:p>
        </w:tc>
        <w:tc>
          <w:tcPr>
            <w:tcW w:w="5171" w:type="dxa"/>
            <w:tcBorders>
              <w:top w:val="single" w:sz="4" w:space="0" w:color="C7C8CA"/>
              <w:left w:val="single" w:sz="4" w:space="0" w:color="C7C8CA"/>
              <w:bottom w:val="single" w:sz="4" w:space="0" w:color="C7C8CA"/>
              <w:right w:val="single" w:sz="4" w:space="0" w:color="C7C8CA"/>
            </w:tcBorders>
            <w:hideMark/>
          </w:tcPr>
          <w:p w14:paraId="601C07D3" w14:textId="77777777" w:rsidR="00A8619E" w:rsidRPr="00C17A02" w:rsidRDefault="00A8619E" w:rsidP="00A4360D">
            <w:pPr>
              <w:pStyle w:val="CPtabletext"/>
              <w:jc w:val="both"/>
              <w:rPr>
                <w:color w:val="000000" w:themeColor="text1"/>
              </w:rPr>
            </w:pPr>
            <w:r w:rsidRPr="00C17A02">
              <w:rPr>
                <w:color w:val="000000" w:themeColor="text1"/>
              </w:rPr>
              <w:t xml:space="preserve">Somsak Pipoppinyo </w:t>
            </w:r>
          </w:p>
          <w:p w14:paraId="2E650D9C" w14:textId="77777777" w:rsidR="00A8619E" w:rsidRPr="00C17A02" w:rsidRDefault="00A8619E" w:rsidP="00A4360D">
            <w:pPr>
              <w:pStyle w:val="CPtabletext"/>
              <w:jc w:val="both"/>
              <w:rPr>
                <w:b/>
                <w:color w:val="000000" w:themeColor="text1"/>
              </w:rPr>
            </w:pPr>
            <w:r w:rsidRPr="00C17A02">
              <w:rPr>
                <w:b/>
                <w:color w:val="000000" w:themeColor="text1"/>
              </w:rPr>
              <w:t>Representative FAO</w:t>
            </w:r>
          </w:p>
        </w:tc>
        <w:tc>
          <w:tcPr>
            <w:tcW w:w="4009" w:type="dxa"/>
            <w:tcBorders>
              <w:top w:val="single" w:sz="4" w:space="0" w:color="C7C8CA"/>
              <w:left w:val="single" w:sz="4" w:space="0" w:color="C7C8CA"/>
              <w:bottom w:val="single" w:sz="4" w:space="0" w:color="C7C8CA"/>
              <w:right w:val="single" w:sz="4" w:space="0" w:color="C7C8CA"/>
            </w:tcBorders>
            <w:hideMark/>
          </w:tcPr>
          <w:p w14:paraId="75C7D8FC" w14:textId="77777777" w:rsidR="00A8619E" w:rsidRPr="00C17A02" w:rsidRDefault="00A8619E" w:rsidP="00A4360D">
            <w:pPr>
              <w:pStyle w:val="CPtabletext"/>
              <w:jc w:val="both"/>
              <w:rPr>
                <w:color w:val="000000" w:themeColor="text1"/>
              </w:rPr>
            </w:pPr>
            <w:r w:rsidRPr="00C17A02">
              <w:rPr>
                <w:color w:val="000000" w:themeColor="text1"/>
              </w:rPr>
              <w:t xml:space="preserve">Tel: </w:t>
            </w:r>
          </w:p>
          <w:p w14:paraId="0EDC280C"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51" w:history="1">
              <w:r w:rsidRPr="00C17A02">
                <w:rPr>
                  <w:color w:val="000000" w:themeColor="text1"/>
                </w:rPr>
                <w:t>Somsak.Pipoppinyo@fao.org</w:t>
              </w:r>
            </w:hyperlink>
            <w:r w:rsidR="009A2B28" w:rsidRPr="00C17A02">
              <w:rPr>
                <w:color w:val="000000" w:themeColor="text1"/>
              </w:rPr>
              <w:t xml:space="preserve"> </w:t>
            </w:r>
          </w:p>
        </w:tc>
      </w:tr>
      <w:tr w:rsidR="009A2B28" w:rsidRPr="00C17A02" w14:paraId="0B56AD62" w14:textId="77777777" w:rsidTr="005C6538">
        <w:trPr>
          <w:trHeight w:hRule="exact" w:val="73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22C56D62" w14:textId="77777777" w:rsidR="00A8619E" w:rsidRPr="00C17A02" w:rsidRDefault="00A8619E" w:rsidP="00A4360D">
            <w:pPr>
              <w:pStyle w:val="CPtabletext"/>
              <w:jc w:val="both"/>
              <w:rPr>
                <w:color w:val="000000" w:themeColor="text1"/>
              </w:rPr>
            </w:pPr>
            <w:r w:rsidRPr="00C17A02">
              <w:rPr>
                <w:color w:val="000000" w:themeColor="text1"/>
              </w:rPr>
              <w:t>3</w:t>
            </w:r>
          </w:p>
        </w:tc>
        <w:tc>
          <w:tcPr>
            <w:tcW w:w="5171" w:type="dxa"/>
            <w:tcBorders>
              <w:top w:val="single" w:sz="4" w:space="0" w:color="C7C8CA"/>
              <w:left w:val="single" w:sz="4" w:space="0" w:color="C7C8CA"/>
              <w:bottom w:val="single" w:sz="4" w:space="0" w:color="C7C8CA"/>
              <w:right w:val="single" w:sz="4" w:space="0" w:color="C7C8CA"/>
            </w:tcBorders>
          </w:tcPr>
          <w:p w14:paraId="0B020107" w14:textId="77777777" w:rsidR="00A8619E" w:rsidRPr="00C17A02" w:rsidRDefault="00A8619E" w:rsidP="00A4360D">
            <w:pPr>
              <w:pStyle w:val="CPtabletext"/>
              <w:jc w:val="both"/>
              <w:rPr>
                <w:color w:val="000000" w:themeColor="text1"/>
              </w:rPr>
            </w:pPr>
            <w:r w:rsidRPr="00C17A02">
              <w:rPr>
                <w:color w:val="000000" w:themeColor="text1"/>
              </w:rPr>
              <w:t>Renaud Meyer</w:t>
            </w:r>
            <w:r w:rsidRPr="00C17A02">
              <w:rPr>
                <w:color w:val="000000" w:themeColor="text1"/>
              </w:rPr>
              <w:tab/>
            </w:r>
          </w:p>
          <w:p w14:paraId="66EE1466" w14:textId="77777777" w:rsidR="00A8619E" w:rsidRPr="00C17A02" w:rsidRDefault="00A8619E" w:rsidP="00A4360D">
            <w:pPr>
              <w:pStyle w:val="CPtabletext"/>
              <w:jc w:val="both"/>
              <w:rPr>
                <w:color w:val="000000" w:themeColor="text1"/>
              </w:rPr>
            </w:pPr>
            <w:r w:rsidRPr="00C17A02">
              <w:rPr>
                <w:b/>
                <w:bCs/>
                <w:color w:val="000000" w:themeColor="text1"/>
              </w:rPr>
              <w:t>Country Director, UNDP</w:t>
            </w:r>
          </w:p>
        </w:tc>
        <w:tc>
          <w:tcPr>
            <w:tcW w:w="4009" w:type="dxa"/>
            <w:tcBorders>
              <w:top w:val="single" w:sz="4" w:space="0" w:color="C7C8CA"/>
              <w:left w:val="single" w:sz="4" w:space="0" w:color="C7C8CA"/>
              <w:bottom w:val="single" w:sz="4" w:space="0" w:color="C7C8CA"/>
              <w:right w:val="single" w:sz="4" w:space="0" w:color="C7C8CA"/>
            </w:tcBorders>
          </w:tcPr>
          <w:p w14:paraId="5691895C" w14:textId="77777777" w:rsidR="00A8619E" w:rsidRPr="00C17A02" w:rsidRDefault="00A8619E" w:rsidP="00A4360D">
            <w:pPr>
              <w:pStyle w:val="CPtabletext"/>
              <w:jc w:val="both"/>
              <w:rPr>
                <w:color w:val="000000" w:themeColor="text1"/>
              </w:rPr>
            </w:pPr>
            <w:r w:rsidRPr="00C17A02">
              <w:rPr>
                <w:color w:val="000000" w:themeColor="text1"/>
              </w:rPr>
              <w:t xml:space="preserve">Tel: </w:t>
            </w:r>
          </w:p>
          <w:p w14:paraId="284F7560"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52" w:history="1">
              <w:r w:rsidRPr="00C17A02">
                <w:rPr>
                  <w:color w:val="000000" w:themeColor="text1"/>
                </w:rPr>
                <w:t>renaud.meyer@undp.org</w:t>
              </w:r>
            </w:hyperlink>
            <w:r w:rsidR="009A2B28" w:rsidRPr="00C17A02">
              <w:rPr>
                <w:color w:val="000000" w:themeColor="text1"/>
              </w:rPr>
              <w:t xml:space="preserve"> </w:t>
            </w:r>
          </w:p>
        </w:tc>
      </w:tr>
      <w:tr w:rsidR="009A2B28" w:rsidRPr="00C17A02" w14:paraId="32675119" w14:textId="77777777" w:rsidTr="005C6538">
        <w:trPr>
          <w:trHeight w:hRule="exact" w:val="73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17464359" w14:textId="77777777" w:rsidR="00A8619E" w:rsidRPr="00C17A02" w:rsidRDefault="00A8619E" w:rsidP="00A4360D">
            <w:pPr>
              <w:pStyle w:val="CPtabletext"/>
              <w:jc w:val="both"/>
              <w:rPr>
                <w:color w:val="000000" w:themeColor="text1"/>
              </w:rPr>
            </w:pPr>
            <w:r w:rsidRPr="00C17A02">
              <w:rPr>
                <w:color w:val="000000" w:themeColor="text1"/>
              </w:rPr>
              <w:t>4</w:t>
            </w:r>
          </w:p>
        </w:tc>
        <w:tc>
          <w:tcPr>
            <w:tcW w:w="5171" w:type="dxa"/>
            <w:tcBorders>
              <w:top w:val="single" w:sz="4" w:space="0" w:color="C7C8CA"/>
              <w:left w:val="single" w:sz="4" w:space="0" w:color="C7C8CA"/>
              <w:bottom w:val="single" w:sz="4" w:space="0" w:color="C7C8CA"/>
              <w:right w:val="single" w:sz="4" w:space="0" w:color="C7C8CA"/>
            </w:tcBorders>
          </w:tcPr>
          <w:p w14:paraId="7D927064" w14:textId="77777777" w:rsidR="00A8619E" w:rsidRPr="00C17A02" w:rsidRDefault="006804CD" w:rsidP="00A4360D">
            <w:pPr>
              <w:pStyle w:val="CPtabletext"/>
              <w:jc w:val="both"/>
              <w:rPr>
                <w:color w:val="000000" w:themeColor="text1"/>
              </w:rPr>
            </w:pPr>
            <w:r w:rsidRPr="00C17A02">
              <w:rPr>
                <w:color w:val="000000" w:themeColor="text1"/>
              </w:rPr>
              <w:t xml:space="preserve">Lubna Baqi </w:t>
            </w:r>
            <w:r w:rsidR="00A8619E" w:rsidRPr="00C17A02">
              <w:rPr>
                <w:color w:val="000000" w:themeColor="text1"/>
              </w:rPr>
              <w:tab/>
            </w:r>
          </w:p>
          <w:p w14:paraId="75EE9BF8" w14:textId="77777777" w:rsidR="00A8619E" w:rsidRPr="00C17A02" w:rsidRDefault="00A8619E" w:rsidP="00A4360D">
            <w:pPr>
              <w:pStyle w:val="CPtabletext"/>
              <w:jc w:val="both"/>
              <w:rPr>
                <w:color w:val="000000" w:themeColor="text1"/>
              </w:rPr>
            </w:pPr>
            <w:r w:rsidRPr="00C17A02">
              <w:rPr>
                <w:b/>
                <w:bCs/>
                <w:color w:val="000000" w:themeColor="text1"/>
              </w:rPr>
              <w:t>Representative, UNFPA</w:t>
            </w:r>
          </w:p>
        </w:tc>
        <w:tc>
          <w:tcPr>
            <w:tcW w:w="4009" w:type="dxa"/>
            <w:tcBorders>
              <w:top w:val="single" w:sz="4" w:space="0" w:color="C7C8CA"/>
              <w:left w:val="single" w:sz="4" w:space="0" w:color="C7C8CA"/>
              <w:bottom w:val="single" w:sz="4" w:space="0" w:color="C7C8CA"/>
              <w:right w:val="single" w:sz="4" w:space="0" w:color="C7C8CA"/>
            </w:tcBorders>
          </w:tcPr>
          <w:p w14:paraId="5DE26BCF" w14:textId="77777777" w:rsidR="00A8619E" w:rsidRPr="00C17A02" w:rsidRDefault="00A8619E" w:rsidP="00A4360D">
            <w:pPr>
              <w:pStyle w:val="CPtabletext"/>
              <w:jc w:val="both"/>
              <w:rPr>
                <w:color w:val="000000" w:themeColor="text1"/>
              </w:rPr>
            </w:pPr>
            <w:r w:rsidRPr="00C17A02">
              <w:rPr>
                <w:color w:val="000000" w:themeColor="text1"/>
              </w:rPr>
              <w:t xml:space="preserve">Tel: </w:t>
            </w:r>
          </w:p>
          <w:p w14:paraId="524EC1A2" w14:textId="77777777" w:rsidR="00A8619E" w:rsidRPr="00C17A02" w:rsidRDefault="00A8619E" w:rsidP="00A4360D">
            <w:pPr>
              <w:pStyle w:val="CPtabletext"/>
              <w:jc w:val="both"/>
              <w:rPr>
                <w:color w:val="000000" w:themeColor="text1"/>
              </w:rPr>
            </w:pPr>
            <w:r w:rsidRPr="00C17A02">
              <w:rPr>
                <w:color w:val="000000" w:themeColor="text1"/>
              </w:rPr>
              <w:t>Email:</w:t>
            </w:r>
            <w:r w:rsidR="006804CD" w:rsidRPr="00C17A02">
              <w:rPr>
                <w:color w:val="000000" w:themeColor="text1"/>
              </w:rPr>
              <w:t xml:space="preserve"> </w:t>
            </w:r>
            <w:hyperlink r:id="rId53" w:history="1">
              <w:r w:rsidR="006804CD" w:rsidRPr="00C17A02">
                <w:rPr>
                  <w:rStyle w:val="Hyperlink"/>
                  <w:rFonts w:cs="Arial"/>
                  <w:color w:val="000000" w:themeColor="text1"/>
                  <w:shd w:val="clear" w:color="auto" w:fill="FFFFFF"/>
                </w:rPr>
                <w:t>baqi@unfpa.org</w:t>
              </w:r>
            </w:hyperlink>
            <w:r w:rsidR="006804CD" w:rsidRPr="00C17A02">
              <w:rPr>
                <w:rStyle w:val="Emphasis"/>
                <w:rFonts w:cs="Arial"/>
                <w:b/>
                <w:bCs/>
                <w:i w:val="0"/>
                <w:iCs w:val="0"/>
                <w:color w:val="000000" w:themeColor="text1"/>
                <w:shd w:val="clear" w:color="auto" w:fill="FFFFFF"/>
              </w:rPr>
              <w:t xml:space="preserve"> </w:t>
            </w:r>
          </w:p>
        </w:tc>
      </w:tr>
      <w:tr w:rsidR="009A2B28" w:rsidRPr="00C17A02" w14:paraId="19010647" w14:textId="77777777" w:rsidTr="005C6538">
        <w:trPr>
          <w:trHeight w:hRule="exact" w:val="73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409EFF7A" w14:textId="77777777" w:rsidR="00A8619E" w:rsidRPr="00C17A02" w:rsidRDefault="00A8619E" w:rsidP="00A4360D">
            <w:pPr>
              <w:pStyle w:val="CPtabletext"/>
              <w:jc w:val="both"/>
              <w:rPr>
                <w:color w:val="000000" w:themeColor="text1"/>
              </w:rPr>
            </w:pPr>
            <w:r w:rsidRPr="00C17A02">
              <w:rPr>
                <w:color w:val="000000" w:themeColor="text1"/>
              </w:rPr>
              <w:t>5</w:t>
            </w:r>
          </w:p>
        </w:tc>
        <w:tc>
          <w:tcPr>
            <w:tcW w:w="5171" w:type="dxa"/>
            <w:tcBorders>
              <w:top w:val="single" w:sz="4" w:space="0" w:color="C7C8CA"/>
              <w:left w:val="single" w:sz="4" w:space="0" w:color="C7C8CA"/>
              <w:bottom w:val="single" w:sz="4" w:space="0" w:color="C7C8CA"/>
              <w:right w:val="single" w:sz="4" w:space="0" w:color="C7C8CA"/>
            </w:tcBorders>
          </w:tcPr>
          <w:p w14:paraId="2EBBCB88" w14:textId="77777777" w:rsidR="00A8619E" w:rsidRPr="00B87151" w:rsidRDefault="00A8619E" w:rsidP="00A4360D">
            <w:pPr>
              <w:pStyle w:val="CPtabletext"/>
              <w:jc w:val="both"/>
              <w:rPr>
                <w:color w:val="000000" w:themeColor="text1"/>
                <w:lang w:val="fr-FR"/>
              </w:rPr>
            </w:pPr>
            <w:r w:rsidRPr="00B87151">
              <w:rPr>
                <w:color w:val="000000" w:themeColor="text1"/>
                <w:lang w:val="fr-FR"/>
              </w:rPr>
              <w:t>Padma Sundar Joshi</w:t>
            </w:r>
          </w:p>
          <w:p w14:paraId="757BDC92" w14:textId="77777777" w:rsidR="00A8619E" w:rsidRPr="00B87151" w:rsidRDefault="00A8619E" w:rsidP="00A4360D">
            <w:pPr>
              <w:pStyle w:val="CPtabletext"/>
              <w:jc w:val="both"/>
              <w:rPr>
                <w:color w:val="000000" w:themeColor="text1"/>
                <w:lang w:val="fr-FR"/>
              </w:rPr>
            </w:pPr>
            <w:r w:rsidRPr="00B87151">
              <w:rPr>
                <w:b/>
                <w:bCs/>
                <w:color w:val="000000" w:themeColor="text1"/>
                <w:lang w:val="fr-FR"/>
              </w:rPr>
              <w:t>Programme Manager, UNHABITAT</w:t>
            </w:r>
            <w:r w:rsidRPr="00C17A02">
              <w:rPr>
                <w:rFonts w:ascii="Calibri" w:hAnsi="Calibri"/>
                <w:color w:val="000000" w:themeColor="text1"/>
                <w:spacing w:val="-3"/>
                <w:sz w:val="22"/>
                <w:lang w:val="fr-FR"/>
              </w:rPr>
              <w:tab/>
            </w:r>
          </w:p>
        </w:tc>
        <w:tc>
          <w:tcPr>
            <w:tcW w:w="4009" w:type="dxa"/>
            <w:tcBorders>
              <w:top w:val="single" w:sz="4" w:space="0" w:color="C7C8CA"/>
              <w:left w:val="single" w:sz="4" w:space="0" w:color="C7C8CA"/>
              <w:bottom w:val="single" w:sz="4" w:space="0" w:color="C7C8CA"/>
              <w:right w:val="single" w:sz="4" w:space="0" w:color="C7C8CA"/>
            </w:tcBorders>
          </w:tcPr>
          <w:p w14:paraId="2BC9C7C6" w14:textId="77777777" w:rsidR="00A8619E" w:rsidRPr="00C17A02" w:rsidRDefault="00A8619E" w:rsidP="00A4360D">
            <w:pPr>
              <w:pStyle w:val="CPtabletext"/>
              <w:jc w:val="both"/>
              <w:rPr>
                <w:color w:val="000000" w:themeColor="text1"/>
              </w:rPr>
            </w:pPr>
            <w:r w:rsidRPr="00C17A02">
              <w:rPr>
                <w:color w:val="000000" w:themeColor="text1"/>
              </w:rPr>
              <w:t xml:space="preserve">Tel: </w:t>
            </w:r>
          </w:p>
          <w:p w14:paraId="7701BEC8"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54" w:history="1">
              <w:r w:rsidRPr="00C17A02">
                <w:rPr>
                  <w:color w:val="000000" w:themeColor="text1"/>
                </w:rPr>
                <w:t>ps.joshi@unhabitat.org.np</w:t>
              </w:r>
            </w:hyperlink>
          </w:p>
        </w:tc>
      </w:tr>
      <w:tr w:rsidR="009A2B28" w:rsidRPr="00C17A02" w14:paraId="4E1D80E9" w14:textId="77777777" w:rsidTr="005C6538">
        <w:trPr>
          <w:trHeight w:hRule="exact" w:val="73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575AA2F0" w14:textId="77777777" w:rsidR="00A8619E" w:rsidRPr="00C17A02" w:rsidRDefault="00A8619E" w:rsidP="00A4360D">
            <w:pPr>
              <w:pStyle w:val="CPtabletext"/>
              <w:jc w:val="both"/>
              <w:rPr>
                <w:color w:val="000000" w:themeColor="text1"/>
              </w:rPr>
            </w:pPr>
            <w:r w:rsidRPr="00C17A02">
              <w:rPr>
                <w:color w:val="000000" w:themeColor="text1"/>
              </w:rPr>
              <w:t>6</w:t>
            </w:r>
          </w:p>
        </w:tc>
        <w:tc>
          <w:tcPr>
            <w:tcW w:w="5171" w:type="dxa"/>
            <w:tcBorders>
              <w:top w:val="single" w:sz="4" w:space="0" w:color="C7C8CA"/>
              <w:left w:val="single" w:sz="4" w:space="0" w:color="C7C8CA"/>
              <w:bottom w:val="single" w:sz="4" w:space="0" w:color="C7C8CA"/>
              <w:right w:val="single" w:sz="4" w:space="0" w:color="C7C8CA"/>
            </w:tcBorders>
          </w:tcPr>
          <w:p w14:paraId="4B29C686" w14:textId="77777777" w:rsidR="00A8619E" w:rsidRPr="00C17A02" w:rsidRDefault="00A8619E" w:rsidP="00A4360D">
            <w:pPr>
              <w:pStyle w:val="CPtabletext"/>
              <w:jc w:val="both"/>
              <w:rPr>
                <w:color w:val="000000" w:themeColor="text1"/>
              </w:rPr>
            </w:pPr>
            <w:r w:rsidRPr="00C17A02">
              <w:rPr>
                <w:b/>
                <w:bCs/>
                <w:color w:val="000000" w:themeColor="text1"/>
              </w:rPr>
              <w:t>Representative, UNHCR</w:t>
            </w:r>
          </w:p>
        </w:tc>
        <w:tc>
          <w:tcPr>
            <w:tcW w:w="4009" w:type="dxa"/>
            <w:tcBorders>
              <w:top w:val="single" w:sz="4" w:space="0" w:color="C7C8CA"/>
              <w:left w:val="single" w:sz="4" w:space="0" w:color="C7C8CA"/>
              <w:bottom w:val="single" w:sz="4" w:space="0" w:color="C7C8CA"/>
              <w:right w:val="single" w:sz="4" w:space="0" w:color="C7C8CA"/>
            </w:tcBorders>
          </w:tcPr>
          <w:p w14:paraId="1CB1EDC1" w14:textId="77777777" w:rsidR="00A8619E" w:rsidRPr="00C17A02" w:rsidRDefault="00A8619E" w:rsidP="00A4360D">
            <w:pPr>
              <w:pStyle w:val="CPtabletext"/>
              <w:jc w:val="both"/>
              <w:rPr>
                <w:color w:val="000000" w:themeColor="text1"/>
              </w:rPr>
            </w:pPr>
            <w:r w:rsidRPr="00C17A02">
              <w:rPr>
                <w:color w:val="000000" w:themeColor="text1"/>
              </w:rPr>
              <w:t xml:space="preserve">Tel: </w:t>
            </w:r>
          </w:p>
          <w:p w14:paraId="70FACE3E" w14:textId="77777777" w:rsidR="00A8619E" w:rsidRPr="00C17A02" w:rsidRDefault="00A8619E" w:rsidP="00A4360D">
            <w:pPr>
              <w:jc w:val="both"/>
              <w:rPr>
                <w:color w:val="000000" w:themeColor="text1"/>
              </w:rPr>
            </w:pPr>
            <w:r w:rsidRPr="00C17A02">
              <w:rPr>
                <w:color w:val="000000" w:themeColor="text1"/>
              </w:rPr>
              <w:t xml:space="preserve">Email:  </w:t>
            </w:r>
          </w:p>
          <w:p w14:paraId="60C70527" w14:textId="77777777" w:rsidR="00A8619E" w:rsidRPr="00C17A02" w:rsidRDefault="00A8619E" w:rsidP="00A4360D">
            <w:pPr>
              <w:pStyle w:val="CPtabletext"/>
              <w:jc w:val="both"/>
              <w:rPr>
                <w:color w:val="000000" w:themeColor="text1"/>
              </w:rPr>
            </w:pPr>
          </w:p>
        </w:tc>
      </w:tr>
      <w:tr w:rsidR="009A2B28" w:rsidRPr="00C17A02" w14:paraId="78EB6F1D" w14:textId="77777777" w:rsidTr="005C6538">
        <w:trPr>
          <w:trHeight w:hRule="exact" w:val="73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5CE73905" w14:textId="77777777" w:rsidR="00A8619E" w:rsidRPr="00C17A02" w:rsidRDefault="00A8619E" w:rsidP="00A4360D">
            <w:pPr>
              <w:pStyle w:val="CPtabletext"/>
              <w:jc w:val="both"/>
              <w:rPr>
                <w:color w:val="000000" w:themeColor="text1"/>
              </w:rPr>
            </w:pPr>
            <w:r w:rsidRPr="00C17A02">
              <w:rPr>
                <w:color w:val="000000" w:themeColor="text1"/>
              </w:rPr>
              <w:t>7</w:t>
            </w:r>
          </w:p>
        </w:tc>
        <w:tc>
          <w:tcPr>
            <w:tcW w:w="5171" w:type="dxa"/>
            <w:tcBorders>
              <w:top w:val="single" w:sz="4" w:space="0" w:color="C7C8CA"/>
              <w:left w:val="single" w:sz="4" w:space="0" w:color="C7C8CA"/>
              <w:bottom w:val="single" w:sz="4" w:space="0" w:color="C7C8CA"/>
              <w:right w:val="single" w:sz="4" w:space="0" w:color="C7C8CA"/>
            </w:tcBorders>
          </w:tcPr>
          <w:p w14:paraId="2D834E82" w14:textId="77777777" w:rsidR="00A8619E" w:rsidRPr="00C17A02" w:rsidRDefault="00A8619E" w:rsidP="00A4360D">
            <w:pPr>
              <w:pStyle w:val="CPtabletext"/>
              <w:jc w:val="both"/>
              <w:rPr>
                <w:color w:val="000000" w:themeColor="text1"/>
              </w:rPr>
            </w:pPr>
            <w:r w:rsidRPr="00C17A02">
              <w:rPr>
                <w:color w:val="000000" w:themeColor="text1"/>
              </w:rPr>
              <w:t>Tomoo Hozumi</w:t>
            </w:r>
            <w:r w:rsidRPr="00C17A02">
              <w:rPr>
                <w:color w:val="000000" w:themeColor="text1"/>
              </w:rPr>
              <w:tab/>
            </w:r>
          </w:p>
          <w:p w14:paraId="216794F7" w14:textId="77777777" w:rsidR="00A8619E" w:rsidRPr="00C17A02" w:rsidRDefault="00A8619E" w:rsidP="00A4360D">
            <w:pPr>
              <w:pStyle w:val="CPtabletext"/>
              <w:jc w:val="both"/>
              <w:rPr>
                <w:color w:val="000000" w:themeColor="text1"/>
              </w:rPr>
            </w:pPr>
            <w:r w:rsidRPr="00C17A02">
              <w:rPr>
                <w:b/>
                <w:bCs/>
                <w:color w:val="000000" w:themeColor="text1"/>
              </w:rPr>
              <w:t>Representative, UNICEF</w:t>
            </w:r>
          </w:p>
        </w:tc>
        <w:tc>
          <w:tcPr>
            <w:tcW w:w="4009" w:type="dxa"/>
            <w:tcBorders>
              <w:top w:val="single" w:sz="4" w:space="0" w:color="C7C8CA"/>
              <w:left w:val="single" w:sz="4" w:space="0" w:color="C7C8CA"/>
              <w:bottom w:val="single" w:sz="4" w:space="0" w:color="C7C8CA"/>
              <w:right w:val="single" w:sz="4" w:space="0" w:color="C7C8CA"/>
            </w:tcBorders>
          </w:tcPr>
          <w:p w14:paraId="1DCA8300" w14:textId="77777777" w:rsidR="00A8619E" w:rsidRPr="00C17A02" w:rsidRDefault="00A8619E" w:rsidP="00A4360D">
            <w:pPr>
              <w:pStyle w:val="CPtabletext"/>
              <w:jc w:val="both"/>
              <w:rPr>
                <w:color w:val="000000" w:themeColor="text1"/>
              </w:rPr>
            </w:pPr>
            <w:r w:rsidRPr="00C17A02">
              <w:rPr>
                <w:color w:val="000000" w:themeColor="text1"/>
              </w:rPr>
              <w:t xml:space="preserve">Tel: </w:t>
            </w:r>
          </w:p>
          <w:p w14:paraId="7D106479"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55" w:history="1">
              <w:r w:rsidRPr="00C17A02">
                <w:rPr>
                  <w:color w:val="000000" w:themeColor="text1"/>
                </w:rPr>
                <w:t>thozumi@unicef.org</w:t>
              </w:r>
            </w:hyperlink>
          </w:p>
        </w:tc>
      </w:tr>
      <w:tr w:rsidR="009A2B28" w:rsidRPr="00C17A02" w14:paraId="7AD4BE35" w14:textId="77777777" w:rsidTr="005C6538">
        <w:trPr>
          <w:trHeight w:hRule="exact" w:val="73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7B12A0CB" w14:textId="77777777" w:rsidR="00A8619E" w:rsidRPr="00C17A02" w:rsidRDefault="00A8619E" w:rsidP="00A4360D">
            <w:pPr>
              <w:pStyle w:val="CPtabletext"/>
              <w:jc w:val="both"/>
              <w:rPr>
                <w:color w:val="000000" w:themeColor="text1"/>
              </w:rPr>
            </w:pPr>
            <w:r w:rsidRPr="00C17A02">
              <w:rPr>
                <w:color w:val="000000" w:themeColor="text1"/>
              </w:rPr>
              <w:t>8</w:t>
            </w:r>
          </w:p>
        </w:tc>
        <w:tc>
          <w:tcPr>
            <w:tcW w:w="5171" w:type="dxa"/>
            <w:tcBorders>
              <w:top w:val="single" w:sz="4" w:space="0" w:color="C7C8CA"/>
              <w:left w:val="single" w:sz="4" w:space="0" w:color="C7C8CA"/>
              <w:bottom w:val="single" w:sz="4" w:space="0" w:color="C7C8CA"/>
              <w:right w:val="single" w:sz="4" w:space="0" w:color="C7C8CA"/>
            </w:tcBorders>
          </w:tcPr>
          <w:p w14:paraId="14AF964B" w14:textId="77777777" w:rsidR="00A8619E" w:rsidRPr="00C17A02" w:rsidRDefault="00A8619E" w:rsidP="00A4360D">
            <w:pPr>
              <w:pStyle w:val="CPtabletext"/>
              <w:jc w:val="both"/>
              <w:rPr>
                <w:color w:val="000000" w:themeColor="text1"/>
              </w:rPr>
            </w:pPr>
            <w:r w:rsidRPr="00C17A02">
              <w:rPr>
                <w:color w:val="000000" w:themeColor="text1"/>
              </w:rPr>
              <w:t>Pippa Jill Bradford</w:t>
            </w:r>
            <w:r w:rsidRPr="00C17A02">
              <w:rPr>
                <w:color w:val="000000" w:themeColor="text1"/>
              </w:rPr>
              <w:tab/>
            </w:r>
          </w:p>
          <w:p w14:paraId="2F25692E" w14:textId="77777777" w:rsidR="00A8619E" w:rsidRPr="00C17A02" w:rsidRDefault="00A8619E" w:rsidP="00A4360D">
            <w:pPr>
              <w:pStyle w:val="CPtabletext"/>
              <w:jc w:val="both"/>
              <w:rPr>
                <w:color w:val="000000" w:themeColor="text1"/>
              </w:rPr>
            </w:pPr>
            <w:r w:rsidRPr="00C17A02">
              <w:rPr>
                <w:b/>
                <w:bCs/>
                <w:color w:val="000000" w:themeColor="text1"/>
              </w:rPr>
              <w:t>Country Director, WFP</w:t>
            </w:r>
          </w:p>
        </w:tc>
        <w:tc>
          <w:tcPr>
            <w:tcW w:w="4009" w:type="dxa"/>
            <w:tcBorders>
              <w:top w:val="single" w:sz="4" w:space="0" w:color="C7C8CA"/>
              <w:left w:val="single" w:sz="4" w:space="0" w:color="C7C8CA"/>
              <w:bottom w:val="single" w:sz="4" w:space="0" w:color="C7C8CA"/>
              <w:right w:val="single" w:sz="4" w:space="0" w:color="C7C8CA"/>
            </w:tcBorders>
          </w:tcPr>
          <w:p w14:paraId="4940CA73" w14:textId="77777777" w:rsidR="00A8619E" w:rsidRPr="00C17A02" w:rsidRDefault="00A8619E" w:rsidP="00A4360D">
            <w:pPr>
              <w:pStyle w:val="CPtabletext"/>
              <w:jc w:val="both"/>
              <w:rPr>
                <w:color w:val="000000" w:themeColor="text1"/>
              </w:rPr>
            </w:pPr>
            <w:r w:rsidRPr="00C17A02">
              <w:rPr>
                <w:color w:val="000000" w:themeColor="text1"/>
              </w:rPr>
              <w:t xml:space="preserve">Tel: </w:t>
            </w:r>
          </w:p>
          <w:p w14:paraId="55A37538"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56" w:history="1">
              <w:r w:rsidRPr="00C17A02">
                <w:rPr>
                  <w:color w:val="000000" w:themeColor="text1"/>
                </w:rPr>
                <w:t>pippa.bradford@wfp.org</w:t>
              </w:r>
            </w:hyperlink>
          </w:p>
        </w:tc>
      </w:tr>
      <w:tr w:rsidR="009A2B28" w:rsidRPr="00C17A02" w14:paraId="13EDF959" w14:textId="77777777" w:rsidTr="005C6538">
        <w:trPr>
          <w:trHeight w:hRule="exact" w:val="73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4E91E16D" w14:textId="77777777" w:rsidR="00A8619E" w:rsidRPr="00C17A02" w:rsidRDefault="00A8619E" w:rsidP="00A4360D">
            <w:pPr>
              <w:pStyle w:val="CPtabletext"/>
              <w:jc w:val="both"/>
              <w:rPr>
                <w:color w:val="000000" w:themeColor="text1"/>
              </w:rPr>
            </w:pPr>
            <w:r w:rsidRPr="00C17A02">
              <w:rPr>
                <w:color w:val="000000" w:themeColor="text1"/>
              </w:rPr>
              <w:t>9</w:t>
            </w:r>
          </w:p>
        </w:tc>
        <w:tc>
          <w:tcPr>
            <w:tcW w:w="5171" w:type="dxa"/>
            <w:tcBorders>
              <w:top w:val="single" w:sz="4" w:space="0" w:color="C7C8CA"/>
              <w:left w:val="single" w:sz="4" w:space="0" w:color="C7C8CA"/>
              <w:bottom w:val="single" w:sz="4" w:space="0" w:color="C7C8CA"/>
              <w:right w:val="single" w:sz="4" w:space="0" w:color="C7C8CA"/>
            </w:tcBorders>
          </w:tcPr>
          <w:p w14:paraId="4D81FB46" w14:textId="77777777" w:rsidR="00A8619E" w:rsidRPr="00C17A02" w:rsidRDefault="00A8619E" w:rsidP="00A4360D">
            <w:pPr>
              <w:pStyle w:val="CPtabletext"/>
              <w:jc w:val="both"/>
              <w:rPr>
                <w:color w:val="000000" w:themeColor="text1"/>
              </w:rPr>
            </w:pPr>
            <w:r w:rsidRPr="00C17A02">
              <w:rPr>
                <w:color w:val="000000" w:themeColor="text1"/>
              </w:rPr>
              <w:t>Dr. Jos Vandelaer</w:t>
            </w:r>
          </w:p>
          <w:p w14:paraId="0E917CC2" w14:textId="77777777" w:rsidR="00A8619E" w:rsidRPr="00C17A02" w:rsidRDefault="00A8619E" w:rsidP="00A4360D">
            <w:pPr>
              <w:pStyle w:val="CPtabletext"/>
              <w:jc w:val="both"/>
              <w:rPr>
                <w:color w:val="000000" w:themeColor="text1"/>
              </w:rPr>
            </w:pPr>
            <w:r w:rsidRPr="00C17A02">
              <w:rPr>
                <w:b/>
                <w:bCs/>
                <w:color w:val="000000" w:themeColor="text1"/>
              </w:rPr>
              <w:t>Representative, WHO</w:t>
            </w:r>
          </w:p>
        </w:tc>
        <w:tc>
          <w:tcPr>
            <w:tcW w:w="4009" w:type="dxa"/>
            <w:tcBorders>
              <w:top w:val="single" w:sz="4" w:space="0" w:color="C7C8CA"/>
              <w:left w:val="single" w:sz="4" w:space="0" w:color="C7C8CA"/>
              <w:bottom w:val="single" w:sz="4" w:space="0" w:color="C7C8CA"/>
              <w:right w:val="single" w:sz="4" w:space="0" w:color="C7C8CA"/>
            </w:tcBorders>
          </w:tcPr>
          <w:p w14:paraId="7E6BC729" w14:textId="77777777" w:rsidR="00A8619E" w:rsidRPr="00C17A02" w:rsidRDefault="00A8619E" w:rsidP="00A4360D">
            <w:pPr>
              <w:pStyle w:val="CPtabletext"/>
              <w:jc w:val="both"/>
              <w:rPr>
                <w:color w:val="000000" w:themeColor="text1"/>
              </w:rPr>
            </w:pPr>
            <w:r w:rsidRPr="00C17A02">
              <w:rPr>
                <w:color w:val="000000" w:themeColor="text1"/>
              </w:rPr>
              <w:t>Tel: 9801021717</w:t>
            </w:r>
          </w:p>
          <w:p w14:paraId="07C461F0"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57" w:history="1">
              <w:r w:rsidRPr="00C17A02">
                <w:rPr>
                  <w:color w:val="000000" w:themeColor="text1"/>
                </w:rPr>
                <w:t>vandelaerjo@who.int</w:t>
              </w:r>
            </w:hyperlink>
          </w:p>
        </w:tc>
      </w:tr>
      <w:tr w:rsidR="009A2B28" w:rsidRPr="00C17A02" w14:paraId="286ACDF2" w14:textId="77777777" w:rsidTr="005C6538">
        <w:trPr>
          <w:trHeight w:hRule="exact" w:val="73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2B8397E9" w14:textId="77777777" w:rsidR="00A8619E" w:rsidRPr="00C17A02" w:rsidRDefault="00A8619E" w:rsidP="00A4360D">
            <w:pPr>
              <w:pStyle w:val="CPtabletext"/>
              <w:jc w:val="both"/>
              <w:rPr>
                <w:color w:val="000000" w:themeColor="text1"/>
              </w:rPr>
            </w:pPr>
            <w:r w:rsidRPr="00C17A02">
              <w:rPr>
                <w:color w:val="000000" w:themeColor="text1"/>
              </w:rPr>
              <w:t>10</w:t>
            </w:r>
          </w:p>
        </w:tc>
        <w:tc>
          <w:tcPr>
            <w:tcW w:w="5171" w:type="dxa"/>
            <w:tcBorders>
              <w:top w:val="single" w:sz="4" w:space="0" w:color="C7C8CA"/>
              <w:left w:val="single" w:sz="4" w:space="0" w:color="C7C8CA"/>
              <w:bottom w:val="single" w:sz="4" w:space="0" w:color="C7C8CA"/>
              <w:right w:val="single" w:sz="4" w:space="0" w:color="C7C8CA"/>
            </w:tcBorders>
          </w:tcPr>
          <w:p w14:paraId="7267918B" w14:textId="77777777" w:rsidR="00A8619E" w:rsidRPr="00C17A02" w:rsidRDefault="00A8619E" w:rsidP="00A4360D">
            <w:pPr>
              <w:pStyle w:val="BodyTextIndent"/>
              <w:ind w:left="0"/>
              <w:jc w:val="both"/>
              <w:rPr>
                <w:rFonts w:asciiTheme="minorBidi" w:hAnsiTheme="minorBidi"/>
                <w:color w:val="000000" w:themeColor="text1"/>
                <w:sz w:val="18"/>
                <w:szCs w:val="18"/>
                <w:lang w:val="en-GB"/>
              </w:rPr>
            </w:pPr>
            <w:r w:rsidRPr="00C17A02">
              <w:rPr>
                <w:rFonts w:asciiTheme="minorBidi" w:hAnsiTheme="minorBidi"/>
                <w:color w:val="000000" w:themeColor="text1"/>
                <w:sz w:val="18"/>
                <w:szCs w:val="18"/>
                <w:lang w:val="en-GB"/>
              </w:rPr>
              <w:t>Paul I. Norton</w:t>
            </w:r>
          </w:p>
          <w:p w14:paraId="0A4781C7" w14:textId="77777777" w:rsidR="00A8619E" w:rsidRPr="00C17A02" w:rsidRDefault="00A8619E" w:rsidP="00A4360D">
            <w:pPr>
              <w:pStyle w:val="CPtabletext"/>
              <w:jc w:val="both"/>
              <w:rPr>
                <w:color w:val="000000" w:themeColor="text1"/>
              </w:rPr>
            </w:pPr>
            <w:r w:rsidRPr="00C17A02">
              <w:rPr>
                <w:b/>
                <w:bCs/>
                <w:color w:val="000000" w:themeColor="text1"/>
              </w:rPr>
              <w:t>Representative, IOM</w:t>
            </w:r>
          </w:p>
        </w:tc>
        <w:tc>
          <w:tcPr>
            <w:tcW w:w="4009" w:type="dxa"/>
            <w:tcBorders>
              <w:top w:val="single" w:sz="4" w:space="0" w:color="C7C8CA"/>
              <w:left w:val="single" w:sz="4" w:space="0" w:color="C7C8CA"/>
              <w:bottom w:val="single" w:sz="4" w:space="0" w:color="C7C8CA"/>
              <w:right w:val="single" w:sz="4" w:space="0" w:color="C7C8CA"/>
            </w:tcBorders>
          </w:tcPr>
          <w:p w14:paraId="744A6191" w14:textId="77777777" w:rsidR="00A8619E" w:rsidRPr="00C17A02" w:rsidRDefault="00A8619E" w:rsidP="00A4360D">
            <w:pPr>
              <w:pStyle w:val="CPtabletext"/>
              <w:jc w:val="both"/>
              <w:rPr>
                <w:color w:val="000000" w:themeColor="text1"/>
              </w:rPr>
            </w:pPr>
            <w:r w:rsidRPr="00C17A02">
              <w:rPr>
                <w:color w:val="000000" w:themeColor="text1"/>
              </w:rPr>
              <w:t xml:space="preserve">Tel: </w:t>
            </w:r>
          </w:p>
          <w:p w14:paraId="648DF34E" w14:textId="77777777" w:rsidR="00A8619E" w:rsidRPr="00C17A02" w:rsidRDefault="00A8619E" w:rsidP="00A4360D">
            <w:pPr>
              <w:jc w:val="both"/>
              <w:rPr>
                <w:color w:val="000000" w:themeColor="text1"/>
              </w:rPr>
            </w:pPr>
            <w:r w:rsidRPr="00C17A02">
              <w:rPr>
                <w:color w:val="000000" w:themeColor="text1"/>
              </w:rPr>
              <w:t>Email: pinorton@iom.int</w:t>
            </w:r>
          </w:p>
          <w:p w14:paraId="34BBEC73" w14:textId="77777777" w:rsidR="00A8619E" w:rsidRPr="00C17A02" w:rsidRDefault="00A8619E" w:rsidP="00A4360D">
            <w:pPr>
              <w:pStyle w:val="CPtabletext"/>
              <w:jc w:val="both"/>
              <w:rPr>
                <w:color w:val="000000" w:themeColor="text1"/>
              </w:rPr>
            </w:pPr>
          </w:p>
        </w:tc>
      </w:tr>
      <w:tr w:rsidR="009A2B28" w:rsidRPr="00C17A02" w14:paraId="28AF191C" w14:textId="77777777" w:rsidTr="005C6538">
        <w:trPr>
          <w:trHeight w:hRule="exact" w:val="73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246B9269" w14:textId="77777777" w:rsidR="00A8619E" w:rsidRPr="00C17A02" w:rsidRDefault="00A8619E" w:rsidP="00A4360D">
            <w:pPr>
              <w:pStyle w:val="CPtabletext"/>
              <w:jc w:val="both"/>
              <w:rPr>
                <w:color w:val="000000" w:themeColor="text1"/>
              </w:rPr>
            </w:pPr>
            <w:r w:rsidRPr="00C17A02">
              <w:rPr>
                <w:color w:val="000000" w:themeColor="text1"/>
              </w:rPr>
              <w:t>11</w:t>
            </w:r>
          </w:p>
        </w:tc>
        <w:tc>
          <w:tcPr>
            <w:tcW w:w="5171" w:type="dxa"/>
            <w:tcBorders>
              <w:top w:val="single" w:sz="4" w:space="0" w:color="C7C8CA"/>
              <w:left w:val="single" w:sz="4" w:space="0" w:color="C7C8CA"/>
              <w:bottom w:val="single" w:sz="4" w:space="0" w:color="C7C8CA"/>
              <w:right w:val="single" w:sz="4" w:space="0" w:color="C7C8CA"/>
            </w:tcBorders>
          </w:tcPr>
          <w:p w14:paraId="4DDC8349" w14:textId="77777777" w:rsidR="00A8619E" w:rsidRPr="00C17A02" w:rsidRDefault="004D20B5" w:rsidP="00A4360D">
            <w:pPr>
              <w:pStyle w:val="CPtabletext"/>
              <w:jc w:val="both"/>
              <w:rPr>
                <w:color w:val="000000" w:themeColor="text1"/>
              </w:rPr>
            </w:pPr>
            <w:r w:rsidRPr="00C17A02">
              <w:rPr>
                <w:color w:val="000000" w:themeColor="text1"/>
              </w:rPr>
              <w:t>Juja Kim</w:t>
            </w:r>
          </w:p>
          <w:p w14:paraId="1FA569C1" w14:textId="77777777" w:rsidR="00A8619E" w:rsidRPr="00C17A02" w:rsidRDefault="00A8619E" w:rsidP="00A4360D">
            <w:pPr>
              <w:pStyle w:val="CPtabletext"/>
              <w:jc w:val="both"/>
              <w:rPr>
                <w:color w:val="000000" w:themeColor="text1"/>
              </w:rPr>
            </w:pPr>
            <w:r w:rsidRPr="00C17A02">
              <w:rPr>
                <w:b/>
                <w:bCs/>
                <w:color w:val="000000" w:themeColor="text1"/>
              </w:rPr>
              <w:t>Head of Delegation, IFRC</w:t>
            </w:r>
          </w:p>
        </w:tc>
        <w:tc>
          <w:tcPr>
            <w:tcW w:w="4009" w:type="dxa"/>
            <w:tcBorders>
              <w:top w:val="single" w:sz="4" w:space="0" w:color="C7C8CA"/>
              <w:left w:val="single" w:sz="4" w:space="0" w:color="C7C8CA"/>
              <w:bottom w:val="single" w:sz="4" w:space="0" w:color="C7C8CA"/>
              <w:right w:val="single" w:sz="4" w:space="0" w:color="C7C8CA"/>
            </w:tcBorders>
          </w:tcPr>
          <w:p w14:paraId="27D6C99C" w14:textId="77777777" w:rsidR="00A8619E" w:rsidRPr="00C17A02" w:rsidRDefault="00A8619E" w:rsidP="00A4360D">
            <w:pPr>
              <w:pStyle w:val="CPtabletext"/>
              <w:jc w:val="both"/>
              <w:rPr>
                <w:color w:val="000000" w:themeColor="text1"/>
              </w:rPr>
            </w:pPr>
            <w:r w:rsidRPr="00C17A02">
              <w:rPr>
                <w:color w:val="000000" w:themeColor="text1"/>
              </w:rPr>
              <w:t xml:space="preserve">Tel: </w:t>
            </w:r>
          </w:p>
          <w:p w14:paraId="76013DDC"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58" w:history="1">
              <w:r w:rsidR="004D20B5" w:rsidRPr="00C17A02">
                <w:rPr>
                  <w:rStyle w:val="Hyperlink"/>
                  <w:color w:val="000000" w:themeColor="text1"/>
                </w:rPr>
                <w:t>juja@redcross.or.kr</w:t>
              </w:r>
            </w:hyperlink>
            <w:r w:rsidR="004D20B5" w:rsidRPr="00C17A02">
              <w:rPr>
                <w:color w:val="000000" w:themeColor="text1"/>
              </w:rPr>
              <w:t xml:space="preserve"> </w:t>
            </w:r>
          </w:p>
        </w:tc>
      </w:tr>
      <w:tr w:rsidR="009A2B28" w:rsidRPr="00C17A02" w14:paraId="04D328A5" w14:textId="77777777" w:rsidTr="005C6538">
        <w:trPr>
          <w:trHeight w:hRule="exact" w:val="844"/>
        </w:trPr>
        <w:tc>
          <w:tcPr>
            <w:tcW w:w="9810" w:type="dxa"/>
            <w:gridSpan w:val="3"/>
            <w:tcBorders>
              <w:top w:val="single" w:sz="4" w:space="0" w:color="C7C8CA"/>
              <w:left w:val="single" w:sz="4" w:space="0" w:color="C7C8CA"/>
              <w:bottom w:val="single" w:sz="4" w:space="0" w:color="C7C8CA"/>
              <w:right w:val="single" w:sz="4" w:space="0" w:color="C7C8CA"/>
            </w:tcBorders>
            <w:shd w:val="clear" w:color="auto" w:fill="FFC000"/>
          </w:tcPr>
          <w:p w14:paraId="60630822" w14:textId="77777777" w:rsidR="005C6538" w:rsidRPr="00C17A02" w:rsidRDefault="005C6538" w:rsidP="00A4360D">
            <w:pPr>
              <w:pStyle w:val="CPtabletext"/>
              <w:jc w:val="both"/>
              <w:rPr>
                <w:rFonts w:eastAsia="Times New Roman" w:cs="Times New Roman"/>
                <w:color w:val="000000" w:themeColor="text1"/>
                <w:sz w:val="28"/>
                <w:szCs w:val="28"/>
              </w:rPr>
            </w:pPr>
          </w:p>
          <w:p w14:paraId="523BECB2" w14:textId="77777777" w:rsidR="005C6538" w:rsidRPr="00C17A02" w:rsidRDefault="005C6538" w:rsidP="00A4360D">
            <w:pPr>
              <w:pStyle w:val="CPtabletext"/>
              <w:jc w:val="both"/>
              <w:rPr>
                <w:rFonts w:eastAsia="Times New Roman" w:cs="Times New Roman"/>
                <w:color w:val="000000" w:themeColor="text1"/>
                <w:sz w:val="28"/>
                <w:szCs w:val="28"/>
              </w:rPr>
            </w:pPr>
            <w:r w:rsidRPr="00C17A02">
              <w:rPr>
                <w:rFonts w:eastAsia="Times New Roman" w:cs="Times New Roman"/>
                <w:color w:val="000000" w:themeColor="text1"/>
                <w:sz w:val="28"/>
                <w:szCs w:val="28"/>
              </w:rPr>
              <w:t>UN Resident Coordinator’s Office</w:t>
            </w:r>
          </w:p>
          <w:p w14:paraId="5FF45B87" w14:textId="77777777" w:rsidR="005C6538" w:rsidRPr="00C17A02" w:rsidRDefault="005C6538" w:rsidP="00A4360D">
            <w:pPr>
              <w:pStyle w:val="CPtabletext"/>
              <w:jc w:val="both"/>
              <w:rPr>
                <w:rFonts w:eastAsia="Times New Roman" w:cs="Times New Roman"/>
                <w:color w:val="000000" w:themeColor="text1"/>
                <w:sz w:val="28"/>
                <w:szCs w:val="28"/>
              </w:rPr>
            </w:pPr>
          </w:p>
          <w:p w14:paraId="3C683557" w14:textId="77777777" w:rsidR="005C6538" w:rsidRPr="00C17A02" w:rsidRDefault="005C6538" w:rsidP="00A4360D">
            <w:pPr>
              <w:pStyle w:val="CPtabletext"/>
              <w:jc w:val="both"/>
              <w:rPr>
                <w:color w:val="000000" w:themeColor="text1"/>
              </w:rPr>
            </w:pPr>
          </w:p>
        </w:tc>
      </w:tr>
      <w:tr w:rsidR="009A2B28" w:rsidRPr="00C17A02" w14:paraId="65D51FF9" w14:textId="77777777" w:rsidTr="005C6538">
        <w:trPr>
          <w:trHeight w:hRule="exact" w:val="73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33CAF3D8" w14:textId="77777777" w:rsidR="005C6538" w:rsidRPr="00C17A02" w:rsidRDefault="005C6538" w:rsidP="00A4360D">
            <w:pPr>
              <w:pStyle w:val="CPtabletext"/>
              <w:jc w:val="both"/>
              <w:rPr>
                <w:color w:val="000000" w:themeColor="text1"/>
              </w:rPr>
            </w:pPr>
            <w:r w:rsidRPr="00C17A02">
              <w:rPr>
                <w:color w:val="000000" w:themeColor="text1"/>
              </w:rPr>
              <w:t>1</w:t>
            </w:r>
          </w:p>
        </w:tc>
        <w:tc>
          <w:tcPr>
            <w:tcW w:w="5171" w:type="dxa"/>
            <w:tcBorders>
              <w:top w:val="single" w:sz="4" w:space="0" w:color="C7C8CA"/>
              <w:left w:val="single" w:sz="4" w:space="0" w:color="C7C8CA"/>
              <w:bottom w:val="single" w:sz="4" w:space="0" w:color="C7C8CA"/>
              <w:right w:val="single" w:sz="4" w:space="0" w:color="C7C8CA"/>
            </w:tcBorders>
          </w:tcPr>
          <w:p w14:paraId="0BF97E43" w14:textId="77777777" w:rsidR="005C6538" w:rsidRPr="00C17A02" w:rsidRDefault="005C6538" w:rsidP="00A4360D">
            <w:pPr>
              <w:pStyle w:val="CPtabletext"/>
              <w:jc w:val="both"/>
              <w:rPr>
                <w:color w:val="000000" w:themeColor="text1"/>
              </w:rPr>
            </w:pPr>
            <w:r w:rsidRPr="00C17A02">
              <w:rPr>
                <w:color w:val="000000" w:themeColor="text1"/>
              </w:rPr>
              <w:t xml:space="preserve">Stine Heiselberg </w:t>
            </w:r>
          </w:p>
          <w:p w14:paraId="7D6D8D2E" w14:textId="77777777" w:rsidR="005C6538" w:rsidRPr="00C17A02" w:rsidRDefault="005C6538" w:rsidP="00A4360D">
            <w:pPr>
              <w:pStyle w:val="CPtabletext"/>
              <w:jc w:val="both"/>
              <w:rPr>
                <w:b/>
                <w:color w:val="000000" w:themeColor="text1"/>
              </w:rPr>
            </w:pPr>
            <w:r w:rsidRPr="00C17A02">
              <w:rPr>
                <w:b/>
                <w:color w:val="000000" w:themeColor="text1"/>
              </w:rPr>
              <w:t>Head of UNRCO</w:t>
            </w:r>
          </w:p>
        </w:tc>
        <w:tc>
          <w:tcPr>
            <w:tcW w:w="4009" w:type="dxa"/>
            <w:tcBorders>
              <w:top w:val="single" w:sz="4" w:space="0" w:color="C7C8CA"/>
              <w:left w:val="single" w:sz="4" w:space="0" w:color="C7C8CA"/>
              <w:bottom w:val="single" w:sz="4" w:space="0" w:color="C7C8CA"/>
              <w:right w:val="single" w:sz="4" w:space="0" w:color="C7C8CA"/>
            </w:tcBorders>
          </w:tcPr>
          <w:p w14:paraId="6ECE0A6E" w14:textId="77777777" w:rsidR="005C6538" w:rsidRPr="00C17A02" w:rsidRDefault="005C6538" w:rsidP="00A4360D">
            <w:pPr>
              <w:pStyle w:val="CPtabletext"/>
              <w:jc w:val="both"/>
              <w:rPr>
                <w:color w:val="000000" w:themeColor="text1"/>
              </w:rPr>
            </w:pPr>
            <w:r w:rsidRPr="00C17A02">
              <w:rPr>
                <w:color w:val="000000" w:themeColor="text1"/>
              </w:rPr>
              <w:t xml:space="preserve">Tel: </w:t>
            </w:r>
            <w:r w:rsidR="00227082" w:rsidRPr="00C17A02">
              <w:rPr>
                <w:color w:val="000000" w:themeColor="text1"/>
              </w:rPr>
              <w:t xml:space="preserve">9851091449 </w:t>
            </w:r>
          </w:p>
          <w:p w14:paraId="71730D60" w14:textId="77777777" w:rsidR="005C6538" w:rsidRPr="00C17A02" w:rsidRDefault="005C6538" w:rsidP="00A4360D">
            <w:pPr>
              <w:pStyle w:val="CPtabletext"/>
              <w:jc w:val="both"/>
              <w:rPr>
                <w:color w:val="000000" w:themeColor="text1"/>
              </w:rPr>
            </w:pPr>
            <w:r w:rsidRPr="00C17A02">
              <w:rPr>
                <w:color w:val="000000" w:themeColor="text1"/>
              </w:rPr>
              <w:t xml:space="preserve">Email: </w:t>
            </w:r>
            <w:hyperlink r:id="rId59" w:history="1">
              <w:r w:rsidRPr="00C17A02">
                <w:rPr>
                  <w:rStyle w:val="Hyperlink"/>
                  <w:color w:val="000000" w:themeColor="text1"/>
                </w:rPr>
                <w:t>stine.heiselberg@one.un.org</w:t>
              </w:r>
            </w:hyperlink>
            <w:r w:rsidR="009A2B28" w:rsidRPr="00C17A02">
              <w:rPr>
                <w:rStyle w:val="Hyperlink"/>
                <w:color w:val="000000" w:themeColor="text1"/>
              </w:rPr>
              <w:t xml:space="preserve"> </w:t>
            </w:r>
            <w:r w:rsidRPr="00C17A02">
              <w:rPr>
                <w:color w:val="000000" w:themeColor="text1"/>
              </w:rPr>
              <w:t xml:space="preserve"> </w:t>
            </w:r>
          </w:p>
        </w:tc>
      </w:tr>
      <w:tr w:rsidR="009A2B28" w:rsidRPr="00C17A02" w14:paraId="13745124" w14:textId="77777777" w:rsidTr="005C6538">
        <w:trPr>
          <w:trHeight w:hRule="exact" w:val="73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3C38764A" w14:textId="77777777" w:rsidR="005C6538" w:rsidRPr="00C17A02" w:rsidRDefault="005C6538" w:rsidP="00A4360D">
            <w:pPr>
              <w:pStyle w:val="CPtabletext"/>
              <w:jc w:val="both"/>
              <w:rPr>
                <w:color w:val="000000" w:themeColor="text1"/>
              </w:rPr>
            </w:pPr>
            <w:r w:rsidRPr="00C17A02">
              <w:rPr>
                <w:color w:val="000000" w:themeColor="text1"/>
              </w:rPr>
              <w:t>2</w:t>
            </w:r>
          </w:p>
        </w:tc>
        <w:tc>
          <w:tcPr>
            <w:tcW w:w="5171" w:type="dxa"/>
            <w:tcBorders>
              <w:top w:val="single" w:sz="4" w:space="0" w:color="C7C8CA"/>
              <w:left w:val="single" w:sz="4" w:space="0" w:color="C7C8CA"/>
              <w:bottom w:val="single" w:sz="4" w:space="0" w:color="C7C8CA"/>
              <w:right w:val="single" w:sz="4" w:space="0" w:color="C7C8CA"/>
            </w:tcBorders>
          </w:tcPr>
          <w:p w14:paraId="5D1EBEC3" w14:textId="77777777" w:rsidR="005C6538" w:rsidRPr="00C17A02" w:rsidRDefault="005C6538" w:rsidP="00A4360D">
            <w:pPr>
              <w:pStyle w:val="CPtabletext"/>
              <w:jc w:val="both"/>
              <w:rPr>
                <w:color w:val="000000" w:themeColor="text1"/>
              </w:rPr>
            </w:pPr>
            <w:r w:rsidRPr="00C17A02">
              <w:rPr>
                <w:color w:val="000000" w:themeColor="text1"/>
              </w:rPr>
              <w:t xml:space="preserve">Dan Ayliffe </w:t>
            </w:r>
          </w:p>
          <w:p w14:paraId="7F891C6C" w14:textId="77777777" w:rsidR="005C6538" w:rsidRPr="00C17A02" w:rsidRDefault="005C6538" w:rsidP="00A4360D">
            <w:pPr>
              <w:pStyle w:val="CPtabletext"/>
              <w:jc w:val="both"/>
              <w:rPr>
                <w:b/>
                <w:color w:val="000000" w:themeColor="text1"/>
              </w:rPr>
            </w:pPr>
            <w:r w:rsidRPr="00C17A02">
              <w:rPr>
                <w:b/>
                <w:color w:val="000000" w:themeColor="text1"/>
              </w:rPr>
              <w:t xml:space="preserve">Humanitarian &amp; Disaster Resilience Adviser </w:t>
            </w:r>
          </w:p>
        </w:tc>
        <w:tc>
          <w:tcPr>
            <w:tcW w:w="4009" w:type="dxa"/>
            <w:tcBorders>
              <w:top w:val="single" w:sz="4" w:space="0" w:color="C7C8CA"/>
              <w:left w:val="single" w:sz="4" w:space="0" w:color="C7C8CA"/>
              <w:bottom w:val="single" w:sz="4" w:space="0" w:color="C7C8CA"/>
              <w:right w:val="single" w:sz="4" w:space="0" w:color="C7C8CA"/>
            </w:tcBorders>
          </w:tcPr>
          <w:p w14:paraId="4A14566B" w14:textId="77777777" w:rsidR="005C6538" w:rsidRPr="00C17A02" w:rsidRDefault="005C6538" w:rsidP="00A4360D">
            <w:pPr>
              <w:pStyle w:val="CPtabletext"/>
              <w:jc w:val="both"/>
              <w:rPr>
                <w:color w:val="000000" w:themeColor="text1"/>
              </w:rPr>
            </w:pPr>
            <w:r w:rsidRPr="00C17A02">
              <w:rPr>
                <w:color w:val="000000" w:themeColor="text1"/>
              </w:rPr>
              <w:t>Tel: 985</w:t>
            </w:r>
            <w:r w:rsidR="00227082" w:rsidRPr="00C17A02">
              <w:rPr>
                <w:color w:val="000000" w:themeColor="text1"/>
              </w:rPr>
              <w:t xml:space="preserve">1102852 </w:t>
            </w:r>
          </w:p>
          <w:p w14:paraId="09441207" w14:textId="77777777" w:rsidR="00227082" w:rsidRPr="00C17A02" w:rsidRDefault="00227082" w:rsidP="00A4360D">
            <w:pPr>
              <w:pStyle w:val="CPtabletext"/>
              <w:jc w:val="both"/>
              <w:rPr>
                <w:color w:val="000000" w:themeColor="text1"/>
              </w:rPr>
            </w:pPr>
            <w:r w:rsidRPr="00C17A02">
              <w:rPr>
                <w:color w:val="000000" w:themeColor="text1"/>
              </w:rPr>
              <w:t xml:space="preserve">Email: </w:t>
            </w:r>
            <w:hyperlink r:id="rId60" w:history="1">
              <w:r w:rsidRPr="00C17A02">
                <w:rPr>
                  <w:rStyle w:val="Hyperlink"/>
                  <w:color w:val="000000" w:themeColor="text1"/>
                </w:rPr>
                <w:t>dan.ayliffe@one.un.org</w:t>
              </w:r>
            </w:hyperlink>
            <w:r w:rsidRPr="00C17A02">
              <w:rPr>
                <w:color w:val="000000" w:themeColor="text1"/>
              </w:rPr>
              <w:t xml:space="preserve"> </w:t>
            </w:r>
          </w:p>
        </w:tc>
      </w:tr>
      <w:tr w:rsidR="009A2B28" w:rsidRPr="00C17A02" w14:paraId="2B9EA17C" w14:textId="77777777" w:rsidTr="005C6538">
        <w:trPr>
          <w:trHeight w:hRule="exact" w:val="73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70598733" w14:textId="77777777" w:rsidR="005C6538" w:rsidRPr="00C17A02" w:rsidRDefault="005C6538" w:rsidP="00A4360D">
            <w:pPr>
              <w:pStyle w:val="CPtabletext"/>
              <w:jc w:val="both"/>
              <w:rPr>
                <w:color w:val="000000" w:themeColor="text1"/>
              </w:rPr>
            </w:pPr>
            <w:r w:rsidRPr="00C17A02">
              <w:rPr>
                <w:color w:val="000000" w:themeColor="text1"/>
              </w:rPr>
              <w:t>3</w:t>
            </w:r>
          </w:p>
        </w:tc>
        <w:tc>
          <w:tcPr>
            <w:tcW w:w="5171" w:type="dxa"/>
            <w:tcBorders>
              <w:top w:val="single" w:sz="4" w:space="0" w:color="C7C8CA"/>
              <w:left w:val="single" w:sz="4" w:space="0" w:color="C7C8CA"/>
              <w:bottom w:val="single" w:sz="4" w:space="0" w:color="C7C8CA"/>
              <w:right w:val="single" w:sz="4" w:space="0" w:color="C7C8CA"/>
            </w:tcBorders>
          </w:tcPr>
          <w:p w14:paraId="35A4A76A" w14:textId="77777777" w:rsidR="005C6538" w:rsidRPr="00C17A02" w:rsidRDefault="00227082" w:rsidP="00A4360D">
            <w:pPr>
              <w:pStyle w:val="CPtabletext"/>
              <w:jc w:val="both"/>
              <w:rPr>
                <w:color w:val="000000" w:themeColor="text1"/>
              </w:rPr>
            </w:pPr>
            <w:r w:rsidRPr="00C17A02">
              <w:rPr>
                <w:color w:val="000000" w:themeColor="text1"/>
              </w:rPr>
              <w:t xml:space="preserve">Prem Awasthi </w:t>
            </w:r>
          </w:p>
          <w:p w14:paraId="08B758F7" w14:textId="77777777" w:rsidR="00227082" w:rsidRPr="00C17A02" w:rsidRDefault="00227082" w:rsidP="00A4360D">
            <w:pPr>
              <w:pStyle w:val="CPtabletext"/>
              <w:jc w:val="both"/>
              <w:rPr>
                <w:b/>
                <w:color w:val="000000" w:themeColor="text1"/>
              </w:rPr>
            </w:pPr>
            <w:r w:rsidRPr="00C17A02">
              <w:rPr>
                <w:b/>
                <w:color w:val="000000" w:themeColor="text1"/>
              </w:rPr>
              <w:t xml:space="preserve">Field Coordinator </w:t>
            </w:r>
          </w:p>
        </w:tc>
        <w:tc>
          <w:tcPr>
            <w:tcW w:w="4009" w:type="dxa"/>
            <w:tcBorders>
              <w:top w:val="single" w:sz="4" w:space="0" w:color="C7C8CA"/>
              <w:left w:val="single" w:sz="4" w:space="0" w:color="C7C8CA"/>
              <w:bottom w:val="single" w:sz="4" w:space="0" w:color="C7C8CA"/>
              <w:right w:val="single" w:sz="4" w:space="0" w:color="C7C8CA"/>
            </w:tcBorders>
          </w:tcPr>
          <w:p w14:paraId="7CDCABD5" w14:textId="77777777" w:rsidR="00227082" w:rsidRPr="00C17A02" w:rsidRDefault="00227082" w:rsidP="00A4360D">
            <w:pPr>
              <w:pStyle w:val="CPtabletext"/>
              <w:jc w:val="both"/>
              <w:rPr>
                <w:color w:val="000000" w:themeColor="text1"/>
              </w:rPr>
            </w:pPr>
            <w:r w:rsidRPr="00C17A02">
              <w:rPr>
                <w:color w:val="000000" w:themeColor="text1"/>
              </w:rPr>
              <w:t xml:space="preserve">Tel: 9858021752  </w:t>
            </w:r>
          </w:p>
          <w:p w14:paraId="38B8FBBF" w14:textId="77777777" w:rsidR="005C6538" w:rsidRPr="00C17A02" w:rsidRDefault="00227082" w:rsidP="00A4360D">
            <w:pPr>
              <w:pStyle w:val="CPtabletext"/>
              <w:jc w:val="both"/>
              <w:rPr>
                <w:color w:val="000000" w:themeColor="text1"/>
              </w:rPr>
            </w:pPr>
            <w:r w:rsidRPr="00C17A02">
              <w:rPr>
                <w:color w:val="000000" w:themeColor="text1"/>
              </w:rPr>
              <w:t xml:space="preserve">Email: </w:t>
            </w:r>
            <w:hyperlink r:id="rId61" w:history="1">
              <w:r w:rsidRPr="00C17A02">
                <w:rPr>
                  <w:rStyle w:val="Hyperlink"/>
                  <w:color w:val="000000" w:themeColor="text1"/>
                </w:rPr>
                <w:t>prem.awasthi@one.un.org</w:t>
              </w:r>
            </w:hyperlink>
          </w:p>
        </w:tc>
      </w:tr>
      <w:tr w:rsidR="009A2B28" w:rsidRPr="00C17A02" w14:paraId="68B0E9CA" w14:textId="77777777" w:rsidTr="005C6538">
        <w:trPr>
          <w:trHeight w:hRule="exact" w:val="73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7FA5D661" w14:textId="77777777" w:rsidR="00870FE9" w:rsidRPr="00C17A02" w:rsidRDefault="00870FE9" w:rsidP="00A4360D">
            <w:pPr>
              <w:pStyle w:val="CPtabletext"/>
              <w:jc w:val="both"/>
              <w:rPr>
                <w:color w:val="000000" w:themeColor="text1"/>
              </w:rPr>
            </w:pPr>
            <w:r w:rsidRPr="00C17A02">
              <w:rPr>
                <w:color w:val="000000" w:themeColor="text1"/>
              </w:rPr>
              <w:t>4</w:t>
            </w:r>
          </w:p>
        </w:tc>
        <w:tc>
          <w:tcPr>
            <w:tcW w:w="5171" w:type="dxa"/>
            <w:tcBorders>
              <w:top w:val="single" w:sz="4" w:space="0" w:color="C7C8CA"/>
              <w:left w:val="single" w:sz="4" w:space="0" w:color="C7C8CA"/>
              <w:bottom w:val="single" w:sz="4" w:space="0" w:color="C7C8CA"/>
              <w:right w:val="single" w:sz="4" w:space="0" w:color="C7C8CA"/>
            </w:tcBorders>
          </w:tcPr>
          <w:p w14:paraId="181E3A42" w14:textId="77777777" w:rsidR="00870FE9" w:rsidRPr="00C17A02" w:rsidRDefault="00870FE9" w:rsidP="00A4360D">
            <w:pPr>
              <w:pStyle w:val="CPtabletext"/>
              <w:jc w:val="both"/>
              <w:rPr>
                <w:color w:val="000000" w:themeColor="text1"/>
              </w:rPr>
            </w:pPr>
            <w:r w:rsidRPr="00C17A02">
              <w:rPr>
                <w:color w:val="000000" w:themeColor="text1"/>
              </w:rPr>
              <w:t xml:space="preserve">Bronwyn Russel </w:t>
            </w:r>
          </w:p>
          <w:p w14:paraId="5AADA28F" w14:textId="77777777" w:rsidR="00870FE9" w:rsidRPr="00C17A02" w:rsidRDefault="00870FE9" w:rsidP="00A4360D">
            <w:pPr>
              <w:pStyle w:val="CPtabletext"/>
              <w:jc w:val="both"/>
              <w:rPr>
                <w:b/>
                <w:color w:val="000000" w:themeColor="text1"/>
              </w:rPr>
            </w:pPr>
            <w:r w:rsidRPr="00C17A02">
              <w:rPr>
                <w:b/>
                <w:color w:val="000000" w:themeColor="text1"/>
              </w:rPr>
              <w:t xml:space="preserve">Programme Manager, </w:t>
            </w:r>
            <w:r w:rsidR="004D20B5" w:rsidRPr="00C17A02">
              <w:rPr>
                <w:b/>
                <w:color w:val="000000" w:themeColor="text1"/>
              </w:rPr>
              <w:t>CFP</w:t>
            </w:r>
            <w:r w:rsidRPr="00C17A02">
              <w:rPr>
                <w:b/>
                <w:color w:val="000000" w:themeColor="text1"/>
              </w:rPr>
              <w:t xml:space="preserve"> </w:t>
            </w:r>
          </w:p>
          <w:p w14:paraId="524224B6" w14:textId="4FAB763A" w:rsidR="00233156" w:rsidRDefault="00233156" w:rsidP="00A4360D">
            <w:pPr>
              <w:pStyle w:val="CPtabletext"/>
              <w:jc w:val="both"/>
              <w:rPr>
                <w:b/>
                <w:color w:val="000000" w:themeColor="text1"/>
              </w:rPr>
            </w:pPr>
          </w:p>
          <w:p w14:paraId="7FE3665C" w14:textId="0D415D5D" w:rsidR="002340BD" w:rsidRDefault="002340BD" w:rsidP="00A4360D">
            <w:pPr>
              <w:pStyle w:val="CPtabletext"/>
              <w:jc w:val="both"/>
              <w:rPr>
                <w:b/>
                <w:color w:val="000000" w:themeColor="text1"/>
              </w:rPr>
            </w:pPr>
          </w:p>
          <w:p w14:paraId="1FA77601" w14:textId="77777777" w:rsidR="002340BD" w:rsidRPr="00C17A02" w:rsidRDefault="002340BD" w:rsidP="00A4360D">
            <w:pPr>
              <w:pStyle w:val="CPtabletext"/>
              <w:jc w:val="both"/>
              <w:rPr>
                <w:b/>
                <w:color w:val="000000" w:themeColor="text1"/>
              </w:rPr>
            </w:pPr>
          </w:p>
          <w:p w14:paraId="4E872F03" w14:textId="77777777" w:rsidR="00233156" w:rsidRPr="00C17A02" w:rsidRDefault="00233156" w:rsidP="00A4360D">
            <w:pPr>
              <w:pStyle w:val="CPtabletext"/>
              <w:jc w:val="both"/>
              <w:rPr>
                <w:b/>
                <w:color w:val="000000" w:themeColor="text1"/>
              </w:rPr>
            </w:pPr>
          </w:p>
          <w:p w14:paraId="33235836" w14:textId="77777777" w:rsidR="00233156" w:rsidRPr="00C17A02" w:rsidRDefault="00233156" w:rsidP="00A4360D">
            <w:pPr>
              <w:pStyle w:val="CPtabletext"/>
              <w:jc w:val="both"/>
              <w:rPr>
                <w:b/>
                <w:color w:val="000000" w:themeColor="text1"/>
              </w:rPr>
            </w:pPr>
          </w:p>
          <w:p w14:paraId="6DFBEC73" w14:textId="77777777" w:rsidR="00233156" w:rsidRPr="00C17A02" w:rsidRDefault="00233156" w:rsidP="00A4360D">
            <w:pPr>
              <w:pStyle w:val="CPtabletext"/>
              <w:jc w:val="both"/>
              <w:rPr>
                <w:b/>
                <w:color w:val="000000" w:themeColor="text1"/>
              </w:rPr>
            </w:pPr>
          </w:p>
          <w:p w14:paraId="74AAFA00" w14:textId="77777777" w:rsidR="00233156" w:rsidRPr="00C17A02" w:rsidRDefault="00233156" w:rsidP="00A4360D">
            <w:pPr>
              <w:pStyle w:val="CPtabletext"/>
              <w:jc w:val="both"/>
              <w:rPr>
                <w:b/>
                <w:color w:val="000000" w:themeColor="text1"/>
              </w:rPr>
            </w:pPr>
          </w:p>
          <w:p w14:paraId="5E45C683" w14:textId="77777777" w:rsidR="00233156" w:rsidRPr="00C17A02" w:rsidRDefault="00233156" w:rsidP="00A4360D">
            <w:pPr>
              <w:pStyle w:val="CPtabletext"/>
              <w:jc w:val="both"/>
              <w:rPr>
                <w:b/>
                <w:color w:val="000000" w:themeColor="text1"/>
              </w:rPr>
            </w:pPr>
          </w:p>
          <w:p w14:paraId="35DD7AD0" w14:textId="77777777" w:rsidR="00233156" w:rsidRPr="00C17A02" w:rsidRDefault="00233156" w:rsidP="00A4360D">
            <w:pPr>
              <w:pStyle w:val="CPtabletext"/>
              <w:jc w:val="both"/>
              <w:rPr>
                <w:b/>
                <w:color w:val="000000" w:themeColor="text1"/>
              </w:rPr>
            </w:pPr>
          </w:p>
        </w:tc>
        <w:tc>
          <w:tcPr>
            <w:tcW w:w="4009" w:type="dxa"/>
            <w:tcBorders>
              <w:top w:val="single" w:sz="4" w:space="0" w:color="C7C8CA"/>
              <w:left w:val="single" w:sz="4" w:space="0" w:color="C7C8CA"/>
              <w:bottom w:val="single" w:sz="4" w:space="0" w:color="C7C8CA"/>
              <w:right w:val="single" w:sz="4" w:space="0" w:color="C7C8CA"/>
            </w:tcBorders>
          </w:tcPr>
          <w:p w14:paraId="0CBD54A2" w14:textId="77777777" w:rsidR="00870FE9" w:rsidRPr="00C17A02" w:rsidRDefault="00870FE9" w:rsidP="00A4360D">
            <w:pPr>
              <w:pStyle w:val="CPtabletext"/>
              <w:jc w:val="both"/>
              <w:rPr>
                <w:color w:val="000000" w:themeColor="text1"/>
              </w:rPr>
            </w:pPr>
            <w:r w:rsidRPr="00C17A02">
              <w:rPr>
                <w:color w:val="000000" w:themeColor="text1"/>
              </w:rPr>
              <w:t>Tel: 980371959</w:t>
            </w:r>
          </w:p>
          <w:p w14:paraId="7273A338" w14:textId="77777777" w:rsidR="00870FE9" w:rsidRDefault="00870FE9" w:rsidP="00A4360D">
            <w:pPr>
              <w:pStyle w:val="CPtabletext"/>
              <w:jc w:val="both"/>
              <w:rPr>
                <w:color w:val="000000" w:themeColor="text1"/>
              </w:rPr>
            </w:pPr>
            <w:r w:rsidRPr="00C17A02">
              <w:rPr>
                <w:color w:val="000000" w:themeColor="text1"/>
              </w:rPr>
              <w:t xml:space="preserve">Email. </w:t>
            </w:r>
            <w:hyperlink r:id="rId62" w:history="1">
              <w:r w:rsidRPr="00C17A02">
                <w:rPr>
                  <w:rStyle w:val="Hyperlink"/>
                  <w:color w:val="000000" w:themeColor="text1"/>
                </w:rPr>
                <w:t>bronwyn.russel@one.un.org</w:t>
              </w:r>
            </w:hyperlink>
            <w:r w:rsidRPr="00C17A02">
              <w:rPr>
                <w:color w:val="000000" w:themeColor="text1"/>
              </w:rPr>
              <w:t xml:space="preserve"> </w:t>
            </w:r>
          </w:p>
          <w:p w14:paraId="198DD596" w14:textId="77777777" w:rsidR="002340BD" w:rsidRDefault="002340BD" w:rsidP="00A4360D">
            <w:pPr>
              <w:pStyle w:val="CPtabletext"/>
              <w:jc w:val="both"/>
              <w:rPr>
                <w:color w:val="000000" w:themeColor="text1"/>
              </w:rPr>
            </w:pPr>
          </w:p>
          <w:p w14:paraId="4F811B8D" w14:textId="77777777" w:rsidR="002340BD" w:rsidRDefault="002340BD" w:rsidP="00A4360D">
            <w:pPr>
              <w:pStyle w:val="CPtabletext"/>
              <w:jc w:val="both"/>
              <w:rPr>
                <w:color w:val="000000" w:themeColor="text1"/>
              </w:rPr>
            </w:pPr>
          </w:p>
          <w:p w14:paraId="566480E0" w14:textId="09A30EF2" w:rsidR="002340BD" w:rsidRPr="00C17A02" w:rsidRDefault="002340BD" w:rsidP="00A4360D">
            <w:pPr>
              <w:pStyle w:val="CPtabletext"/>
              <w:jc w:val="both"/>
              <w:rPr>
                <w:color w:val="000000" w:themeColor="text1"/>
              </w:rPr>
            </w:pPr>
          </w:p>
        </w:tc>
      </w:tr>
      <w:tr w:rsidR="009A2B28" w:rsidRPr="00C17A02" w14:paraId="0833FA23" w14:textId="77777777" w:rsidTr="005C6538">
        <w:trPr>
          <w:trHeight w:hRule="exact" w:val="709"/>
        </w:trPr>
        <w:tc>
          <w:tcPr>
            <w:tcW w:w="9810" w:type="dxa"/>
            <w:gridSpan w:val="3"/>
            <w:tcBorders>
              <w:top w:val="single" w:sz="4" w:space="0" w:color="C7C8CA"/>
              <w:left w:val="single" w:sz="4" w:space="0" w:color="C7C8CA"/>
              <w:bottom w:val="single" w:sz="4" w:space="0" w:color="C7C8CA"/>
              <w:right w:val="single" w:sz="4" w:space="0" w:color="C7C8CA"/>
            </w:tcBorders>
            <w:shd w:val="clear" w:color="auto" w:fill="FFC000"/>
            <w:hideMark/>
          </w:tcPr>
          <w:p w14:paraId="6605D11C" w14:textId="77777777" w:rsidR="00A8619E" w:rsidRPr="00C17A02" w:rsidRDefault="00A8619E" w:rsidP="00A4360D">
            <w:pPr>
              <w:widowControl w:val="0"/>
              <w:spacing w:before="120" w:line="276" w:lineRule="auto"/>
              <w:ind w:left="115" w:right="-14"/>
              <w:jc w:val="both"/>
              <w:rPr>
                <w:rFonts w:eastAsia="Arial" w:cs="Arial"/>
                <w:color w:val="000000" w:themeColor="text1"/>
                <w:szCs w:val="20"/>
              </w:rPr>
            </w:pPr>
            <w:r w:rsidRPr="00C17A02">
              <w:rPr>
                <w:rFonts w:eastAsia="Times New Roman" w:cs="Times New Roman"/>
                <w:color w:val="000000" w:themeColor="text1"/>
                <w:sz w:val="28"/>
                <w:szCs w:val="28"/>
              </w:rPr>
              <w:t>HCT: Cluster Co-Leads</w:t>
            </w:r>
          </w:p>
        </w:tc>
      </w:tr>
      <w:tr w:rsidR="009A2B28" w:rsidRPr="00C17A02" w14:paraId="688CB08E" w14:textId="77777777" w:rsidTr="005C6538">
        <w:trPr>
          <w:trHeight w:hRule="exact" w:val="1249"/>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4D0FD7D2" w14:textId="77777777" w:rsidR="00A8619E" w:rsidRPr="00C17A02" w:rsidRDefault="00A8619E" w:rsidP="00A4360D">
            <w:pPr>
              <w:pStyle w:val="CPtabletext"/>
              <w:jc w:val="both"/>
              <w:rPr>
                <w:color w:val="000000" w:themeColor="text1"/>
              </w:rPr>
            </w:pPr>
            <w:r w:rsidRPr="00C17A02">
              <w:rPr>
                <w:color w:val="000000" w:themeColor="text1"/>
              </w:rPr>
              <w:t>1</w:t>
            </w:r>
          </w:p>
        </w:tc>
        <w:tc>
          <w:tcPr>
            <w:tcW w:w="5171" w:type="dxa"/>
            <w:tcBorders>
              <w:top w:val="single" w:sz="4" w:space="0" w:color="C7C8CA"/>
              <w:left w:val="single" w:sz="4" w:space="0" w:color="C7C8CA"/>
              <w:bottom w:val="single" w:sz="4" w:space="0" w:color="C7C8CA"/>
              <w:right w:val="single" w:sz="4" w:space="0" w:color="C7C8CA"/>
            </w:tcBorders>
          </w:tcPr>
          <w:p w14:paraId="73D77B96" w14:textId="77777777" w:rsidR="00A8619E" w:rsidRPr="00C17A02" w:rsidRDefault="00A8619E" w:rsidP="00A4360D">
            <w:pPr>
              <w:pStyle w:val="CPtabletext"/>
              <w:jc w:val="both"/>
              <w:rPr>
                <w:b/>
                <w:bCs/>
                <w:color w:val="000000" w:themeColor="text1"/>
              </w:rPr>
            </w:pPr>
            <w:r w:rsidRPr="00C17A02">
              <w:rPr>
                <w:b/>
                <w:bCs/>
                <w:color w:val="000000" w:themeColor="text1"/>
              </w:rPr>
              <w:t>FOOD SECURITY</w:t>
            </w:r>
          </w:p>
          <w:p w14:paraId="2CAD23B4" w14:textId="77777777" w:rsidR="00A8619E" w:rsidRPr="00C17A02" w:rsidRDefault="00A8619E" w:rsidP="00A4360D">
            <w:pPr>
              <w:pStyle w:val="CPtabletext"/>
              <w:jc w:val="both"/>
              <w:rPr>
                <w:color w:val="000000" w:themeColor="text1"/>
              </w:rPr>
            </w:pPr>
            <w:r w:rsidRPr="00C17A02">
              <w:rPr>
                <w:color w:val="000000" w:themeColor="text1"/>
              </w:rPr>
              <w:t>Binod Saha, FAO</w:t>
            </w:r>
          </w:p>
          <w:p w14:paraId="093F6DC3" w14:textId="77777777" w:rsidR="00AD25A5" w:rsidRPr="00C17A02" w:rsidRDefault="00AD25A5" w:rsidP="00A4360D">
            <w:pPr>
              <w:pStyle w:val="CPtabletext"/>
              <w:jc w:val="both"/>
              <w:rPr>
                <w:color w:val="000000" w:themeColor="text1"/>
              </w:rPr>
            </w:pPr>
          </w:p>
          <w:p w14:paraId="61627C3F" w14:textId="77777777" w:rsidR="00A8619E" w:rsidRPr="00C17A02" w:rsidRDefault="00AD25A5" w:rsidP="00A4360D">
            <w:pPr>
              <w:pStyle w:val="CPtabletext"/>
              <w:jc w:val="both"/>
              <w:rPr>
                <w:color w:val="000000" w:themeColor="text1"/>
              </w:rPr>
            </w:pPr>
            <w:r w:rsidRPr="00C17A02">
              <w:rPr>
                <w:color w:val="000000" w:themeColor="text1"/>
              </w:rPr>
              <w:t>Naoki Maegawa</w:t>
            </w:r>
            <w:r w:rsidR="00A8619E" w:rsidRPr="00C17A02">
              <w:rPr>
                <w:color w:val="000000" w:themeColor="text1"/>
              </w:rPr>
              <w:t>, WFP</w:t>
            </w:r>
          </w:p>
        </w:tc>
        <w:tc>
          <w:tcPr>
            <w:tcW w:w="4009" w:type="dxa"/>
            <w:tcBorders>
              <w:top w:val="single" w:sz="4" w:space="0" w:color="C7C8CA"/>
              <w:left w:val="single" w:sz="4" w:space="0" w:color="C7C8CA"/>
              <w:bottom w:val="single" w:sz="4" w:space="0" w:color="C7C8CA"/>
              <w:right w:val="single" w:sz="4" w:space="0" w:color="C7C8CA"/>
            </w:tcBorders>
          </w:tcPr>
          <w:p w14:paraId="1A4575C0" w14:textId="77777777" w:rsidR="00A8619E" w:rsidRPr="00C17A02" w:rsidRDefault="00A8619E" w:rsidP="00A4360D">
            <w:pPr>
              <w:pStyle w:val="CPtabletext"/>
              <w:jc w:val="both"/>
              <w:rPr>
                <w:color w:val="000000" w:themeColor="text1"/>
              </w:rPr>
            </w:pPr>
            <w:r w:rsidRPr="00C17A02">
              <w:rPr>
                <w:color w:val="000000" w:themeColor="text1"/>
              </w:rPr>
              <w:t>Tel: 9851092581</w:t>
            </w:r>
          </w:p>
          <w:p w14:paraId="75C2F9B3"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63" w:history="1">
              <w:r w:rsidRPr="00C17A02">
                <w:rPr>
                  <w:color w:val="000000" w:themeColor="text1"/>
                </w:rPr>
                <w:t>binod.saha@fao.org</w:t>
              </w:r>
            </w:hyperlink>
            <w:r w:rsidR="009A2B28" w:rsidRPr="00C17A02">
              <w:rPr>
                <w:color w:val="000000" w:themeColor="text1"/>
              </w:rPr>
              <w:t xml:space="preserve">  </w:t>
            </w:r>
          </w:p>
          <w:p w14:paraId="53F235A6" w14:textId="77777777" w:rsidR="00AD25A5" w:rsidRPr="00C17A02" w:rsidRDefault="00AD25A5" w:rsidP="00A4360D">
            <w:pPr>
              <w:pStyle w:val="CPtabletext"/>
              <w:jc w:val="both"/>
              <w:rPr>
                <w:color w:val="000000" w:themeColor="text1"/>
              </w:rPr>
            </w:pPr>
          </w:p>
          <w:p w14:paraId="0E00F142" w14:textId="77777777" w:rsidR="00A8619E" w:rsidRPr="00C17A02" w:rsidRDefault="00A8619E" w:rsidP="00A4360D">
            <w:pPr>
              <w:pStyle w:val="CPtabletext"/>
              <w:jc w:val="both"/>
              <w:rPr>
                <w:rFonts w:asciiTheme="minorHAnsi" w:hAnsiTheme="minorHAnsi" w:cstheme="minorHAnsi"/>
                <w:color w:val="000000" w:themeColor="text1"/>
                <w:sz w:val="20"/>
                <w:szCs w:val="20"/>
              </w:rPr>
            </w:pPr>
            <w:r w:rsidRPr="00C17A02">
              <w:rPr>
                <w:color w:val="000000" w:themeColor="text1"/>
              </w:rPr>
              <w:t xml:space="preserve">Tel: </w:t>
            </w:r>
            <w:r w:rsidRPr="00C17A02">
              <w:rPr>
                <w:rFonts w:asciiTheme="minorBidi" w:hAnsiTheme="minorBidi"/>
                <w:color w:val="000000" w:themeColor="text1"/>
                <w:szCs w:val="18"/>
              </w:rPr>
              <w:t>980 108 3603</w:t>
            </w:r>
          </w:p>
          <w:p w14:paraId="55341D2F"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64" w:history="1">
              <w:r w:rsidR="00AD25A5" w:rsidRPr="00C17A02">
                <w:rPr>
                  <w:rStyle w:val="Hyperlink"/>
                  <w:color w:val="000000" w:themeColor="text1"/>
                </w:rPr>
                <w:t>naoki.maegawa@wfp.org</w:t>
              </w:r>
            </w:hyperlink>
            <w:r w:rsidR="00AD25A5" w:rsidRPr="00C17A02">
              <w:rPr>
                <w:color w:val="000000" w:themeColor="text1"/>
              </w:rPr>
              <w:t xml:space="preserve"> </w:t>
            </w:r>
          </w:p>
          <w:p w14:paraId="4B50745B" w14:textId="77777777" w:rsidR="00A8619E" w:rsidRPr="00C17A02" w:rsidRDefault="00A8619E" w:rsidP="00A4360D">
            <w:pPr>
              <w:spacing w:line="276" w:lineRule="auto"/>
              <w:jc w:val="both"/>
              <w:rPr>
                <w:rFonts w:cs="Arial"/>
                <w:color w:val="000000" w:themeColor="text1"/>
                <w:szCs w:val="20"/>
              </w:rPr>
            </w:pPr>
          </w:p>
        </w:tc>
      </w:tr>
      <w:tr w:rsidR="009A2B28" w:rsidRPr="00B87151" w14:paraId="434EE4CD" w14:textId="77777777" w:rsidTr="005C6538">
        <w:trPr>
          <w:trHeight w:hRule="exact" w:val="1078"/>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785E2E32" w14:textId="77777777" w:rsidR="00A8619E" w:rsidRPr="00C17A02" w:rsidRDefault="00A8619E" w:rsidP="00A4360D">
            <w:pPr>
              <w:pStyle w:val="CPtabletext"/>
              <w:jc w:val="both"/>
              <w:rPr>
                <w:color w:val="000000" w:themeColor="text1"/>
              </w:rPr>
            </w:pPr>
            <w:r w:rsidRPr="00C17A02">
              <w:rPr>
                <w:color w:val="000000" w:themeColor="text1"/>
              </w:rPr>
              <w:t>2</w:t>
            </w:r>
          </w:p>
        </w:tc>
        <w:tc>
          <w:tcPr>
            <w:tcW w:w="5171" w:type="dxa"/>
            <w:tcBorders>
              <w:top w:val="single" w:sz="4" w:space="0" w:color="C7C8CA"/>
              <w:left w:val="single" w:sz="4" w:space="0" w:color="C7C8CA"/>
              <w:bottom w:val="single" w:sz="4" w:space="0" w:color="C7C8CA"/>
              <w:right w:val="single" w:sz="4" w:space="0" w:color="C7C8CA"/>
            </w:tcBorders>
          </w:tcPr>
          <w:p w14:paraId="501F229C" w14:textId="77777777" w:rsidR="00A8619E" w:rsidRPr="00C17A02" w:rsidRDefault="00A8619E" w:rsidP="00A4360D">
            <w:pPr>
              <w:pStyle w:val="CPtabletext"/>
              <w:jc w:val="both"/>
              <w:rPr>
                <w:b/>
                <w:bCs/>
                <w:color w:val="000000" w:themeColor="text1"/>
              </w:rPr>
            </w:pPr>
            <w:r w:rsidRPr="00C17A02">
              <w:rPr>
                <w:b/>
                <w:bCs/>
                <w:color w:val="000000" w:themeColor="text1"/>
              </w:rPr>
              <w:t>HEALTH</w:t>
            </w:r>
          </w:p>
          <w:p w14:paraId="557F8A9F" w14:textId="77777777" w:rsidR="00A8619E" w:rsidRPr="00C17A02" w:rsidRDefault="00A8619E" w:rsidP="00A4360D">
            <w:pPr>
              <w:pStyle w:val="CPtabletext"/>
              <w:jc w:val="both"/>
              <w:rPr>
                <w:color w:val="000000" w:themeColor="text1"/>
              </w:rPr>
            </w:pPr>
            <w:r w:rsidRPr="00C17A02">
              <w:rPr>
                <w:color w:val="000000" w:themeColor="text1"/>
              </w:rPr>
              <w:t>Dr. Reuben Samuel</w:t>
            </w:r>
          </w:p>
          <w:p w14:paraId="18F5C856" w14:textId="77777777" w:rsidR="00A8619E" w:rsidRPr="00C17A02" w:rsidRDefault="00A8619E" w:rsidP="00A4360D">
            <w:pPr>
              <w:pStyle w:val="CPtabletext"/>
              <w:jc w:val="both"/>
              <w:rPr>
                <w:color w:val="000000" w:themeColor="text1"/>
              </w:rPr>
            </w:pPr>
            <w:r w:rsidRPr="00C17A02">
              <w:rPr>
                <w:color w:val="000000" w:themeColor="text1"/>
              </w:rPr>
              <w:t>Damodar Adhikari</w:t>
            </w:r>
          </w:p>
        </w:tc>
        <w:tc>
          <w:tcPr>
            <w:tcW w:w="4009" w:type="dxa"/>
            <w:tcBorders>
              <w:top w:val="single" w:sz="4" w:space="0" w:color="C7C8CA"/>
              <w:left w:val="single" w:sz="4" w:space="0" w:color="C7C8CA"/>
              <w:bottom w:val="single" w:sz="4" w:space="0" w:color="C7C8CA"/>
              <w:right w:val="single" w:sz="4" w:space="0" w:color="C7C8CA"/>
            </w:tcBorders>
          </w:tcPr>
          <w:p w14:paraId="2813452A" w14:textId="77777777" w:rsidR="00A8619E" w:rsidRPr="00B87151" w:rsidRDefault="00A8619E" w:rsidP="00A4360D">
            <w:pPr>
              <w:pStyle w:val="CPtabletext"/>
              <w:jc w:val="both"/>
              <w:rPr>
                <w:color w:val="000000" w:themeColor="text1"/>
                <w:lang w:val="fr-FR"/>
              </w:rPr>
            </w:pPr>
            <w:r w:rsidRPr="00B87151">
              <w:rPr>
                <w:color w:val="000000" w:themeColor="text1"/>
                <w:lang w:val="fr-FR"/>
              </w:rPr>
              <w:t>Tel: 9801010010</w:t>
            </w:r>
          </w:p>
          <w:p w14:paraId="06511F66" w14:textId="77777777" w:rsidR="00A8619E" w:rsidRPr="00B87151" w:rsidRDefault="00A8619E" w:rsidP="00A4360D">
            <w:pPr>
              <w:pStyle w:val="CPtabletext"/>
              <w:jc w:val="both"/>
              <w:rPr>
                <w:color w:val="000000" w:themeColor="text1"/>
                <w:lang w:val="fr-FR"/>
              </w:rPr>
            </w:pPr>
            <w:r w:rsidRPr="00B87151">
              <w:rPr>
                <w:color w:val="000000" w:themeColor="text1"/>
                <w:lang w:val="fr-FR"/>
              </w:rPr>
              <w:t xml:space="preserve">Email: </w:t>
            </w:r>
            <w:hyperlink r:id="rId65" w:history="1"/>
            <w:r w:rsidRPr="00B87151">
              <w:rPr>
                <w:color w:val="000000" w:themeColor="text1"/>
                <w:lang w:val="fr-FR"/>
              </w:rPr>
              <w:t>samuelr@who.int</w:t>
            </w:r>
          </w:p>
          <w:p w14:paraId="712E35F0" w14:textId="77777777" w:rsidR="00A8619E" w:rsidRPr="00B87151" w:rsidRDefault="00A8619E" w:rsidP="00A4360D">
            <w:pPr>
              <w:pStyle w:val="CPtabletext"/>
              <w:jc w:val="both"/>
              <w:rPr>
                <w:color w:val="000000" w:themeColor="text1"/>
                <w:lang w:val="fr-FR"/>
              </w:rPr>
            </w:pPr>
            <w:r w:rsidRPr="00B87151">
              <w:rPr>
                <w:color w:val="000000" w:themeColor="text1"/>
                <w:lang w:val="fr-FR"/>
              </w:rPr>
              <w:t>Tel: 9801010022</w:t>
            </w:r>
          </w:p>
          <w:p w14:paraId="14D826A3" w14:textId="77777777" w:rsidR="00A8619E" w:rsidRPr="00B87151" w:rsidRDefault="00A8619E" w:rsidP="00A4360D">
            <w:pPr>
              <w:pStyle w:val="CPtabletext"/>
              <w:jc w:val="both"/>
              <w:rPr>
                <w:color w:val="000000" w:themeColor="text1"/>
                <w:lang w:val="fr-FR"/>
              </w:rPr>
            </w:pPr>
            <w:r w:rsidRPr="00B87151">
              <w:rPr>
                <w:color w:val="000000" w:themeColor="text1"/>
                <w:lang w:val="fr-FR"/>
              </w:rPr>
              <w:t xml:space="preserve">Email: </w:t>
            </w:r>
            <w:hyperlink r:id="rId66" w:history="1">
              <w:r w:rsidRPr="00B87151">
                <w:rPr>
                  <w:color w:val="000000" w:themeColor="text1"/>
                  <w:lang w:val="fr-FR"/>
                </w:rPr>
                <w:t>adhikarid@who.int</w:t>
              </w:r>
            </w:hyperlink>
          </w:p>
        </w:tc>
      </w:tr>
      <w:tr w:rsidR="009A2B28" w:rsidRPr="00C17A02" w14:paraId="77BA1324" w14:textId="77777777" w:rsidTr="00E11002">
        <w:trPr>
          <w:trHeight w:hRule="exact" w:val="664"/>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44AC5F0B" w14:textId="77777777" w:rsidR="00A8619E" w:rsidRPr="00C17A02" w:rsidRDefault="00A8619E" w:rsidP="00A4360D">
            <w:pPr>
              <w:pStyle w:val="CPtabletext"/>
              <w:jc w:val="both"/>
              <w:rPr>
                <w:color w:val="000000" w:themeColor="text1"/>
              </w:rPr>
            </w:pPr>
            <w:r w:rsidRPr="00C17A02">
              <w:rPr>
                <w:color w:val="000000" w:themeColor="text1"/>
              </w:rPr>
              <w:t>3</w:t>
            </w:r>
          </w:p>
        </w:tc>
        <w:tc>
          <w:tcPr>
            <w:tcW w:w="5171" w:type="dxa"/>
            <w:tcBorders>
              <w:top w:val="single" w:sz="4" w:space="0" w:color="C7C8CA"/>
              <w:left w:val="single" w:sz="4" w:space="0" w:color="C7C8CA"/>
              <w:bottom w:val="single" w:sz="4" w:space="0" w:color="C7C8CA"/>
              <w:right w:val="single" w:sz="4" w:space="0" w:color="C7C8CA"/>
            </w:tcBorders>
          </w:tcPr>
          <w:p w14:paraId="23C70948" w14:textId="77777777" w:rsidR="00A8619E" w:rsidRPr="00C17A02" w:rsidRDefault="00A8619E" w:rsidP="00A4360D">
            <w:pPr>
              <w:pStyle w:val="CPtabletext"/>
              <w:jc w:val="both"/>
              <w:rPr>
                <w:b/>
                <w:bCs/>
                <w:color w:val="000000" w:themeColor="text1"/>
              </w:rPr>
            </w:pPr>
            <w:r w:rsidRPr="00C17A02">
              <w:rPr>
                <w:b/>
                <w:bCs/>
                <w:color w:val="000000" w:themeColor="text1"/>
              </w:rPr>
              <w:t>NUTRITION</w:t>
            </w:r>
          </w:p>
          <w:p w14:paraId="25BBD24B" w14:textId="77777777" w:rsidR="00A8619E" w:rsidRPr="00C17A02" w:rsidRDefault="00A8619E" w:rsidP="00A4360D">
            <w:pPr>
              <w:pStyle w:val="CPtabletext"/>
              <w:jc w:val="both"/>
              <w:rPr>
                <w:color w:val="000000" w:themeColor="text1"/>
              </w:rPr>
            </w:pPr>
            <w:r w:rsidRPr="00C17A02">
              <w:rPr>
                <w:color w:val="000000" w:themeColor="text1"/>
              </w:rPr>
              <w:t>Anirudra Sharma</w:t>
            </w:r>
          </w:p>
        </w:tc>
        <w:tc>
          <w:tcPr>
            <w:tcW w:w="4009" w:type="dxa"/>
            <w:tcBorders>
              <w:top w:val="single" w:sz="4" w:space="0" w:color="C7C8CA"/>
              <w:left w:val="single" w:sz="4" w:space="0" w:color="C7C8CA"/>
              <w:bottom w:val="single" w:sz="4" w:space="0" w:color="C7C8CA"/>
              <w:right w:val="single" w:sz="4" w:space="0" w:color="C7C8CA"/>
            </w:tcBorders>
          </w:tcPr>
          <w:p w14:paraId="317F577F" w14:textId="77777777" w:rsidR="00A8619E" w:rsidRPr="00C17A02" w:rsidRDefault="00A8619E" w:rsidP="00A4360D">
            <w:pPr>
              <w:pStyle w:val="CPtabletext"/>
              <w:jc w:val="both"/>
              <w:rPr>
                <w:color w:val="000000" w:themeColor="text1"/>
              </w:rPr>
            </w:pPr>
            <w:r w:rsidRPr="00C17A02">
              <w:rPr>
                <w:color w:val="000000" w:themeColor="text1"/>
              </w:rPr>
              <w:t>Tel: 9851088567</w:t>
            </w:r>
          </w:p>
          <w:p w14:paraId="7D4C6B37" w14:textId="77777777" w:rsidR="00A8619E" w:rsidRPr="00C17A02" w:rsidRDefault="00A8619E" w:rsidP="00A4360D">
            <w:pPr>
              <w:pStyle w:val="CPtabletext"/>
              <w:jc w:val="both"/>
              <w:rPr>
                <w:color w:val="000000" w:themeColor="text1"/>
              </w:rPr>
            </w:pPr>
            <w:r w:rsidRPr="00C17A02">
              <w:rPr>
                <w:color w:val="000000" w:themeColor="text1"/>
              </w:rPr>
              <w:t>Email:</w:t>
            </w:r>
            <w:r w:rsidR="00AD25A5" w:rsidRPr="00C17A02">
              <w:rPr>
                <w:color w:val="000000" w:themeColor="text1"/>
              </w:rPr>
              <w:t xml:space="preserve"> </w:t>
            </w:r>
            <w:r w:rsidRPr="00C17A02">
              <w:rPr>
                <w:color w:val="000000" w:themeColor="text1"/>
              </w:rPr>
              <w:t>ansharma@unicef.org</w:t>
            </w:r>
          </w:p>
        </w:tc>
      </w:tr>
      <w:tr w:rsidR="009A2B28" w:rsidRPr="00C17A02" w14:paraId="144B976B" w14:textId="77777777" w:rsidTr="00E11002">
        <w:trPr>
          <w:trHeight w:hRule="exact" w:val="628"/>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387D3727" w14:textId="77777777" w:rsidR="00A8619E" w:rsidRPr="00C17A02" w:rsidRDefault="00A8619E" w:rsidP="00A4360D">
            <w:pPr>
              <w:pStyle w:val="CPtabletext"/>
              <w:jc w:val="both"/>
              <w:rPr>
                <w:color w:val="000000" w:themeColor="text1"/>
              </w:rPr>
            </w:pPr>
            <w:r w:rsidRPr="00C17A02">
              <w:rPr>
                <w:color w:val="000000" w:themeColor="text1"/>
              </w:rPr>
              <w:t>4</w:t>
            </w:r>
          </w:p>
        </w:tc>
        <w:tc>
          <w:tcPr>
            <w:tcW w:w="5171" w:type="dxa"/>
            <w:tcBorders>
              <w:top w:val="single" w:sz="4" w:space="0" w:color="C7C8CA"/>
              <w:left w:val="single" w:sz="4" w:space="0" w:color="C7C8CA"/>
              <w:bottom w:val="single" w:sz="4" w:space="0" w:color="C7C8CA"/>
              <w:right w:val="single" w:sz="4" w:space="0" w:color="C7C8CA"/>
            </w:tcBorders>
          </w:tcPr>
          <w:p w14:paraId="36B99C60" w14:textId="77777777" w:rsidR="00A8619E" w:rsidRPr="00C17A02" w:rsidRDefault="00A8619E" w:rsidP="00A4360D">
            <w:pPr>
              <w:pStyle w:val="CPtabletext"/>
              <w:jc w:val="both"/>
              <w:rPr>
                <w:b/>
                <w:bCs/>
                <w:color w:val="000000" w:themeColor="text1"/>
              </w:rPr>
            </w:pPr>
            <w:r w:rsidRPr="00C17A02">
              <w:rPr>
                <w:b/>
                <w:bCs/>
                <w:color w:val="000000" w:themeColor="text1"/>
              </w:rPr>
              <w:t>WASH</w:t>
            </w:r>
          </w:p>
          <w:p w14:paraId="09B0D41D" w14:textId="77777777" w:rsidR="00A8619E" w:rsidRPr="00C17A02" w:rsidRDefault="00A8619E" w:rsidP="00A4360D">
            <w:pPr>
              <w:pStyle w:val="CPtabletext"/>
              <w:jc w:val="both"/>
              <w:rPr>
                <w:color w:val="000000" w:themeColor="text1"/>
              </w:rPr>
            </w:pPr>
            <w:r w:rsidRPr="00C17A02">
              <w:rPr>
                <w:color w:val="000000" w:themeColor="text1"/>
              </w:rPr>
              <w:t>Arinita Maskey</w:t>
            </w:r>
          </w:p>
        </w:tc>
        <w:tc>
          <w:tcPr>
            <w:tcW w:w="4009" w:type="dxa"/>
            <w:tcBorders>
              <w:top w:val="single" w:sz="4" w:space="0" w:color="C7C8CA"/>
              <w:left w:val="single" w:sz="4" w:space="0" w:color="C7C8CA"/>
              <w:bottom w:val="single" w:sz="4" w:space="0" w:color="C7C8CA"/>
              <w:right w:val="single" w:sz="4" w:space="0" w:color="C7C8CA"/>
            </w:tcBorders>
          </w:tcPr>
          <w:p w14:paraId="5FC609B7" w14:textId="77777777" w:rsidR="00A8619E" w:rsidRPr="00C17A02" w:rsidRDefault="00A8619E" w:rsidP="00A4360D">
            <w:pPr>
              <w:pStyle w:val="CPtabletext"/>
              <w:jc w:val="both"/>
              <w:rPr>
                <w:color w:val="000000" w:themeColor="text1"/>
              </w:rPr>
            </w:pPr>
            <w:r w:rsidRPr="00C17A02">
              <w:rPr>
                <w:color w:val="000000" w:themeColor="text1"/>
              </w:rPr>
              <w:t>Tel: 9841410991</w:t>
            </w:r>
          </w:p>
          <w:p w14:paraId="4B6F9FA0"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67" w:history="1">
              <w:r w:rsidRPr="00C17A02">
                <w:rPr>
                  <w:color w:val="000000" w:themeColor="text1"/>
                </w:rPr>
                <w:t>amaskeyshrestha@unicef.org</w:t>
              </w:r>
            </w:hyperlink>
          </w:p>
        </w:tc>
      </w:tr>
      <w:tr w:rsidR="009A2B28" w:rsidRPr="00B87151" w14:paraId="04AD7E23" w14:textId="77777777" w:rsidTr="00E11002">
        <w:trPr>
          <w:trHeight w:hRule="exact" w:val="988"/>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32FC92A1" w14:textId="77777777" w:rsidR="00A8619E" w:rsidRPr="00C17A02" w:rsidRDefault="00A8619E" w:rsidP="00A4360D">
            <w:pPr>
              <w:pStyle w:val="CPtabletext"/>
              <w:jc w:val="both"/>
              <w:rPr>
                <w:color w:val="000000" w:themeColor="text1"/>
              </w:rPr>
            </w:pPr>
            <w:r w:rsidRPr="00C17A02">
              <w:rPr>
                <w:color w:val="000000" w:themeColor="text1"/>
              </w:rPr>
              <w:t>5</w:t>
            </w:r>
          </w:p>
        </w:tc>
        <w:tc>
          <w:tcPr>
            <w:tcW w:w="5171" w:type="dxa"/>
            <w:tcBorders>
              <w:top w:val="single" w:sz="4" w:space="0" w:color="C7C8CA"/>
              <w:left w:val="single" w:sz="4" w:space="0" w:color="C7C8CA"/>
              <w:bottom w:val="single" w:sz="4" w:space="0" w:color="C7C8CA"/>
              <w:right w:val="single" w:sz="4" w:space="0" w:color="C7C8CA"/>
            </w:tcBorders>
          </w:tcPr>
          <w:p w14:paraId="1E91EB27" w14:textId="77777777" w:rsidR="00A8619E" w:rsidRPr="00C17A02" w:rsidRDefault="00A8619E" w:rsidP="00A4360D">
            <w:pPr>
              <w:pStyle w:val="CPtabletext"/>
              <w:jc w:val="both"/>
              <w:rPr>
                <w:b/>
                <w:bCs/>
                <w:color w:val="000000" w:themeColor="text1"/>
              </w:rPr>
            </w:pPr>
            <w:r w:rsidRPr="00C17A02">
              <w:rPr>
                <w:b/>
                <w:bCs/>
                <w:color w:val="000000" w:themeColor="text1"/>
              </w:rPr>
              <w:t>EDUCATION</w:t>
            </w:r>
          </w:p>
          <w:p w14:paraId="5EF707A4" w14:textId="77777777" w:rsidR="00A8619E" w:rsidRPr="00C17A02" w:rsidRDefault="00A8619E" w:rsidP="00A4360D">
            <w:pPr>
              <w:pStyle w:val="CPtabletext"/>
              <w:jc w:val="both"/>
              <w:rPr>
                <w:color w:val="000000" w:themeColor="text1"/>
              </w:rPr>
            </w:pPr>
            <w:r w:rsidRPr="00C17A02">
              <w:rPr>
                <w:color w:val="000000" w:themeColor="text1"/>
              </w:rPr>
              <w:t>Sabina Joshi, UNICEF</w:t>
            </w:r>
          </w:p>
          <w:p w14:paraId="45ECFB90" w14:textId="77777777" w:rsidR="00A8619E" w:rsidRPr="00C17A02" w:rsidRDefault="00A8619E" w:rsidP="00A4360D">
            <w:pPr>
              <w:pStyle w:val="CPtabletext"/>
              <w:jc w:val="both"/>
              <w:rPr>
                <w:color w:val="000000" w:themeColor="text1"/>
              </w:rPr>
            </w:pPr>
            <w:r w:rsidRPr="00C17A02">
              <w:rPr>
                <w:color w:val="000000" w:themeColor="text1"/>
              </w:rPr>
              <w:t>Pashupati Sapkota, Save the Children</w:t>
            </w:r>
          </w:p>
        </w:tc>
        <w:tc>
          <w:tcPr>
            <w:tcW w:w="4009" w:type="dxa"/>
            <w:tcBorders>
              <w:top w:val="single" w:sz="4" w:space="0" w:color="C7C8CA"/>
              <w:left w:val="single" w:sz="4" w:space="0" w:color="C7C8CA"/>
              <w:bottom w:val="single" w:sz="4" w:space="0" w:color="C7C8CA"/>
              <w:right w:val="single" w:sz="4" w:space="0" w:color="C7C8CA"/>
            </w:tcBorders>
          </w:tcPr>
          <w:p w14:paraId="2F7BAD1D" w14:textId="77777777" w:rsidR="00A8619E" w:rsidRPr="00B87151" w:rsidRDefault="00A8619E" w:rsidP="00A4360D">
            <w:pPr>
              <w:pStyle w:val="CPtabletext"/>
              <w:jc w:val="both"/>
              <w:rPr>
                <w:color w:val="000000" w:themeColor="text1"/>
                <w:lang w:val="fr-FR"/>
              </w:rPr>
            </w:pPr>
            <w:r w:rsidRPr="00B87151">
              <w:rPr>
                <w:color w:val="000000" w:themeColor="text1"/>
                <w:lang w:val="fr-FR"/>
              </w:rPr>
              <w:t>Tel: 9851064207</w:t>
            </w:r>
          </w:p>
          <w:p w14:paraId="36ACF74B" w14:textId="77777777" w:rsidR="00A8619E" w:rsidRPr="00B87151" w:rsidRDefault="00A8619E" w:rsidP="00A4360D">
            <w:pPr>
              <w:pStyle w:val="CPtabletext"/>
              <w:jc w:val="both"/>
              <w:rPr>
                <w:color w:val="000000" w:themeColor="text1"/>
                <w:lang w:val="fr-FR"/>
              </w:rPr>
            </w:pPr>
            <w:r w:rsidRPr="00B87151">
              <w:rPr>
                <w:color w:val="000000" w:themeColor="text1"/>
                <w:lang w:val="fr-FR"/>
              </w:rPr>
              <w:t xml:space="preserve">Email: </w:t>
            </w:r>
            <w:hyperlink r:id="rId68" w:history="1">
              <w:r w:rsidRPr="00B87151">
                <w:rPr>
                  <w:color w:val="000000" w:themeColor="text1"/>
                  <w:lang w:val="fr-FR"/>
                </w:rPr>
                <w:t>sajoshi@unicef.org</w:t>
              </w:r>
            </w:hyperlink>
          </w:p>
          <w:p w14:paraId="2497D635" w14:textId="77777777" w:rsidR="00A8619E" w:rsidRPr="00B87151" w:rsidRDefault="00A8619E" w:rsidP="00A4360D">
            <w:pPr>
              <w:pStyle w:val="CPtabletext"/>
              <w:jc w:val="both"/>
              <w:rPr>
                <w:color w:val="000000" w:themeColor="text1"/>
                <w:lang w:val="fr-FR"/>
              </w:rPr>
            </w:pPr>
            <w:r w:rsidRPr="00B87151">
              <w:rPr>
                <w:color w:val="000000" w:themeColor="text1"/>
                <w:lang w:val="fr-FR"/>
              </w:rPr>
              <w:t>Tel: 9841306406</w:t>
            </w:r>
          </w:p>
          <w:p w14:paraId="7001808C" w14:textId="77777777" w:rsidR="00A8619E" w:rsidRPr="00B87151" w:rsidRDefault="00A8619E" w:rsidP="00A4360D">
            <w:pPr>
              <w:pStyle w:val="CPtabletext"/>
              <w:jc w:val="both"/>
              <w:rPr>
                <w:color w:val="000000" w:themeColor="text1"/>
                <w:lang w:val="fr-FR"/>
              </w:rPr>
            </w:pPr>
            <w:r w:rsidRPr="00B87151">
              <w:rPr>
                <w:color w:val="000000" w:themeColor="text1"/>
                <w:lang w:val="fr-FR"/>
              </w:rPr>
              <w:t xml:space="preserve">Email: </w:t>
            </w:r>
            <w:hyperlink r:id="rId69" w:history="1">
              <w:r w:rsidRPr="00B87151">
                <w:rPr>
                  <w:color w:val="000000" w:themeColor="text1"/>
                  <w:lang w:val="fr-FR"/>
                </w:rPr>
                <w:t>pashupati.sapkota@savethechildren.org</w:t>
              </w:r>
            </w:hyperlink>
          </w:p>
        </w:tc>
      </w:tr>
      <w:tr w:rsidR="009A2B28" w:rsidRPr="00B87151" w14:paraId="5BCB8AD9" w14:textId="77777777" w:rsidTr="00E11002">
        <w:trPr>
          <w:trHeight w:hRule="exact" w:val="988"/>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0ECCC12F" w14:textId="77777777" w:rsidR="00A8619E" w:rsidRPr="00C17A02" w:rsidRDefault="00A8619E" w:rsidP="00A4360D">
            <w:pPr>
              <w:pStyle w:val="CPtabletext"/>
              <w:jc w:val="both"/>
              <w:rPr>
                <w:color w:val="000000" w:themeColor="text1"/>
              </w:rPr>
            </w:pPr>
            <w:r w:rsidRPr="00C17A02">
              <w:rPr>
                <w:color w:val="000000" w:themeColor="text1"/>
              </w:rPr>
              <w:t>6</w:t>
            </w:r>
          </w:p>
        </w:tc>
        <w:tc>
          <w:tcPr>
            <w:tcW w:w="5171" w:type="dxa"/>
            <w:tcBorders>
              <w:top w:val="single" w:sz="4" w:space="0" w:color="C7C8CA"/>
              <w:left w:val="single" w:sz="4" w:space="0" w:color="C7C8CA"/>
              <w:bottom w:val="single" w:sz="4" w:space="0" w:color="C7C8CA"/>
              <w:right w:val="single" w:sz="4" w:space="0" w:color="C7C8CA"/>
            </w:tcBorders>
          </w:tcPr>
          <w:p w14:paraId="601BF1F4" w14:textId="77777777" w:rsidR="00A8619E" w:rsidRPr="00C17A02" w:rsidRDefault="00A8619E" w:rsidP="00A4360D">
            <w:pPr>
              <w:pStyle w:val="CPtabletext"/>
              <w:jc w:val="both"/>
              <w:rPr>
                <w:b/>
                <w:bCs/>
                <w:color w:val="000000" w:themeColor="text1"/>
              </w:rPr>
            </w:pPr>
            <w:r w:rsidRPr="00C17A02">
              <w:rPr>
                <w:b/>
                <w:bCs/>
                <w:color w:val="000000" w:themeColor="text1"/>
              </w:rPr>
              <w:t>PROTECTION</w:t>
            </w:r>
          </w:p>
          <w:p w14:paraId="2B1DFB3A" w14:textId="77777777" w:rsidR="00A8619E" w:rsidRPr="00C17A02" w:rsidRDefault="00A8619E" w:rsidP="00A4360D">
            <w:pPr>
              <w:pStyle w:val="CPtabletext"/>
              <w:jc w:val="both"/>
              <w:rPr>
                <w:color w:val="000000" w:themeColor="text1"/>
              </w:rPr>
            </w:pPr>
            <w:r w:rsidRPr="00C17A02">
              <w:rPr>
                <w:color w:val="000000" w:themeColor="text1"/>
              </w:rPr>
              <w:t>Child Protection: Radha Gurung, UNICEF</w:t>
            </w:r>
          </w:p>
          <w:p w14:paraId="383BB4E4" w14:textId="77777777" w:rsidR="00A8619E" w:rsidRPr="00C17A02" w:rsidRDefault="00A8619E" w:rsidP="00A4360D">
            <w:pPr>
              <w:pStyle w:val="CPtabletext"/>
              <w:jc w:val="both"/>
              <w:rPr>
                <w:color w:val="000000" w:themeColor="text1"/>
              </w:rPr>
            </w:pPr>
            <w:r w:rsidRPr="00C17A02">
              <w:rPr>
                <w:color w:val="000000" w:themeColor="text1"/>
              </w:rPr>
              <w:t>GBV: Hari B Karki, UNFPA</w:t>
            </w:r>
          </w:p>
        </w:tc>
        <w:tc>
          <w:tcPr>
            <w:tcW w:w="4009" w:type="dxa"/>
            <w:tcBorders>
              <w:top w:val="single" w:sz="4" w:space="0" w:color="C7C8CA"/>
              <w:left w:val="single" w:sz="4" w:space="0" w:color="C7C8CA"/>
              <w:bottom w:val="single" w:sz="4" w:space="0" w:color="C7C8CA"/>
              <w:right w:val="single" w:sz="4" w:space="0" w:color="C7C8CA"/>
            </w:tcBorders>
          </w:tcPr>
          <w:p w14:paraId="659759FB" w14:textId="77777777" w:rsidR="00A8619E" w:rsidRPr="00B87151" w:rsidRDefault="00A8619E" w:rsidP="00A4360D">
            <w:pPr>
              <w:pStyle w:val="CPtabletext"/>
              <w:jc w:val="both"/>
              <w:rPr>
                <w:color w:val="000000" w:themeColor="text1"/>
                <w:lang w:val="fr-FR"/>
              </w:rPr>
            </w:pPr>
            <w:r w:rsidRPr="00B87151">
              <w:rPr>
                <w:color w:val="000000" w:themeColor="text1"/>
                <w:lang w:val="fr-FR"/>
              </w:rPr>
              <w:t>Tel: 9841220289</w:t>
            </w:r>
          </w:p>
          <w:p w14:paraId="7A63D323" w14:textId="77777777" w:rsidR="00A8619E" w:rsidRPr="00B87151" w:rsidRDefault="00A8619E" w:rsidP="00A4360D">
            <w:pPr>
              <w:pStyle w:val="CPtabletext"/>
              <w:jc w:val="both"/>
              <w:rPr>
                <w:color w:val="000000" w:themeColor="text1"/>
                <w:lang w:val="fr-FR"/>
              </w:rPr>
            </w:pPr>
            <w:r w:rsidRPr="00B87151">
              <w:rPr>
                <w:color w:val="000000" w:themeColor="text1"/>
                <w:lang w:val="fr-FR"/>
              </w:rPr>
              <w:t xml:space="preserve">Email: </w:t>
            </w:r>
            <w:hyperlink r:id="rId70" w:history="1">
              <w:r w:rsidRPr="00B87151">
                <w:rPr>
                  <w:color w:val="000000" w:themeColor="text1"/>
                  <w:lang w:val="fr-FR"/>
                </w:rPr>
                <w:t>rgurung@unicef.org</w:t>
              </w:r>
            </w:hyperlink>
          </w:p>
          <w:p w14:paraId="62A7E790" w14:textId="77777777" w:rsidR="00A8619E" w:rsidRPr="00B87151" w:rsidRDefault="00A8619E" w:rsidP="00A4360D">
            <w:pPr>
              <w:pStyle w:val="CPtabletext"/>
              <w:jc w:val="both"/>
              <w:rPr>
                <w:color w:val="000000" w:themeColor="text1"/>
                <w:lang w:val="fr-FR"/>
              </w:rPr>
            </w:pPr>
            <w:r w:rsidRPr="00B87151">
              <w:rPr>
                <w:color w:val="000000" w:themeColor="text1"/>
                <w:lang w:val="fr-FR"/>
              </w:rPr>
              <w:t>Tel: 9801056006</w:t>
            </w:r>
          </w:p>
          <w:p w14:paraId="5E6B7745" w14:textId="77777777" w:rsidR="00A8619E" w:rsidRPr="00B87151" w:rsidRDefault="00A8619E" w:rsidP="00A4360D">
            <w:pPr>
              <w:pStyle w:val="CPtabletext"/>
              <w:jc w:val="both"/>
              <w:rPr>
                <w:color w:val="000000" w:themeColor="text1"/>
                <w:lang w:val="fr-FR"/>
              </w:rPr>
            </w:pPr>
            <w:r w:rsidRPr="00B87151">
              <w:rPr>
                <w:color w:val="000000" w:themeColor="text1"/>
                <w:lang w:val="fr-FR"/>
              </w:rPr>
              <w:t xml:space="preserve">Email: </w:t>
            </w:r>
            <w:hyperlink r:id="rId71" w:history="1">
              <w:r w:rsidRPr="00B87151">
                <w:rPr>
                  <w:color w:val="000000" w:themeColor="text1"/>
                  <w:lang w:val="fr-FR"/>
                </w:rPr>
                <w:t>hkarki@unfpa.org</w:t>
              </w:r>
            </w:hyperlink>
          </w:p>
        </w:tc>
      </w:tr>
      <w:tr w:rsidR="009A2B28" w:rsidRPr="00C17A02" w14:paraId="6EE893E9" w14:textId="77777777" w:rsidTr="00E11002">
        <w:trPr>
          <w:trHeight w:hRule="exact" w:val="628"/>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2A9A9F8B" w14:textId="77777777" w:rsidR="00A8619E" w:rsidRPr="00C17A02" w:rsidRDefault="00A8619E" w:rsidP="00A4360D">
            <w:pPr>
              <w:pStyle w:val="CPtabletext"/>
              <w:jc w:val="both"/>
              <w:rPr>
                <w:color w:val="000000" w:themeColor="text1"/>
              </w:rPr>
            </w:pPr>
            <w:r w:rsidRPr="00C17A02">
              <w:rPr>
                <w:color w:val="000000" w:themeColor="text1"/>
              </w:rPr>
              <w:t>7</w:t>
            </w:r>
          </w:p>
        </w:tc>
        <w:tc>
          <w:tcPr>
            <w:tcW w:w="5171" w:type="dxa"/>
            <w:tcBorders>
              <w:top w:val="single" w:sz="4" w:space="0" w:color="C7C8CA"/>
              <w:left w:val="single" w:sz="4" w:space="0" w:color="C7C8CA"/>
              <w:bottom w:val="single" w:sz="4" w:space="0" w:color="C7C8CA"/>
              <w:right w:val="single" w:sz="4" w:space="0" w:color="C7C8CA"/>
            </w:tcBorders>
          </w:tcPr>
          <w:p w14:paraId="08E762E1" w14:textId="77777777" w:rsidR="00A8619E" w:rsidRPr="00C17A02" w:rsidRDefault="00A8619E" w:rsidP="00A4360D">
            <w:pPr>
              <w:pStyle w:val="CPtabletext"/>
              <w:jc w:val="both"/>
              <w:rPr>
                <w:b/>
                <w:bCs/>
                <w:color w:val="000000" w:themeColor="text1"/>
              </w:rPr>
            </w:pPr>
            <w:r w:rsidRPr="00C17A02">
              <w:rPr>
                <w:b/>
                <w:bCs/>
                <w:color w:val="000000" w:themeColor="text1"/>
              </w:rPr>
              <w:t>EMERGENCY SHELTER</w:t>
            </w:r>
          </w:p>
          <w:p w14:paraId="2FC8FAE0" w14:textId="77777777" w:rsidR="00A37A43" w:rsidRPr="00C17A02" w:rsidRDefault="00DF4B0C" w:rsidP="00A4360D">
            <w:pPr>
              <w:pStyle w:val="CPtabletext"/>
              <w:jc w:val="both"/>
              <w:rPr>
                <w:color w:val="000000" w:themeColor="text1"/>
              </w:rPr>
            </w:pPr>
            <w:r w:rsidRPr="00C17A02">
              <w:rPr>
                <w:color w:val="000000" w:themeColor="text1"/>
              </w:rPr>
              <w:t>Sanjeev Hada, IFRC</w:t>
            </w:r>
          </w:p>
        </w:tc>
        <w:tc>
          <w:tcPr>
            <w:tcW w:w="4009" w:type="dxa"/>
            <w:tcBorders>
              <w:top w:val="single" w:sz="4" w:space="0" w:color="C7C8CA"/>
              <w:left w:val="single" w:sz="4" w:space="0" w:color="C7C8CA"/>
              <w:bottom w:val="single" w:sz="4" w:space="0" w:color="C7C8CA"/>
              <w:right w:val="single" w:sz="4" w:space="0" w:color="C7C8CA"/>
            </w:tcBorders>
          </w:tcPr>
          <w:p w14:paraId="4C4D3280" w14:textId="77777777" w:rsidR="00A8619E" w:rsidRPr="00B87151" w:rsidRDefault="00A8619E" w:rsidP="00A4360D">
            <w:pPr>
              <w:pStyle w:val="CPtabletext"/>
              <w:jc w:val="both"/>
              <w:rPr>
                <w:color w:val="000000" w:themeColor="text1"/>
                <w:lang w:val="fr-FR"/>
              </w:rPr>
            </w:pPr>
            <w:r w:rsidRPr="00B87151">
              <w:rPr>
                <w:color w:val="000000" w:themeColor="text1"/>
                <w:lang w:val="fr-FR"/>
              </w:rPr>
              <w:t>Tel: 9851027783</w:t>
            </w:r>
          </w:p>
          <w:p w14:paraId="48972B25" w14:textId="77777777" w:rsidR="005C6538" w:rsidRPr="00B87151" w:rsidRDefault="00A8619E" w:rsidP="00A4360D">
            <w:pPr>
              <w:pStyle w:val="CPtabletext"/>
              <w:jc w:val="both"/>
              <w:rPr>
                <w:color w:val="000000" w:themeColor="text1"/>
                <w:lang w:val="fr-FR"/>
              </w:rPr>
            </w:pPr>
            <w:r w:rsidRPr="00B87151">
              <w:rPr>
                <w:color w:val="000000" w:themeColor="text1"/>
                <w:lang w:val="fr-FR"/>
              </w:rPr>
              <w:t xml:space="preserve">Email: </w:t>
            </w:r>
            <w:hyperlink r:id="rId72" w:history="1">
              <w:r w:rsidRPr="00B87151">
                <w:rPr>
                  <w:color w:val="000000" w:themeColor="text1"/>
                  <w:lang w:val="fr-FR"/>
                </w:rPr>
                <w:t>Sanjeev.hada@ifrc.org</w:t>
              </w:r>
            </w:hyperlink>
            <w:r w:rsidR="005C6538" w:rsidRPr="00C17A02">
              <w:rPr>
                <w:rFonts w:ascii="Verdana" w:hAnsi="Verdana"/>
                <w:b/>
                <w:bCs/>
                <w:color w:val="000000" w:themeColor="text1"/>
                <w:sz w:val="16"/>
                <w:szCs w:val="16"/>
                <w:lang w:val="fr-CH" w:eastAsia="en-GB"/>
              </w:rPr>
              <w:t xml:space="preserve">  </w:t>
            </w:r>
          </w:p>
          <w:p w14:paraId="6A5F11B1" w14:textId="77777777" w:rsidR="005C6538" w:rsidRPr="00C17A02" w:rsidRDefault="005C6538" w:rsidP="00A4360D">
            <w:pPr>
              <w:pStyle w:val="CPtabletext"/>
              <w:jc w:val="both"/>
              <w:rPr>
                <w:rFonts w:cs="Arial"/>
                <w:color w:val="000000" w:themeColor="text1"/>
                <w:szCs w:val="18"/>
                <w:lang w:val="fr-CH" w:eastAsia="en-GB"/>
              </w:rPr>
            </w:pPr>
          </w:p>
          <w:p w14:paraId="5C3698AD" w14:textId="77777777" w:rsidR="005C6538" w:rsidRPr="00C17A02" w:rsidRDefault="005C6538" w:rsidP="00A4360D">
            <w:pPr>
              <w:pStyle w:val="CPtabletext"/>
              <w:jc w:val="both"/>
              <w:rPr>
                <w:rFonts w:cs="Arial"/>
                <w:color w:val="000000" w:themeColor="text1"/>
                <w:szCs w:val="18"/>
                <w:lang w:val="fr-CH" w:eastAsia="en-GB"/>
              </w:rPr>
            </w:pPr>
          </w:p>
          <w:p w14:paraId="358C1BD6" w14:textId="77777777" w:rsidR="005C6538" w:rsidRPr="00C17A02" w:rsidRDefault="005C6538" w:rsidP="00A4360D">
            <w:pPr>
              <w:pStyle w:val="CPtabletext"/>
              <w:jc w:val="both"/>
              <w:rPr>
                <w:rFonts w:cs="Arial"/>
                <w:color w:val="000000" w:themeColor="text1"/>
                <w:szCs w:val="18"/>
                <w:lang w:val="fr-CH" w:eastAsia="en-GB"/>
              </w:rPr>
            </w:pPr>
          </w:p>
          <w:p w14:paraId="5B14A54D" w14:textId="77777777" w:rsidR="005C6538" w:rsidRPr="00C17A02" w:rsidRDefault="005C6538" w:rsidP="00A4360D">
            <w:pPr>
              <w:pStyle w:val="CPtabletext"/>
              <w:jc w:val="both"/>
              <w:rPr>
                <w:rFonts w:cs="Arial"/>
                <w:color w:val="000000" w:themeColor="text1"/>
                <w:szCs w:val="18"/>
                <w:lang w:val="fr-CH" w:eastAsia="en-GB"/>
              </w:rPr>
            </w:pPr>
            <w:r w:rsidRPr="00C17A02">
              <w:rPr>
                <w:rFonts w:cs="Arial"/>
                <w:color w:val="000000" w:themeColor="text1"/>
                <w:szCs w:val="18"/>
                <w:lang w:val="fr-CH" w:eastAsia="en-GB"/>
              </w:rPr>
              <w:t xml:space="preserve">Email : </w:t>
            </w:r>
          </w:p>
          <w:p w14:paraId="42165C88" w14:textId="77777777" w:rsidR="005C6538" w:rsidRPr="00C17A02" w:rsidRDefault="005C6538" w:rsidP="00A4360D">
            <w:pPr>
              <w:pStyle w:val="CPtabletext"/>
              <w:jc w:val="both"/>
              <w:rPr>
                <w:rFonts w:cs="Arial"/>
                <w:color w:val="000000" w:themeColor="text1"/>
                <w:szCs w:val="18"/>
              </w:rPr>
            </w:pPr>
            <w:r w:rsidRPr="00C17A02">
              <w:rPr>
                <w:rFonts w:cs="Arial"/>
                <w:color w:val="000000" w:themeColor="text1"/>
                <w:szCs w:val="18"/>
                <w:lang w:val="fr-CH" w:eastAsia="en-GB"/>
              </w:rPr>
              <w:t>Email</w:t>
            </w:r>
          </w:p>
        </w:tc>
      </w:tr>
      <w:tr w:rsidR="009A2B28" w:rsidRPr="00C17A02" w14:paraId="25F20E59" w14:textId="77777777" w:rsidTr="00E11002">
        <w:trPr>
          <w:trHeight w:hRule="exact" w:val="1168"/>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6B7F4EEC" w14:textId="77777777" w:rsidR="00A8619E" w:rsidRPr="00C17A02" w:rsidRDefault="00A8619E" w:rsidP="00A4360D">
            <w:pPr>
              <w:pStyle w:val="CPtabletext"/>
              <w:jc w:val="both"/>
              <w:rPr>
                <w:color w:val="000000" w:themeColor="text1"/>
              </w:rPr>
            </w:pPr>
            <w:r w:rsidRPr="00C17A02">
              <w:rPr>
                <w:color w:val="000000" w:themeColor="text1"/>
              </w:rPr>
              <w:t>8</w:t>
            </w:r>
          </w:p>
        </w:tc>
        <w:tc>
          <w:tcPr>
            <w:tcW w:w="5171" w:type="dxa"/>
            <w:tcBorders>
              <w:top w:val="single" w:sz="4" w:space="0" w:color="C7C8CA"/>
              <w:left w:val="single" w:sz="4" w:space="0" w:color="C7C8CA"/>
              <w:bottom w:val="single" w:sz="4" w:space="0" w:color="C7C8CA"/>
              <w:right w:val="single" w:sz="4" w:space="0" w:color="C7C8CA"/>
            </w:tcBorders>
          </w:tcPr>
          <w:p w14:paraId="0E03A88D" w14:textId="77777777" w:rsidR="00A8619E" w:rsidRPr="00C17A02" w:rsidRDefault="00A8619E" w:rsidP="00A4360D">
            <w:pPr>
              <w:pStyle w:val="CPtabletext"/>
              <w:jc w:val="both"/>
              <w:rPr>
                <w:b/>
                <w:bCs/>
                <w:color w:val="000000" w:themeColor="text1"/>
              </w:rPr>
            </w:pPr>
            <w:r w:rsidRPr="00C17A02">
              <w:rPr>
                <w:b/>
                <w:bCs/>
                <w:color w:val="000000" w:themeColor="text1"/>
              </w:rPr>
              <w:t>LOGISTICS</w:t>
            </w:r>
          </w:p>
          <w:p w14:paraId="3D65E398" w14:textId="77777777" w:rsidR="00A8619E" w:rsidRPr="00C17A02" w:rsidRDefault="00A8619E" w:rsidP="00A4360D">
            <w:pPr>
              <w:pStyle w:val="CPtabletext"/>
              <w:jc w:val="both"/>
              <w:rPr>
                <w:color w:val="000000" w:themeColor="text1"/>
              </w:rPr>
            </w:pPr>
            <w:r w:rsidRPr="00C17A02">
              <w:rPr>
                <w:color w:val="000000" w:themeColor="text1"/>
              </w:rPr>
              <w:t>Ratindra Khatri</w:t>
            </w:r>
          </w:p>
          <w:p w14:paraId="08D904CE" w14:textId="77777777" w:rsidR="00A8619E" w:rsidRPr="00C17A02" w:rsidRDefault="00AD25A5" w:rsidP="00A4360D">
            <w:pPr>
              <w:pStyle w:val="CPtabletext"/>
              <w:jc w:val="both"/>
              <w:rPr>
                <w:color w:val="000000" w:themeColor="text1"/>
              </w:rPr>
            </w:pPr>
            <w:r w:rsidRPr="00C17A02">
              <w:rPr>
                <w:color w:val="000000" w:themeColor="text1"/>
              </w:rPr>
              <w:t xml:space="preserve">Thomas Debandt </w:t>
            </w:r>
          </w:p>
          <w:p w14:paraId="089A0A5D" w14:textId="77777777" w:rsidR="00A8619E" w:rsidRPr="00C17A02" w:rsidRDefault="00A8619E" w:rsidP="00A4360D">
            <w:pPr>
              <w:pStyle w:val="CPtabletext"/>
              <w:jc w:val="both"/>
              <w:rPr>
                <w:color w:val="000000" w:themeColor="text1"/>
              </w:rPr>
            </w:pPr>
          </w:p>
        </w:tc>
        <w:tc>
          <w:tcPr>
            <w:tcW w:w="4009" w:type="dxa"/>
            <w:tcBorders>
              <w:top w:val="single" w:sz="4" w:space="0" w:color="C7C8CA"/>
              <w:left w:val="single" w:sz="4" w:space="0" w:color="C7C8CA"/>
              <w:bottom w:val="single" w:sz="4" w:space="0" w:color="C7C8CA"/>
              <w:right w:val="single" w:sz="4" w:space="0" w:color="C7C8CA"/>
            </w:tcBorders>
          </w:tcPr>
          <w:p w14:paraId="188C35C1" w14:textId="77777777" w:rsidR="00A8619E" w:rsidRPr="00B87151" w:rsidRDefault="00A8619E" w:rsidP="00A4360D">
            <w:pPr>
              <w:pStyle w:val="CPtabletext"/>
              <w:jc w:val="both"/>
              <w:rPr>
                <w:color w:val="000000" w:themeColor="text1"/>
                <w:lang w:val="fr-FR"/>
              </w:rPr>
            </w:pPr>
            <w:r w:rsidRPr="00B87151">
              <w:rPr>
                <w:color w:val="000000" w:themeColor="text1"/>
                <w:lang w:val="fr-FR"/>
              </w:rPr>
              <w:t>Tel: 9849811403</w:t>
            </w:r>
          </w:p>
          <w:p w14:paraId="55F6E7C8" w14:textId="77777777" w:rsidR="00A8619E" w:rsidRPr="00B87151" w:rsidRDefault="00A8619E" w:rsidP="00A4360D">
            <w:pPr>
              <w:pStyle w:val="CPtabletext"/>
              <w:jc w:val="both"/>
              <w:rPr>
                <w:color w:val="000000" w:themeColor="text1"/>
                <w:lang w:val="fr-FR"/>
              </w:rPr>
            </w:pPr>
            <w:r w:rsidRPr="00B87151">
              <w:rPr>
                <w:color w:val="000000" w:themeColor="text1"/>
                <w:lang w:val="fr-FR"/>
              </w:rPr>
              <w:t xml:space="preserve">Email: </w:t>
            </w:r>
            <w:hyperlink r:id="rId73" w:history="1">
              <w:r w:rsidRPr="00B87151">
                <w:rPr>
                  <w:rStyle w:val="Hyperlink"/>
                  <w:color w:val="000000" w:themeColor="text1"/>
                  <w:lang w:val="fr-FR"/>
                </w:rPr>
                <w:t>ratindra.khatri@wfp.org</w:t>
              </w:r>
            </w:hyperlink>
          </w:p>
          <w:p w14:paraId="7C26C61C" w14:textId="77777777" w:rsidR="00A8619E" w:rsidRPr="00B87151" w:rsidRDefault="00A8619E" w:rsidP="00A4360D">
            <w:pPr>
              <w:pStyle w:val="CPtabletext"/>
              <w:jc w:val="both"/>
              <w:rPr>
                <w:color w:val="000000" w:themeColor="text1"/>
                <w:lang w:val="fr-FR"/>
              </w:rPr>
            </w:pPr>
            <w:r w:rsidRPr="00B87151">
              <w:rPr>
                <w:color w:val="000000" w:themeColor="text1"/>
                <w:lang w:val="fr-FR"/>
              </w:rPr>
              <w:t xml:space="preserve">Tel:                 </w:t>
            </w:r>
          </w:p>
          <w:p w14:paraId="768B13EF" w14:textId="77777777" w:rsidR="00A8619E" w:rsidRPr="00B87151" w:rsidRDefault="00A8619E" w:rsidP="00A4360D">
            <w:pPr>
              <w:pStyle w:val="CPtabletext"/>
              <w:jc w:val="both"/>
              <w:rPr>
                <w:color w:val="000000" w:themeColor="text1"/>
                <w:lang w:val="fr-FR"/>
              </w:rPr>
            </w:pPr>
            <w:r w:rsidRPr="00B87151">
              <w:rPr>
                <w:color w:val="000000" w:themeColor="text1"/>
                <w:lang w:val="fr-FR"/>
              </w:rPr>
              <w:t xml:space="preserve">Email: </w:t>
            </w:r>
            <w:hyperlink r:id="rId74" w:history="1">
              <w:r w:rsidR="00AD25A5" w:rsidRPr="00B87151">
                <w:rPr>
                  <w:rStyle w:val="Hyperlink"/>
                  <w:color w:val="000000" w:themeColor="text1"/>
                  <w:lang w:val="fr-FR"/>
                </w:rPr>
                <w:t>thomas.debandt@wfp.org</w:t>
              </w:r>
            </w:hyperlink>
            <w:r w:rsidR="00AD25A5" w:rsidRPr="00B87151">
              <w:rPr>
                <w:color w:val="000000" w:themeColor="text1"/>
                <w:lang w:val="fr-FR"/>
              </w:rPr>
              <w:t xml:space="preserve"> </w:t>
            </w:r>
          </w:p>
          <w:p w14:paraId="5088AA17" w14:textId="77777777" w:rsidR="00A8619E" w:rsidRPr="00C17A02" w:rsidRDefault="00A8619E" w:rsidP="00E11002">
            <w:pPr>
              <w:pStyle w:val="CPtabletext"/>
              <w:jc w:val="both"/>
              <w:rPr>
                <w:color w:val="000000" w:themeColor="text1"/>
              </w:rPr>
            </w:pPr>
          </w:p>
        </w:tc>
      </w:tr>
      <w:tr w:rsidR="009A2B28" w:rsidRPr="00C17A02" w14:paraId="5A4C1F5A" w14:textId="77777777" w:rsidTr="00E11002">
        <w:trPr>
          <w:trHeight w:hRule="exact" w:val="628"/>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521D2594" w14:textId="77777777" w:rsidR="00A8619E" w:rsidRPr="00C17A02" w:rsidRDefault="00A8619E" w:rsidP="00A4360D">
            <w:pPr>
              <w:pStyle w:val="CPtabletext"/>
              <w:jc w:val="both"/>
              <w:rPr>
                <w:color w:val="000000" w:themeColor="text1"/>
              </w:rPr>
            </w:pPr>
            <w:r w:rsidRPr="00C17A02">
              <w:rPr>
                <w:color w:val="000000" w:themeColor="text1"/>
              </w:rPr>
              <w:t>9</w:t>
            </w:r>
          </w:p>
        </w:tc>
        <w:tc>
          <w:tcPr>
            <w:tcW w:w="5171" w:type="dxa"/>
            <w:tcBorders>
              <w:top w:val="single" w:sz="4" w:space="0" w:color="C7C8CA"/>
              <w:left w:val="single" w:sz="4" w:space="0" w:color="C7C8CA"/>
              <w:bottom w:val="single" w:sz="4" w:space="0" w:color="C7C8CA"/>
              <w:right w:val="single" w:sz="4" w:space="0" w:color="C7C8CA"/>
            </w:tcBorders>
          </w:tcPr>
          <w:p w14:paraId="43376FEA" w14:textId="77777777" w:rsidR="00A8619E" w:rsidRPr="00C17A02" w:rsidRDefault="00A8619E" w:rsidP="00A4360D">
            <w:pPr>
              <w:pStyle w:val="CPtabletext"/>
              <w:jc w:val="both"/>
              <w:rPr>
                <w:b/>
                <w:bCs/>
                <w:color w:val="000000" w:themeColor="text1"/>
              </w:rPr>
            </w:pPr>
            <w:r w:rsidRPr="00C17A02">
              <w:rPr>
                <w:b/>
                <w:bCs/>
                <w:color w:val="000000" w:themeColor="text1"/>
              </w:rPr>
              <w:t>CCCM</w:t>
            </w:r>
          </w:p>
          <w:p w14:paraId="40CD32FC" w14:textId="77777777" w:rsidR="00A8619E" w:rsidRPr="00C17A02" w:rsidRDefault="004D20B5" w:rsidP="00A4360D">
            <w:pPr>
              <w:pStyle w:val="CPtabletext"/>
              <w:jc w:val="both"/>
              <w:rPr>
                <w:color w:val="000000" w:themeColor="text1"/>
              </w:rPr>
            </w:pPr>
            <w:r w:rsidRPr="00C17A02">
              <w:rPr>
                <w:color w:val="000000" w:themeColor="text1"/>
              </w:rPr>
              <w:t xml:space="preserve">Jitendra Bohara </w:t>
            </w:r>
          </w:p>
        </w:tc>
        <w:tc>
          <w:tcPr>
            <w:tcW w:w="4009" w:type="dxa"/>
            <w:tcBorders>
              <w:top w:val="single" w:sz="4" w:space="0" w:color="C7C8CA"/>
              <w:left w:val="single" w:sz="4" w:space="0" w:color="C7C8CA"/>
              <w:bottom w:val="single" w:sz="4" w:space="0" w:color="C7C8CA"/>
              <w:right w:val="single" w:sz="4" w:space="0" w:color="C7C8CA"/>
            </w:tcBorders>
          </w:tcPr>
          <w:p w14:paraId="1B29B242" w14:textId="77777777" w:rsidR="00A8619E" w:rsidRPr="00C17A02" w:rsidRDefault="00A8619E" w:rsidP="00A4360D">
            <w:pPr>
              <w:pStyle w:val="CPtabletext"/>
              <w:jc w:val="both"/>
              <w:rPr>
                <w:color w:val="000000" w:themeColor="text1"/>
              </w:rPr>
            </w:pPr>
            <w:r w:rsidRPr="00C17A02">
              <w:rPr>
                <w:color w:val="000000" w:themeColor="text1"/>
              </w:rPr>
              <w:t xml:space="preserve">Tel: </w:t>
            </w:r>
          </w:p>
          <w:p w14:paraId="29A8571C" w14:textId="77777777" w:rsidR="00A8619E" w:rsidRPr="00C17A02" w:rsidRDefault="00A8619E" w:rsidP="00A4360D">
            <w:pPr>
              <w:pStyle w:val="CPtabletext"/>
              <w:jc w:val="both"/>
              <w:rPr>
                <w:color w:val="000000" w:themeColor="text1"/>
              </w:rPr>
            </w:pPr>
            <w:r w:rsidRPr="00C17A02">
              <w:rPr>
                <w:color w:val="000000" w:themeColor="text1"/>
              </w:rPr>
              <w:t xml:space="preserve">Email: </w:t>
            </w:r>
            <w:hyperlink r:id="rId75" w:history="1">
              <w:r w:rsidR="004D20B5" w:rsidRPr="00C17A02">
                <w:rPr>
                  <w:rStyle w:val="Hyperlink"/>
                  <w:color w:val="000000" w:themeColor="text1"/>
                </w:rPr>
                <w:t>jbohara@iom.int</w:t>
              </w:r>
            </w:hyperlink>
            <w:r w:rsidR="004D20B5" w:rsidRPr="00C17A02">
              <w:rPr>
                <w:color w:val="000000" w:themeColor="text1"/>
              </w:rPr>
              <w:t xml:space="preserve"> </w:t>
            </w:r>
          </w:p>
          <w:p w14:paraId="3A228B70" w14:textId="77777777" w:rsidR="00A8619E" w:rsidRPr="00C17A02" w:rsidRDefault="00A8619E" w:rsidP="00A4360D">
            <w:pPr>
              <w:pStyle w:val="CPtabletext"/>
              <w:jc w:val="both"/>
              <w:rPr>
                <w:color w:val="000000" w:themeColor="text1"/>
              </w:rPr>
            </w:pPr>
            <w:r w:rsidRPr="00C17A02">
              <w:rPr>
                <w:color w:val="000000" w:themeColor="text1"/>
              </w:rPr>
              <w:br/>
            </w:r>
          </w:p>
        </w:tc>
      </w:tr>
      <w:tr w:rsidR="009A2B28" w:rsidRPr="00C17A02" w14:paraId="664939F3" w14:textId="77777777" w:rsidTr="00E11002">
        <w:trPr>
          <w:trHeight w:hRule="exact" w:val="64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355BAD77" w14:textId="77777777" w:rsidR="00A8619E" w:rsidRPr="00C17A02" w:rsidRDefault="00A8619E" w:rsidP="00A4360D">
            <w:pPr>
              <w:pStyle w:val="CPtabletext"/>
              <w:jc w:val="both"/>
              <w:rPr>
                <w:color w:val="000000" w:themeColor="text1"/>
              </w:rPr>
            </w:pPr>
            <w:r w:rsidRPr="00C17A02">
              <w:rPr>
                <w:color w:val="000000" w:themeColor="text1"/>
              </w:rPr>
              <w:t>10</w:t>
            </w:r>
          </w:p>
        </w:tc>
        <w:tc>
          <w:tcPr>
            <w:tcW w:w="5171" w:type="dxa"/>
            <w:tcBorders>
              <w:top w:val="single" w:sz="4" w:space="0" w:color="C7C8CA"/>
              <w:left w:val="single" w:sz="4" w:space="0" w:color="C7C8CA"/>
              <w:bottom w:val="single" w:sz="4" w:space="0" w:color="C7C8CA"/>
              <w:right w:val="single" w:sz="4" w:space="0" w:color="C7C8CA"/>
            </w:tcBorders>
          </w:tcPr>
          <w:p w14:paraId="191A8C0B" w14:textId="77777777" w:rsidR="00A8619E" w:rsidRPr="00C17A02" w:rsidRDefault="00A8619E" w:rsidP="00A4360D">
            <w:pPr>
              <w:pStyle w:val="CPtabletext"/>
              <w:jc w:val="both"/>
              <w:rPr>
                <w:b/>
                <w:bCs/>
                <w:color w:val="000000" w:themeColor="text1"/>
              </w:rPr>
            </w:pPr>
            <w:r w:rsidRPr="00C17A02">
              <w:rPr>
                <w:b/>
                <w:bCs/>
                <w:color w:val="000000" w:themeColor="text1"/>
              </w:rPr>
              <w:t>EMERGENCY COMMUNICATION</w:t>
            </w:r>
          </w:p>
          <w:p w14:paraId="2A7B455C" w14:textId="77777777" w:rsidR="00A8619E" w:rsidRPr="00C17A02" w:rsidRDefault="00A8619E" w:rsidP="00A4360D">
            <w:pPr>
              <w:pStyle w:val="CPtabletext"/>
              <w:jc w:val="both"/>
              <w:rPr>
                <w:color w:val="000000" w:themeColor="text1"/>
              </w:rPr>
            </w:pPr>
            <w:r w:rsidRPr="00C17A02">
              <w:rPr>
                <w:color w:val="000000" w:themeColor="text1"/>
              </w:rPr>
              <w:t>Bhawana Upadhyay</w:t>
            </w:r>
          </w:p>
        </w:tc>
        <w:tc>
          <w:tcPr>
            <w:tcW w:w="4009" w:type="dxa"/>
            <w:tcBorders>
              <w:top w:val="single" w:sz="4" w:space="0" w:color="C7C8CA"/>
              <w:left w:val="single" w:sz="4" w:space="0" w:color="C7C8CA"/>
              <w:bottom w:val="single" w:sz="4" w:space="0" w:color="C7C8CA"/>
              <w:right w:val="single" w:sz="4" w:space="0" w:color="C7C8CA"/>
            </w:tcBorders>
          </w:tcPr>
          <w:p w14:paraId="56209936" w14:textId="77777777" w:rsidR="00A8619E" w:rsidRPr="00C17A02" w:rsidRDefault="00A8619E" w:rsidP="00A4360D">
            <w:pPr>
              <w:pStyle w:val="CPtabletext"/>
              <w:jc w:val="both"/>
              <w:rPr>
                <w:color w:val="000000" w:themeColor="text1"/>
              </w:rPr>
            </w:pPr>
            <w:r w:rsidRPr="00C17A02">
              <w:rPr>
                <w:color w:val="000000" w:themeColor="text1"/>
              </w:rPr>
              <w:t>Tel: 9851047841</w:t>
            </w:r>
          </w:p>
          <w:p w14:paraId="3BA28EB3" w14:textId="77777777" w:rsidR="00A8619E" w:rsidRPr="00C17A02" w:rsidRDefault="00A8619E" w:rsidP="00A4360D">
            <w:pPr>
              <w:pStyle w:val="CPtabletext"/>
              <w:jc w:val="both"/>
              <w:rPr>
                <w:color w:val="000000" w:themeColor="text1"/>
              </w:rPr>
            </w:pPr>
            <w:r w:rsidRPr="00C17A02">
              <w:rPr>
                <w:color w:val="000000" w:themeColor="text1"/>
              </w:rPr>
              <w:t>Email: bhawana.upadhyay@wfp.org</w:t>
            </w:r>
          </w:p>
        </w:tc>
      </w:tr>
      <w:tr w:rsidR="009A2B28" w:rsidRPr="00B87151" w14:paraId="081A122A" w14:textId="77777777" w:rsidTr="00E11002">
        <w:trPr>
          <w:trHeight w:hRule="exact" w:val="1159"/>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2240FFB6" w14:textId="77777777" w:rsidR="00A8619E" w:rsidRPr="00C17A02" w:rsidRDefault="00A8619E" w:rsidP="00A4360D">
            <w:pPr>
              <w:pStyle w:val="CPtabletext"/>
              <w:jc w:val="both"/>
              <w:rPr>
                <w:color w:val="000000" w:themeColor="text1"/>
              </w:rPr>
            </w:pPr>
            <w:r w:rsidRPr="00C17A02">
              <w:rPr>
                <w:color w:val="000000" w:themeColor="text1"/>
              </w:rPr>
              <w:t>11</w:t>
            </w:r>
          </w:p>
        </w:tc>
        <w:tc>
          <w:tcPr>
            <w:tcW w:w="5171" w:type="dxa"/>
            <w:tcBorders>
              <w:top w:val="single" w:sz="4" w:space="0" w:color="C7C8CA"/>
              <w:left w:val="single" w:sz="4" w:space="0" w:color="C7C8CA"/>
              <w:bottom w:val="single" w:sz="4" w:space="0" w:color="C7C8CA"/>
              <w:right w:val="single" w:sz="4" w:space="0" w:color="C7C8CA"/>
            </w:tcBorders>
          </w:tcPr>
          <w:p w14:paraId="329EBA31" w14:textId="77777777" w:rsidR="00A8619E" w:rsidRPr="00C17A02" w:rsidRDefault="00A8619E" w:rsidP="00A4360D">
            <w:pPr>
              <w:pStyle w:val="CPtabletext"/>
              <w:jc w:val="both"/>
              <w:rPr>
                <w:b/>
                <w:bCs/>
                <w:color w:val="000000" w:themeColor="text1"/>
              </w:rPr>
            </w:pPr>
            <w:r w:rsidRPr="00C17A02">
              <w:rPr>
                <w:b/>
                <w:bCs/>
                <w:color w:val="000000" w:themeColor="text1"/>
              </w:rPr>
              <w:t>EARLY RECOVERY</w:t>
            </w:r>
          </w:p>
          <w:p w14:paraId="0E59B1CF" w14:textId="77777777" w:rsidR="00A8619E" w:rsidRPr="00C17A02" w:rsidRDefault="004D20B5" w:rsidP="00A4360D">
            <w:pPr>
              <w:pStyle w:val="CPtabletext"/>
              <w:jc w:val="both"/>
              <w:rPr>
                <w:color w:val="000000" w:themeColor="text1"/>
              </w:rPr>
            </w:pPr>
            <w:r w:rsidRPr="00C17A02">
              <w:rPr>
                <w:color w:val="000000" w:themeColor="text1"/>
              </w:rPr>
              <w:t>Seeta Giri</w:t>
            </w:r>
            <w:r w:rsidR="00A8619E" w:rsidRPr="00C17A02">
              <w:rPr>
                <w:color w:val="000000" w:themeColor="text1"/>
              </w:rPr>
              <w:t xml:space="preserve"> UNDP</w:t>
            </w:r>
          </w:p>
          <w:p w14:paraId="22071B08" w14:textId="77777777" w:rsidR="00A8619E" w:rsidRPr="00C17A02" w:rsidRDefault="00A8619E" w:rsidP="00A4360D">
            <w:pPr>
              <w:pStyle w:val="CPtabletext"/>
              <w:jc w:val="both"/>
              <w:rPr>
                <w:color w:val="000000" w:themeColor="text1"/>
              </w:rPr>
            </w:pPr>
            <w:r w:rsidRPr="00C17A02">
              <w:rPr>
                <w:color w:val="000000" w:themeColor="text1"/>
              </w:rPr>
              <w:t>Kedar Dhungana UNDP</w:t>
            </w:r>
          </w:p>
        </w:tc>
        <w:tc>
          <w:tcPr>
            <w:tcW w:w="4009" w:type="dxa"/>
            <w:tcBorders>
              <w:top w:val="single" w:sz="4" w:space="0" w:color="C7C8CA"/>
              <w:left w:val="single" w:sz="4" w:space="0" w:color="C7C8CA"/>
              <w:bottom w:val="single" w:sz="4" w:space="0" w:color="C7C8CA"/>
              <w:right w:val="single" w:sz="4" w:space="0" w:color="C7C8CA"/>
            </w:tcBorders>
          </w:tcPr>
          <w:p w14:paraId="05A4CAAA" w14:textId="77777777" w:rsidR="00A8619E" w:rsidRPr="00B87151" w:rsidRDefault="00A8619E" w:rsidP="00A4360D">
            <w:pPr>
              <w:pStyle w:val="CPtabletext"/>
              <w:jc w:val="both"/>
              <w:rPr>
                <w:color w:val="000000" w:themeColor="text1"/>
                <w:lang w:val="fr-FR"/>
              </w:rPr>
            </w:pPr>
            <w:r w:rsidRPr="00B87151">
              <w:rPr>
                <w:color w:val="000000" w:themeColor="text1"/>
                <w:lang w:val="fr-FR"/>
              </w:rPr>
              <w:t xml:space="preserve">Tel: </w:t>
            </w:r>
          </w:p>
          <w:p w14:paraId="1DFF9D8C" w14:textId="77777777" w:rsidR="00A8619E" w:rsidRPr="00B87151" w:rsidRDefault="00A8619E" w:rsidP="00A4360D">
            <w:pPr>
              <w:pStyle w:val="CPtabletext"/>
              <w:jc w:val="both"/>
              <w:rPr>
                <w:color w:val="000000" w:themeColor="text1"/>
                <w:lang w:val="fr-FR"/>
              </w:rPr>
            </w:pPr>
            <w:r w:rsidRPr="00B87151">
              <w:rPr>
                <w:color w:val="000000" w:themeColor="text1"/>
                <w:lang w:val="fr-FR"/>
              </w:rPr>
              <w:t xml:space="preserve">Email: </w:t>
            </w:r>
            <w:hyperlink r:id="rId76" w:history="1">
              <w:r w:rsidR="004D20B5" w:rsidRPr="00B87151">
                <w:rPr>
                  <w:rStyle w:val="Hyperlink"/>
                  <w:color w:val="000000" w:themeColor="text1"/>
                  <w:lang w:val="fr-FR"/>
                </w:rPr>
                <w:t>seeta.giri@undp.org</w:t>
              </w:r>
            </w:hyperlink>
            <w:r w:rsidR="006B28A0">
              <w:rPr>
                <w:rStyle w:val="Hyperlink"/>
                <w:color w:val="000000" w:themeColor="text1"/>
                <w:lang w:val="fr-FR"/>
              </w:rPr>
              <w:t xml:space="preserve"> </w:t>
            </w:r>
          </w:p>
          <w:p w14:paraId="724BC9C4" w14:textId="77777777" w:rsidR="00A8619E" w:rsidRPr="00B87151" w:rsidRDefault="00A8619E" w:rsidP="00A4360D">
            <w:pPr>
              <w:pStyle w:val="CPtabletext"/>
              <w:jc w:val="both"/>
              <w:rPr>
                <w:color w:val="000000" w:themeColor="text1"/>
                <w:lang w:val="fr-FR"/>
              </w:rPr>
            </w:pPr>
            <w:r w:rsidRPr="00B87151">
              <w:rPr>
                <w:color w:val="000000" w:themeColor="text1"/>
                <w:lang w:val="fr-FR"/>
              </w:rPr>
              <w:t>Tel: 9851007816</w:t>
            </w:r>
          </w:p>
          <w:p w14:paraId="60885019" w14:textId="77777777" w:rsidR="00A8619E" w:rsidRPr="00B87151" w:rsidRDefault="00A8619E" w:rsidP="00A4360D">
            <w:pPr>
              <w:pStyle w:val="CPtabletext"/>
              <w:jc w:val="both"/>
              <w:rPr>
                <w:color w:val="000000" w:themeColor="text1"/>
                <w:lang w:val="fr-FR"/>
              </w:rPr>
            </w:pPr>
            <w:r w:rsidRPr="00B87151">
              <w:rPr>
                <w:color w:val="000000" w:themeColor="text1"/>
                <w:lang w:val="fr-FR"/>
              </w:rPr>
              <w:t xml:space="preserve">Email: </w:t>
            </w:r>
            <w:hyperlink r:id="rId77" w:history="1">
              <w:r w:rsidRPr="00B87151">
                <w:rPr>
                  <w:color w:val="000000" w:themeColor="text1"/>
                  <w:lang w:val="fr-FR"/>
                </w:rPr>
                <w:t>kedar.dhungana@undp.org</w:t>
              </w:r>
            </w:hyperlink>
          </w:p>
          <w:p w14:paraId="6875BE80" w14:textId="77777777" w:rsidR="00A8619E" w:rsidRPr="00B87151" w:rsidRDefault="00A8619E" w:rsidP="00A4360D">
            <w:pPr>
              <w:jc w:val="both"/>
              <w:rPr>
                <w:rFonts w:cs="Arial"/>
                <w:color w:val="000000" w:themeColor="text1"/>
                <w:szCs w:val="20"/>
                <w:lang w:val="fr-FR"/>
              </w:rPr>
            </w:pPr>
          </w:p>
        </w:tc>
      </w:tr>
      <w:tr w:rsidR="00881CDD" w:rsidRPr="00C17A02" w14:paraId="64AB04ED" w14:textId="77777777" w:rsidTr="005C6538">
        <w:trPr>
          <w:trHeight w:hRule="exact" w:val="709"/>
        </w:trPr>
        <w:tc>
          <w:tcPr>
            <w:tcW w:w="9810" w:type="dxa"/>
            <w:gridSpan w:val="3"/>
            <w:tcBorders>
              <w:top w:val="single" w:sz="4" w:space="0" w:color="C7C8CA"/>
              <w:left w:val="single" w:sz="4" w:space="0" w:color="C7C8CA"/>
              <w:bottom w:val="single" w:sz="4" w:space="0" w:color="C7C8CA"/>
              <w:right w:val="single" w:sz="4" w:space="0" w:color="C7C8CA"/>
            </w:tcBorders>
            <w:shd w:val="clear" w:color="auto" w:fill="FFC000"/>
            <w:hideMark/>
          </w:tcPr>
          <w:p w14:paraId="1355FBD6" w14:textId="2A0570E8" w:rsidR="00881CDD" w:rsidRPr="00C17A02" w:rsidRDefault="002340BD" w:rsidP="00881CDD">
            <w:pPr>
              <w:widowControl w:val="0"/>
              <w:spacing w:before="120" w:line="276" w:lineRule="auto"/>
              <w:ind w:left="115" w:right="-14"/>
              <w:jc w:val="both"/>
              <w:rPr>
                <w:rFonts w:eastAsia="Arial" w:cs="Arial"/>
                <w:color w:val="000000" w:themeColor="text1"/>
                <w:szCs w:val="20"/>
              </w:rPr>
            </w:pPr>
            <w:r>
              <w:rPr>
                <w:rFonts w:eastAsia="Times New Roman" w:cs="Times New Roman"/>
                <w:color w:val="000000" w:themeColor="text1"/>
                <w:sz w:val="28"/>
                <w:szCs w:val="28"/>
              </w:rPr>
              <w:t>Key in-country d</w:t>
            </w:r>
            <w:r w:rsidR="00881CDD" w:rsidRPr="00C17A02">
              <w:rPr>
                <w:rFonts w:eastAsia="Times New Roman" w:cs="Times New Roman"/>
                <w:color w:val="000000" w:themeColor="text1"/>
                <w:sz w:val="28"/>
                <w:szCs w:val="28"/>
              </w:rPr>
              <w:t>onors</w:t>
            </w:r>
          </w:p>
        </w:tc>
      </w:tr>
      <w:tr w:rsidR="00881CDD" w:rsidRPr="00C17A02" w14:paraId="0D642E0D" w14:textId="77777777" w:rsidTr="006B28A0">
        <w:trPr>
          <w:trHeight w:hRule="exact" w:val="448"/>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0FE8DD2E" w14:textId="77777777" w:rsidR="00881CDD" w:rsidRPr="00C17A02" w:rsidRDefault="00881CDD" w:rsidP="00881CDD">
            <w:pPr>
              <w:pStyle w:val="CPtabletext"/>
              <w:jc w:val="both"/>
              <w:rPr>
                <w:color w:val="000000" w:themeColor="text1"/>
              </w:rPr>
            </w:pPr>
            <w:r w:rsidRPr="00C17A02">
              <w:rPr>
                <w:color w:val="000000" w:themeColor="text1"/>
              </w:rPr>
              <w:t>1</w:t>
            </w:r>
          </w:p>
        </w:tc>
        <w:tc>
          <w:tcPr>
            <w:tcW w:w="5171" w:type="dxa"/>
            <w:tcBorders>
              <w:top w:val="single" w:sz="4" w:space="0" w:color="C7C8CA"/>
              <w:left w:val="single" w:sz="4" w:space="0" w:color="C7C8CA"/>
              <w:bottom w:val="single" w:sz="4" w:space="0" w:color="C7C8CA"/>
              <w:right w:val="single" w:sz="4" w:space="0" w:color="C7C8CA"/>
            </w:tcBorders>
          </w:tcPr>
          <w:p w14:paraId="7379E275" w14:textId="77777777" w:rsidR="00881CDD" w:rsidRPr="00C17A02" w:rsidRDefault="00881CDD" w:rsidP="00881CDD">
            <w:pPr>
              <w:pStyle w:val="CPtabletext"/>
              <w:jc w:val="both"/>
              <w:rPr>
                <w:b/>
                <w:bCs/>
                <w:color w:val="000000" w:themeColor="text1"/>
              </w:rPr>
            </w:pPr>
            <w:r w:rsidRPr="00C17A02">
              <w:rPr>
                <w:b/>
                <w:bCs/>
                <w:color w:val="000000" w:themeColor="text1"/>
              </w:rPr>
              <w:t>DFID</w:t>
            </w:r>
          </w:p>
          <w:p w14:paraId="25F19DEA" w14:textId="77777777" w:rsidR="00881CDD" w:rsidRPr="00C17A02" w:rsidRDefault="00881CDD" w:rsidP="00881CDD">
            <w:pPr>
              <w:pStyle w:val="CPtabletext"/>
              <w:jc w:val="both"/>
              <w:rPr>
                <w:color w:val="000000" w:themeColor="text1"/>
              </w:rPr>
            </w:pPr>
            <w:r>
              <w:rPr>
                <w:color w:val="000000" w:themeColor="text1"/>
              </w:rPr>
              <w:t xml:space="preserve">Simon Lucas </w:t>
            </w:r>
          </w:p>
        </w:tc>
        <w:tc>
          <w:tcPr>
            <w:tcW w:w="4009" w:type="dxa"/>
            <w:tcBorders>
              <w:top w:val="single" w:sz="4" w:space="0" w:color="C7C8CA"/>
              <w:left w:val="single" w:sz="4" w:space="0" w:color="C7C8CA"/>
              <w:bottom w:val="single" w:sz="4" w:space="0" w:color="C7C8CA"/>
              <w:right w:val="single" w:sz="4" w:space="0" w:color="C7C8CA"/>
            </w:tcBorders>
          </w:tcPr>
          <w:p w14:paraId="4143D3C7" w14:textId="77777777" w:rsidR="00881CDD" w:rsidRPr="00C17A02" w:rsidRDefault="00881CDD" w:rsidP="00881CDD">
            <w:pPr>
              <w:pStyle w:val="CPtabletext"/>
              <w:jc w:val="both"/>
              <w:rPr>
                <w:color w:val="000000" w:themeColor="text1"/>
              </w:rPr>
            </w:pPr>
            <w:r w:rsidRPr="00C17A02">
              <w:rPr>
                <w:color w:val="000000" w:themeColor="text1"/>
              </w:rPr>
              <w:t>Tel:</w:t>
            </w:r>
            <w:r w:rsidRPr="00C17A02">
              <w:rPr>
                <w:color w:val="000000" w:themeColor="text1"/>
                <w:lang w:eastAsia="en-GB"/>
              </w:rPr>
              <w:t xml:space="preserve"> </w:t>
            </w:r>
            <w:r w:rsidRPr="006B28A0">
              <w:rPr>
                <w:rFonts w:cs="Arial"/>
                <w:szCs w:val="18"/>
              </w:rPr>
              <w:t>9801155671</w:t>
            </w:r>
          </w:p>
          <w:p w14:paraId="622054DB" w14:textId="77777777" w:rsidR="00881CDD" w:rsidRPr="00C17A02" w:rsidRDefault="00881CDD" w:rsidP="00881CDD">
            <w:pPr>
              <w:pStyle w:val="CPtabletext"/>
              <w:jc w:val="both"/>
              <w:rPr>
                <w:color w:val="000000" w:themeColor="text1"/>
              </w:rPr>
            </w:pPr>
            <w:r w:rsidRPr="00C17A02">
              <w:rPr>
                <w:color w:val="000000" w:themeColor="text1"/>
              </w:rPr>
              <w:t xml:space="preserve">Email: </w:t>
            </w:r>
            <w:hyperlink r:id="rId78" w:history="1">
              <w:r w:rsidRPr="006B28A0">
                <w:rPr>
                  <w:rStyle w:val="Hyperlink"/>
                  <w:color w:val="auto"/>
                </w:rPr>
                <w:t>S-Lucas@dfid.gov.uk</w:t>
              </w:r>
            </w:hyperlink>
            <w:r w:rsidRPr="006B28A0">
              <w:rPr>
                <w:color w:val="auto"/>
              </w:rPr>
              <w:t xml:space="preserve"> </w:t>
            </w:r>
          </w:p>
        </w:tc>
      </w:tr>
      <w:tr w:rsidR="00881CDD" w:rsidRPr="00C17A02" w14:paraId="21A9E64D" w14:textId="77777777" w:rsidTr="006B28A0">
        <w:trPr>
          <w:trHeight w:hRule="exact" w:val="529"/>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5747700E" w14:textId="77777777" w:rsidR="00881CDD" w:rsidRPr="00C17A02" w:rsidRDefault="00881CDD" w:rsidP="00881CDD">
            <w:pPr>
              <w:pStyle w:val="CPtabletext"/>
              <w:jc w:val="both"/>
              <w:rPr>
                <w:color w:val="000000" w:themeColor="text1"/>
              </w:rPr>
            </w:pPr>
            <w:r w:rsidRPr="00C17A02">
              <w:rPr>
                <w:color w:val="000000" w:themeColor="text1"/>
              </w:rPr>
              <w:t>2</w:t>
            </w:r>
          </w:p>
        </w:tc>
        <w:tc>
          <w:tcPr>
            <w:tcW w:w="5171" w:type="dxa"/>
            <w:tcBorders>
              <w:top w:val="single" w:sz="4" w:space="0" w:color="C7C8CA"/>
              <w:left w:val="single" w:sz="4" w:space="0" w:color="C7C8CA"/>
              <w:bottom w:val="single" w:sz="4" w:space="0" w:color="C7C8CA"/>
              <w:right w:val="single" w:sz="4" w:space="0" w:color="C7C8CA"/>
            </w:tcBorders>
          </w:tcPr>
          <w:p w14:paraId="6AA29FED" w14:textId="77777777" w:rsidR="00881CDD" w:rsidRPr="00C17A02" w:rsidRDefault="00881CDD" w:rsidP="00881CDD">
            <w:pPr>
              <w:pStyle w:val="CPtabletext"/>
              <w:jc w:val="both"/>
              <w:rPr>
                <w:b/>
                <w:bCs/>
                <w:color w:val="000000" w:themeColor="text1"/>
              </w:rPr>
            </w:pPr>
            <w:r w:rsidRPr="00C17A02">
              <w:rPr>
                <w:b/>
                <w:bCs/>
                <w:color w:val="000000" w:themeColor="text1"/>
              </w:rPr>
              <w:t>USAID</w:t>
            </w:r>
          </w:p>
          <w:p w14:paraId="7BDE34F0" w14:textId="77777777" w:rsidR="00881CDD" w:rsidRPr="006B28A0" w:rsidRDefault="00881CDD" w:rsidP="00881CDD">
            <w:pPr>
              <w:pStyle w:val="CPtabletext"/>
              <w:jc w:val="both"/>
              <w:rPr>
                <w:color w:val="000000" w:themeColor="text1"/>
              </w:rPr>
            </w:pPr>
            <w:r>
              <w:rPr>
                <w:color w:val="000000" w:themeColor="text1"/>
              </w:rPr>
              <w:t>Santosh Gyawali</w:t>
            </w:r>
          </w:p>
        </w:tc>
        <w:tc>
          <w:tcPr>
            <w:tcW w:w="4009" w:type="dxa"/>
            <w:tcBorders>
              <w:top w:val="single" w:sz="4" w:space="0" w:color="C7C8CA"/>
              <w:left w:val="single" w:sz="4" w:space="0" w:color="C7C8CA"/>
              <w:bottom w:val="single" w:sz="4" w:space="0" w:color="C7C8CA"/>
              <w:right w:val="single" w:sz="4" w:space="0" w:color="C7C8CA"/>
            </w:tcBorders>
          </w:tcPr>
          <w:p w14:paraId="16A1E655" w14:textId="77777777" w:rsidR="00881CDD" w:rsidRPr="00C17A02" w:rsidRDefault="00881CDD" w:rsidP="00881CDD">
            <w:pPr>
              <w:pStyle w:val="CPtabletext"/>
              <w:jc w:val="both"/>
              <w:rPr>
                <w:color w:val="000000" w:themeColor="text1"/>
              </w:rPr>
            </w:pPr>
            <w:r w:rsidRPr="00C17A02">
              <w:rPr>
                <w:color w:val="000000" w:themeColor="text1"/>
              </w:rPr>
              <w:t>Tel: 9801021657</w:t>
            </w:r>
          </w:p>
          <w:p w14:paraId="5C0E0A31" w14:textId="77777777" w:rsidR="00881CDD" w:rsidRPr="006B28A0" w:rsidRDefault="00881CDD" w:rsidP="00881CDD">
            <w:pPr>
              <w:pStyle w:val="CPtabletext"/>
              <w:jc w:val="both"/>
              <w:rPr>
                <w:color w:val="000000" w:themeColor="text1"/>
              </w:rPr>
            </w:pPr>
            <w:r>
              <w:rPr>
                <w:color w:val="000000" w:themeColor="text1"/>
              </w:rPr>
              <w:t>Email: sagyawali@usaid.gov</w:t>
            </w:r>
          </w:p>
        </w:tc>
      </w:tr>
      <w:tr w:rsidR="00881CDD" w:rsidRPr="00C17A02" w14:paraId="3B692E19" w14:textId="77777777" w:rsidTr="00E11002">
        <w:trPr>
          <w:trHeight w:hRule="exact" w:val="538"/>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0DF4CC0D" w14:textId="77777777" w:rsidR="00881CDD" w:rsidRPr="00C17A02" w:rsidRDefault="00881CDD" w:rsidP="00881CDD">
            <w:pPr>
              <w:pStyle w:val="CPtabletext"/>
              <w:jc w:val="both"/>
              <w:rPr>
                <w:color w:val="000000" w:themeColor="text1"/>
              </w:rPr>
            </w:pPr>
            <w:r w:rsidRPr="00C17A02">
              <w:rPr>
                <w:color w:val="000000" w:themeColor="text1"/>
              </w:rPr>
              <w:t>3</w:t>
            </w:r>
          </w:p>
        </w:tc>
        <w:tc>
          <w:tcPr>
            <w:tcW w:w="5171" w:type="dxa"/>
            <w:tcBorders>
              <w:top w:val="single" w:sz="4" w:space="0" w:color="C7C8CA"/>
              <w:left w:val="single" w:sz="4" w:space="0" w:color="C7C8CA"/>
              <w:bottom w:val="single" w:sz="4" w:space="0" w:color="C7C8CA"/>
              <w:right w:val="single" w:sz="4" w:space="0" w:color="C7C8CA"/>
            </w:tcBorders>
          </w:tcPr>
          <w:p w14:paraId="0344CB6B" w14:textId="77777777" w:rsidR="00881CDD" w:rsidRPr="00C17A02" w:rsidRDefault="00881CDD" w:rsidP="00881CDD">
            <w:pPr>
              <w:pStyle w:val="CPtabletext"/>
              <w:jc w:val="both"/>
              <w:rPr>
                <w:b/>
                <w:bCs/>
                <w:color w:val="000000" w:themeColor="text1"/>
              </w:rPr>
            </w:pPr>
            <w:r w:rsidRPr="00C17A02">
              <w:rPr>
                <w:b/>
                <w:bCs/>
                <w:color w:val="000000" w:themeColor="text1"/>
              </w:rPr>
              <w:t>ECHO</w:t>
            </w:r>
          </w:p>
          <w:p w14:paraId="013C804C" w14:textId="77777777" w:rsidR="00881CDD" w:rsidRDefault="00881CDD" w:rsidP="00881CDD">
            <w:pPr>
              <w:pStyle w:val="CPtabletext"/>
              <w:jc w:val="both"/>
              <w:rPr>
                <w:color w:val="000000" w:themeColor="text1"/>
              </w:rPr>
            </w:pPr>
            <w:r w:rsidRPr="00C17A02">
              <w:rPr>
                <w:color w:val="000000" w:themeColor="text1"/>
              </w:rPr>
              <w:t>Piush Kayastha</w:t>
            </w:r>
          </w:p>
          <w:p w14:paraId="09128E79" w14:textId="77777777" w:rsidR="00881CDD" w:rsidRDefault="00881CDD" w:rsidP="00881CDD">
            <w:pPr>
              <w:pStyle w:val="CPtabletext"/>
              <w:jc w:val="both"/>
              <w:rPr>
                <w:color w:val="000000" w:themeColor="text1"/>
              </w:rPr>
            </w:pPr>
          </w:p>
          <w:p w14:paraId="27F07E89" w14:textId="77777777" w:rsidR="00881CDD" w:rsidRDefault="00881CDD" w:rsidP="00881CDD">
            <w:pPr>
              <w:pStyle w:val="CPtabletext"/>
              <w:jc w:val="both"/>
              <w:rPr>
                <w:color w:val="000000" w:themeColor="text1"/>
              </w:rPr>
            </w:pPr>
          </w:p>
          <w:p w14:paraId="50331887" w14:textId="77777777" w:rsidR="00881CDD" w:rsidRPr="00C17A02" w:rsidRDefault="00881CDD" w:rsidP="00881CDD">
            <w:pPr>
              <w:pStyle w:val="CPtabletext"/>
              <w:jc w:val="both"/>
              <w:rPr>
                <w:color w:val="000000" w:themeColor="text1"/>
              </w:rPr>
            </w:pPr>
          </w:p>
          <w:p w14:paraId="5340DF63" w14:textId="77777777" w:rsidR="00881CDD" w:rsidRPr="00C17A02" w:rsidRDefault="00881CDD" w:rsidP="00881CDD">
            <w:pPr>
              <w:pStyle w:val="CPtabletext"/>
              <w:jc w:val="both"/>
              <w:rPr>
                <w:color w:val="000000" w:themeColor="text1"/>
              </w:rPr>
            </w:pPr>
          </w:p>
        </w:tc>
        <w:tc>
          <w:tcPr>
            <w:tcW w:w="4009" w:type="dxa"/>
            <w:tcBorders>
              <w:top w:val="single" w:sz="4" w:space="0" w:color="C7C8CA"/>
              <w:left w:val="single" w:sz="4" w:space="0" w:color="C7C8CA"/>
              <w:bottom w:val="single" w:sz="4" w:space="0" w:color="C7C8CA"/>
              <w:right w:val="single" w:sz="4" w:space="0" w:color="C7C8CA"/>
            </w:tcBorders>
          </w:tcPr>
          <w:p w14:paraId="7AC6CBD4" w14:textId="77777777" w:rsidR="00881CDD" w:rsidRPr="00C17A02" w:rsidRDefault="00881CDD" w:rsidP="00881CDD">
            <w:pPr>
              <w:pStyle w:val="CPtabletext"/>
              <w:jc w:val="both"/>
              <w:rPr>
                <w:color w:val="000000" w:themeColor="text1"/>
              </w:rPr>
            </w:pPr>
            <w:r w:rsidRPr="00C17A02">
              <w:rPr>
                <w:color w:val="000000" w:themeColor="text1"/>
              </w:rPr>
              <w:t>Tel: 9851016614</w:t>
            </w:r>
          </w:p>
          <w:p w14:paraId="37866F50" w14:textId="77777777" w:rsidR="00881CDD" w:rsidRPr="00C17A02" w:rsidRDefault="00881CDD" w:rsidP="00881CDD">
            <w:pPr>
              <w:pStyle w:val="CPtabletext"/>
              <w:jc w:val="both"/>
              <w:rPr>
                <w:color w:val="000000" w:themeColor="text1"/>
              </w:rPr>
            </w:pPr>
            <w:r w:rsidRPr="00C17A02">
              <w:rPr>
                <w:color w:val="000000" w:themeColor="text1"/>
              </w:rPr>
              <w:t>Email: piush.kayastha@echofield.eu</w:t>
            </w:r>
          </w:p>
        </w:tc>
      </w:tr>
      <w:tr w:rsidR="00881CDD" w:rsidRPr="00C17A02" w14:paraId="05162820" w14:textId="77777777" w:rsidTr="005C6538">
        <w:trPr>
          <w:trHeight w:hRule="exact" w:val="709"/>
        </w:trPr>
        <w:tc>
          <w:tcPr>
            <w:tcW w:w="9810" w:type="dxa"/>
            <w:gridSpan w:val="3"/>
            <w:tcBorders>
              <w:top w:val="single" w:sz="4" w:space="0" w:color="C7C8CA"/>
              <w:left w:val="single" w:sz="4" w:space="0" w:color="C7C8CA"/>
              <w:bottom w:val="single" w:sz="4" w:space="0" w:color="C7C8CA"/>
              <w:right w:val="single" w:sz="4" w:space="0" w:color="C7C8CA"/>
            </w:tcBorders>
            <w:shd w:val="clear" w:color="auto" w:fill="FFC000"/>
            <w:hideMark/>
          </w:tcPr>
          <w:p w14:paraId="4D1A4D59" w14:textId="77777777" w:rsidR="00881CDD" w:rsidRPr="00C17A02" w:rsidRDefault="00881CDD" w:rsidP="00881CDD">
            <w:pPr>
              <w:widowControl w:val="0"/>
              <w:spacing w:before="120" w:line="276" w:lineRule="auto"/>
              <w:ind w:left="115" w:right="-14"/>
              <w:jc w:val="both"/>
              <w:rPr>
                <w:rFonts w:eastAsia="Arial" w:cs="Arial"/>
                <w:color w:val="000000" w:themeColor="text1"/>
                <w:szCs w:val="20"/>
              </w:rPr>
            </w:pPr>
            <w:r w:rsidRPr="00C17A02">
              <w:rPr>
                <w:rFonts w:eastAsia="Times New Roman" w:cs="Times New Roman"/>
                <w:color w:val="000000" w:themeColor="text1"/>
                <w:sz w:val="28"/>
                <w:szCs w:val="28"/>
              </w:rPr>
              <w:t>AIN Representatives</w:t>
            </w:r>
          </w:p>
        </w:tc>
      </w:tr>
      <w:tr w:rsidR="00881CDD" w:rsidRPr="00C17A02" w14:paraId="229AAD18" w14:textId="77777777" w:rsidTr="00E11002">
        <w:trPr>
          <w:trHeight w:hRule="exact" w:val="556"/>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3E0E1078" w14:textId="77777777" w:rsidR="00881CDD" w:rsidRPr="00C17A02" w:rsidRDefault="00881CDD" w:rsidP="00881CDD">
            <w:pPr>
              <w:pStyle w:val="CPtabletext"/>
              <w:jc w:val="both"/>
              <w:rPr>
                <w:color w:val="000000" w:themeColor="text1"/>
              </w:rPr>
            </w:pPr>
            <w:r w:rsidRPr="00C17A02">
              <w:rPr>
                <w:color w:val="000000" w:themeColor="text1"/>
              </w:rPr>
              <w:t>1</w:t>
            </w:r>
          </w:p>
        </w:tc>
        <w:tc>
          <w:tcPr>
            <w:tcW w:w="5171" w:type="dxa"/>
            <w:tcBorders>
              <w:top w:val="single" w:sz="4" w:space="0" w:color="C7C8CA"/>
              <w:left w:val="single" w:sz="4" w:space="0" w:color="C7C8CA"/>
              <w:bottom w:val="single" w:sz="4" w:space="0" w:color="C7C8CA"/>
              <w:right w:val="single" w:sz="4" w:space="0" w:color="C7C8CA"/>
            </w:tcBorders>
          </w:tcPr>
          <w:p w14:paraId="3C9A91F4" w14:textId="77777777" w:rsidR="00881CDD" w:rsidRPr="00410E56" w:rsidRDefault="00881CDD" w:rsidP="00881CDD">
            <w:pPr>
              <w:pStyle w:val="CPtabletext"/>
              <w:jc w:val="both"/>
              <w:rPr>
                <w:rFonts w:cs="Arial"/>
                <w:bCs/>
                <w:color w:val="000000" w:themeColor="text1"/>
                <w:szCs w:val="18"/>
              </w:rPr>
            </w:pPr>
            <w:r w:rsidRPr="00410E56">
              <w:rPr>
                <w:rFonts w:cs="Arial"/>
                <w:bCs/>
                <w:color w:val="000000" w:themeColor="text1"/>
                <w:szCs w:val="18"/>
              </w:rPr>
              <w:t>Douwe Dijkstra</w:t>
            </w:r>
          </w:p>
          <w:p w14:paraId="10DE06A0" w14:textId="77777777" w:rsidR="00881CDD" w:rsidRPr="00410E56" w:rsidRDefault="00881CDD" w:rsidP="00881CDD">
            <w:pPr>
              <w:pStyle w:val="CPtabletext"/>
              <w:jc w:val="both"/>
              <w:rPr>
                <w:rFonts w:cs="Arial"/>
                <w:b/>
                <w:bCs/>
                <w:color w:val="000000" w:themeColor="text1"/>
                <w:szCs w:val="18"/>
              </w:rPr>
            </w:pPr>
            <w:r w:rsidRPr="00410E56">
              <w:rPr>
                <w:rFonts w:cs="Arial"/>
                <w:b/>
                <w:bCs/>
                <w:color w:val="000000" w:themeColor="text1"/>
                <w:szCs w:val="18"/>
              </w:rPr>
              <w:t xml:space="preserve">CD, Tearfund </w:t>
            </w:r>
          </w:p>
          <w:p w14:paraId="30B0D874" w14:textId="77777777" w:rsidR="00881CDD" w:rsidRPr="00410E56" w:rsidRDefault="00881CDD" w:rsidP="00881CDD">
            <w:pPr>
              <w:pStyle w:val="CPtabletext"/>
              <w:jc w:val="both"/>
              <w:rPr>
                <w:rFonts w:cs="Arial"/>
                <w:color w:val="000000" w:themeColor="text1"/>
                <w:szCs w:val="18"/>
              </w:rPr>
            </w:pPr>
          </w:p>
        </w:tc>
        <w:tc>
          <w:tcPr>
            <w:tcW w:w="4009" w:type="dxa"/>
            <w:tcBorders>
              <w:top w:val="single" w:sz="4" w:space="0" w:color="C7C8CA"/>
              <w:left w:val="single" w:sz="4" w:space="0" w:color="C7C8CA"/>
              <w:bottom w:val="single" w:sz="4" w:space="0" w:color="C7C8CA"/>
              <w:right w:val="single" w:sz="4" w:space="0" w:color="C7C8CA"/>
            </w:tcBorders>
          </w:tcPr>
          <w:p w14:paraId="0B6CBA0D" w14:textId="77777777" w:rsidR="00881CDD" w:rsidRPr="00E11002" w:rsidRDefault="00881CDD" w:rsidP="00881CDD">
            <w:pPr>
              <w:pStyle w:val="CPtabletext"/>
              <w:jc w:val="both"/>
              <w:rPr>
                <w:rFonts w:cs="Arial"/>
                <w:color w:val="auto"/>
                <w:szCs w:val="18"/>
              </w:rPr>
            </w:pPr>
            <w:r w:rsidRPr="00E11002">
              <w:rPr>
                <w:rFonts w:cs="Arial"/>
                <w:color w:val="auto"/>
                <w:szCs w:val="18"/>
              </w:rPr>
              <w:t>Tel: 9810338203</w:t>
            </w:r>
          </w:p>
          <w:p w14:paraId="652A4B61" w14:textId="77777777" w:rsidR="00881CDD" w:rsidRPr="00E11002" w:rsidRDefault="00881CDD" w:rsidP="00881CDD">
            <w:pPr>
              <w:pStyle w:val="CPtabletext"/>
              <w:jc w:val="both"/>
              <w:rPr>
                <w:rFonts w:cs="Arial"/>
                <w:color w:val="auto"/>
                <w:szCs w:val="18"/>
              </w:rPr>
            </w:pPr>
            <w:r w:rsidRPr="00E11002">
              <w:rPr>
                <w:rFonts w:cs="Arial"/>
                <w:color w:val="auto"/>
                <w:szCs w:val="18"/>
              </w:rPr>
              <w:t xml:space="preserve">Email: </w:t>
            </w:r>
            <w:hyperlink r:id="rId79" w:history="1">
              <w:r w:rsidRPr="00E11002">
                <w:rPr>
                  <w:rStyle w:val="Hyperlink"/>
                  <w:rFonts w:cs="Arial"/>
                  <w:color w:val="auto"/>
                  <w:szCs w:val="18"/>
                </w:rPr>
                <w:t>nepal-cd@tearfund.org</w:t>
              </w:r>
            </w:hyperlink>
            <w:r w:rsidRPr="00E11002">
              <w:rPr>
                <w:rFonts w:cs="Arial"/>
                <w:color w:val="auto"/>
                <w:szCs w:val="18"/>
              </w:rPr>
              <w:t xml:space="preserve"> </w:t>
            </w:r>
          </w:p>
        </w:tc>
      </w:tr>
      <w:tr w:rsidR="00881CDD" w:rsidRPr="00C17A02" w14:paraId="01EB72E8" w14:textId="77777777" w:rsidTr="00E11002">
        <w:trPr>
          <w:trHeight w:hRule="exact" w:val="538"/>
        </w:trPr>
        <w:tc>
          <w:tcPr>
            <w:tcW w:w="630" w:type="dxa"/>
            <w:tcBorders>
              <w:top w:val="single" w:sz="4" w:space="0" w:color="C7C8CA"/>
              <w:left w:val="single" w:sz="4" w:space="0" w:color="C7C8CA"/>
              <w:bottom w:val="single" w:sz="4" w:space="0" w:color="C7C8CA"/>
              <w:right w:val="single" w:sz="4" w:space="0" w:color="C7C8CA"/>
            </w:tcBorders>
            <w:shd w:val="clear" w:color="auto" w:fill="DBE5F1"/>
          </w:tcPr>
          <w:p w14:paraId="22EF37EE" w14:textId="77777777" w:rsidR="00881CDD" w:rsidRPr="00C17A02" w:rsidRDefault="00881CDD" w:rsidP="00881CDD">
            <w:pPr>
              <w:pStyle w:val="CPtabletext"/>
              <w:jc w:val="both"/>
              <w:rPr>
                <w:color w:val="000000" w:themeColor="text1"/>
              </w:rPr>
            </w:pPr>
            <w:r w:rsidRPr="00C17A02">
              <w:rPr>
                <w:color w:val="000000" w:themeColor="text1"/>
              </w:rPr>
              <w:t>2</w:t>
            </w:r>
          </w:p>
        </w:tc>
        <w:tc>
          <w:tcPr>
            <w:tcW w:w="5171" w:type="dxa"/>
            <w:tcBorders>
              <w:top w:val="single" w:sz="4" w:space="0" w:color="C7C8CA"/>
              <w:left w:val="single" w:sz="4" w:space="0" w:color="C7C8CA"/>
              <w:bottom w:val="single" w:sz="4" w:space="0" w:color="C7C8CA"/>
              <w:right w:val="single" w:sz="4" w:space="0" w:color="C7C8CA"/>
            </w:tcBorders>
          </w:tcPr>
          <w:p w14:paraId="4E416081" w14:textId="77777777" w:rsidR="00881CDD" w:rsidRPr="00C17A02" w:rsidRDefault="00881CDD" w:rsidP="00881CDD">
            <w:pPr>
              <w:pStyle w:val="CPtabletext"/>
              <w:jc w:val="both"/>
              <w:rPr>
                <w:color w:val="000000" w:themeColor="text1"/>
              </w:rPr>
            </w:pPr>
            <w:r w:rsidRPr="00C17A02">
              <w:rPr>
                <w:color w:val="000000" w:themeColor="text1"/>
              </w:rPr>
              <w:t>Liz Satow</w:t>
            </w:r>
          </w:p>
          <w:p w14:paraId="3D2013CC" w14:textId="77777777" w:rsidR="00881CDD" w:rsidRPr="00C17A02" w:rsidRDefault="00881CDD" w:rsidP="00881CDD">
            <w:pPr>
              <w:pStyle w:val="CPtabletext"/>
              <w:jc w:val="both"/>
              <w:rPr>
                <w:color w:val="000000" w:themeColor="text1"/>
              </w:rPr>
            </w:pPr>
            <w:r w:rsidRPr="00C17A02">
              <w:rPr>
                <w:b/>
                <w:bCs/>
                <w:color w:val="000000" w:themeColor="text1"/>
              </w:rPr>
              <w:t>CD, World Vision</w:t>
            </w:r>
          </w:p>
        </w:tc>
        <w:tc>
          <w:tcPr>
            <w:tcW w:w="4009" w:type="dxa"/>
            <w:tcBorders>
              <w:top w:val="single" w:sz="4" w:space="0" w:color="C7C8CA"/>
              <w:left w:val="single" w:sz="4" w:space="0" w:color="C7C8CA"/>
              <w:bottom w:val="single" w:sz="4" w:space="0" w:color="C7C8CA"/>
              <w:right w:val="single" w:sz="4" w:space="0" w:color="C7C8CA"/>
            </w:tcBorders>
          </w:tcPr>
          <w:p w14:paraId="12A45845" w14:textId="77777777" w:rsidR="00881CDD" w:rsidRPr="00E11002" w:rsidRDefault="00881CDD" w:rsidP="00881CDD">
            <w:pPr>
              <w:pStyle w:val="CPtabletext"/>
              <w:jc w:val="both"/>
              <w:rPr>
                <w:color w:val="auto"/>
              </w:rPr>
            </w:pPr>
            <w:r w:rsidRPr="00E11002">
              <w:rPr>
                <w:color w:val="auto"/>
              </w:rPr>
              <w:t>Tel:9851038603</w:t>
            </w:r>
          </w:p>
          <w:p w14:paraId="45DB1CC4" w14:textId="77777777" w:rsidR="00881CDD" w:rsidRPr="00E11002" w:rsidRDefault="00881CDD" w:rsidP="00881CDD">
            <w:pPr>
              <w:pStyle w:val="CPtabletext"/>
              <w:jc w:val="both"/>
              <w:rPr>
                <w:color w:val="auto"/>
              </w:rPr>
            </w:pPr>
            <w:r w:rsidRPr="00E11002">
              <w:rPr>
                <w:color w:val="auto"/>
              </w:rPr>
              <w:t xml:space="preserve">Email: </w:t>
            </w:r>
            <w:hyperlink r:id="rId80" w:history="1">
              <w:r w:rsidRPr="00E11002">
                <w:rPr>
                  <w:rStyle w:val="Hyperlink"/>
                  <w:color w:val="auto"/>
                </w:rPr>
                <w:t>liz.satow@wvi.org</w:t>
              </w:r>
            </w:hyperlink>
            <w:r w:rsidRPr="00E11002">
              <w:rPr>
                <w:color w:val="auto"/>
              </w:rPr>
              <w:t xml:space="preserve">  </w:t>
            </w:r>
          </w:p>
        </w:tc>
      </w:tr>
    </w:tbl>
    <w:p w14:paraId="40A3F0BE" w14:textId="77777777" w:rsidR="00A8619E" w:rsidRPr="00C17A02" w:rsidRDefault="00A8619E" w:rsidP="00A4360D">
      <w:pPr>
        <w:spacing w:after="200" w:line="276" w:lineRule="auto"/>
        <w:jc w:val="both"/>
        <w:rPr>
          <w:color w:val="000000" w:themeColor="text1"/>
          <w:lang w:val="en-GB"/>
        </w:rPr>
      </w:pPr>
    </w:p>
    <w:p w14:paraId="6C578748" w14:textId="77777777" w:rsidR="00A8619E" w:rsidRPr="00C17A02" w:rsidRDefault="00A8619E" w:rsidP="00A4360D">
      <w:pPr>
        <w:jc w:val="both"/>
        <w:rPr>
          <w:color w:val="000000" w:themeColor="text1"/>
        </w:rPr>
      </w:pPr>
    </w:p>
    <w:p w14:paraId="74EDD954" w14:textId="77777777" w:rsidR="00A8619E" w:rsidRPr="00E11002" w:rsidRDefault="00A8619E" w:rsidP="00E11002">
      <w:pPr>
        <w:spacing w:after="200" w:line="276" w:lineRule="auto"/>
        <w:jc w:val="both"/>
        <w:rPr>
          <w:b/>
          <w:color w:val="000000" w:themeColor="text1"/>
          <w:sz w:val="40"/>
          <w:szCs w:val="40"/>
          <w:lang w:val="en-GB"/>
        </w:rPr>
      </w:pPr>
      <w:r w:rsidRPr="00E11002">
        <w:rPr>
          <w:b/>
          <w:color w:val="C00000"/>
          <w:sz w:val="40"/>
          <w:szCs w:val="40"/>
          <w:lang w:eastAsia="zh-TW"/>
        </w:rPr>
        <w:t xml:space="preserve">ANNEX III: SOP guidance </w:t>
      </w:r>
    </w:p>
    <w:p w14:paraId="63B7553D" w14:textId="77777777" w:rsidR="00A8619E" w:rsidRPr="00C17A02" w:rsidRDefault="00A8619E" w:rsidP="00A4360D">
      <w:pPr>
        <w:pStyle w:val="CPSectionheading"/>
        <w:jc w:val="both"/>
        <w:rPr>
          <w:color w:val="C00000"/>
          <w:lang w:eastAsia="zh-TW"/>
        </w:rPr>
      </w:pPr>
      <w:r w:rsidRPr="00C17A02">
        <w:rPr>
          <w:color w:val="C00000"/>
          <w:lang w:eastAsia="zh-TW"/>
        </w:rPr>
        <w:t xml:space="preserve">the First 24 hours to 7 days of the Response </w:t>
      </w:r>
    </w:p>
    <w:tbl>
      <w:tblPr>
        <w:tblW w:w="9645" w:type="dxa"/>
        <w:tblInd w:w="5" w:type="dxa"/>
        <w:tblBorders>
          <w:top w:val="single" w:sz="4" w:space="0" w:color="C7C8CA"/>
          <w:left w:val="single" w:sz="4" w:space="0" w:color="C7C8CA"/>
          <w:bottom w:val="single" w:sz="4" w:space="0" w:color="C7C8CA"/>
          <w:right w:val="single" w:sz="4" w:space="0" w:color="C7C8CA"/>
          <w:insideH w:val="single" w:sz="4" w:space="0" w:color="C7C8CA"/>
          <w:insideV w:val="single" w:sz="4" w:space="0" w:color="C7C8CA"/>
        </w:tblBorders>
        <w:tblLayout w:type="fixed"/>
        <w:tblCellMar>
          <w:left w:w="0" w:type="dxa"/>
          <w:right w:w="0" w:type="dxa"/>
        </w:tblCellMar>
        <w:tblLook w:val="01E0" w:firstRow="1" w:lastRow="1" w:firstColumn="1" w:lastColumn="1" w:noHBand="0" w:noVBand="0"/>
      </w:tblPr>
      <w:tblGrid>
        <w:gridCol w:w="1078"/>
        <w:gridCol w:w="7204"/>
        <w:gridCol w:w="1353"/>
        <w:gridCol w:w="10"/>
      </w:tblGrid>
      <w:tr w:rsidR="009A2B28" w:rsidRPr="00C17A02" w14:paraId="273A356C" w14:textId="77777777" w:rsidTr="005C6538">
        <w:trPr>
          <w:trHeight w:hRule="exact" w:val="709"/>
        </w:trPr>
        <w:tc>
          <w:tcPr>
            <w:tcW w:w="1078" w:type="dxa"/>
            <w:tcBorders>
              <w:top w:val="single" w:sz="4" w:space="0" w:color="C7C8CA"/>
              <w:left w:val="single" w:sz="4" w:space="0" w:color="C7C8CA"/>
              <w:bottom w:val="single" w:sz="4" w:space="0" w:color="C7C8CA"/>
              <w:right w:val="single" w:sz="4" w:space="0" w:color="C7C8CA"/>
            </w:tcBorders>
            <w:shd w:val="clear" w:color="auto" w:fill="00B0F0"/>
            <w:hideMark/>
          </w:tcPr>
          <w:p w14:paraId="0B4DEA64" w14:textId="77777777" w:rsidR="00A8619E" w:rsidRPr="00C17A02" w:rsidRDefault="00A8619E" w:rsidP="00A4360D">
            <w:pPr>
              <w:widowControl w:val="0"/>
              <w:spacing w:before="120" w:line="276" w:lineRule="auto"/>
              <w:jc w:val="both"/>
              <w:rPr>
                <w:color w:val="000000" w:themeColor="text1"/>
                <w:sz w:val="22"/>
              </w:rPr>
            </w:pPr>
            <w:r w:rsidRPr="00C17A02">
              <w:rPr>
                <w:rFonts w:eastAsia="Times New Roman" w:cs="Times New Roman"/>
                <w:color w:val="000000" w:themeColor="text1"/>
                <w:sz w:val="28"/>
                <w:szCs w:val="28"/>
              </w:rPr>
              <w:t>PHASE</w:t>
            </w:r>
          </w:p>
        </w:tc>
        <w:tc>
          <w:tcPr>
            <w:tcW w:w="7204" w:type="dxa"/>
            <w:tcBorders>
              <w:top w:val="single" w:sz="4" w:space="0" w:color="C7C8CA"/>
              <w:left w:val="single" w:sz="4" w:space="0" w:color="C7C8CA"/>
              <w:bottom w:val="single" w:sz="4" w:space="0" w:color="C7C8CA"/>
              <w:right w:val="single" w:sz="4" w:space="0" w:color="C7C8CA"/>
            </w:tcBorders>
            <w:shd w:val="clear" w:color="auto" w:fill="00B0F0"/>
            <w:hideMark/>
          </w:tcPr>
          <w:p w14:paraId="4725C104" w14:textId="77777777" w:rsidR="00A8619E" w:rsidRPr="00C17A02" w:rsidRDefault="00A8619E" w:rsidP="00A4360D">
            <w:pPr>
              <w:widowControl w:val="0"/>
              <w:spacing w:before="120" w:line="249" w:lineRule="auto"/>
              <w:ind w:left="115" w:right="605"/>
              <w:jc w:val="both"/>
              <w:rPr>
                <w:rFonts w:eastAsia="Arial" w:cs="Arial"/>
                <w:color w:val="000000" w:themeColor="text1"/>
                <w:szCs w:val="20"/>
              </w:rPr>
            </w:pPr>
            <w:r w:rsidRPr="00C17A02">
              <w:rPr>
                <w:rFonts w:eastAsia="Times New Roman" w:cs="Times New Roman"/>
                <w:color w:val="000000" w:themeColor="text1"/>
                <w:sz w:val="28"/>
                <w:szCs w:val="28"/>
              </w:rPr>
              <w:t>PROCEDURE</w:t>
            </w:r>
          </w:p>
        </w:tc>
        <w:tc>
          <w:tcPr>
            <w:tcW w:w="1363" w:type="dxa"/>
            <w:gridSpan w:val="2"/>
            <w:tcBorders>
              <w:top w:val="single" w:sz="4" w:space="0" w:color="C7C8CA"/>
              <w:left w:val="single" w:sz="4" w:space="0" w:color="C7C8CA"/>
              <w:bottom w:val="single" w:sz="4" w:space="0" w:color="C7C8CA"/>
              <w:right w:val="single" w:sz="4" w:space="0" w:color="C7C8CA"/>
            </w:tcBorders>
            <w:shd w:val="clear" w:color="auto" w:fill="00B0F0"/>
            <w:hideMark/>
          </w:tcPr>
          <w:p w14:paraId="0E6A8342" w14:textId="77777777" w:rsidR="00A8619E" w:rsidRPr="00C17A02" w:rsidRDefault="00A8619E" w:rsidP="00A4360D">
            <w:pPr>
              <w:widowControl w:val="0"/>
              <w:spacing w:before="120" w:line="276" w:lineRule="auto"/>
              <w:ind w:left="115" w:right="-14"/>
              <w:jc w:val="both"/>
              <w:rPr>
                <w:rFonts w:eastAsia="Arial" w:cs="Arial"/>
                <w:color w:val="000000" w:themeColor="text1"/>
                <w:szCs w:val="20"/>
              </w:rPr>
            </w:pPr>
            <w:r w:rsidRPr="00C17A02">
              <w:rPr>
                <w:rFonts w:eastAsia="Times New Roman" w:cs="Times New Roman"/>
                <w:color w:val="000000" w:themeColor="text1"/>
                <w:sz w:val="28"/>
                <w:szCs w:val="28"/>
              </w:rPr>
              <w:t>WHO</w:t>
            </w:r>
          </w:p>
        </w:tc>
      </w:tr>
      <w:tr w:rsidR="009A2B28" w:rsidRPr="00C17A02" w14:paraId="12EF21C9" w14:textId="77777777" w:rsidTr="005C6538">
        <w:trPr>
          <w:trHeight w:val="439"/>
        </w:trPr>
        <w:tc>
          <w:tcPr>
            <w:tcW w:w="9645" w:type="dxa"/>
            <w:gridSpan w:val="4"/>
            <w:tcBorders>
              <w:top w:val="single" w:sz="4" w:space="0" w:color="C7C8CA"/>
              <w:left w:val="single" w:sz="4" w:space="0" w:color="C7C8CA"/>
              <w:bottom w:val="single" w:sz="4" w:space="0" w:color="C7C8CA"/>
              <w:right w:val="single" w:sz="4" w:space="0" w:color="C7C8CA"/>
            </w:tcBorders>
            <w:hideMark/>
          </w:tcPr>
          <w:p w14:paraId="7F203DC8" w14:textId="77777777" w:rsidR="00A8619E" w:rsidRPr="00C17A02" w:rsidRDefault="00A8619E" w:rsidP="00A4360D">
            <w:pPr>
              <w:spacing w:line="276" w:lineRule="auto"/>
              <w:jc w:val="both"/>
              <w:rPr>
                <w:color w:val="000000" w:themeColor="text1"/>
              </w:rPr>
            </w:pPr>
            <w:r w:rsidRPr="00C17A02">
              <w:rPr>
                <w:rFonts w:eastAsia="Arial" w:cs="Arial"/>
                <w:color w:val="000000" w:themeColor="text1"/>
                <w:szCs w:val="20"/>
              </w:rPr>
              <w:t>Early Warning</w:t>
            </w:r>
          </w:p>
        </w:tc>
      </w:tr>
      <w:tr w:rsidR="009A2B28" w:rsidRPr="00C17A02" w14:paraId="15AC0017" w14:textId="77777777" w:rsidTr="005C6538">
        <w:trPr>
          <w:trHeight w:hRule="exact" w:val="268"/>
        </w:trPr>
        <w:tc>
          <w:tcPr>
            <w:tcW w:w="1078" w:type="dxa"/>
            <w:vMerge w:val="restart"/>
            <w:tcBorders>
              <w:top w:val="single" w:sz="4" w:space="0" w:color="C7C8CA"/>
              <w:left w:val="single" w:sz="4" w:space="0" w:color="C7C8CA"/>
              <w:bottom w:val="single" w:sz="4" w:space="0" w:color="C7C8CA"/>
              <w:right w:val="single" w:sz="4" w:space="0" w:color="C7C8CA"/>
            </w:tcBorders>
            <w:shd w:val="clear" w:color="auto" w:fill="DBE5F1"/>
            <w:hideMark/>
          </w:tcPr>
          <w:p w14:paraId="7AEFE6DF" w14:textId="77777777" w:rsidR="00A8619E" w:rsidRPr="00C17A02" w:rsidRDefault="00A8619E" w:rsidP="00A4360D">
            <w:pPr>
              <w:spacing w:line="276" w:lineRule="auto"/>
              <w:jc w:val="both"/>
              <w:rPr>
                <w:color w:val="000000" w:themeColor="text1"/>
              </w:rPr>
            </w:pPr>
            <w:r w:rsidRPr="00C17A02">
              <w:rPr>
                <w:color w:val="000000" w:themeColor="text1"/>
              </w:rPr>
              <w:t>HOUR 0*</w:t>
            </w:r>
          </w:p>
        </w:tc>
        <w:tc>
          <w:tcPr>
            <w:tcW w:w="7204" w:type="dxa"/>
            <w:tcBorders>
              <w:top w:val="single" w:sz="4" w:space="0" w:color="C7C8CA"/>
              <w:left w:val="single" w:sz="4" w:space="0" w:color="C7C8CA"/>
              <w:bottom w:val="single" w:sz="4" w:space="0" w:color="C7C8CA"/>
              <w:right w:val="single" w:sz="4" w:space="0" w:color="C7C8CA"/>
            </w:tcBorders>
            <w:hideMark/>
          </w:tcPr>
          <w:p w14:paraId="6078E475" w14:textId="77777777" w:rsidR="00A8619E" w:rsidRPr="00C17A02" w:rsidRDefault="00A8619E" w:rsidP="00A4360D">
            <w:pPr>
              <w:spacing w:line="276" w:lineRule="auto"/>
              <w:jc w:val="both"/>
              <w:rPr>
                <w:color w:val="000000" w:themeColor="text1"/>
              </w:rPr>
            </w:pPr>
            <w:r w:rsidRPr="00C17A02">
              <w:rPr>
                <w:color w:val="000000" w:themeColor="text1"/>
              </w:rPr>
              <w:t>Contact RCO to inform on the threat and cross-check information at field level</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18E148A1" w14:textId="77777777" w:rsidR="00A8619E" w:rsidRPr="00C17A02" w:rsidRDefault="00A8619E" w:rsidP="00A4360D">
            <w:pPr>
              <w:spacing w:line="276" w:lineRule="auto"/>
              <w:jc w:val="both"/>
              <w:rPr>
                <w:color w:val="000000" w:themeColor="text1"/>
              </w:rPr>
            </w:pPr>
            <w:r w:rsidRPr="00C17A02">
              <w:rPr>
                <w:color w:val="000000" w:themeColor="text1"/>
              </w:rPr>
              <w:t>All + RCO</w:t>
            </w:r>
          </w:p>
        </w:tc>
      </w:tr>
      <w:tr w:rsidR="009A2B28" w:rsidRPr="00C17A02" w14:paraId="130BC0A7" w14:textId="77777777" w:rsidTr="005C6538">
        <w:trPr>
          <w:trHeight w:hRule="exact" w:val="268"/>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028C1D4B" w14:textId="77777777" w:rsidR="00A8619E" w:rsidRPr="00C17A02" w:rsidRDefault="00A8619E"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544C7CCB" w14:textId="77777777" w:rsidR="00A8619E" w:rsidRPr="00C17A02" w:rsidRDefault="00A8619E" w:rsidP="00A4360D">
            <w:pPr>
              <w:spacing w:line="276" w:lineRule="auto"/>
              <w:jc w:val="both"/>
              <w:rPr>
                <w:color w:val="000000" w:themeColor="text1"/>
              </w:rPr>
            </w:pPr>
            <w:r w:rsidRPr="00C17A02">
              <w:rPr>
                <w:color w:val="000000" w:themeColor="text1"/>
              </w:rPr>
              <w:t>Alert RC/</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155C5A95" w14:textId="77777777" w:rsidR="00A8619E" w:rsidRPr="00C17A02" w:rsidRDefault="00A8619E" w:rsidP="00A4360D">
            <w:pPr>
              <w:spacing w:line="276" w:lineRule="auto"/>
              <w:jc w:val="both"/>
              <w:rPr>
                <w:color w:val="000000" w:themeColor="text1"/>
              </w:rPr>
            </w:pPr>
            <w:r w:rsidRPr="00C17A02">
              <w:rPr>
                <w:color w:val="000000" w:themeColor="text1"/>
              </w:rPr>
              <w:t>RCO</w:t>
            </w:r>
          </w:p>
        </w:tc>
      </w:tr>
      <w:tr w:rsidR="009A2B28" w:rsidRPr="00C17A02" w14:paraId="5C834813" w14:textId="77777777" w:rsidTr="005C6538">
        <w:trPr>
          <w:trHeight w:hRule="exact" w:val="268"/>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44EA74D3" w14:textId="77777777" w:rsidR="00A8619E" w:rsidRPr="00C17A02" w:rsidRDefault="00A8619E"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7190984B" w14:textId="77777777" w:rsidR="00A8619E" w:rsidRPr="00C17A02" w:rsidRDefault="00870FE9" w:rsidP="00A4360D">
            <w:pPr>
              <w:spacing w:line="276" w:lineRule="auto"/>
              <w:jc w:val="both"/>
              <w:rPr>
                <w:color w:val="000000" w:themeColor="text1"/>
              </w:rPr>
            </w:pPr>
            <w:r w:rsidRPr="00C17A02">
              <w:rPr>
                <w:color w:val="000000" w:themeColor="text1"/>
              </w:rPr>
              <w:t>Contact Government/Mo</w:t>
            </w:r>
            <w:r w:rsidR="00A8619E" w:rsidRPr="00C17A02">
              <w:rPr>
                <w:color w:val="000000" w:themeColor="text1"/>
              </w:rPr>
              <w:t>HA/NEOC to inform/verify threat</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532F66B0" w14:textId="77777777" w:rsidR="00A8619E" w:rsidRPr="00C17A02" w:rsidRDefault="00A8619E" w:rsidP="00A4360D">
            <w:pPr>
              <w:spacing w:line="276" w:lineRule="auto"/>
              <w:jc w:val="both"/>
              <w:rPr>
                <w:color w:val="000000" w:themeColor="text1"/>
              </w:rPr>
            </w:pPr>
            <w:r w:rsidRPr="00C17A02">
              <w:rPr>
                <w:color w:val="000000" w:themeColor="text1"/>
              </w:rPr>
              <w:t>RC/HC + RCO</w:t>
            </w:r>
          </w:p>
        </w:tc>
      </w:tr>
      <w:tr w:rsidR="009A2B28" w:rsidRPr="00C17A02" w14:paraId="184656A4" w14:textId="77777777" w:rsidTr="005C6538">
        <w:trPr>
          <w:trHeight w:hRule="exact" w:val="277"/>
        </w:trPr>
        <w:tc>
          <w:tcPr>
            <w:tcW w:w="1078" w:type="dxa"/>
            <w:tcBorders>
              <w:top w:val="single" w:sz="4" w:space="0" w:color="C7C8CA"/>
              <w:left w:val="single" w:sz="4" w:space="0" w:color="C7C8CA"/>
              <w:bottom w:val="single" w:sz="4" w:space="0" w:color="C7C8CA"/>
              <w:right w:val="single" w:sz="4" w:space="0" w:color="C7C8CA"/>
            </w:tcBorders>
            <w:shd w:val="clear" w:color="auto" w:fill="DBE5F1"/>
            <w:hideMark/>
          </w:tcPr>
          <w:p w14:paraId="3370EE73" w14:textId="77777777" w:rsidR="00A8619E" w:rsidRPr="00C17A02" w:rsidRDefault="00A8619E" w:rsidP="00A4360D">
            <w:pPr>
              <w:spacing w:line="276" w:lineRule="auto"/>
              <w:jc w:val="both"/>
              <w:rPr>
                <w:color w:val="000000" w:themeColor="text1"/>
              </w:rPr>
            </w:pPr>
            <w:r w:rsidRPr="00C17A02">
              <w:rPr>
                <w:color w:val="000000" w:themeColor="text1"/>
              </w:rPr>
              <w:t>H0 - 3</w:t>
            </w:r>
          </w:p>
        </w:tc>
        <w:tc>
          <w:tcPr>
            <w:tcW w:w="7204" w:type="dxa"/>
            <w:tcBorders>
              <w:top w:val="single" w:sz="4" w:space="0" w:color="C7C8CA"/>
              <w:left w:val="single" w:sz="4" w:space="0" w:color="C7C8CA"/>
              <w:bottom w:val="single" w:sz="4" w:space="0" w:color="C7C8CA"/>
              <w:right w:val="single" w:sz="4" w:space="0" w:color="C7C8CA"/>
            </w:tcBorders>
            <w:hideMark/>
          </w:tcPr>
          <w:p w14:paraId="0E787AB0" w14:textId="77777777" w:rsidR="00A8619E" w:rsidRPr="00C17A02" w:rsidRDefault="00A8619E" w:rsidP="00A4360D">
            <w:pPr>
              <w:spacing w:line="276" w:lineRule="auto"/>
              <w:jc w:val="both"/>
              <w:rPr>
                <w:color w:val="000000" w:themeColor="text1"/>
              </w:rPr>
            </w:pPr>
            <w:r w:rsidRPr="00C17A02">
              <w:rPr>
                <w:color w:val="000000" w:themeColor="text1"/>
              </w:rPr>
              <w:t>Alert HCT and Co-clusters leads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3F075B4C" w14:textId="77777777" w:rsidR="00A8619E" w:rsidRPr="00C17A02" w:rsidRDefault="00A8619E" w:rsidP="00A4360D">
            <w:pPr>
              <w:spacing w:line="276" w:lineRule="auto"/>
              <w:jc w:val="both"/>
              <w:rPr>
                <w:color w:val="000000" w:themeColor="text1"/>
              </w:rPr>
            </w:pPr>
            <w:r w:rsidRPr="00C17A02">
              <w:rPr>
                <w:color w:val="000000" w:themeColor="text1"/>
              </w:rPr>
              <w:t>RCO</w:t>
            </w:r>
          </w:p>
        </w:tc>
      </w:tr>
      <w:tr w:rsidR="009A2B28" w:rsidRPr="00C17A02" w14:paraId="4FCD67C4" w14:textId="77777777" w:rsidTr="005C6538">
        <w:trPr>
          <w:trHeight w:hRule="exact" w:val="628"/>
        </w:trPr>
        <w:tc>
          <w:tcPr>
            <w:tcW w:w="1078" w:type="dxa"/>
            <w:tcBorders>
              <w:top w:val="single" w:sz="4" w:space="0" w:color="C7C8CA"/>
              <w:left w:val="single" w:sz="4" w:space="0" w:color="C7C8CA"/>
              <w:bottom w:val="single" w:sz="4" w:space="0" w:color="C7C8CA"/>
              <w:right w:val="single" w:sz="4" w:space="0" w:color="C7C8CA"/>
            </w:tcBorders>
            <w:shd w:val="clear" w:color="auto" w:fill="DBE5F1"/>
          </w:tcPr>
          <w:p w14:paraId="5D7697DC" w14:textId="77777777" w:rsidR="00A8619E" w:rsidRPr="00C17A02" w:rsidRDefault="00A8619E" w:rsidP="00A4360D">
            <w:pPr>
              <w:spacing w:line="276" w:lineRule="auto"/>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29ACBB4C" w14:textId="77777777" w:rsidR="00A8619E" w:rsidRPr="00C17A02" w:rsidRDefault="00A8619E" w:rsidP="00A4360D">
            <w:pPr>
              <w:spacing w:line="276" w:lineRule="auto"/>
              <w:jc w:val="both"/>
              <w:rPr>
                <w:color w:val="000000" w:themeColor="text1"/>
              </w:rPr>
            </w:pPr>
            <w:r w:rsidRPr="00C17A02">
              <w:rPr>
                <w:color w:val="000000" w:themeColor="text1"/>
              </w:rPr>
              <w:t>Review Co-cluster operational delivery plans and update stockpiles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629A2D6C" w14:textId="77777777" w:rsidR="00A8619E" w:rsidRPr="00C17A02" w:rsidRDefault="00A8619E" w:rsidP="00A4360D">
            <w:pPr>
              <w:spacing w:line="276" w:lineRule="auto"/>
              <w:jc w:val="both"/>
              <w:rPr>
                <w:color w:val="000000" w:themeColor="text1"/>
              </w:rPr>
            </w:pPr>
            <w:r w:rsidRPr="00C17A02">
              <w:rPr>
                <w:color w:val="000000" w:themeColor="text1"/>
              </w:rPr>
              <w:t>RCO + Co-clusters</w:t>
            </w:r>
          </w:p>
        </w:tc>
      </w:tr>
      <w:tr w:rsidR="009A2B28" w:rsidRPr="00C17A02" w14:paraId="7516F540" w14:textId="77777777" w:rsidTr="005C6538">
        <w:trPr>
          <w:trHeight w:hRule="exact" w:val="259"/>
        </w:trPr>
        <w:tc>
          <w:tcPr>
            <w:tcW w:w="1078" w:type="dxa"/>
            <w:vMerge w:val="restart"/>
            <w:tcBorders>
              <w:top w:val="single" w:sz="4" w:space="0" w:color="C7C8CA"/>
              <w:left w:val="single" w:sz="4" w:space="0" w:color="C7C8CA"/>
              <w:bottom w:val="single" w:sz="4" w:space="0" w:color="C7C8CA"/>
              <w:right w:val="single" w:sz="4" w:space="0" w:color="C7C8CA"/>
            </w:tcBorders>
            <w:shd w:val="clear" w:color="auto" w:fill="DBE5F1"/>
            <w:hideMark/>
          </w:tcPr>
          <w:p w14:paraId="1612BAC0" w14:textId="77777777" w:rsidR="00A8619E" w:rsidRPr="00C17A02" w:rsidRDefault="00A8619E" w:rsidP="00A4360D">
            <w:pPr>
              <w:spacing w:line="276" w:lineRule="auto"/>
              <w:jc w:val="both"/>
              <w:rPr>
                <w:color w:val="000000" w:themeColor="text1"/>
              </w:rPr>
            </w:pPr>
            <w:r w:rsidRPr="00C17A02">
              <w:rPr>
                <w:color w:val="000000" w:themeColor="text1"/>
              </w:rPr>
              <w:t>H6</w:t>
            </w:r>
          </w:p>
        </w:tc>
        <w:tc>
          <w:tcPr>
            <w:tcW w:w="7204" w:type="dxa"/>
            <w:tcBorders>
              <w:top w:val="single" w:sz="4" w:space="0" w:color="C7C8CA"/>
              <w:left w:val="single" w:sz="4" w:space="0" w:color="C7C8CA"/>
              <w:bottom w:val="single" w:sz="4" w:space="0" w:color="C7C8CA"/>
              <w:right w:val="single" w:sz="4" w:space="0" w:color="C7C8CA"/>
            </w:tcBorders>
            <w:hideMark/>
          </w:tcPr>
          <w:p w14:paraId="6793047B" w14:textId="77777777" w:rsidR="00A8619E" w:rsidRPr="00C17A02" w:rsidRDefault="00A8619E" w:rsidP="00A4360D">
            <w:pPr>
              <w:spacing w:line="276" w:lineRule="auto"/>
              <w:jc w:val="both"/>
              <w:rPr>
                <w:color w:val="000000" w:themeColor="text1"/>
              </w:rPr>
            </w:pPr>
            <w:r w:rsidRPr="00C17A02">
              <w:rPr>
                <w:color w:val="000000" w:themeColor="text1"/>
              </w:rPr>
              <w:t>Send Flash Update (email) to key partners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0E1FCD63" w14:textId="77777777" w:rsidR="00A8619E" w:rsidRPr="00C17A02" w:rsidRDefault="00A8619E" w:rsidP="00A4360D">
            <w:pPr>
              <w:spacing w:line="276" w:lineRule="auto"/>
              <w:jc w:val="both"/>
              <w:rPr>
                <w:color w:val="000000" w:themeColor="text1"/>
              </w:rPr>
            </w:pPr>
            <w:r w:rsidRPr="00C17A02">
              <w:rPr>
                <w:color w:val="000000" w:themeColor="text1"/>
              </w:rPr>
              <w:t>RCO</w:t>
            </w:r>
          </w:p>
        </w:tc>
      </w:tr>
      <w:tr w:rsidR="009A2B28" w:rsidRPr="00C17A02" w14:paraId="66B186F0" w14:textId="77777777" w:rsidTr="005C6538">
        <w:trPr>
          <w:trHeight w:hRule="exact" w:val="268"/>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0CCB917D" w14:textId="77777777" w:rsidR="00A8619E" w:rsidRPr="00C17A02" w:rsidRDefault="00A8619E"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789917FD" w14:textId="77777777" w:rsidR="00A8619E" w:rsidRPr="00C17A02" w:rsidRDefault="00A8619E" w:rsidP="00A4360D">
            <w:pPr>
              <w:spacing w:line="276" w:lineRule="auto"/>
              <w:jc w:val="both"/>
              <w:rPr>
                <w:color w:val="000000" w:themeColor="text1"/>
              </w:rPr>
            </w:pPr>
            <w:r w:rsidRPr="00C17A02">
              <w:rPr>
                <w:color w:val="000000" w:themeColor="text1"/>
              </w:rPr>
              <w:t xml:space="preserve">Inform OCHA Regional Office </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243A2BDD" w14:textId="77777777" w:rsidR="00A8619E" w:rsidRPr="00C17A02" w:rsidRDefault="00A8619E" w:rsidP="00A4360D">
            <w:pPr>
              <w:spacing w:line="276" w:lineRule="auto"/>
              <w:jc w:val="both"/>
              <w:rPr>
                <w:color w:val="000000" w:themeColor="text1"/>
              </w:rPr>
            </w:pPr>
            <w:r w:rsidRPr="00C17A02">
              <w:rPr>
                <w:color w:val="000000" w:themeColor="text1"/>
              </w:rPr>
              <w:t>RC/HC + RCO</w:t>
            </w:r>
          </w:p>
        </w:tc>
      </w:tr>
      <w:tr w:rsidR="009A2B28" w:rsidRPr="00C17A02" w14:paraId="4768D81F" w14:textId="77777777" w:rsidTr="005C6538">
        <w:trPr>
          <w:trHeight w:hRule="exact" w:val="277"/>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4392943B" w14:textId="77777777" w:rsidR="00A8619E" w:rsidRPr="00C17A02" w:rsidRDefault="00A8619E"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694D7C9D" w14:textId="77777777" w:rsidR="00A8619E" w:rsidRPr="00C17A02" w:rsidRDefault="00A8619E" w:rsidP="00A4360D">
            <w:pPr>
              <w:spacing w:line="276" w:lineRule="auto"/>
              <w:jc w:val="both"/>
              <w:rPr>
                <w:color w:val="000000" w:themeColor="text1"/>
              </w:rPr>
            </w:pPr>
            <w:r w:rsidRPr="00C17A02">
              <w:rPr>
                <w:color w:val="000000" w:themeColor="text1"/>
              </w:rPr>
              <w:t>Inform OCHA HQ, including UNDAC and INSARAG of potential threat</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5CB2836D" w14:textId="77777777" w:rsidR="00A8619E" w:rsidRPr="00C17A02" w:rsidRDefault="00A8619E" w:rsidP="00A4360D">
            <w:pPr>
              <w:spacing w:line="276" w:lineRule="auto"/>
              <w:jc w:val="both"/>
              <w:rPr>
                <w:color w:val="000000" w:themeColor="text1"/>
              </w:rPr>
            </w:pPr>
            <w:r w:rsidRPr="00C17A02">
              <w:rPr>
                <w:color w:val="000000" w:themeColor="text1"/>
              </w:rPr>
              <w:t>OCHA</w:t>
            </w:r>
          </w:p>
        </w:tc>
      </w:tr>
      <w:tr w:rsidR="009A2B28" w:rsidRPr="00C17A02" w14:paraId="36FBEB38" w14:textId="77777777" w:rsidTr="005C6538">
        <w:trPr>
          <w:trHeight w:hRule="exact" w:val="268"/>
        </w:trPr>
        <w:tc>
          <w:tcPr>
            <w:tcW w:w="1078" w:type="dxa"/>
            <w:vMerge w:val="restart"/>
            <w:tcBorders>
              <w:top w:val="single" w:sz="4" w:space="0" w:color="C7C8CA"/>
              <w:left w:val="single" w:sz="4" w:space="0" w:color="C7C8CA"/>
              <w:bottom w:val="single" w:sz="4" w:space="0" w:color="C7C8CA"/>
              <w:right w:val="single" w:sz="4" w:space="0" w:color="C7C8CA"/>
            </w:tcBorders>
            <w:shd w:val="clear" w:color="auto" w:fill="DBE5F1"/>
            <w:hideMark/>
          </w:tcPr>
          <w:p w14:paraId="1C37E9D7" w14:textId="77777777" w:rsidR="00A8619E" w:rsidRPr="00C17A02" w:rsidRDefault="00A8619E" w:rsidP="00A4360D">
            <w:pPr>
              <w:spacing w:line="276" w:lineRule="auto"/>
              <w:jc w:val="both"/>
              <w:rPr>
                <w:color w:val="000000" w:themeColor="text1"/>
              </w:rPr>
            </w:pPr>
            <w:r w:rsidRPr="00C17A02">
              <w:rPr>
                <w:color w:val="000000" w:themeColor="text1"/>
              </w:rPr>
              <w:t>H12</w:t>
            </w:r>
          </w:p>
        </w:tc>
        <w:tc>
          <w:tcPr>
            <w:tcW w:w="7204" w:type="dxa"/>
            <w:tcBorders>
              <w:top w:val="single" w:sz="4" w:space="0" w:color="C7C8CA"/>
              <w:left w:val="single" w:sz="4" w:space="0" w:color="C7C8CA"/>
              <w:bottom w:val="single" w:sz="4" w:space="0" w:color="C7C8CA"/>
              <w:right w:val="single" w:sz="4" w:space="0" w:color="C7C8CA"/>
            </w:tcBorders>
            <w:hideMark/>
          </w:tcPr>
          <w:p w14:paraId="2812A902" w14:textId="77777777" w:rsidR="00A8619E" w:rsidRPr="00C17A02" w:rsidRDefault="00A8619E" w:rsidP="00A4360D">
            <w:pPr>
              <w:spacing w:line="276" w:lineRule="auto"/>
              <w:jc w:val="both"/>
              <w:rPr>
                <w:color w:val="000000" w:themeColor="text1"/>
              </w:rPr>
            </w:pPr>
            <w:r w:rsidRPr="00C17A02">
              <w:rPr>
                <w:color w:val="000000" w:themeColor="text1"/>
              </w:rPr>
              <w:t>Analyze possible need for an UNDAC team</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6EEA8BA3" w14:textId="77777777" w:rsidR="00A8619E" w:rsidRPr="00C17A02" w:rsidRDefault="00A8619E" w:rsidP="00A4360D">
            <w:pPr>
              <w:spacing w:line="276" w:lineRule="auto"/>
              <w:jc w:val="both"/>
              <w:rPr>
                <w:color w:val="000000" w:themeColor="text1"/>
              </w:rPr>
            </w:pPr>
            <w:r w:rsidRPr="00C17A02">
              <w:rPr>
                <w:color w:val="000000" w:themeColor="text1"/>
              </w:rPr>
              <w:t>HCT</w:t>
            </w:r>
          </w:p>
        </w:tc>
      </w:tr>
      <w:tr w:rsidR="009A2B28" w:rsidRPr="00C17A02" w14:paraId="4443F918" w14:textId="77777777" w:rsidTr="005C6538">
        <w:trPr>
          <w:trHeight w:hRule="exact" w:val="808"/>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797B98AF" w14:textId="77777777" w:rsidR="00A8619E" w:rsidRPr="00C17A02" w:rsidRDefault="00A8619E"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159D6D82" w14:textId="77777777" w:rsidR="00A8619E" w:rsidRPr="00C17A02" w:rsidRDefault="00A8619E" w:rsidP="00A4360D">
            <w:pPr>
              <w:spacing w:line="276" w:lineRule="auto"/>
              <w:jc w:val="both"/>
              <w:rPr>
                <w:color w:val="000000" w:themeColor="text1"/>
              </w:rPr>
            </w:pPr>
            <w:r w:rsidRPr="00C17A02">
              <w:rPr>
                <w:color w:val="000000" w:themeColor="text1"/>
              </w:rPr>
              <w:t>Review capacity to respond (information on available stocks, personnel available assessments, staff deployable for a possible response, including capacity of donors/embassies)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537ED87C" w14:textId="77777777" w:rsidR="00A8619E" w:rsidRPr="00C17A02" w:rsidRDefault="00A8619E" w:rsidP="00A4360D">
            <w:pPr>
              <w:spacing w:line="276" w:lineRule="auto"/>
              <w:jc w:val="both"/>
              <w:rPr>
                <w:color w:val="000000" w:themeColor="text1"/>
              </w:rPr>
            </w:pPr>
            <w:r w:rsidRPr="00C17A02">
              <w:rPr>
                <w:color w:val="000000" w:themeColor="text1"/>
              </w:rPr>
              <w:t>HCT and Co-cluster leads</w:t>
            </w:r>
          </w:p>
        </w:tc>
      </w:tr>
      <w:tr w:rsidR="009A2B28" w:rsidRPr="00C17A02" w14:paraId="0E3591C4" w14:textId="77777777" w:rsidTr="005C6538">
        <w:trPr>
          <w:trHeight w:hRule="exact" w:val="296"/>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7EB7E4B5" w14:textId="77777777" w:rsidR="00A8619E" w:rsidRPr="00C17A02" w:rsidRDefault="00A8619E"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6FCDEF88" w14:textId="77777777" w:rsidR="00A8619E" w:rsidRPr="00C17A02" w:rsidRDefault="00A8619E" w:rsidP="00A4360D">
            <w:pPr>
              <w:spacing w:line="276" w:lineRule="auto"/>
              <w:jc w:val="both"/>
              <w:rPr>
                <w:color w:val="000000" w:themeColor="text1"/>
              </w:rPr>
            </w:pPr>
            <w:r w:rsidRPr="00C17A02">
              <w:rPr>
                <w:color w:val="000000" w:themeColor="text1"/>
              </w:rPr>
              <w:t xml:space="preserve">Share information on NRCS capacity </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4A6B374E" w14:textId="77777777" w:rsidR="00A8619E" w:rsidRPr="00C17A02" w:rsidRDefault="00A8619E" w:rsidP="00A4360D">
            <w:pPr>
              <w:spacing w:line="276" w:lineRule="auto"/>
              <w:jc w:val="both"/>
              <w:rPr>
                <w:color w:val="000000" w:themeColor="text1"/>
              </w:rPr>
            </w:pPr>
            <w:r w:rsidRPr="00C17A02">
              <w:rPr>
                <w:color w:val="000000" w:themeColor="text1"/>
              </w:rPr>
              <w:t>IFRC</w:t>
            </w:r>
          </w:p>
        </w:tc>
      </w:tr>
      <w:tr w:rsidR="009A2B28" w:rsidRPr="00C17A02" w14:paraId="1048796E" w14:textId="77777777" w:rsidTr="005C6538">
        <w:trPr>
          <w:trHeight w:hRule="exact" w:val="446"/>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3825CB4B" w14:textId="77777777" w:rsidR="00A8619E" w:rsidRPr="00C17A02" w:rsidRDefault="00A8619E"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tcPr>
          <w:p w14:paraId="1CF4D3D7" w14:textId="77777777" w:rsidR="00A8619E" w:rsidRPr="00C17A02" w:rsidRDefault="00A8619E" w:rsidP="00A4360D">
            <w:pPr>
              <w:spacing w:line="276" w:lineRule="auto"/>
              <w:jc w:val="both"/>
              <w:rPr>
                <w:color w:val="000000" w:themeColor="text1"/>
              </w:rPr>
            </w:pPr>
            <w:r w:rsidRPr="00C17A02">
              <w:rPr>
                <w:color w:val="000000" w:themeColor="text1"/>
              </w:rPr>
              <w:t>Share information on UN agencies’ capacity</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776F9F8A" w14:textId="77777777" w:rsidR="00A8619E" w:rsidRPr="00C17A02" w:rsidRDefault="00A8619E" w:rsidP="00A4360D">
            <w:pPr>
              <w:spacing w:line="276" w:lineRule="auto"/>
              <w:jc w:val="both"/>
              <w:rPr>
                <w:color w:val="000000" w:themeColor="text1"/>
              </w:rPr>
            </w:pPr>
            <w:r w:rsidRPr="00C17A02">
              <w:rPr>
                <w:color w:val="000000" w:themeColor="text1"/>
              </w:rPr>
              <w:t>RCO</w:t>
            </w:r>
          </w:p>
        </w:tc>
      </w:tr>
      <w:tr w:rsidR="009A2B28" w:rsidRPr="00C17A02" w14:paraId="3DD14D3B" w14:textId="77777777" w:rsidTr="005C6538">
        <w:trPr>
          <w:trHeight w:hRule="exact" w:val="446"/>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47673406" w14:textId="77777777" w:rsidR="00A8619E" w:rsidRPr="00C17A02" w:rsidRDefault="00A8619E"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tcPr>
          <w:p w14:paraId="5D439375" w14:textId="77777777" w:rsidR="00A8619E" w:rsidRPr="00C17A02" w:rsidRDefault="00A8619E" w:rsidP="00A4360D">
            <w:pPr>
              <w:spacing w:line="276" w:lineRule="auto"/>
              <w:jc w:val="both"/>
              <w:rPr>
                <w:color w:val="000000" w:themeColor="text1"/>
              </w:rPr>
            </w:pPr>
            <w:r w:rsidRPr="00C17A02">
              <w:rPr>
                <w:color w:val="000000" w:themeColor="text1"/>
              </w:rPr>
              <w:t>Share information on NGO capacity</w:t>
            </w:r>
          </w:p>
          <w:p w14:paraId="047CE213" w14:textId="77777777" w:rsidR="00A8619E" w:rsidRPr="00C17A02" w:rsidRDefault="00A8619E" w:rsidP="00A4360D">
            <w:pPr>
              <w:spacing w:line="276" w:lineRule="auto"/>
              <w:jc w:val="both"/>
              <w:rPr>
                <w:color w:val="000000" w:themeColor="text1"/>
              </w:rPr>
            </w:pPr>
          </w:p>
          <w:p w14:paraId="45F99BF7" w14:textId="77777777" w:rsidR="00A8619E" w:rsidRPr="00C17A02" w:rsidRDefault="00A8619E" w:rsidP="00A4360D">
            <w:pPr>
              <w:spacing w:line="276" w:lineRule="auto"/>
              <w:jc w:val="both"/>
              <w:rPr>
                <w:color w:val="000000" w:themeColor="text1"/>
              </w:rPr>
            </w:pP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13E11AE4" w14:textId="77777777" w:rsidR="00A8619E" w:rsidRPr="00C17A02" w:rsidRDefault="00A8619E" w:rsidP="00A4360D">
            <w:pPr>
              <w:spacing w:line="276" w:lineRule="auto"/>
              <w:jc w:val="both"/>
              <w:rPr>
                <w:color w:val="000000" w:themeColor="text1"/>
              </w:rPr>
            </w:pPr>
            <w:r w:rsidRPr="00C17A02">
              <w:rPr>
                <w:color w:val="000000" w:themeColor="text1"/>
              </w:rPr>
              <w:t>AIN</w:t>
            </w:r>
          </w:p>
        </w:tc>
      </w:tr>
      <w:tr w:rsidR="00FF1AE8" w:rsidRPr="00C17A02" w14:paraId="4083C240" w14:textId="77777777" w:rsidTr="005C6538">
        <w:trPr>
          <w:trHeight w:hRule="exact" w:val="322"/>
        </w:trPr>
        <w:tc>
          <w:tcPr>
            <w:tcW w:w="1078" w:type="dxa"/>
            <w:vMerge w:val="restart"/>
            <w:tcBorders>
              <w:top w:val="single" w:sz="4" w:space="0" w:color="C7C8CA"/>
              <w:left w:val="single" w:sz="4" w:space="0" w:color="C7C8CA"/>
              <w:right w:val="single" w:sz="4" w:space="0" w:color="C7C8CA"/>
            </w:tcBorders>
            <w:shd w:val="clear" w:color="auto" w:fill="DBE5F1"/>
            <w:hideMark/>
          </w:tcPr>
          <w:p w14:paraId="218CB750" w14:textId="77777777" w:rsidR="00FF1AE8" w:rsidRPr="00C17A02" w:rsidRDefault="00FF1AE8" w:rsidP="00A4360D">
            <w:pPr>
              <w:spacing w:line="276" w:lineRule="auto"/>
              <w:jc w:val="both"/>
              <w:rPr>
                <w:color w:val="000000" w:themeColor="text1"/>
              </w:rPr>
            </w:pPr>
            <w:r w:rsidRPr="00C17A02">
              <w:rPr>
                <w:color w:val="000000" w:themeColor="text1"/>
              </w:rPr>
              <w:t>H24</w:t>
            </w:r>
          </w:p>
        </w:tc>
        <w:tc>
          <w:tcPr>
            <w:tcW w:w="7204" w:type="dxa"/>
            <w:tcBorders>
              <w:top w:val="single" w:sz="4" w:space="0" w:color="C7C8CA"/>
              <w:left w:val="single" w:sz="4" w:space="0" w:color="C7C8CA"/>
              <w:bottom w:val="single" w:sz="4" w:space="0" w:color="C7C8CA"/>
              <w:right w:val="single" w:sz="4" w:space="0" w:color="C7C8CA"/>
            </w:tcBorders>
            <w:hideMark/>
          </w:tcPr>
          <w:p w14:paraId="2E613A9A" w14:textId="77777777" w:rsidR="00FF1AE8" w:rsidRPr="00C17A02" w:rsidRDefault="00FF1AE8" w:rsidP="00A4360D">
            <w:pPr>
              <w:spacing w:line="276" w:lineRule="auto"/>
              <w:jc w:val="both"/>
              <w:rPr>
                <w:color w:val="000000" w:themeColor="text1"/>
              </w:rPr>
            </w:pPr>
            <w:r w:rsidRPr="00C17A02">
              <w:rPr>
                <w:color w:val="000000" w:themeColor="text1"/>
              </w:rPr>
              <w:t>Gather relevant data and maps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6311E4CF" w14:textId="77777777" w:rsidR="00FF1AE8" w:rsidRPr="00C17A02" w:rsidRDefault="00FF1AE8" w:rsidP="00A4360D">
            <w:pPr>
              <w:spacing w:line="276" w:lineRule="auto"/>
              <w:jc w:val="both"/>
              <w:rPr>
                <w:color w:val="000000" w:themeColor="text1"/>
              </w:rPr>
            </w:pPr>
            <w:r w:rsidRPr="00C17A02">
              <w:rPr>
                <w:color w:val="000000" w:themeColor="text1"/>
              </w:rPr>
              <w:t>RCO</w:t>
            </w:r>
          </w:p>
        </w:tc>
      </w:tr>
      <w:tr w:rsidR="00FF1AE8" w:rsidRPr="00C17A02" w14:paraId="60AD47D7" w14:textId="77777777" w:rsidTr="00DE2EB7">
        <w:trPr>
          <w:trHeight w:hRule="exact" w:val="541"/>
        </w:trPr>
        <w:tc>
          <w:tcPr>
            <w:tcW w:w="1078" w:type="dxa"/>
            <w:vMerge/>
            <w:tcBorders>
              <w:left w:val="single" w:sz="4" w:space="0" w:color="C7C8CA"/>
              <w:right w:val="single" w:sz="4" w:space="0" w:color="C7C8CA"/>
            </w:tcBorders>
            <w:shd w:val="clear" w:color="auto" w:fill="DBE5F1"/>
          </w:tcPr>
          <w:p w14:paraId="19BFDE0E" w14:textId="77777777" w:rsidR="00FF1AE8" w:rsidRPr="00C17A02" w:rsidRDefault="00FF1AE8" w:rsidP="00A4360D">
            <w:pPr>
              <w:spacing w:line="276" w:lineRule="auto"/>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tcPr>
          <w:p w14:paraId="70B67987" w14:textId="77777777" w:rsidR="00FF1AE8" w:rsidRPr="00C17A02" w:rsidRDefault="00FF1AE8" w:rsidP="00A4360D">
            <w:pPr>
              <w:spacing w:line="276" w:lineRule="auto"/>
              <w:jc w:val="both"/>
              <w:rPr>
                <w:color w:val="000000" w:themeColor="text1"/>
              </w:rPr>
            </w:pPr>
            <w:r w:rsidRPr="00C17A02">
              <w:rPr>
                <w:color w:val="000000" w:themeColor="text1"/>
              </w:rPr>
              <w:t>Assign/confirm reporting and information management focal points</w:t>
            </w:r>
          </w:p>
        </w:tc>
        <w:tc>
          <w:tcPr>
            <w:tcW w:w="1363" w:type="dxa"/>
            <w:gridSpan w:val="2"/>
            <w:tcBorders>
              <w:top w:val="single" w:sz="4" w:space="0" w:color="C7C8CA"/>
              <w:left w:val="single" w:sz="4" w:space="0" w:color="C7C8CA"/>
              <w:bottom w:val="single" w:sz="4" w:space="0" w:color="C7C8CA"/>
              <w:right w:val="single" w:sz="4" w:space="0" w:color="C7C8CA"/>
            </w:tcBorders>
          </w:tcPr>
          <w:p w14:paraId="236123F6" w14:textId="77777777" w:rsidR="00FF1AE8" w:rsidRPr="00C17A02" w:rsidRDefault="00FF1AE8" w:rsidP="00A4360D">
            <w:pPr>
              <w:spacing w:line="276" w:lineRule="auto"/>
              <w:jc w:val="both"/>
              <w:rPr>
                <w:color w:val="000000" w:themeColor="text1"/>
              </w:rPr>
            </w:pPr>
            <w:r w:rsidRPr="00C17A02">
              <w:rPr>
                <w:color w:val="000000" w:themeColor="text1"/>
              </w:rPr>
              <w:t>Co-clusters + IMWG</w:t>
            </w:r>
          </w:p>
        </w:tc>
      </w:tr>
      <w:tr w:rsidR="00FF1AE8" w:rsidRPr="00C17A02" w14:paraId="6CB6BDFC" w14:textId="77777777" w:rsidTr="00DE2EB7">
        <w:trPr>
          <w:trHeight w:hRule="exact" w:val="541"/>
        </w:trPr>
        <w:tc>
          <w:tcPr>
            <w:tcW w:w="1078" w:type="dxa"/>
            <w:vMerge/>
            <w:tcBorders>
              <w:left w:val="single" w:sz="4" w:space="0" w:color="C7C8CA"/>
              <w:right w:val="single" w:sz="4" w:space="0" w:color="C7C8CA"/>
            </w:tcBorders>
            <w:shd w:val="clear" w:color="auto" w:fill="DBE5F1"/>
          </w:tcPr>
          <w:p w14:paraId="72A9FB23" w14:textId="77777777" w:rsidR="00FF1AE8" w:rsidRPr="00C17A02" w:rsidRDefault="00FF1AE8" w:rsidP="00A4360D">
            <w:pPr>
              <w:spacing w:line="276" w:lineRule="auto"/>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tcPr>
          <w:p w14:paraId="7E146D77" w14:textId="77777777" w:rsidR="00FF1AE8" w:rsidRPr="00C17A02" w:rsidRDefault="00FF1AE8" w:rsidP="00A4360D">
            <w:pPr>
              <w:spacing w:line="276" w:lineRule="auto"/>
              <w:jc w:val="both"/>
              <w:rPr>
                <w:color w:val="000000" w:themeColor="text1"/>
              </w:rPr>
            </w:pPr>
            <w:r w:rsidRPr="00C17A02">
              <w:rPr>
                <w:color w:val="000000" w:themeColor="text1"/>
              </w:rPr>
              <w:t>Convene HCT meeting (define inter-agency response plans and additional cluster leads on standby)</w:t>
            </w:r>
          </w:p>
        </w:tc>
        <w:tc>
          <w:tcPr>
            <w:tcW w:w="1363" w:type="dxa"/>
            <w:gridSpan w:val="2"/>
            <w:tcBorders>
              <w:top w:val="single" w:sz="4" w:space="0" w:color="C7C8CA"/>
              <w:left w:val="single" w:sz="4" w:space="0" w:color="C7C8CA"/>
              <w:bottom w:val="single" w:sz="4" w:space="0" w:color="C7C8CA"/>
              <w:right w:val="single" w:sz="4" w:space="0" w:color="C7C8CA"/>
            </w:tcBorders>
          </w:tcPr>
          <w:p w14:paraId="70B862E4" w14:textId="77777777" w:rsidR="00FF1AE8" w:rsidRPr="00C17A02" w:rsidRDefault="00FF1AE8" w:rsidP="00A4360D">
            <w:pPr>
              <w:spacing w:line="276" w:lineRule="auto"/>
              <w:jc w:val="both"/>
              <w:rPr>
                <w:color w:val="000000" w:themeColor="text1"/>
              </w:rPr>
            </w:pPr>
            <w:r w:rsidRPr="00C17A02">
              <w:rPr>
                <w:color w:val="000000" w:themeColor="text1"/>
              </w:rPr>
              <w:t>HCT</w:t>
            </w:r>
          </w:p>
        </w:tc>
      </w:tr>
      <w:tr w:rsidR="005C16E8" w:rsidRPr="00C17A02" w14:paraId="525507A3" w14:textId="77777777" w:rsidTr="005C6538">
        <w:trPr>
          <w:trHeight w:val="260"/>
        </w:trPr>
        <w:tc>
          <w:tcPr>
            <w:tcW w:w="1078" w:type="dxa"/>
            <w:tcBorders>
              <w:top w:val="single" w:sz="4" w:space="0" w:color="C7C8CA"/>
              <w:left w:val="single" w:sz="4" w:space="0" w:color="C7C8CA"/>
              <w:bottom w:val="single" w:sz="4" w:space="0" w:color="C7C8CA"/>
              <w:right w:val="single" w:sz="4" w:space="0" w:color="C7C8CA"/>
            </w:tcBorders>
            <w:shd w:val="clear" w:color="auto" w:fill="DBE5F1"/>
          </w:tcPr>
          <w:p w14:paraId="39A361CF" w14:textId="77777777" w:rsidR="005C16E8" w:rsidRPr="00C17A02" w:rsidRDefault="005C16E8" w:rsidP="00A4360D">
            <w:pPr>
              <w:spacing w:line="276" w:lineRule="auto"/>
              <w:jc w:val="both"/>
              <w:rPr>
                <w:color w:val="000000" w:themeColor="text1"/>
              </w:rPr>
            </w:pPr>
            <w:r w:rsidRPr="00C17A02">
              <w:rPr>
                <w:color w:val="000000" w:themeColor="text1"/>
              </w:rPr>
              <w:t xml:space="preserve">H48 </w:t>
            </w:r>
          </w:p>
        </w:tc>
        <w:tc>
          <w:tcPr>
            <w:tcW w:w="7204" w:type="dxa"/>
            <w:tcBorders>
              <w:top w:val="single" w:sz="4" w:space="0" w:color="C7C8CA"/>
              <w:left w:val="single" w:sz="4" w:space="0" w:color="C7C8CA"/>
              <w:right w:val="single" w:sz="4" w:space="0" w:color="C7C8CA"/>
            </w:tcBorders>
          </w:tcPr>
          <w:p w14:paraId="4BEC2661" w14:textId="77777777" w:rsidR="005C16E8" w:rsidRPr="00C17A02" w:rsidRDefault="005C16E8" w:rsidP="00A4360D">
            <w:pPr>
              <w:spacing w:line="276" w:lineRule="auto"/>
              <w:jc w:val="both"/>
              <w:rPr>
                <w:color w:val="000000" w:themeColor="text1"/>
              </w:rPr>
            </w:pPr>
            <w:r w:rsidRPr="00C17A02">
              <w:rPr>
                <w:color w:val="000000" w:themeColor="text1"/>
              </w:rPr>
              <w:t>Identify potential mitigating measures</w:t>
            </w:r>
          </w:p>
        </w:tc>
        <w:tc>
          <w:tcPr>
            <w:tcW w:w="1363" w:type="dxa"/>
            <w:gridSpan w:val="2"/>
            <w:tcBorders>
              <w:top w:val="single" w:sz="4" w:space="0" w:color="C7C8CA"/>
              <w:left w:val="single" w:sz="4" w:space="0" w:color="C7C8CA"/>
              <w:right w:val="single" w:sz="4" w:space="0" w:color="C7C8CA"/>
            </w:tcBorders>
          </w:tcPr>
          <w:p w14:paraId="3D892B75" w14:textId="77777777" w:rsidR="005C16E8" w:rsidRPr="00C17A02" w:rsidRDefault="005C16E8" w:rsidP="00A4360D">
            <w:pPr>
              <w:spacing w:line="276" w:lineRule="auto"/>
              <w:jc w:val="both"/>
              <w:rPr>
                <w:color w:val="000000" w:themeColor="text1"/>
              </w:rPr>
            </w:pPr>
            <w:r w:rsidRPr="00C17A02">
              <w:rPr>
                <w:color w:val="000000" w:themeColor="text1"/>
              </w:rPr>
              <w:t>HCT</w:t>
            </w:r>
          </w:p>
        </w:tc>
      </w:tr>
      <w:tr w:rsidR="005C16E8" w:rsidRPr="00C17A02" w14:paraId="4F0B7A89" w14:textId="77777777" w:rsidTr="005C6538">
        <w:trPr>
          <w:trHeight w:val="260"/>
        </w:trPr>
        <w:tc>
          <w:tcPr>
            <w:tcW w:w="1078" w:type="dxa"/>
            <w:vMerge w:val="restart"/>
            <w:tcBorders>
              <w:top w:val="single" w:sz="4" w:space="0" w:color="C7C8CA"/>
              <w:left w:val="single" w:sz="4" w:space="0" w:color="C7C8CA"/>
              <w:bottom w:val="single" w:sz="4" w:space="0" w:color="C7C8CA"/>
              <w:right w:val="single" w:sz="4" w:space="0" w:color="C7C8CA"/>
            </w:tcBorders>
            <w:shd w:val="clear" w:color="auto" w:fill="DBE5F1"/>
            <w:hideMark/>
          </w:tcPr>
          <w:p w14:paraId="2312D3C8" w14:textId="77777777" w:rsidR="005C16E8" w:rsidRPr="00C17A02" w:rsidRDefault="005C16E8" w:rsidP="00A4360D">
            <w:pPr>
              <w:spacing w:line="276" w:lineRule="auto"/>
              <w:jc w:val="both"/>
              <w:rPr>
                <w:color w:val="000000" w:themeColor="text1"/>
              </w:rPr>
            </w:pPr>
            <w:r w:rsidRPr="00C17A02">
              <w:rPr>
                <w:color w:val="000000" w:themeColor="text1"/>
              </w:rPr>
              <w:t>H72</w:t>
            </w:r>
          </w:p>
        </w:tc>
        <w:tc>
          <w:tcPr>
            <w:tcW w:w="7204" w:type="dxa"/>
            <w:tcBorders>
              <w:top w:val="single" w:sz="4" w:space="0" w:color="C7C8CA"/>
              <w:left w:val="single" w:sz="4" w:space="0" w:color="C7C8CA"/>
              <w:right w:val="single" w:sz="4" w:space="0" w:color="C7C8CA"/>
            </w:tcBorders>
          </w:tcPr>
          <w:p w14:paraId="245351C9" w14:textId="77777777" w:rsidR="005C16E8" w:rsidRPr="00C17A02" w:rsidRDefault="005C16E8" w:rsidP="00A4360D">
            <w:pPr>
              <w:spacing w:line="276" w:lineRule="auto"/>
              <w:jc w:val="both"/>
              <w:rPr>
                <w:color w:val="000000" w:themeColor="text1"/>
              </w:rPr>
            </w:pPr>
            <w:r w:rsidRPr="00C17A02">
              <w:rPr>
                <w:color w:val="000000" w:themeColor="text1"/>
              </w:rPr>
              <w:t>Identify constraints for accessing potential affected populations</w:t>
            </w:r>
          </w:p>
        </w:tc>
        <w:tc>
          <w:tcPr>
            <w:tcW w:w="1363" w:type="dxa"/>
            <w:gridSpan w:val="2"/>
            <w:tcBorders>
              <w:top w:val="single" w:sz="4" w:space="0" w:color="C7C8CA"/>
              <w:left w:val="single" w:sz="4" w:space="0" w:color="C7C8CA"/>
              <w:right w:val="single" w:sz="4" w:space="0" w:color="C7C8CA"/>
            </w:tcBorders>
          </w:tcPr>
          <w:p w14:paraId="2B75535A" w14:textId="77777777" w:rsidR="005C16E8" w:rsidRPr="00C17A02" w:rsidRDefault="005C16E8" w:rsidP="00A4360D">
            <w:pPr>
              <w:spacing w:line="276" w:lineRule="auto"/>
              <w:jc w:val="both"/>
              <w:rPr>
                <w:color w:val="000000" w:themeColor="text1"/>
              </w:rPr>
            </w:pPr>
            <w:r w:rsidRPr="00C17A02">
              <w:rPr>
                <w:color w:val="000000" w:themeColor="text1"/>
              </w:rPr>
              <w:t>HCT</w:t>
            </w:r>
          </w:p>
        </w:tc>
      </w:tr>
      <w:tr w:rsidR="005C16E8" w:rsidRPr="00C17A02" w14:paraId="0CB643CA" w14:textId="77777777" w:rsidTr="005C6538">
        <w:trPr>
          <w:trHeight w:hRule="exact" w:val="511"/>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0668C79E"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7CBEB6CF" w14:textId="77777777" w:rsidR="005C16E8" w:rsidRPr="00C17A02" w:rsidRDefault="005C16E8" w:rsidP="00A4360D">
            <w:pPr>
              <w:spacing w:line="276" w:lineRule="auto"/>
              <w:jc w:val="both"/>
              <w:rPr>
                <w:color w:val="000000" w:themeColor="text1"/>
              </w:rPr>
            </w:pPr>
            <w:r w:rsidRPr="00C17A02">
              <w:rPr>
                <w:color w:val="000000" w:themeColor="text1"/>
              </w:rPr>
              <w:t>Disseminate early warning messages to potentially affected communities and Government on the consequences of the hazard and Initial Response Plans.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3B782F2A" w14:textId="77777777" w:rsidR="005C16E8" w:rsidRPr="00C17A02" w:rsidRDefault="005C16E8" w:rsidP="00A4360D">
            <w:pPr>
              <w:spacing w:line="276" w:lineRule="auto"/>
              <w:jc w:val="both"/>
              <w:rPr>
                <w:color w:val="000000" w:themeColor="text1"/>
              </w:rPr>
            </w:pPr>
            <w:r w:rsidRPr="00C17A02">
              <w:rPr>
                <w:color w:val="000000" w:themeColor="text1"/>
              </w:rPr>
              <w:t>Comms Group</w:t>
            </w:r>
          </w:p>
        </w:tc>
      </w:tr>
      <w:tr w:rsidR="005C16E8" w:rsidRPr="00C17A02" w14:paraId="434D67AC" w14:textId="77777777" w:rsidTr="005C6538">
        <w:trPr>
          <w:trHeight w:hRule="exact" w:val="295"/>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47535494"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62E09472" w14:textId="77777777" w:rsidR="005C16E8" w:rsidRPr="00C17A02" w:rsidRDefault="005C16E8" w:rsidP="00A4360D">
            <w:pPr>
              <w:spacing w:line="276" w:lineRule="auto"/>
              <w:jc w:val="both"/>
              <w:rPr>
                <w:color w:val="000000" w:themeColor="text1"/>
              </w:rPr>
            </w:pPr>
            <w:r w:rsidRPr="00C17A02">
              <w:rPr>
                <w:color w:val="000000" w:themeColor="text1"/>
              </w:rPr>
              <w:t>Assess the need for negotiating humanitarian access, if needed</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5CABBBB8" w14:textId="77777777" w:rsidR="005C16E8" w:rsidRPr="00C17A02" w:rsidRDefault="005C16E8" w:rsidP="00A4360D">
            <w:pPr>
              <w:spacing w:line="276" w:lineRule="auto"/>
              <w:jc w:val="both"/>
              <w:rPr>
                <w:color w:val="000000" w:themeColor="text1"/>
              </w:rPr>
            </w:pPr>
            <w:r w:rsidRPr="00C17A02">
              <w:rPr>
                <w:color w:val="000000" w:themeColor="text1"/>
              </w:rPr>
              <w:t>HCT</w:t>
            </w:r>
          </w:p>
        </w:tc>
      </w:tr>
      <w:tr w:rsidR="005C16E8" w:rsidRPr="00C17A02" w14:paraId="08D4EAC9" w14:textId="77777777" w:rsidTr="005C6538">
        <w:trPr>
          <w:trHeight w:val="439"/>
        </w:trPr>
        <w:tc>
          <w:tcPr>
            <w:tcW w:w="9645" w:type="dxa"/>
            <w:gridSpan w:val="4"/>
            <w:tcBorders>
              <w:top w:val="single" w:sz="4" w:space="0" w:color="C7C8CA"/>
              <w:left w:val="single" w:sz="4" w:space="0" w:color="C7C8CA"/>
              <w:bottom w:val="single" w:sz="4" w:space="0" w:color="C7C8CA"/>
              <w:right w:val="single" w:sz="4" w:space="0" w:color="C7C8CA"/>
            </w:tcBorders>
            <w:hideMark/>
          </w:tcPr>
          <w:p w14:paraId="0B8F058F" w14:textId="77777777" w:rsidR="005C16E8" w:rsidRPr="00C17A02" w:rsidRDefault="005C16E8" w:rsidP="00A4360D">
            <w:pPr>
              <w:spacing w:before="120" w:line="276" w:lineRule="auto"/>
              <w:jc w:val="both"/>
              <w:rPr>
                <w:color w:val="000000" w:themeColor="text1"/>
              </w:rPr>
            </w:pPr>
            <w:r w:rsidRPr="00C17A02">
              <w:rPr>
                <w:rFonts w:eastAsia="Arial" w:cs="Arial"/>
                <w:color w:val="000000" w:themeColor="text1"/>
                <w:szCs w:val="20"/>
              </w:rPr>
              <w:t>RESPONSE</w:t>
            </w:r>
          </w:p>
        </w:tc>
      </w:tr>
      <w:tr w:rsidR="005C16E8" w:rsidRPr="00C17A02" w14:paraId="1BC524EC" w14:textId="77777777" w:rsidTr="005C6538">
        <w:trPr>
          <w:trHeight w:hRule="exact" w:val="376"/>
        </w:trPr>
        <w:tc>
          <w:tcPr>
            <w:tcW w:w="1078" w:type="dxa"/>
            <w:tcBorders>
              <w:top w:val="single" w:sz="4" w:space="0" w:color="C7C8CA"/>
              <w:left w:val="single" w:sz="4" w:space="0" w:color="C7C8CA"/>
              <w:bottom w:val="single" w:sz="4" w:space="0" w:color="C7C8CA"/>
              <w:right w:val="single" w:sz="4" w:space="0" w:color="C7C8CA"/>
            </w:tcBorders>
            <w:shd w:val="clear" w:color="auto" w:fill="DBE5F1"/>
            <w:hideMark/>
          </w:tcPr>
          <w:p w14:paraId="6B3FDE75" w14:textId="77777777" w:rsidR="005C16E8" w:rsidRPr="00C17A02" w:rsidRDefault="005C16E8" w:rsidP="00A4360D">
            <w:pPr>
              <w:spacing w:line="276" w:lineRule="auto"/>
              <w:jc w:val="both"/>
              <w:rPr>
                <w:color w:val="000000" w:themeColor="text1"/>
              </w:rPr>
            </w:pPr>
            <w:r w:rsidRPr="00C17A02">
              <w:rPr>
                <w:color w:val="000000" w:themeColor="text1"/>
              </w:rPr>
              <w:t>H0</w:t>
            </w:r>
          </w:p>
        </w:tc>
        <w:tc>
          <w:tcPr>
            <w:tcW w:w="7204" w:type="dxa"/>
            <w:tcBorders>
              <w:top w:val="single" w:sz="4" w:space="0" w:color="C7C8CA"/>
              <w:left w:val="single" w:sz="4" w:space="0" w:color="C7C8CA"/>
              <w:bottom w:val="single" w:sz="4" w:space="0" w:color="C7C8CA"/>
              <w:right w:val="single" w:sz="4" w:space="0" w:color="C7C8CA"/>
            </w:tcBorders>
            <w:hideMark/>
          </w:tcPr>
          <w:p w14:paraId="0C462C9D" w14:textId="77777777" w:rsidR="005C16E8" w:rsidRPr="00C17A02" w:rsidRDefault="005C16E8" w:rsidP="00A4360D">
            <w:pPr>
              <w:spacing w:line="276" w:lineRule="auto"/>
              <w:jc w:val="both"/>
              <w:rPr>
                <w:color w:val="000000" w:themeColor="text1"/>
              </w:rPr>
            </w:pPr>
            <w:r w:rsidRPr="00C17A02">
              <w:rPr>
                <w:color w:val="000000" w:themeColor="text1"/>
              </w:rPr>
              <w:t>Disaster is declared</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7B2A2B1E" w14:textId="77777777" w:rsidR="005C16E8" w:rsidRPr="00C17A02" w:rsidRDefault="005C16E8" w:rsidP="00A4360D">
            <w:pPr>
              <w:spacing w:line="276" w:lineRule="auto"/>
              <w:jc w:val="both"/>
              <w:rPr>
                <w:color w:val="000000" w:themeColor="text1"/>
              </w:rPr>
            </w:pPr>
            <w:r w:rsidRPr="00C17A02">
              <w:rPr>
                <w:color w:val="000000" w:themeColor="text1"/>
              </w:rPr>
              <w:t>MOHA</w:t>
            </w:r>
          </w:p>
        </w:tc>
      </w:tr>
      <w:tr w:rsidR="005C16E8" w:rsidRPr="00C17A02" w14:paraId="3D6946A6" w14:textId="77777777" w:rsidTr="005C6538">
        <w:trPr>
          <w:trHeight w:hRule="exact" w:val="817"/>
        </w:trPr>
        <w:tc>
          <w:tcPr>
            <w:tcW w:w="1078" w:type="dxa"/>
            <w:tcBorders>
              <w:top w:val="single" w:sz="4" w:space="0" w:color="C7C8CA"/>
              <w:left w:val="single" w:sz="4" w:space="0" w:color="C7C8CA"/>
              <w:bottom w:val="single" w:sz="4" w:space="0" w:color="C7C8CA"/>
              <w:right w:val="single" w:sz="4" w:space="0" w:color="C7C8CA"/>
            </w:tcBorders>
            <w:shd w:val="clear" w:color="auto" w:fill="DBE5F1"/>
            <w:hideMark/>
          </w:tcPr>
          <w:p w14:paraId="7526317F" w14:textId="77777777" w:rsidR="005C16E8" w:rsidRPr="00C17A02" w:rsidRDefault="005C16E8" w:rsidP="00A4360D">
            <w:pPr>
              <w:spacing w:line="276" w:lineRule="auto"/>
              <w:jc w:val="both"/>
              <w:rPr>
                <w:color w:val="000000" w:themeColor="text1"/>
              </w:rPr>
            </w:pPr>
            <w:r w:rsidRPr="00C17A02">
              <w:rPr>
                <w:color w:val="000000" w:themeColor="text1"/>
              </w:rPr>
              <w:t>H0 to H+3</w:t>
            </w:r>
          </w:p>
        </w:tc>
        <w:tc>
          <w:tcPr>
            <w:tcW w:w="7204" w:type="dxa"/>
            <w:tcBorders>
              <w:top w:val="single" w:sz="4" w:space="0" w:color="C7C8CA"/>
              <w:left w:val="single" w:sz="4" w:space="0" w:color="C7C8CA"/>
              <w:bottom w:val="single" w:sz="4" w:space="0" w:color="C7C8CA"/>
              <w:right w:val="single" w:sz="4" w:space="0" w:color="C7C8CA"/>
            </w:tcBorders>
            <w:hideMark/>
          </w:tcPr>
          <w:p w14:paraId="5545C514" w14:textId="77777777" w:rsidR="005C16E8" w:rsidRPr="00C17A02" w:rsidRDefault="005C16E8" w:rsidP="00A4360D">
            <w:pPr>
              <w:spacing w:line="276" w:lineRule="auto"/>
              <w:jc w:val="both"/>
              <w:rPr>
                <w:color w:val="000000" w:themeColor="text1"/>
              </w:rPr>
            </w:pPr>
            <w:r w:rsidRPr="00C17A02">
              <w:rPr>
                <w:color w:val="000000" w:themeColor="text1"/>
              </w:rPr>
              <w:t xml:space="preserve">Obtain overview of the scale and scope of the emergency (from national authorities, UN agencies, national and international NGOs, civil </w:t>
            </w:r>
            <w:r w:rsidR="00922C50" w:rsidRPr="00C17A02">
              <w:rPr>
                <w:color w:val="000000" w:themeColor="text1"/>
              </w:rPr>
              <w:t>society organizations, NRCS</w:t>
            </w:r>
            <w:r w:rsidRPr="00C17A02">
              <w:rPr>
                <w:color w:val="000000" w:themeColor="text1"/>
              </w:rPr>
              <w:t>, the media, GDACS)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70A6787D" w14:textId="77777777" w:rsidR="005C16E8" w:rsidRPr="00C17A02" w:rsidRDefault="005C16E8" w:rsidP="00A4360D">
            <w:pPr>
              <w:spacing w:line="276" w:lineRule="auto"/>
              <w:jc w:val="both"/>
              <w:rPr>
                <w:color w:val="000000" w:themeColor="text1"/>
              </w:rPr>
            </w:pPr>
            <w:r w:rsidRPr="00C17A02">
              <w:rPr>
                <w:color w:val="000000" w:themeColor="text1"/>
              </w:rPr>
              <w:t>RC/HC + RCO</w:t>
            </w:r>
          </w:p>
        </w:tc>
      </w:tr>
      <w:tr w:rsidR="005C16E8" w:rsidRPr="00C17A02" w14:paraId="55E632C7" w14:textId="77777777" w:rsidTr="005C6538">
        <w:trPr>
          <w:gridAfter w:val="1"/>
          <w:wAfter w:w="10" w:type="dxa"/>
          <w:trHeight w:hRule="exact" w:val="2428"/>
        </w:trPr>
        <w:tc>
          <w:tcPr>
            <w:tcW w:w="1078" w:type="dxa"/>
            <w:tcBorders>
              <w:top w:val="single" w:sz="4" w:space="0" w:color="C7C8CA"/>
              <w:left w:val="single" w:sz="4" w:space="0" w:color="C7C8CA"/>
              <w:bottom w:val="single" w:sz="4" w:space="0" w:color="C7C8CA"/>
              <w:right w:val="single" w:sz="4" w:space="0" w:color="C7C8CA"/>
            </w:tcBorders>
            <w:shd w:val="clear" w:color="auto" w:fill="DBE5F1"/>
            <w:hideMark/>
          </w:tcPr>
          <w:p w14:paraId="0AC8363C" w14:textId="77777777" w:rsidR="005C16E8" w:rsidRPr="00C17A02" w:rsidRDefault="005C16E8" w:rsidP="00A4360D">
            <w:pPr>
              <w:spacing w:line="276" w:lineRule="auto"/>
              <w:jc w:val="both"/>
              <w:rPr>
                <w:color w:val="000000" w:themeColor="text1"/>
              </w:rPr>
            </w:pPr>
            <w:r w:rsidRPr="00C17A02">
              <w:rPr>
                <w:color w:val="000000" w:themeColor="text1"/>
              </w:rPr>
              <w:t>H0 to H+3</w:t>
            </w:r>
          </w:p>
        </w:tc>
        <w:tc>
          <w:tcPr>
            <w:tcW w:w="7204" w:type="dxa"/>
            <w:tcBorders>
              <w:top w:val="single" w:sz="4" w:space="0" w:color="C7C8CA"/>
              <w:left w:val="single" w:sz="4" w:space="0" w:color="C7C8CA"/>
              <w:bottom w:val="single" w:sz="4" w:space="0" w:color="C7C8CA"/>
              <w:right w:val="single" w:sz="4" w:space="0" w:color="C7C8CA"/>
            </w:tcBorders>
          </w:tcPr>
          <w:p w14:paraId="3DD54CCD" w14:textId="77777777" w:rsidR="005C16E8" w:rsidRPr="00C17A02" w:rsidRDefault="005C16E8" w:rsidP="00A4360D">
            <w:pPr>
              <w:spacing w:line="276" w:lineRule="auto"/>
              <w:jc w:val="both"/>
              <w:rPr>
                <w:color w:val="000000" w:themeColor="text1"/>
              </w:rPr>
            </w:pPr>
            <w:r w:rsidRPr="00C17A02">
              <w:rPr>
                <w:color w:val="000000" w:themeColor="text1"/>
              </w:rPr>
              <w:t>Contact the Government to know:</w:t>
            </w:r>
          </w:p>
          <w:p w14:paraId="3AF0265F" w14:textId="77777777" w:rsidR="005C16E8" w:rsidRPr="00C17A02" w:rsidRDefault="005C16E8" w:rsidP="00A4360D">
            <w:pPr>
              <w:spacing w:line="276" w:lineRule="auto"/>
              <w:jc w:val="both"/>
              <w:rPr>
                <w:color w:val="000000" w:themeColor="text1"/>
              </w:rPr>
            </w:pPr>
            <w:r w:rsidRPr="00C17A02">
              <w:rPr>
                <w:color w:val="000000" w:themeColor="text1"/>
              </w:rPr>
              <w:t>1.</w:t>
            </w:r>
            <w:r w:rsidRPr="00C17A02">
              <w:rPr>
                <w:color w:val="000000" w:themeColor="text1"/>
              </w:rPr>
              <w:tab/>
              <w:t>National capacity to deal with the emergency.</w:t>
            </w:r>
          </w:p>
          <w:p w14:paraId="29FCD272" w14:textId="77777777" w:rsidR="005C16E8" w:rsidRPr="00C17A02" w:rsidRDefault="005C16E8" w:rsidP="00A4360D">
            <w:pPr>
              <w:spacing w:line="276" w:lineRule="auto"/>
              <w:jc w:val="both"/>
              <w:rPr>
                <w:color w:val="000000" w:themeColor="text1"/>
              </w:rPr>
            </w:pPr>
            <w:r w:rsidRPr="00C17A02">
              <w:rPr>
                <w:color w:val="000000" w:themeColor="text1"/>
              </w:rPr>
              <w:t>2.</w:t>
            </w:r>
            <w:r w:rsidRPr="00C17A02">
              <w:rPr>
                <w:color w:val="000000" w:themeColor="text1"/>
              </w:rPr>
              <w:tab/>
              <w:t>Intent to declare a state of emergency.</w:t>
            </w:r>
          </w:p>
          <w:p w14:paraId="63222146" w14:textId="77777777" w:rsidR="005C16E8" w:rsidRPr="00C17A02" w:rsidRDefault="005C16E8" w:rsidP="00A4360D">
            <w:pPr>
              <w:spacing w:line="276" w:lineRule="auto"/>
              <w:jc w:val="both"/>
              <w:rPr>
                <w:color w:val="000000" w:themeColor="text1"/>
              </w:rPr>
            </w:pPr>
            <w:r w:rsidRPr="00C17A02">
              <w:rPr>
                <w:color w:val="000000" w:themeColor="text1"/>
              </w:rPr>
              <w:t>3.</w:t>
            </w:r>
            <w:r w:rsidRPr="00C17A02">
              <w:rPr>
                <w:color w:val="000000" w:themeColor="text1"/>
              </w:rPr>
              <w:tab/>
              <w:t>Intent to request, welcome or decline international assistance.</w:t>
            </w:r>
          </w:p>
          <w:p w14:paraId="2F636DAC" w14:textId="77777777" w:rsidR="005C16E8" w:rsidRPr="00C17A02" w:rsidRDefault="005C16E8" w:rsidP="00A4360D">
            <w:pPr>
              <w:spacing w:line="276" w:lineRule="auto"/>
              <w:jc w:val="both"/>
              <w:rPr>
                <w:color w:val="000000" w:themeColor="text1"/>
              </w:rPr>
            </w:pPr>
            <w:r w:rsidRPr="00C17A02">
              <w:rPr>
                <w:color w:val="000000" w:themeColor="text1"/>
              </w:rPr>
              <w:t>-</w:t>
            </w:r>
            <w:r w:rsidRPr="00C17A02">
              <w:rPr>
                <w:color w:val="000000" w:themeColor="text1"/>
              </w:rPr>
              <w:tab/>
              <w:t xml:space="preserve">If welcoming, outline support options available, request approval for </w:t>
            </w:r>
            <w:r w:rsidRPr="00C17A02">
              <w:rPr>
                <w:color w:val="000000" w:themeColor="text1"/>
              </w:rPr>
              <w:br/>
              <w:t>additional humanitarian staff's entry into the country and the need for UNDAC team.</w:t>
            </w:r>
          </w:p>
          <w:p w14:paraId="147320E6" w14:textId="77777777" w:rsidR="005C16E8" w:rsidRPr="00C17A02" w:rsidRDefault="005C16E8" w:rsidP="00A4360D">
            <w:pPr>
              <w:spacing w:line="276" w:lineRule="auto"/>
              <w:jc w:val="both"/>
              <w:rPr>
                <w:color w:val="000000" w:themeColor="text1"/>
              </w:rPr>
            </w:pPr>
            <w:r w:rsidRPr="00C17A02">
              <w:rPr>
                <w:color w:val="000000" w:themeColor="text1"/>
              </w:rPr>
              <w:t>-</w:t>
            </w:r>
            <w:r w:rsidRPr="00C17A02">
              <w:rPr>
                <w:color w:val="000000" w:themeColor="text1"/>
              </w:rPr>
              <w:tab/>
              <w:t>If declining, but assistance is nonetheless required, HCT to increase their capacity to respond.</w:t>
            </w:r>
          </w:p>
          <w:p w14:paraId="1FC1E0FD" w14:textId="77777777" w:rsidR="005C16E8" w:rsidRPr="00C17A02" w:rsidRDefault="005C16E8" w:rsidP="00A4360D">
            <w:pPr>
              <w:spacing w:line="276" w:lineRule="auto"/>
              <w:jc w:val="both"/>
              <w:rPr>
                <w:color w:val="000000" w:themeColor="text1"/>
              </w:rPr>
            </w:pPr>
            <w:r w:rsidRPr="00C17A02">
              <w:rPr>
                <w:color w:val="000000" w:themeColor="text1"/>
              </w:rPr>
              <w:t>4.</w:t>
            </w:r>
            <w:r w:rsidRPr="00C17A02">
              <w:rPr>
                <w:color w:val="000000" w:themeColor="text1"/>
              </w:rPr>
              <w:tab/>
              <w:t>Request logistical assistance for site visits if required.</w:t>
            </w:r>
          </w:p>
          <w:p w14:paraId="6BE0FDAF" w14:textId="77777777" w:rsidR="005C16E8" w:rsidRPr="00C17A02" w:rsidRDefault="005C16E8" w:rsidP="00A4360D">
            <w:pPr>
              <w:spacing w:line="276" w:lineRule="auto"/>
              <w:jc w:val="both"/>
              <w:rPr>
                <w:color w:val="000000" w:themeColor="text1"/>
              </w:rPr>
            </w:pPr>
          </w:p>
          <w:p w14:paraId="3171101F" w14:textId="77777777" w:rsidR="005C16E8" w:rsidRPr="00C17A02" w:rsidRDefault="005C16E8" w:rsidP="00A4360D">
            <w:pPr>
              <w:spacing w:line="276" w:lineRule="auto"/>
              <w:jc w:val="both"/>
              <w:rPr>
                <w:color w:val="000000" w:themeColor="text1"/>
              </w:rPr>
            </w:pPr>
            <w:r w:rsidRPr="00C17A02">
              <w:rPr>
                <w:color w:val="000000" w:themeColor="text1"/>
              </w:rPr>
              <w:t xml:space="preserve">In case of major </w:t>
            </w:r>
            <w:r w:rsidR="00922C50" w:rsidRPr="00C17A02">
              <w:rPr>
                <w:color w:val="000000" w:themeColor="text1"/>
              </w:rPr>
              <w:t>hazard, encourage</w:t>
            </w:r>
            <w:r w:rsidRPr="00C17A02">
              <w:rPr>
                <w:color w:val="000000" w:themeColor="text1"/>
              </w:rPr>
              <w:t xml:space="preserve"> Government to call for international assistance.</w:t>
            </w:r>
          </w:p>
          <w:p w14:paraId="59843E51" w14:textId="77777777" w:rsidR="005C16E8" w:rsidRPr="00C17A02" w:rsidRDefault="005C16E8" w:rsidP="00A4360D">
            <w:pPr>
              <w:spacing w:line="276" w:lineRule="auto"/>
              <w:jc w:val="both"/>
              <w:rPr>
                <w:color w:val="000000" w:themeColor="text1"/>
              </w:rPr>
            </w:pPr>
          </w:p>
        </w:tc>
        <w:tc>
          <w:tcPr>
            <w:tcW w:w="1353" w:type="dxa"/>
            <w:tcBorders>
              <w:top w:val="single" w:sz="4" w:space="0" w:color="C7C8CA"/>
              <w:left w:val="single" w:sz="4" w:space="0" w:color="C7C8CA"/>
              <w:bottom w:val="single" w:sz="4" w:space="0" w:color="C7C8CA"/>
              <w:right w:val="single" w:sz="4" w:space="0" w:color="C7C8CA"/>
            </w:tcBorders>
            <w:hideMark/>
          </w:tcPr>
          <w:p w14:paraId="41578716" w14:textId="77777777" w:rsidR="005C16E8" w:rsidRPr="00C17A02" w:rsidRDefault="005C16E8" w:rsidP="00A4360D">
            <w:pPr>
              <w:spacing w:line="276" w:lineRule="auto"/>
              <w:jc w:val="both"/>
              <w:rPr>
                <w:color w:val="000000" w:themeColor="text1"/>
              </w:rPr>
            </w:pPr>
            <w:r w:rsidRPr="00C17A02">
              <w:rPr>
                <w:color w:val="000000" w:themeColor="text1"/>
              </w:rPr>
              <w:t>RC/HC</w:t>
            </w:r>
          </w:p>
        </w:tc>
      </w:tr>
      <w:tr w:rsidR="005C16E8" w:rsidRPr="00C17A02" w14:paraId="7DC2CBCD" w14:textId="77777777" w:rsidTr="005C6538">
        <w:trPr>
          <w:trHeight w:hRule="exact" w:val="541"/>
        </w:trPr>
        <w:tc>
          <w:tcPr>
            <w:tcW w:w="1078" w:type="dxa"/>
            <w:vMerge w:val="restart"/>
            <w:tcBorders>
              <w:top w:val="single" w:sz="4" w:space="0" w:color="C7C8CA"/>
              <w:left w:val="single" w:sz="4" w:space="0" w:color="C7C8CA"/>
              <w:bottom w:val="single" w:sz="4" w:space="0" w:color="C7C8CA"/>
              <w:right w:val="single" w:sz="4" w:space="0" w:color="C7C8CA"/>
            </w:tcBorders>
            <w:shd w:val="clear" w:color="auto" w:fill="DBE5F1"/>
          </w:tcPr>
          <w:p w14:paraId="7B36E9AF" w14:textId="77777777" w:rsidR="005C16E8" w:rsidRPr="00C17A02" w:rsidRDefault="005C16E8" w:rsidP="00A4360D">
            <w:pPr>
              <w:spacing w:line="276" w:lineRule="auto"/>
              <w:jc w:val="both"/>
              <w:rPr>
                <w:color w:val="000000" w:themeColor="text1"/>
              </w:rPr>
            </w:pPr>
            <w:r w:rsidRPr="00C17A02">
              <w:rPr>
                <w:color w:val="000000" w:themeColor="text1"/>
              </w:rPr>
              <w:t>H+6</w:t>
            </w:r>
          </w:p>
          <w:p w14:paraId="04AFE646" w14:textId="77777777" w:rsidR="005C16E8" w:rsidRPr="00C17A02" w:rsidRDefault="005C16E8" w:rsidP="00A4360D">
            <w:pPr>
              <w:spacing w:line="276" w:lineRule="auto"/>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6B21BD1B" w14:textId="77777777" w:rsidR="005C16E8" w:rsidRPr="00C17A02" w:rsidRDefault="005C16E8" w:rsidP="00A4360D">
            <w:pPr>
              <w:spacing w:line="276" w:lineRule="auto"/>
              <w:jc w:val="both"/>
              <w:rPr>
                <w:color w:val="000000" w:themeColor="text1"/>
              </w:rPr>
            </w:pPr>
            <w:r w:rsidRPr="00C17A02">
              <w:rPr>
                <w:color w:val="000000" w:themeColor="text1"/>
              </w:rPr>
              <w:t xml:space="preserve">Assess if an international response is warranted, offer assistance to the Government. </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08609F10" w14:textId="77777777" w:rsidR="005C16E8" w:rsidRPr="00C17A02" w:rsidRDefault="005C16E8" w:rsidP="00A4360D">
            <w:pPr>
              <w:spacing w:line="276" w:lineRule="auto"/>
              <w:jc w:val="both"/>
              <w:rPr>
                <w:color w:val="000000" w:themeColor="text1"/>
              </w:rPr>
            </w:pPr>
            <w:r w:rsidRPr="00C17A02">
              <w:rPr>
                <w:color w:val="000000" w:themeColor="text1"/>
              </w:rPr>
              <w:t>RC/HC + RCO</w:t>
            </w:r>
          </w:p>
        </w:tc>
      </w:tr>
      <w:tr w:rsidR="005C16E8" w:rsidRPr="00C17A02" w14:paraId="7B9FABDC" w14:textId="77777777" w:rsidTr="005C6538">
        <w:trPr>
          <w:trHeight w:hRule="exact" w:val="541"/>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35117102"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tcPr>
          <w:p w14:paraId="7929252D" w14:textId="77777777" w:rsidR="005C16E8" w:rsidRPr="00C17A02" w:rsidRDefault="005C16E8" w:rsidP="00A4360D">
            <w:pPr>
              <w:spacing w:line="276" w:lineRule="auto"/>
              <w:jc w:val="both"/>
              <w:rPr>
                <w:color w:val="000000" w:themeColor="text1"/>
              </w:rPr>
            </w:pPr>
            <w:r w:rsidRPr="00C17A02">
              <w:rPr>
                <w:color w:val="000000" w:themeColor="text1"/>
              </w:rPr>
              <w:t xml:space="preserve">Inform the HCT about the initial findings on impact of the emergency and Government response. </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3A842C2E" w14:textId="77777777" w:rsidR="005C16E8" w:rsidRPr="00C17A02" w:rsidRDefault="005C16E8" w:rsidP="00A4360D">
            <w:pPr>
              <w:spacing w:line="276" w:lineRule="auto"/>
              <w:jc w:val="both"/>
              <w:rPr>
                <w:color w:val="000000" w:themeColor="text1"/>
              </w:rPr>
            </w:pPr>
            <w:r w:rsidRPr="00C17A02">
              <w:rPr>
                <w:color w:val="000000" w:themeColor="text1"/>
              </w:rPr>
              <w:t>RCO</w:t>
            </w:r>
          </w:p>
        </w:tc>
      </w:tr>
      <w:tr w:rsidR="005C16E8" w:rsidRPr="00C17A02" w14:paraId="4E5E9C48" w14:textId="77777777" w:rsidTr="005C6538">
        <w:trPr>
          <w:gridAfter w:val="1"/>
          <w:wAfter w:w="10" w:type="dxa"/>
          <w:trHeight w:hRule="exact" w:val="573"/>
        </w:trPr>
        <w:tc>
          <w:tcPr>
            <w:tcW w:w="1078" w:type="dxa"/>
            <w:vMerge w:val="restart"/>
            <w:tcBorders>
              <w:top w:val="single" w:sz="4" w:space="0" w:color="C7C8CA"/>
              <w:left w:val="single" w:sz="4" w:space="0" w:color="C7C8CA"/>
              <w:right w:val="single" w:sz="4" w:space="0" w:color="C7C8CA"/>
            </w:tcBorders>
            <w:shd w:val="clear" w:color="auto" w:fill="DBE5F1"/>
          </w:tcPr>
          <w:p w14:paraId="37911E3E" w14:textId="77777777" w:rsidR="005C16E8" w:rsidRPr="00C17A02" w:rsidRDefault="005C16E8" w:rsidP="00A4360D">
            <w:pPr>
              <w:spacing w:line="276" w:lineRule="auto"/>
              <w:jc w:val="both"/>
              <w:rPr>
                <w:color w:val="000000" w:themeColor="text1"/>
              </w:rPr>
            </w:pPr>
            <w:r w:rsidRPr="00C17A02">
              <w:rPr>
                <w:color w:val="000000" w:themeColor="text1"/>
              </w:rPr>
              <w:t>H+12</w:t>
            </w:r>
          </w:p>
          <w:p w14:paraId="55420C29" w14:textId="77777777" w:rsidR="005C16E8" w:rsidRPr="00C17A02" w:rsidRDefault="005C16E8" w:rsidP="00A4360D">
            <w:pPr>
              <w:spacing w:line="276" w:lineRule="auto"/>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61D9605A" w14:textId="77777777" w:rsidR="005C16E8" w:rsidRPr="00C17A02" w:rsidRDefault="005C16E8" w:rsidP="00A4360D">
            <w:pPr>
              <w:spacing w:line="276" w:lineRule="auto"/>
              <w:jc w:val="both"/>
              <w:rPr>
                <w:color w:val="000000" w:themeColor="text1"/>
              </w:rPr>
            </w:pPr>
            <w:r w:rsidRPr="00C17A02">
              <w:rPr>
                <w:color w:val="000000" w:themeColor="text1"/>
              </w:rPr>
              <w:t>If additional capacity is required, request additional human resources (surge capacity)</w:t>
            </w:r>
          </w:p>
        </w:tc>
        <w:tc>
          <w:tcPr>
            <w:tcW w:w="1353" w:type="dxa"/>
            <w:tcBorders>
              <w:top w:val="single" w:sz="4" w:space="0" w:color="C7C8CA"/>
              <w:left w:val="single" w:sz="4" w:space="0" w:color="C7C8CA"/>
              <w:bottom w:val="single" w:sz="4" w:space="0" w:color="C7C8CA"/>
              <w:right w:val="single" w:sz="4" w:space="0" w:color="C7C8CA"/>
            </w:tcBorders>
            <w:hideMark/>
          </w:tcPr>
          <w:p w14:paraId="6B524644" w14:textId="77777777" w:rsidR="005C16E8" w:rsidRPr="00C17A02" w:rsidRDefault="005C16E8" w:rsidP="00A4360D">
            <w:pPr>
              <w:spacing w:line="276" w:lineRule="auto"/>
              <w:jc w:val="both"/>
              <w:rPr>
                <w:color w:val="000000" w:themeColor="text1"/>
              </w:rPr>
            </w:pPr>
            <w:r w:rsidRPr="00C17A02">
              <w:rPr>
                <w:color w:val="000000" w:themeColor="text1"/>
              </w:rPr>
              <w:t>RC/HC + agencies</w:t>
            </w:r>
          </w:p>
        </w:tc>
      </w:tr>
      <w:tr w:rsidR="005C16E8" w:rsidRPr="00C17A02" w14:paraId="5685F030" w14:textId="77777777" w:rsidTr="005C6538">
        <w:trPr>
          <w:gridAfter w:val="1"/>
          <w:wAfter w:w="10" w:type="dxa"/>
          <w:trHeight w:hRule="exact" w:val="567"/>
        </w:trPr>
        <w:tc>
          <w:tcPr>
            <w:tcW w:w="1078" w:type="dxa"/>
            <w:vMerge/>
            <w:tcBorders>
              <w:left w:val="single" w:sz="4" w:space="0" w:color="C7C8CA"/>
              <w:right w:val="single" w:sz="4" w:space="0" w:color="C7C8CA"/>
            </w:tcBorders>
            <w:vAlign w:val="center"/>
            <w:hideMark/>
          </w:tcPr>
          <w:p w14:paraId="1E9E607B"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3CE81EDB" w14:textId="77777777" w:rsidR="005C16E8" w:rsidRPr="00C17A02" w:rsidRDefault="005C16E8" w:rsidP="00A4360D">
            <w:pPr>
              <w:spacing w:line="276" w:lineRule="auto"/>
              <w:jc w:val="both"/>
              <w:rPr>
                <w:color w:val="000000" w:themeColor="text1"/>
              </w:rPr>
            </w:pPr>
            <w:r w:rsidRPr="00C17A02">
              <w:rPr>
                <w:color w:val="000000" w:themeColor="text1"/>
              </w:rPr>
              <w:t>If warranted, request deployment of an UNDAC team and other regional mechanism</w:t>
            </w:r>
          </w:p>
        </w:tc>
        <w:tc>
          <w:tcPr>
            <w:tcW w:w="1353" w:type="dxa"/>
            <w:tcBorders>
              <w:top w:val="single" w:sz="4" w:space="0" w:color="C7C8CA"/>
              <w:left w:val="single" w:sz="4" w:space="0" w:color="C7C8CA"/>
              <w:bottom w:val="single" w:sz="4" w:space="0" w:color="C7C8CA"/>
              <w:right w:val="single" w:sz="4" w:space="0" w:color="C7C8CA"/>
            </w:tcBorders>
            <w:hideMark/>
          </w:tcPr>
          <w:p w14:paraId="2FF49F09" w14:textId="77777777" w:rsidR="005C16E8" w:rsidRPr="00C17A02" w:rsidRDefault="005C16E8" w:rsidP="00A4360D">
            <w:pPr>
              <w:spacing w:line="276" w:lineRule="auto"/>
              <w:jc w:val="both"/>
              <w:rPr>
                <w:color w:val="000000" w:themeColor="text1"/>
              </w:rPr>
            </w:pPr>
            <w:r w:rsidRPr="00C17A02">
              <w:rPr>
                <w:color w:val="000000" w:themeColor="text1"/>
              </w:rPr>
              <w:t>RC/HC + RCO</w:t>
            </w:r>
          </w:p>
        </w:tc>
      </w:tr>
      <w:tr w:rsidR="005C16E8" w:rsidRPr="00C17A02" w14:paraId="0F9AC927" w14:textId="77777777" w:rsidTr="005C6538">
        <w:trPr>
          <w:gridAfter w:val="1"/>
          <w:wAfter w:w="10" w:type="dxa"/>
          <w:trHeight w:hRule="exact" w:val="313"/>
        </w:trPr>
        <w:tc>
          <w:tcPr>
            <w:tcW w:w="1078" w:type="dxa"/>
            <w:vMerge/>
            <w:tcBorders>
              <w:left w:val="single" w:sz="4" w:space="0" w:color="C7C8CA"/>
              <w:bottom w:val="single" w:sz="4" w:space="0" w:color="C7C8CA"/>
              <w:right w:val="single" w:sz="4" w:space="0" w:color="C7C8CA"/>
            </w:tcBorders>
            <w:shd w:val="clear" w:color="auto" w:fill="DBE5F1"/>
          </w:tcPr>
          <w:p w14:paraId="6B5C4C0F" w14:textId="77777777" w:rsidR="005C16E8" w:rsidRPr="00C17A02" w:rsidRDefault="005C16E8" w:rsidP="00A4360D">
            <w:pPr>
              <w:spacing w:line="276" w:lineRule="auto"/>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4EDEC77F" w14:textId="77777777" w:rsidR="005C16E8" w:rsidRPr="00C17A02" w:rsidRDefault="005C16E8" w:rsidP="00A4360D">
            <w:pPr>
              <w:spacing w:line="276" w:lineRule="auto"/>
              <w:jc w:val="both"/>
              <w:rPr>
                <w:color w:val="000000" w:themeColor="text1"/>
              </w:rPr>
            </w:pPr>
            <w:r w:rsidRPr="00C17A02">
              <w:rPr>
                <w:color w:val="000000" w:themeColor="text1"/>
              </w:rPr>
              <w:t>Activate Contingency Plan</w:t>
            </w:r>
          </w:p>
        </w:tc>
        <w:tc>
          <w:tcPr>
            <w:tcW w:w="1353" w:type="dxa"/>
            <w:tcBorders>
              <w:top w:val="single" w:sz="4" w:space="0" w:color="C7C8CA"/>
              <w:left w:val="single" w:sz="4" w:space="0" w:color="C7C8CA"/>
              <w:bottom w:val="single" w:sz="4" w:space="0" w:color="C7C8CA"/>
              <w:right w:val="single" w:sz="4" w:space="0" w:color="C7C8CA"/>
            </w:tcBorders>
            <w:hideMark/>
          </w:tcPr>
          <w:p w14:paraId="53982A47" w14:textId="77777777" w:rsidR="005C16E8" w:rsidRPr="00C17A02" w:rsidRDefault="005C16E8" w:rsidP="00A4360D">
            <w:pPr>
              <w:spacing w:line="276" w:lineRule="auto"/>
              <w:jc w:val="both"/>
              <w:rPr>
                <w:color w:val="000000" w:themeColor="text1"/>
              </w:rPr>
            </w:pPr>
            <w:r w:rsidRPr="00C17A02">
              <w:rPr>
                <w:color w:val="000000" w:themeColor="text1"/>
              </w:rPr>
              <w:t>RC/HC + HCT</w:t>
            </w:r>
          </w:p>
        </w:tc>
      </w:tr>
      <w:tr w:rsidR="005C16E8" w:rsidRPr="00C17A02" w14:paraId="628BACED" w14:textId="77777777" w:rsidTr="005C6538">
        <w:trPr>
          <w:trHeight w:hRule="exact" w:val="271"/>
        </w:trPr>
        <w:tc>
          <w:tcPr>
            <w:tcW w:w="1078" w:type="dxa"/>
            <w:vMerge w:val="restart"/>
            <w:tcBorders>
              <w:top w:val="single" w:sz="4" w:space="0" w:color="C7C8CA"/>
              <w:left w:val="single" w:sz="4" w:space="0" w:color="C7C8CA"/>
              <w:bottom w:val="single" w:sz="4" w:space="0" w:color="C7C8CA"/>
              <w:right w:val="single" w:sz="4" w:space="0" w:color="C7C8CA"/>
            </w:tcBorders>
            <w:shd w:val="clear" w:color="auto" w:fill="DBE5F1"/>
            <w:hideMark/>
          </w:tcPr>
          <w:p w14:paraId="40238B19" w14:textId="77777777" w:rsidR="005C16E8" w:rsidRPr="00C17A02" w:rsidRDefault="005C16E8" w:rsidP="00A4360D">
            <w:pPr>
              <w:spacing w:line="276" w:lineRule="auto"/>
              <w:jc w:val="both"/>
              <w:rPr>
                <w:color w:val="000000" w:themeColor="text1"/>
              </w:rPr>
            </w:pPr>
            <w:r w:rsidRPr="00C17A02">
              <w:rPr>
                <w:color w:val="000000" w:themeColor="text1"/>
              </w:rPr>
              <w:t>H+12 to</w:t>
            </w:r>
          </w:p>
          <w:p w14:paraId="2E9C252F" w14:textId="77777777" w:rsidR="005C16E8" w:rsidRPr="00C17A02" w:rsidRDefault="005C16E8" w:rsidP="00A4360D">
            <w:pPr>
              <w:spacing w:line="276" w:lineRule="auto"/>
              <w:jc w:val="both"/>
              <w:rPr>
                <w:color w:val="000000" w:themeColor="text1"/>
              </w:rPr>
            </w:pPr>
            <w:r w:rsidRPr="00C17A02">
              <w:rPr>
                <w:color w:val="000000" w:themeColor="text1"/>
              </w:rPr>
              <w:t>H+24</w:t>
            </w:r>
          </w:p>
        </w:tc>
        <w:tc>
          <w:tcPr>
            <w:tcW w:w="7204" w:type="dxa"/>
            <w:tcBorders>
              <w:top w:val="single" w:sz="4" w:space="0" w:color="C7C8CA"/>
              <w:left w:val="single" w:sz="4" w:space="0" w:color="C7C8CA"/>
              <w:bottom w:val="single" w:sz="4" w:space="0" w:color="C7C8CA"/>
              <w:right w:val="single" w:sz="4" w:space="0" w:color="C7C8CA"/>
            </w:tcBorders>
            <w:hideMark/>
          </w:tcPr>
          <w:p w14:paraId="374B5384" w14:textId="77777777" w:rsidR="005C16E8" w:rsidRPr="00C17A02" w:rsidRDefault="005C16E8" w:rsidP="00A4360D">
            <w:pPr>
              <w:spacing w:line="276" w:lineRule="auto"/>
              <w:jc w:val="both"/>
              <w:rPr>
                <w:color w:val="000000" w:themeColor="text1"/>
              </w:rPr>
            </w:pPr>
            <w:r w:rsidRPr="00C17A02">
              <w:rPr>
                <w:color w:val="000000" w:themeColor="text1"/>
              </w:rPr>
              <w:t>Initiate regular HCT meetings, as well as inter-cluster meetings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5FCFC7D1" w14:textId="77777777" w:rsidR="005C16E8" w:rsidRPr="00C17A02" w:rsidRDefault="005C16E8" w:rsidP="00A4360D">
            <w:pPr>
              <w:spacing w:line="276" w:lineRule="auto"/>
              <w:jc w:val="both"/>
              <w:rPr>
                <w:color w:val="000000" w:themeColor="text1"/>
              </w:rPr>
            </w:pPr>
            <w:r w:rsidRPr="00C17A02">
              <w:rPr>
                <w:color w:val="000000" w:themeColor="text1"/>
              </w:rPr>
              <w:t>RCO</w:t>
            </w:r>
          </w:p>
          <w:p w14:paraId="41318719" w14:textId="77777777" w:rsidR="005C16E8" w:rsidRPr="00C17A02" w:rsidRDefault="005C16E8" w:rsidP="00A4360D">
            <w:pPr>
              <w:spacing w:line="276" w:lineRule="auto"/>
              <w:jc w:val="both"/>
              <w:rPr>
                <w:color w:val="000000" w:themeColor="text1"/>
              </w:rPr>
            </w:pPr>
            <w:r w:rsidRPr="00C17A02">
              <w:rPr>
                <w:color w:val="000000" w:themeColor="text1"/>
              </w:rPr>
              <w:t>Clusters/Sectors</w:t>
            </w:r>
          </w:p>
          <w:p w14:paraId="2418B2AF" w14:textId="77777777" w:rsidR="005C16E8" w:rsidRPr="00C17A02" w:rsidRDefault="005C16E8" w:rsidP="00A4360D">
            <w:pPr>
              <w:spacing w:line="276" w:lineRule="auto"/>
              <w:jc w:val="both"/>
              <w:rPr>
                <w:color w:val="000000" w:themeColor="text1"/>
              </w:rPr>
            </w:pPr>
            <w:r w:rsidRPr="00C17A02">
              <w:rPr>
                <w:color w:val="000000" w:themeColor="text1"/>
              </w:rPr>
              <w:t>+ OCHA</w:t>
            </w:r>
          </w:p>
        </w:tc>
      </w:tr>
      <w:tr w:rsidR="005C16E8" w:rsidRPr="00C17A02" w14:paraId="6DA6830E" w14:textId="77777777" w:rsidTr="005C6538">
        <w:trPr>
          <w:trHeight w:hRule="exact" w:val="271"/>
        </w:trPr>
        <w:tc>
          <w:tcPr>
            <w:tcW w:w="1078" w:type="dxa"/>
            <w:vMerge/>
            <w:tcBorders>
              <w:top w:val="single" w:sz="4" w:space="0" w:color="C7C8CA"/>
              <w:left w:val="single" w:sz="4" w:space="0" w:color="C7C8CA"/>
              <w:bottom w:val="single" w:sz="4" w:space="0" w:color="C7C8CA"/>
              <w:right w:val="single" w:sz="4" w:space="0" w:color="C7C8CA"/>
            </w:tcBorders>
            <w:shd w:val="clear" w:color="auto" w:fill="DBE5F1"/>
          </w:tcPr>
          <w:p w14:paraId="2375F9A2" w14:textId="77777777" w:rsidR="005C16E8" w:rsidRPr="00C17A02" w:rsidRDefault="005C16E8" w:rsidP="00A4360D">
            <w:pPr>
              <w:spacing w:line="276" w:lineRule="auto"/>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tcPr>
          <w:p w14:paraId="7FF68727" w14:textId="77777777" w:rsidR="005C16E8" w:rsidRPr="00C17A02" w:rsidRDefault="00AC661F" w:rsidP="00A4360D">
            <w:pPr>
              <w:spacing w:line="276" w:lineRule="auto"/>
              <w:jc w:val="both"/>
              <w:rPr>
                <w:color w:val="000000" w:themeColor="text1"/>
              </w:rPr>
            </w:pPr>
            <w:r w:rsidRPr="00C17A02">
              <w:rPr>
                <w:color w:val="000000" w:themeColor="text1"/>
              </w:rPr>
              <w:t>Release of initial scenario definition</w:t>
            </w:r>
          </w:p>
        </w:tc>
        <w:tc>
          <w:tcPr>
            <w:tcW w:w="1363" w:type="dxa"/>
            <w:gridSpan w:val="2"/>
            <w:tcBorders>
              <w:top w:val="single" w:sz="4" w:space="0" w:color="C7C8CA"/>
              <w:left w:val="single" w:sz="4" w:space="0" w:color="C7C8CA"/>
              <w:bottom w:val="single" w:sz="4" w:space="0" w:color="C7C8CA"/>
              <w:right w:val="single" w:sz="4" w:space="0" w:color="C7C8CA"/>
            </w:tcBorders>
          </w:tcPr>
          <w:p w14:paraId="2FABD210" w14:textId="77777777" w:rsidR="005C16E8" w:rsidRPr="00C17A02" w:rsidRDefault="005C16E8" w:rsidP="00A4360D">
            <w:pPr>
              <w:spacing w:line="276" w:lineRule="auto"/>
              <w:jc w:val="both"/>
              <w:rPr>
                <w:color w:val="000000" w:themeColor="text1"/>
              </w:rPr>
            </w:pPr>
            <w:r w:rsidRPr="00C17A02">
              <w:rPr>
                <w:color w:val="000000" w:themeColor="text1"/>
              </w:rPr>
              <w:t xml:space="preserve">KINWG </w:t>
            </w:r>
          </w:p>
        </w:tc>
      </w:tr>
      <w:tr w:rsidR="005C16E8" w:rsidRPr="00C17A02" w14:paraId="6C4FAC7F" w14:textId="77777777" w:rsidTr="005C6538">
        <w:trPr>
          <w:trHeight w:hRule="exact" w:val="271"/>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27FEA8B9"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6F9B85C4" w14:textId="77777777" w:rsidR="005C16E8" w:rsidRPr="00C17A02" w:rsidRDefault="005C16E8" w:rsidP="00A4360D">
            <w:pPr>
              <w:spacing w:line="276" w:lineRule="auto"/>
              <w:jc w:val="both"/>
              <w:rPr>
                <w:color w:val="000000" w:themeColor="text1"/>
              </w:rPr>
            </w:pPr>
            <w:r w:rsidRPr="00C17A02">
              <w:rPr>
                <w:color w:val="000000" w:themeColor="text1"/>
              </w:rPr>
              <w:t>Initiate regular cluster meetings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3C6791C3" w14:textId="77777777" w:rsidR="005C16E8" w:rsidRPr="00C17A02" w:rsidRDefault="005C16E8" w:rsidP="00A4360D">
            <w:pPr>
              <w:spacing w:line="276" w:lineRule="auto"/>
              <w:jc w:val="both"/>
              <w:rPr>
                <w:color w:val="000000" w:themeColor="text1"/>
              </w:rPr>
            </w:pPr>
            <w:r w:rsidRPr="00C17A02">
              <w:rPr>
                <w:color w:val="000000" w:themeColor="text1"/>
              </w:rPr>
              <w:t>Co-clusters</w:t>
            </w:r>
          </w:p>
        </w:tc>
      </w:tr>
      <w:tr w:rsidR="005C16E8" w:rsidRPr="00C17A02" w14:paraId="7C044311" w14:textId="77777777" w:rsidTr="005C6538">
        <w:trPr>
          <w:trHeight w:hRule="exact" w:val="541"/>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479968FD"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635D9EA1" w14:textId="77777777" w:rsidR="005C16E8" w:rsidRPr="00C17A02" w:rsidRDefault="005C16E8" w:rsidP="00A4360D">
            <w:pPr>
              <w:spacing w:line="276" w:lineRule="auto"/>
              <w:jc w:val="both"/>
              <w:rPr>
                <w:color w:val="000000" w:themeColor="text1"/>
              </w:rPr>
            </w:pPr>
            <w:r w:rsidRPr="00C17A02">
              <w:rPr>
                <w:color w:val="000000" w:themeColor="text1"/>
              </w:rPr>
              <w:t>If Contingency Plan is not activated, but assistance is requested by Government, coordinate assistance</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199B75D6" w14:textId="77777777" w:rsidR="005C16E8" w:rsidRPr="00C17A02" w:rsidRDefault="005C16E8" w:rsidP="00A4360D">
            <w:pPr>
              <w:spacing w:line="276" w:lineRule="auto"/>
              <w:jc w:val="both"/>
              <w:rPr>
                <w:color w:val="000000" w:themeColor="text1"/>
              </w:rPr>
            </w:pPr>
            <w:r w:rsidRPr="00C17A02">
              <w:rPr>
                <w:color w:val="000000" w:themeColor="text1"/>
              </w:rPr>
              <w:t>HCT</w:t>
            </w:r>
          </w:p>
        </w:tc>
      </w:tr>
      <w:tr w:rsidR="005C16E8" w:rsidRPr="00C17A02" w14:paraId="24AED4EC" w14:textId="77777777" w:rsidTr="005C6538">
        <w:trPr>
          <w:trHeight w:hRule="exact" w:val="296"/>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4A8DE972"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4141A76F" w14:textId="77777777" w:rsidR="005C16E8" w:rsidRPr="00C17A02" w:rsidRDefault="005C16E8" w:rsidP="00A4360D">
            <w:pPr>
              <w:spacing w:line="276" w:lineRule="auto"/>
              <w:jc w:val="both"/>
              <w:rPr>
                <w:color w:val="000000" w:themeColor="text1"/>
              </w:rPr>
            </w:pPr>
            <w:r w:rsidRPr="00C17A02">
              <w:rPr>
                <w:color w:val="000000" w:themeColor="text1"/>
              </w:rPr>
              <w:t>Decide on activation of additional clusters, as deemed necessary.</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0EC1322E" w14:textId="77777777" w:rsidR="005C16E8" w:rsidRPr="00C17A02" w:rsidRDefault="005C16E8" w:rsidP="00A4360D">
            <w:pPr>
              <w:spacing w:line="276" w:lineRule="auto"/>
              <w:jc w:val="both"/>
              <w:rPr>
                <w:color w:val="000000" w:themeColor="text1"/>
              </w:rPr>
            </w:pPr>
            <w:r w:rsidRPr="00C17A02">
              <w:rPr>
                <w:color w:val="000000" w:themeColor="text1"/>
              </w:rPr>
              <w:t>HCT</w:t>
            </w:r>
          </w:p>
        </w:tc>
      </w:tr>
      <w:tr w:rsidR="005C16E8" w:rsidRPr="00C17A02" w14:paraId="3A347A23" w14:textId="77777777" w:rsidTr="005C6538">
        <w:trPr>
          <w:trHeight w:hRule="exact" w:val="296"/>
        </w:trPr>
        <w:tc>
          <w:tcPr>
            <w:tcW w:w="1078" w:type="dxa"/>
            <w:vMerge w:val="restart"/>
            <w:tcBorders>
              <w:top w:val="single" w:sz="4" w:space="0" w:color="C7C8CA"/>
              <w:left w:val="single" w:sz="4" w:space="0" w:color="C7C8CA"/>
              <w:bottom w:val="single" w:sz="4" w:space="0" w:color="C7C8CA"/>
              <w:right w:val="single" w:sz="4" w:space="0" w:color="C7C8CA"/>
            </w:tcBorders>
            <w:shd w:val="clear" w:color="auto" w:fill="DBE5F1"/>
            <w:hideMark/>
          </w:tcPr>
          <w:p w14:paraId="622B1CC7" w14:textId="77777777" w:rsidR="005C16E8" w:rsidRPr="00C17A02" w:rsidRDefault="005C16E8" w:rsidP="00A4360D">
            <w:pPr>
              <w:spacing w:line="276" w:lineRule="auto"/>
              <w:jc w:val="both"/>
              <w:rPr>
                <w:color w:val="000000" w:themeColor="text1"/>
              </w:rPr>
            </w:pPr>
            <w:r w:rsidRPr="00C17A02">
              <w:rPr>
                <w:color w:val="000000" w:themeColor="text1"/>
              </w:rPr>
              <w:t>D2**</w:t>
            </w:r>
          </w:p>
        </w:tc>
        <w:tc>
          <w:tcPr>
            <w:tcW w:w="7204" w:type="dxa"/>
            <w:tcBorders>
              <w:top w:val="single" w:sz="4" w:space="0" w:color="C7C8CA"/>
              <w:left w:val="single" w:sz="4" w:space="0" w:color="C7C8CA"/>
              <w:bottom w:val="single" w:sz="4" w:space="0" w:color="C7C8CA"/>
              <w:right w:val="single" w:sz="4" w:space="0" w:color="C7C8CA"/>
            </w:tcBorders>
            <w:hideMark/>
          </w:tcPr>
          <w:p w14:paraId="2AFBDD3B" w14:textId="77777777" w:rsidR="005C16E8" w:rsidRPr="00C17A02" w:rsidRDefault="005C16E8" w:rsidP="00A4360D">
            <w:pPr>
              <w:spacing w:line="276" w:lineRule="auto"/>
              <w:jc w:val="both"/>
              <w:rPr>
                <w:color w:val="000000" w:themeColor="text1"/>
              </w:rPr>
            </w:pPr>
            <w:r w:rsidRPr="00C17A02">
              <w:rPr>
                <w:color w:val="000000" w:themeColor="text1"/>
              </w:rPr>
              <w:t>Inform the ERC on activation of additional cluster for approval by IASC</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1B62D93B" w14:textId="77777777" w:rsidR="005C16E8" w:rsidRPr="00C17A02" w:rsidRDefault="005C16E8" w:rsidP="00A4360D">
            <w:pPr>
              <w:spacing w:line="276" w:lineRule="auto"/>
              <w:jc w:val="both"/>
              <w:rPr>
                <w:color w:val="000000" w:themeColor="text1"/>
              </w:rPr>
            </w:pPr>
            <w:r w:rsidRPr="00C17A02">
              <w:rPr>
                <w:color w:val="000000" w:themeColor="text1"/>
              </w:rPr>
              <w:t>RC/HC</w:t>
            </w:r>
          </w:p>
        </w:tc>
      </w:tr>
      <w:tr w:rsidR="005C16E8" w:rsidRPr="00C17A02" w14:paraId="1133CE12" w14:textId="77777777" w:rsidTr="005C6538">
        <w:trPr>
          <w:trHeight w:hRule="exact" w:val="307"/>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0A3E520E"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13DEA58D" w14:textId="77777777" w:rsidR="005C16E8" w:rsidRPr="00C17A02" w:rsidRDefault="005C16E8" w:rsidP="00A4360D">
            <w:pPr>
              <w:spacing w:line="276" w:lineRule="auto"/>
              <w:jc w:val="both"/>
              <w:rPr>
                <w:color w:val="000000" w:themeColor="text1"/>
              </w:rPr>
            </w:pPr>
            <w:r w:rsidRPr="00C17A02">
              <w:rPr>
                <w:color w:val="000000" w:themeColor="text1"/>
              </w:rPr>
              <w:t>Ask for dedicated coordinators and other surge capacity</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5F81CA1E" w14:textId="77777777" w:rsidR="005C16E8" w:rsidRPr="00C17A02" w:rsidRDefault="005C16E8" w:rsidP="00A4360D">
            <w:pPr>
              <w:spacing w:line="276" w:lineRule="auto"/>
              <w:jc w:val="both"/>
              <w:rPr>
                <w:color w:val="000000" w:themeColor="text1"/>
              </w:rPr>
            </w:pPr>
            <w:r w:rsidRPr="00C17A02">
              <w:rPr>
                <w:color w:val="000000" w:themeColor="text1"/>
              </w:rPr>
              <w:t>Co-clusters</w:t>
            </w:r>
          </w:p>
        </w:tc>
      </w:tr>
      <w:tr w:rsidR="005C16E8" w:rsidRPr="00C17A02" w14:paraId="17EADB34" w14:textId="77777777" w:rsidTr="005C6538">
        <w:trPr>
          <w:trHeight w:hRule="exact" w:val="262"/>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0B7554F8"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2F496C10" w14:textId="77777777" w:rsidR="005C16E8" w:rsidRPr="00C17A02" w:rsidRDefault="005C16E8" w:rsidP="00A4360D">
            <w:pPr>
              <w:spacing w:line="276" w:lineRule="auto"/>
              <w:jc w:val="both"/>
              <w:rPr>
                <w:color w:val="000000" w:themeColor="text1"/>
              </w:rPr>
            </w:pPr>
            <w:r w:rsidRPr="00C17A02">
              <w:rPr>
                <w:color w:val="000000" w:themeColor="text1"/>
              </w:rPr>
              <w:t>Develop key messages for the HCT</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2EC35D9B" w14:textId="77777777" w:rsidR="005C16E8" w:rsidRPr="00C17A02" w:rsidRDefault="005C16E8" w:rsidP="00A4360D">
            <w:pPr>
              <w:spacing w:line="276" w:lineRule="auto"/>
              <w:jc w:val="both"/>
              <w:rPr>
                <w:color w:val="000000" w:themeColor="text1"/>
              </w:rPr>
            </w:pPr>
            <w:r w:rsidRPr="00C17A02">
              <w:rPr>
                <w:color w:val="000000" w:themeColor="text1"/>
              </w:rPr>
              <w:t>CG</w:t>
            </w:r>
          </w:p>
        </w:tc>
      </w:tr>
      <w:tr w:rsidR="005C16E8" w:rsidRPr="00C17A02" w14:paraId="41774521" w14:textId="77777777" w:rsidTr="005C6538">
        <w:trPr>
          <w:trHeight w:hRule="exact" w:val="352"/>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27E80FD7"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0CB47C8E" w14:textId="77777777" w:rsidR="005C16E8" w:rsidRPr="00C17A02" w:rsidRDefault="005C16E8" w:rsidP="00A4360D">
            <w:pPr>
              <w:spacing w:line="276" w:lineRule="auto"/>
              <w:jc w:val="both"/>
              <w:rPr>
                <w:color w:val="000000" w:themeColor="text1"/>
              </w:rPr>
            </w:pPr>
            <w:r w:rsidRPr="00C17A02">
              <w:rPr>
                <w:color w:val="000000" w:themeColor="text1"/>
              </w:rPr>
              <w:t>Issue regular Situation Reports (daily, if necessary)</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031B1813" w14:textId="77777777" w:rsidR="005C16E8" w:rsidRPr="00C17A02" w:rsidRDefault="005C16E8" w:rsidP="00A4360D">
            <w:pPr>
              <w:spacing w:line="276" w:lineRule="auto"/>
              <w:jc w:val="both"/>
              <w:rPr>
                <w:color w:val="000000" w:themeColor="text1"/>
              </w:rPr>
            </w:pPr>
            <w:r w:rsidRPr="00C17A02">
              <w:rPr>
                <w:color w:val="000000" w:themeColor="text1"/>
              </w:rPr>
              <w:t>RCO</w:t>
            </w:r>
          </w:p>
        </w:tc>
      </w:tr>
      <w:tr w:rsidR="005C16E8" w:rsidRPr="00C17A02" w14:paraId="648F8F03" w14:textId="77777777" w:rsidTr="005C6538">
        <w:trPr>
          <w:trHeight w:hRule="exact" w:val="583"/>
        </w:trPr>
        <w:tc>
          <w:tcPr>
            <w:tcW w:w="1078" w:type="dxa"/>
            <w:tcBorders>
              <w:top w:val="single" w:sz="4" w:space="0" w:color="C7C8CA"/>
              <w:left w:val="single" w:sz="4" w:space="0" w:color="C7C8CA"/>
              <w:bottom w:val="single" w:sz="4" w:space="0" w:color="C7C8CA"/>
              <w:right w:val="single" w:sz="4" w:space="0" w:color="C7C8CA"/>
            </w:tcBorders>
            <w:shd w:val="clear" w:color="auto" w:fill="DBE5F1"/>
            <w:hideMark/>
          </w:tcPr>
          <w:p w14:paraId="17A3CD9F" w14:textId="77777777" w:rsidR="005C16E8" w:rsidRPr="00C17A02" w:rsidRDefault="005C16E8" w:rsidP="00A4360D">
            <w:pPr>
              <w:spacing w:line="276" w:lineRule="auto"/>
              <w:jc w:val="both"/>
              <w:rPr>
                <w:color w:val="000000" w:themeColor="text1"/>
              </w:rPr>
            </w:pPr>
            <w:r w:rsidRPr="00C17A02">
              <w:rPr>
                <w:color w:val="000000" w:themeColor="text1"/>
              </w:rPr>
              <w:t>D1 to D3</w:t>
            </w:r>
          </w:p>
        </w:tc>
        <w:tc>
          <w:tcPr>
            <w:tcW w:w="7204" w:type="dxa"/>
            <w:tcBorders>
              <w:top w:val="single" w:sz="4" w:space="0" w:color="C7C8CA"/>
              <w:left w:val="single" w:sz="4" w:space="0" w:color="C7C8CA"/>
              <w:bottom w:val="single" w:sz="4" w:space="0" w:color="C7C8CA"/>
              <w:right w:val="single" w:sz="4" w:space="0" w:color="C7C8CA"/>
            </w:tcBorders>
            <w:hideMark/>
          </w:tcPr>
          <w:p w14:paraId="021413F3" w14:textId="77777777" w:rsidR="005C16E8" w:rsidRPr="00C17A02" w:rsidRDefault="005C16E8" w:rsidP="00A4360D">
            <w:pPr>
              <w:spacing w:line="276" w:lineRule="auto"/>
              <w:jc w:val="both"/>
              <w:rPr>
                <w:color w:val="000000" w:themeColor="text1"/>
              </w:rPr>
            </w:pPr>
            <w:r w:rsidRPr="00C17A02">
              <w:rPr>
                <w:color w:val="000000" w:themeColor="text1"/>
              </w:rPr>
              <w:t>Organize an Initial Rapid Assessment (IRA) using agreed methodology and template. Ensure coordination with the government and HCT.</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574DF3D1" w14:textId="77777777" w:rsidR="005C16E8" w:rsidRPr="00C17A02" w:rsidRDefault="005C16E8" w:rsidP="00A4360D">
            <w:pPr>
              <w:spacing w:line="276" w:lineRule="auto"/>
              <w:jc w:val="both"/>
              <w:rPr>
                <w:color w:val="000000" w:themeColor="text1"/>
              </w:rPr>
            </w:pPr>
            <w:r w:rsidRPr="00C17A02">
              <w:rPr>
                <w:color w:val="000000" w:themeColor="text1"/>
              </w:rPr>
              <w:t>NRCS</w:t>
            </w:r>
          </w:p>
        </w:tc>
      </w:tr>
      <w:tr w:rsidR="005C16E8" w:rsidRPr="00C17A02" w14:paraId="428214F2" w14:textId="77777777" w:rsidTr="005C6538">
        <w:trPr>
          <w:trHeight w:hRule="exact" w:val="595"/>
        </w:trPr>
        <w:tc>
          <w:tcPr>
            <w:tcW w:w="1078" w:type="dxa"/>
            <w:tcBorders>
              <w:top w:val="single" w:sz="4" w:space="0" w:color="C7C8CA"/>
              <w:left w:val="single" w:sz="4" w:space="0" w:color="C7C8CA"/>
              <w:bottom w:val="single" w:sz="4" w:space="0" w:color="C7C8CA"/>
              <w:right w:val="single" w:sz="4" w:space="0" w:color="C7C8CA"/>
            </w:tcBorders>
            <w:shd w:val="clear" w:color="auto" w:fill="DBE5F1"/>
            <w:hideMark/>
          </w:tcPr>
          <w:p w14:paraId="726E611F" w14:textId="77777777" w:rsidR="005C16E8" w:rsidRPr="00C17A02" w:rsidRDefault="005C16E8" w:rsidP="00A4360D">
            <w:pPr>
              <w:spacing w:line="276" w:lineRule="auto"/>
              <w:jc w:val="both"/>
              <w:rPr>
                <w:color w:val="000000" w:themeColor="text1"/>
              </w:rPr>
            </w:pPr>
            <w:r w:rsidRPr="00C17A02">
              <w:rPr>
                <w:color w:val="000000" w:themeColor="text1"/>
              </w:rPr>
              <w:t>D3 to D4</w:t>
            </w:r>
          </w:p>
        </w:tc>
        <w:tc>
          <w:tcPr>
            <w:tcW w:w="7204" w:type="dxa"/>
            <w:tcBorders>
              <w:top w:val="single" w:sz="4" w:space="0" w:color="C7C8CA"/>
              <w:left w:val="single" w:sz="4" w:space="0" w:color="C7C8CA"/>
              <w:bottom w:val="single" w:sz="4" w:space="0" w:color="C7C8CA"/>
              <w:right w:val="single" w:sz="4" w:space="0" w:color="C7C8CA"/>
            </w:tcBorders>
            <w:hideMark/>
          </w:tcPr>
          <w:p w14:paraId="0F90C5D8" w14:textId="77777777" w:rsidR="005C16E8" w:rsidRPr="00C17A02" w:rsidRDefault="00922C50" w:rsidP="00A4360D">
            <w:pPr>
              <w:spacing w:line="276" w:lineRule="auto"/>
              <w:jc w:val="both"/>
              <w:rPr>
                <w:color w:val="000000" w:themeColor="text1"/>
              </w:rPr>
            </w:pPr>
            <w:r w:rsidRPr="00C17A02">
              <w:rPr>
                <w:color w:val="000000" w:themeColor="text1"/>
              </w:rPr>
              <w:t>Analyze</w:t>
            </w:r>
            <w:r w:rsidR="005C16E8" w:rsidRPr="00C17A02">
              <w:rPr>
                <w:color w:val="000000" w:themeColor="text1"/>
              </w:rPr>
              <w:t xml:space="preserve"> and share information from assessment as soon as possible and provide regularly inputs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4002B261" w14:textId="77777777" w:rsidR="005C16E8" w:rsidRPr="00C17A02" w:rsidRDefault="005C16E8" w:rsidP="00A4360D">
            <w:pPr>
              <w:spacing w:line="276" w:lineRule="auto"/>
              <w:jc w:val="both"/>
              <w:rPr>
                <w:color w:val="000000" w:themeColor="text1"/>
              </w:rPr>
            </w:pPr>
            <w:r w:rsidRPr="00C17A02">
              <w:rPr>
                <w:color w:val="000000" w:themeColor="text1"/>
              </w:rPr>
              <w:t>RCO + Co-clusters</w:t>
            </w:r>
          </w:p>
        </w:tc>
      </w:tr>
      <w:tr w:rsidR="005C16E8" w:rsidRPr="00C17A02" w14:paraId="043C5DD9" w14:textId="77777777" w:rsidTr="005C6538">
        <w:trPr>
          <w:trHeight w:hRule="exact" w:val="601"/>
        </w:trPr>
        <w:tc>
          <w:tcPr>
            <w:tcW w:w="1078" w:type="dxa"/>
            <w:vMerge w:val="restart"/>
            <w:tcBorders>
              <w:top w:val="single" w:sz="4" w:space="0" w:color="C7C8CA"/>
              <w:left w:val="single" w:sz="4" w:space="0" w:color="C7C8CA"/>
              <w:bottom w:val="single" w:sz="4" w:space="0" w:color="C7C8CA"/>
              <w:right w:val="single" w:sz="4" w:space="0" w:color="C7C8CA"/>
            </w:tcBorders>
            <w:shd w:val="clear" w:color="auto" w:fill="DBE5F1"/>
            <w:hideMark/>
          </w:tcPr>
          <w:p w14:paraId="136A5C5C" w14:textId="77777777" w:rsidR="005C16E8" w:rsidRPr="00C17A02" w:rsidRDefault="005C16E8" w:rsidP="00A4360D">
            <w:pPr>
              <w:spacing w:line="276" w:lineRule="auto"/>
              <w:jc w:val="both"/>
              <w:rPr>
                <w:color w:val="000000" w:themeColor="text1"/>
              </w:rPr>
            </w:pPr>
            <w:r w:rsidRPr="00C17A02">
              <w:rPr>
                <w:color w:val="000000" w:themeColor="text1"/>
              </w:rPr>
              <w:t>D</w:t>
            </w:r>
            <w:r w:rsidR="00F01783" w:rsidRPr="00C17A02">
              <w:rPr>
                <w:color w:val="000000" w:themeColor="text1"/>
              </w:rPr>
              <w:t>7</w:t>
            </w:r>
          </w:p>
        </w:tc>
        <w:tc>
          <w:tcPr>
            <w:tcW w:w="7204" w:type="dxa"/>
            <w:tcBorders>
              <w:top w:val="single" w:sz="4" w:space="0" w:color="C7C8CA"/>
              <w:left w:val="single" w:sz="4" w:space="0" w:color="C7C8CA"/>
              <w:bottom w:val="single" w:sz="4" w:space="0" w:color="C7C8CA"/>
              <w:right w:val="single" w:sz="4" w:space="0" w:color="C7C8CA"/>
            </w:tcBorders>
            <w:hideMark/>
          </w:tcPr>
          <w:p w14:paraId="72660418" w14:textId="77777777" w:rsidR="005C16E8" w:rsidRPr="00C17A02" w:rsidRDefault="00922C50" w:rsidP="00A4360D">
            <w:pPr>
              <w:spacing w:line="276" w:lineRule="auto"/>
              <w:jc w:val="both"/>
              <w:rPr>
                <w:color w:val="000000" w:themeColor="text1"/>
              </w:rPr>
            </w:pPr>
            <w:r w:rsidRPr="00C17A02">
              <w:rPr>
                <w:color w:val="000000" w:themeColor="text1"/>
              </w:rPr>
              <w:t>Organize</w:t>
            </w:r>
            <w:r w:rsidR="005C16E8" w:rsidRPr="00C17A02">
              <w:rPr>
                <w:color w:val="000000" w:themeColor="text1"/>
              </w:rPr>
              <w:t xml:space="preserve"> donor briefing and ascertain intentions to fund the response. Ensure coordination with local NGOs.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4EB80248" w14:textId="77777777" w:rsidR="005C16E8" w:rsidRPr="00C17A02" w:rsidRDefault="005C16E8" w:rsidP="00A4360D">
            <w:pPr>
              <w:spacing w:line="276" w:lineRule="auto"/>
              <w:jc w:val="both"/>
              <w:rPr>
                <w:color w:val="000000" w:themeColor="text1"/>
              </w:rPr>
            </w:pPr>
            <w:r w:rsidRPr="00C17A02">
              <w:rPr>
                <w:color w:val="000000" w:themeColor="text1"/>
              </w:rPr>
              <w:t>RCO</w:t>
            </w:r>
          </w:p>
        </w:tc>
      </w:tr>
      <w:tr w:rsidR="005C16E8" w:rsidRPr="00C17A02" w14:paraId="2FD17815" w14:textId="77777777" w:rsidTr="005C6538">
        <w:trPr>
          <w:trHeight w:hRule="exact" w:val="601"/>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1AE91192"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7A53C94E" w14:textId="77777777" w:rsidR="005C16E8" w:rsidRPr="00C17A02" w:rsidRDefault="005C16E8" w:rsidP="00A4360D">
            <w:pPr>
              <w:spacing w:line="276" w:lineRule="auto"/>
              <w:jc w:val="both"/>
              <w:rPr>
                <w:color w:val="000000" w:themeColor="text1"/>
              </w:rPr>
            </w:pPr>
            <w:r w:rsidRPr="00C17A02">
              <w:rPr>
                <w:color w:val="000000" w:themeColor="text1"/>
              </w:rPr>
              <w:t xml:space="preserve">Launch Flash Appeal, if required. </w:t>
            </w:r>
          </w:p>
          <w:p w14:paraId="7B5EA92C" w14:textId="77777777" w:rsidR="005C16E8" w:rsidRPr="00C17A02" w:rsidRDefault="005C16E8" w:rsidP="00A4360D">
            <w:pPr>
              <w:spacing w:line="276" w:lineRule="auto"/>
              <w:jc w:val="both"/>
              <w:rPr>
                <w:color w:val="000000" w:themeColor="text1"/>
              </w:rPr>
            </w:pPr>
            <w:r w:rsidRPr="00C17A02">
              <w:rPr>
                <w:color w:val="000000" w:themeColor="text1"/>
              </w:rPr>
              <w:t>Agree on monitoring and evaluation framework.</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798CF64A" w14:textId="77777777" w:rsidR="005C16E8" w:rsidRPr="00C17A02" w:rsidRDefault="005C16E8" w:rsidP="00A4360D">
            <w:pPr>
              <w:spacing w:line="276" w:lineRule="auto"/>
              <w:jc w:val="both"/>
              <w:rPr>
                <w:color w:val="000000" w:themeColor="text1"/>
              </w:rPr>
            </w:pPr>
            <w:r w:rsidRPr="00C17A02">
              <w:rPr>
                <w:color w:val="000000" w:themeColor="text1"/>
              </w:rPr>
              <w:t>RCO + OCHA + Co-clusters</w:t>
            </w:r>
          </w:p>
        </w:tc>
      </w:tr>
      <w:tr w:rsidR="005C16E8" w:rsidRPr="00C17A02" w14:paraId="3A9EB69F" w14:textId="77777777" w:rsidTr="005C6538">
        <w:trPr>
          <w:trHeight w:hRule="exact" w:val="547"/>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11F89992"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092824A6" w14:textId="77777777" w:rsidR="005C16E8" w:rsidRPr="00C17A02" w:rsidRDefault="005C16E8" w:rsidP="00A4360D">
            <w:pPr>
              <w:spacing w:line="276" w:lineRule="auto"/>
              <w:jc w:val="both"/>
              <w:rPr>
                <w:color w:val="000000" w:themeColor="text1"/>
              </w:rPr>
            </w:pPr>
            <w:r w:rsidRPr="00C17A02">
              <w:rPr>
                <w:color w:val="000000" w:themeColor="text1"/>
              </w:rPr>
              <w:t>Mobilize emergency funds (</w:t>
            </w:r>
            <w:r w:rsidR="00282A52" w:rsidRPr="00C17A02">
              <w:rPr>
                <w:color w:val="000000" w:themeColor="text1"/>
              </w:rPr>
              <w:t xml:space="preserve">submission of </w:t>
            </w:r>
            <w:r w:rsidRPr="00C17A02">
              <w:rPr>
                <w:color w:val="000000" w:themeColor="text1"/>
              </w:rPr>
              <w:t xml:space="preserve">CERF </w:t>
            </w:r>
            <w:r w:rsidR="00282A52" w:rsidRPr="00C17A02">
              <w:rPr>
                <w:color w:val="000000" w:themeColor="text1"/>
              </w:rPr>
              <w:t xml:space="preserve">proposal </w:t>
            </w:r>
            <w:r w:rsidRPr="00C17A02">
              <w:rPr>
                <w:color w:val="000000" w:themeColor="text1"/>
              </w:rPr>
              <w:t>etc.)</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6412A707" w14:textId="77777777" w:rsidR="005C16E8" w:rsidRPr="00C17A02" w:rsidRDefault="005C16E8" w:rsidP="00A4360D">
            <w:pPr>
              <w:spacing w:line="276" w:lineRule="auto"/>
              <w:jc w:val="both"/>
              <w:rPr>
                <w:color w:val="000000" w:themeColor="text1"/>
              </w:rPr>
            </w:pPr>
            <w:r w:rsidRPr="00C17A02">
              <w:rPr>
                <w:color w:val="000000" w:themeColor="text1"/>
              </w:rPr>
              <w:t>RC/HC + HCT + OCHA</w:t>
            </w:r>
          </w:p>
        </w:tc>
      </w:tr>
      <w:tr w:rsidR="005C16E8" w:rsidRPr="00C17A02" w14:paraId="33CF4BD7" w14:textId="77777777" w:rsidTr="005C6538">
        <w:trPr>
          <w:trHeight w:hRule="exact" w:val="352"/>
        </w:trPr>
        <w:tc>
          <w:tcPr>
            <w:tcW w:w="1078" w:type="dxa"/>
            <w:vMerge w:val="restart"/>
            <w:tcBorders>
              <w:top w:val="single" w:sz="4" w:space="0" w:color="C7C8CA"/>
              <w:left w:val="single" w:sz="4" w:space="0" w:color="C7C8CA"/>
              <w:bottom w:val="single" w:sz="4" w:space="0" w:color="C7C8CA"/>
              <w:right w:val="single" w:sz="4" w:space="0" w:color="C7C8CA"/>
            </w:tcBorders>
            <w:shd w:val="clear" w:color="auto" w:fill="DBE5F1"/>
            <w:hideMark/>
          </w:tcPr>
          <w:p w14:paraId="75D0CDFF" w14:textId="77777777" w:rsidR="005C16E8" w:rsidRPr="00C17A02" w:rsidRDefault="005C16E8" w:rsidP="00A4360D">
            <w:pPr>
              <w:spacing w:line="276" w:lineRule="auto"/>
              <w:jc w:val="both"/>
              <w:rPr>
                <w:color w:val="000000" w:themeColor="text1"/>
              </w:rPr>
            </w:pPr>
            <w:r w:rsidRPr="00C17A02">
              <w:rPr>
                <w:color w:val="000000" w:themeColor="text1"/>
              </w:rPr>
              <w:t>From D1</w:t>
            </w:r>
          </w:p>
        </w:tc>
        <w:tc>
          <w:tcPr>
            <w:tcW w:w="7204" w:type="dxa"/>
            <w:tcBorders>
              <w:top w:val="single" w:sz="4" w:space="0" w:color="C7C8CA"/>
              <w:left w:val="single" w:sz="4" w:space="0" w:color="C7C8CA"/>
              <w:bottom w:val="single" w:sz="4" w:space="0" w:color="C7C8CA"/>
              <w:right w:val="single" w:sz="4" w:space="0" w:color="C7C8CA"/>
            </w:tcBorders>
            <w:hideMark/>
          </w:tcPr>
          <w:p w14:paraId="667BA07A" w14:textId="77777777" w:rsidR="005C16E8" w:rsidRPr="00C17A02" w:rsidRDefault="005C16E8" w:rsidP="00A4360D">
            <w:pPr>
              <w:spacing w:line="276" w:lineRule="auto"/>
              <w:jc w:val="both"/>
              <w:rPr>
                <w:color w:val="000000" w:themeColor="text1"/>
              </w:rPr>
            </w:pPr>
            <w:r w:rsidRPr="00C17A02">
              <w:rPr>
                <w:color w:val="000000" w:themeColor="text1"/>
              </w:rPr>
              <w:t>Liaise with appropriate Government institutions on security matters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2FC85771" w14:textId="77777777" w:rsidR="005C16E8" w:rsidRPr="00C17A02" w:rsidRDefault="005C16E8" w:rsidP="00A4360D">
            <w:pPr>
              <w:spacing w:line="276" w:lineRule="auto"/>
              <w:jc w:val="both"/>
              <w:rPr>
                <w:color w:val="000000" w:themeColor="text1"/>
              </w:rPr>
            </w:pPr>
            <w:r w:rsidRPr="00C17A02">
              <w:rPr>
                <w:color w:val="000000" w:themeColor="text1"/>
              </w:rPr>
              <w:t>UNDSS</w:t>
            </w:r>
          </w:p>
        </w:tc>
      </w:tr>
      <w:tr w:rsidR="005C16E8" w:rsidRPr="00C17A02" w14:paraId="5CA78A64" w14:textId="77777777" w:rsidTr="005C6538">
        <w:trPr>
          <w:trHeight w:hRule="exact" w:val="271"/>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329D3D04"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553A87FC" w14:textId="77777777" w:rsidR="005C16E8" w:rsidRPr="00C17A02" w:rsidRDefault="005C16E8" w:rsidP="00A4360D">
            <w:pPr>
              <w:spacing w:line="276" w:lineRule="auto"/>
              <w:jc w:val="both"/>
              <w:rPr>
                <w:color w:val="000000" w:themeColor="text1"/>
              </w:rPr>
            </w:pPr>
            <w:r w:rsidRPr="00C17A02">
              <w:rPr>
                <w:color w:val="000000" w:themeColor="text1"/>
              </w:rPr>
              <w:t>Consider potential need for using Military and Civil Defense Assets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417FBDF7" w14:textId="77777777" w:rsidR="005C16E8" w:rsidRPr="00C17A02" w:rsidRDefault="005C16E8" w:rsidP="00A4360D">
            <w:pPr>
              <w:spacing w:line="276" w:lineRule="auto"/>
              <w:jc w:val="both"/>
              <w:rPr>
                <w:color w:val="000000" w:themeColor="text1"/>
              </w:rPr>
            </w:pPr>
            <w:r w:rsidRPr="00C17A02">
              <w:rPr>
                <w:color w:val="000000" w:themeColor="text1"/>
              </w:rPr>
              <w:t>HCT</w:t>
            </w:r>
          </w:p>
        </w:tc>
      </w:tr>
      <w:tr w:rsidR="005C16E8" w:rsidRPr="00C17A02" w14:paraId="0ACB5E25" w14:textId="77777777" w:rsidTr="005C6538">
        <w:trPr>
          <w:trHeight w:hRule="exact" w:val="1348"/>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2274FA1E"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7CAC17ED" w14:textId="77777777" w:rsidR="005C16E8" w:rsidRPr="00C17A02" w:rsidRDefault="005C16E8" w:rsidP="00A4360D">
            <w:pPr>
              <w:spacing w:line="276" w:lineRule="auto"/>
              <w:jc w:val="both"/>
              <w:rPr>
                <w:color w:val="000000" w:themeColor="text1"/>
              </w:rPr>
            </w:pPr>
            <w:r w:rsidRPr="00C17A02">
              <w:rPr>
                <w:color w:val="000000" w:themeColor="text1"/>
              </w:rPr>
              <w:t>If access constraints are due to:</w:t>
            </w:r>
          </w:p>
          <w:p w14:paraId="711EE6CA" w14:textId="77777777" w:rsidR="005C16E8" w:rsidRPr="00C17A02" w:rsidRDefault="005C16E8" w:rsidP="00A4360D">
            <w:pPr>
              <w:spacing w:line="276" w:lineRule="auto"/>
              <w:jc w:val="both"/>
              <w:rPr>
                <w:color w:val="000000" w:themeColor="text1"/>
              </w:rPr>
            </w:pPr>
            <w:r w:rsidRPr="00C17A02">
              <w:rPr>
                <w:color w:val="000000" w:themeColor="text1"/>
              </w:rPr>
              <w:t>1.</w:t>
            </w:r>
            <w:r w:rsidRPr="00C17A02">
              <w:rPr>
                <w:color w:val="000000" w:themeColor="text1"/>
              </w:rPr>
              <w:tab/>
              <w:t>Bureaucratic impediments: advocate with Government for simplified visa, entry and travel procedures to affected areas</w:t>
            </w:r>
          </w:p>
          <w:p w14:paraId="4988D1C9" w14:textId="77777777" w:rsidR="005C16E8" w:rsidRPr="00C17A02" w:rsidRDefault="005C16E8" w:rsidP="00A4360D">
            <w:pPr>
              <w:spacing w:line="276" w:lineRule="auto"/>
              <w:jc w:val="both"/>
              <w:rPr>
                <w:color w:val="000000" w:themeColor="text1"/>
              </w:rPr>
            </w:pPr>
            <w:r w:rsidRPr="00C17A02">
              <w:rPr>
                <w:color w:val="000000" w:themeColor="text1"/>
              </w:rPr>
              <w:t>2.</w:t>
            </w:r>
            <w:r w:rsidRPr="00C17A02">
              <w:rPr>
                <w:color w:val="000000" w:themeColor="text1"/>
              </w:rPr>
              <w:tab/>
              <w:t>Ongoing hostilities: assess the relevance and feasibility of humanitarian corridors or temporary cessation of hostilities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20E4F658" w14:textId="77777777" w:rsidR="005C16E8" w:rsidRPr="00C17A02" w:rsidRDefault="005C16E8" w:rsidP="00A4360D">
            <w:pPr>
              <w:spacing w:line="276" w:lineRule="auto"/>
              <w:jc w:val="both"/>
              <w:rPr>
                <w:color w:val="000000" w:themeColor="text1"/>
              </w:rPr>
            </w:pPr>
            <w:r w:rsidRPr="00C17A02">
              <w:rPr>
                <w:color w:val="000000" w:themeColor="text1"/>
              </w:rPr>
              <w:t>RC/HC + RCO</w:t>
            </w:r>
          </w:p>
        </w:tc>
      </w:tr>
      <w:tr w:rsidR="005C16E8" w:rsidRPr="00C17A02" w14:paraId="397BD118" w14:textId="77777777" w:rsidTr="005C6538">
        <w:trPr>
          <w:trHeight w:hRule="exact" w:val="514"/>
        </w:trPr>
        <w:tc>
          <w:tcPr>
            <w:tcW w:w="1078" w:type="dxa"/>
            <w:vMerge/>
            <w:tcBorders>
              <w:top w:val="single" w:sz="4" w:space="0" w:color="C7C8CA"/>
              <w:left w:val="single" w:sz="4" w:space="0" w:color="C7C8CA"/>
              <w:bottom w:val="single" w:sz="4" w:space="0" w:color="C7C8CA"/>
              <w:right w:val="single" w:sz="4" w:space="0" w:color="C7C8CA"/>
            </w:tcBorders>
            <w:vAlign w:val="center"/>
            <w:hideMark/>
          </w:tcPr>
          <w:p w14:paraId="36E7728E" w14:textId="77777777" w:rsidR="005C16E8" w:rsidRPr="00C17A02" w:rsidRDefault="005C16E8" w:rsidP="00A4360D">
            <w:pPr>
              <w:jc w:val="both"/>
              <w:rPr>
                <w:color w:val="000000" w:themeColor="text1"/>
              </w:rPr>
            </w:pPr>
          </w:p>
        </w:tc>
        <w:tc>
          <w:tcPr>
            <w:tcW w:w="7204" w:type="dxa"/>
            <w:tcBorders>
              <w:top w:val="single" w:sz="4" w:space="0" w:color="C7C8CA"/>
              <w:left w:val="single" w:sz="4" w:space="0" w:color="C7C8CA"/>
              <w:bottom w:val="single" w:sz="4" w:space="0" w:color="C7C8CA"/>
              <w:right w:val="single" w:sz="4" w:space="0" w:color="C7C8CA"/>
            </w:tcBorders>
            <w:hideMark/>
          </w:tcPr>
          <w:p w14:paraId="68228581" w14:textId="77777777" w:rsidR="005C16E8" w:rsidRPr="00C17A02" w:rsidRDefault="005C16E8" w:rsidP="00A4360D">
            <w:pPr>
              <w:spacing w:line="276" w:lineRule="auto"/>
              <w:jc w:val="both"/>
              <w:rPr>
                <w:color w:val="000000" w:themeColor="text1"/>
              </w:rPr>
            </w:pPr>
            <w:r w:rsidRPr="00C17A02">
              <w:rPr>
                <w:color w:val="000000" w:themeColor="text1"/>
              </w:rPr>
              <w:t>In case of attacks on humanitarian personnel, facilities and/or assets, identify possible solutions to mitigate risks.</w:t>
            </w:r>
          </w:p>
        </w:tc>
        <w:tc>
          <w:tcPr>
            <w:tcW w:w="1363" w:type="dxa"/>
            <w:gridSpan w:val="2"/>
            <w:tcBorders>
              <w:top w:val="single" w:sz="4" w:space="0" w:color="C7C8CA"/>
              <w:left w:val="single" w:sz="4" w:space="0" w:color="C7C8CA"/>
              <w:bottom w:val="single" w:sz="4" w:space="0" w:color="C7C8CA"/>
              <w:right w:val="single" w:sz="4" w:space="0" w:color="C7C8CA"/>
            </w:tcBorders>
            <w:hideMark/>
          </w:tcPr>
          <w:p w14:paraId="0F68907D" w14:textId="77777777" w:rsidR="005C16E8" w:rsidRPr="00C17A02" w:rsidRDefault="005C16E8" w:rsidP="00A4360D">
            <w:pPr>
              <w:spacing w:line="276" w:lineRule="auto"/>
              <w:jc w:val="both"/>
              <w:rPr>
                <w:color w:val="000000" w:themeColor="text1"/>
              </w:rPr>
            </w:pPr>
            <w:r w:rsidRPr="00C17A02">
              <w:rPr>
                <w:color w:val="000000" w:themeColor="text1"/>
              </w:rPr>
              <w:t>UNDSS and HCT</w:t>
            </w:r>
          </w:p>
        </w:tc>
      </w:tr>
    </w:tbl>
    <w:p w14:paraId="5E115CB6" w14:textId="77777777" w:rsidR="00A8619E" w:rsidRPr="00C17A02" w:rsidRDefault="00A8619E" w:rsidP="00A4360D">
      <w:pPr>
        <w:pStyle w:val="CPtextmaincontenttext"/>
        <w:jc w:val="both"/>
        <w:rPr>
          <w:color w:val="000000" w:themeColor="text1"/>
        </w:rPr>
      </w:pPr>
    </w:p>
    <w:p w14:paraId="5B1E8789" w14:textId="77777777" w:rsidR="004E20F4" w:rsidRPr="00C17A02" w:rsidRDefault="004E20F4" w:rsidP="00A4360D">
      <w:pPr>
        <w:pStyle w:val="CPSectionheading"/>
        <w:jc w:val="both"/>
        <w:rPr>
          <w:color w:val="C00000"/>
        </w:rPr>
      </w:pPr>
      <w:r w:rsidRPr="00C17A02">
        <w:rPr>
          <w:color w:val="C00000"/>
        </w:rPr>
        <w:t xml:space="preserve">ANNEX IV </w:t>
      </w:r>
    </w:p>
    <w:p w14:paraId="3D426F4E" w14:textId="77777777" w:rsidR="004E20F4" w:rsidRPr="00C17A02" w:rsidRDefault="004E20F4" w:rsidP="00A4360D">
      <w:pPr>
        <w:pStyle w:val="CPSectionheading"/>
        <w:jc w:val="both"/>
        <w:rPr>
          <w:rFonts w:asciiTheme="minorHAnsi" w:eastAsia="Times New Roman" w:hAnsiTheme="minorHAnsi"/>
          <w:color w:val="C00000"/>
          <w:sz w:val="22"/>
          <w:lang w:val="en-GB"/>
        </w:rPr>
      </w:pPr>
      <w:r w:rsidRPr="00C17A02">
        <w:rPr>
          <w:color w:val="C00000"/>
        </w:rPr>
        <w:t>FUNDING REQUIREMENTS</w:t>
      </w:r>
    </w:p>
    <w:p w14:paraId="38B4E9B0" w14:textId="77777777" w:rsidR="004E20F4" w:rsidRPr="00E11002" w:rsidRDefault="004E20F4" w:rsidP="00A4360D">
      <w:pPr>
        <w:pStyle w:val="CPsub-heading"/>
        <w:jc w:val="both"/>
        <w:rPr>
          <w:color w:val="C00000"/>
        </w:rPr>
      </w:pPr>
      <w:r w:rsidRPr="00E11002">
        <w:rPr>
          <w:color w:val="C00000"/>
        </w:rPr>
        <w:t xml:space="preserve">1. In-country humanitarian financing arrangements </w:t>
      </w:r>
    </w:p>
    <w:p w14:paraId="0F75E36D" w14:textId="77777777" w:rsidR="004E20F4" w:rsidRPr="00C17A02" w:rsidRDefault="004E20F4" w:rsidP="00A4360D">
      <w:pPr>
        <w:widowControl w:val="0"/>
        <w:jc w:val="both"/>
        <w:rPr>
          <w:rFonts w:eastAsia="Times New Roman" w:cs="Arial"/>
          <w:color w:val="000000" w:themeColor="text1"/>
          <w:szCs w:val="20"/>
          <w:lang w:val="en-GB"/>
        </w:rPr>
      </w:pPr>
      <w:r w:rsidRPr="00C17A02">
        <w:rPr>
          <w:rFonts w:eastAsia="Times New Roman" w:cs="Arial"/>
          <w:color w:val="000000" w:themeColor="text1"/>
          <w:szCs w:val="20"/>
          <w:lang w:val="en-GB"/>
        </w:rPr>
        <w:t xml:space="preserve">Nepal lacks a pooled humanitarian fund or other coordinated funding mechanism through which response activities are resourced. This contingency plan can be used to support resource mobilization efforts as it conveys the extent of response capacity in-country and relates this to potential humanitarian caseloads illustrating, in financial terms, the extent of response gaps. Such information can provide the GoN and donors with an approximate sense of required finances which can be updated following detailed needs assessments.    </w:t>
      </w:r>
    </w:p>
    <w:p w14:paraId="38A281F3" w14:textId="77777777" w:rsidR="004E20F4" w:rsidRPr="00E11002" w:rsidRDefault="004E20F4" w:rsidP="00A4360D">
      <w:pPr>
        <w:pStyle w:val="CPlist"/>
        <w:numPr>
          <w:ilvl w:val="0"/>
          <w:numId w:val="0"/>
        </w:numPr>
        <w:jc w:val="both"/>
        <w:rPr>
          <w:color w:val="C00000"/>
          <w:lang w:val="en-GB"/>
        </w:rPr>
      </w:pPr>
      <w:r w:rsidRPr="00E11002">
        <w:rPr>
          <w:color w:val="C00000"/>
          <w:lang w:val="en-GB"/>
        </w:rPr>
        <w:t xml:space="preserve">Financial requirements by scenario </w:t>
      </w:r>
    </w:p>
    <w:p w14:paraId="4D600757" w14:textId="77777777" w:rsidR="007B6ED6" w:rsidRPr="00C17A02" w:rsidRDefault="004E20F4" w:rsidP="00A4360D">
      <w:pPr>
        <w:pStyle w:val="CPtextmaincontenttext"/>
        <w:spacing w:after="0"/>
        <w:jc w:val="both"/>
        <w:rPr>
          <w:color w:val="000000" w:themeColor="text1"/>
        </w:rPr>
      </w:pPr>
      <w:r w:rsidRPr="00C17A02">
        <w:rPr>
          <w:color w:val="000000" w:themeColor="text1"/>
        </w:rPr>
        <w:t>The information presented in the table, below, takes into account confirmed in-country Cluster capacity in terms of access to finances and relief items</w:t>
      </w:r>
      <w:r w:rsidR="007B6ED6" w:rsidRPr="00C17A02">
        <w:rPr>
          <w:color w:val="000000" w:themeColor="text1"/>
        </w:rPr>
        <w:t xml:space="preserve"> against an overall caseload of 1.26 million people affected by floods</w:t>
      </w:r>
      <w:r w:rsidRPr="00C17A02">
        <w:rPr>
          <w:color w:val="000000" w:themeColor="text1"/>
        </w:rPr>
        <w:t>.</w:t>
      </w:r>
    </w:p>
    <w:p w14:paraId="78067A0E" w14:textId="77777777" w:rsidR="007B6ED6" w:rsidRPr="00C17A02" w:rsidRDefault="007B6ED6" w:rsidP="00A4360D">
      <w:pPr>
        <w:pStyle w:val="CPtextmaincontenttext"/>
        <w:spacing w:after="0"/>
        <w:jc w:val="both"/>
        <w:rPr>
          <w:color w:val="000000" w:themeColor="text1"/>
        </w:rPr>
      </w:pPr>
    </w:p>
    <w:tbl>
      <w:tblPr>
        <w:tblStyle w:val="TableGrid"/>
        <w:tblW w:w="0" w:type="auto"/>
        <w:tblLook w:val="04A0" w:firstRow="1" w:lastRow="0" w:firstColumn="1" w:lastColumn="0" w:noHBand="0" w:noVBand="1"/>
      </w:tblPr>
      <w:tblGrid>
        <w:gridCol w:w="1795"/>
        <w:gridCol w:w="1620"/>
      </w:tblGrid>
      <w:tr w:rsidR="007B6ED6" w:rsidRPr="00C17A02" w14:paraId="13C3E321" w14:textId="77777777" w:rsidTr="007B6ED6">
        <w:tc>
          <w:tcPr>
            <w:tcW w:w="1795" w:type="dxa"/>
          </w:tcPr>
          <w:p w14:paraId="2B85690B" w14:textId="77777777" w:rsidR="007B6ED6" w:rsidRPr="00C17A02" w:rsidRDefault="007B6ED6" w:rsidP="00A4360D">
            <w:pPr>
              <w:pStyle w:val="CPtextmaincontenttext"/>
              <w:spacing w:after="0"/>
              <w:jc w:val="both"/>
              <w:rPr>
                <w:b/>
                <w:color w:val="000000" w:themeColor="text1"/>
              </w:rPr>
            </w:pPr>
            <w:r w:rsidRPr="00C17A02">
              <w:rPr>
                <w:b/>
                <w:color w:val="000000" w:themeColor="text1"/>
              </w:rPr>
              <w:t xml:space="preserve">Cluster </w:t>
            </w:r>
          </w:p>
        </w:tc>
        <w:tc>
          <w:tcPr>
            <w:tcW w:w="1620" w:type="dxa"/>
          </w:tcPr>
          <w:p w14:paraId="381B8B83" w14:textId="77777777" w:rsidR="007B6ED6" w:rsidRPr="00C17A02" w:rsidRDefault="007B6ED6" w:rsidP="00A4360D">
            <w:pPr>
              <w:pStyle w:val="CPtextmaincontenttext"/>
              <w:spacing w:after="0"/>
              <w:jc w:val="both"/>
              <w:rPr>
                <w:b/>
                <w:color w:val="000000" w:themeColor="text1"/>
              </w:rPr>
            </w:pPr>
            <w:r w:rsidRPr="00C17A02">
              <w:rPr>
                <w:b/>
                <w:color w:val="000000" w:themeColor="text1"/>
              </w:rPr>
              <w:t>Funding required</w:t>
            </w:r>
            <w:r w:rsidR="00A85A2A" w:rsidRPr="00C17A02">
              <w:rPr>
                <w:b/>
                <w:color w:val="000000" w:themeColor="text1"/>
              </w:rPr>
              <w:t xml:space="preserve"> / response gap</w:t>
            </w:r>
            <w:r w:rsidRPr="00C17A02">
              <w:rPr>
                <w:b/>
                <w:color w:val="000000" w:themeColor="text1"/>
              </w:rPr>
              <w:t xml:space="preserve"> US$</w:t>
            </w:r>
          </w:p>
        </w:tc>
      </w:tr>
      <w:tr w:rsidR="007B6ED6" w:rsidRPr="00C17A02" w14:paraId="639BA0B0" w14:textId="77777777" w:rsidTr="007B6ED6">
        <w:tc>
          <w:tcPr>
            <w:tcW w:w="1795" w:type="dxa"/>
          </w:tcPr>
          <w:p w14:paraId="5CED27DA" w14:textId="77777777" w:rsidR="007B6ED6" w:rsidRPr="00C17A02" w:rsidRDefault="007B6ED6" w:rsidP="00A4360D">
            <w:pPr>
              <w:pStyle w:val="CPtextmaincontenttext"/>
              <w:spacing w:after="0"/>
              <w:jc w:val="both"/>
              <w:rPr>
                <w:color w:val="000000" w:themeColor="text1"/>
              </w:rPr>
            </w:pPr>
            <w:r w:rsidRPr="00C17A02">
              <w:rPr>
                <w:color w:val="000000" w:themeColor="text1"/>
              </w:rPr>
              <w:t>Protection</w:t>
            </w:r>
          </w:p>
        </w:tc>
        <w:tc>
          <w:tcPr>
            <w:tcW w:w="1620" w:type="dxa"/>
          </w:tcPr>
          <w:p w14:paraId="111EBF3F" w14:textId="77777777" w:rsidR="007B6ED6" w:rsidRPr="00C17A02" w:rsidRDefault="00E11002" w:rsidP="00A4360D">
            <w:pPr>
              <w:pStyle w:val="CPtextmaincontenttext"/>
              <w:spacing w:after="0"/>
              <w:jc w:val="both"/>
              <w:rPr>
                <w:color w:val="000000" w:themeColor="text1"/>
              </w:rPr>
            </w:pPr>
            <w:r>
              <w:rPr>
                <w:color w:val="000000" w:themeColor="text1"/>
              </w:rPr>
              <w:t xml:space="preserve">TBC </w:t>
            </w:r>
          </w:p>
        </w:tc>
      </w:tr>
      <w:tr w:rsidR="007B6ED6" w:rsidRPr="00C17A02" w14:paraId="12606CF4" w14:textId="77777777" w:rsidTr="007B6ED6">
        <w:tc>
          <w:tcPr>
            <w:tcW w:w="1795" w:type="dxa"/>
          </w:tcPr>
          <w:p w14:paraId="647060BE" w14:textId="77777777" w:rsidR="007B6ED6" w:rsidRPr="00C17A02" w:rsidRDefault="007B6ED6" w:rsidP="00A4360D">
            <w:pPr>
              <w:pStyle w:val="CPtextmaincontenttext"/>
              <w:spacing w:after="0"/>
              <w:jc w:val="both"/>
              <w:rPr>
                <w:color w:val="000000" w:themeColor="text1"/>
              </w:rPr>
            </w:pPr>
            <w:r w:rsidRPr="00C17A02">
              <w:rPr>
                <w:color w:val="000000" w:themeColor="text1"/>
              </w:rPr>
              <w:t xml:space="preserve">Food Security </w:t>
            </w:r>
          </w:p>
        </w:tc>
        <w:tc>
          <w:tcPr>
            <w:tcW w:w="1620" w:type="dxa"/>
          </w:tcPr>
          <w:p w14:paraId="463C4CF0" w14:textId="77777777" w:rsidR="007B6ED6" w:rsidRPr="00C17A02" w:rsidRDefault="00D51AE0" w:rsidP="00A4360D">
            <w:pPr>
              <w:pStyle w:val="CPtextmaincontenttext"/>
              <w:spacing w:after="0"/>
              <w:jc w:val="both"/>
              <w:rPr>
                <w:color w:val="000000" w:themeColor="text1"/>
              </w:rPr>
            </w:pPr>
            <w:r>
              <w:rPr>
                <w:color w:val="000000" w:themeColor="text1"/>
              </w:rPr>
              <w:t xml:space="preserve">6.8 million </w:t>
            </w:r>
          </w:p>
        </w:tc>
      </w:tr>
      <w:tr w:rsidR="007B6ED6" w:rsidRPr="00C17A02" w14:paraId="34B58489" w14:textId="77777777" w:rsidTr="007B6ED6">
        <w:tc>
          <w:tcPr>
            <w:tcW w:w="1795" w:type="dxa"/>
          </w:tcPr>
          <w:p w14:paraId="18409759" w14:textId="77777777" w:rsidR="007B6ED6" w:rsidRPr="00C17A02" w:rsidRDefault="007B6ED6" w:rsidP="00A4360D">
            <w:pPr>
              <w:pStyle w:val="CPtextmaincontenttext"/>
              <w:spacing w:after="0"/>
              <w:jc w:val="both"/>
              <w:rPr>
                <w:color w:val="000000" w:themeColor="text1"/>
              </w:rPr>
            </w:pPr>
            <w:r w:rsidRPr="00C17A02">
              <w:rPr>
                <w:color w:val="000000" w:themeColor="text1"/>
              </w:rPr>
              <w:t>Nutrition</w:t>
            </w:r>
          </w:p>
        </w:tc>
        <w:tc>
          <w:tcPr>
            <w:tcW w:w="1620" w:type="dxa"/>
          </w:tcPr>
          <w:p w14:paraId="00FAE87C" w14:textId="77777777" w:rsidR="007B6ED6" w:rsidRPr="00C17A02" w:rsidRDefault="00962500" w:rsidP="00A4360D">
            <w:pPr>
              <w:pStyle w:val="CPtextmaincontenttext"/>
              <w:spacing w:after="0"/>
              <w:jc w:val="both"/>
              <w:rPr>
                <w:color w:val="000000" w:themeColor="text1"/>
              </w:rPr>
            </w:pPr>
            <w:r>
              <w:rPr>
                <w:color w:val="000000" w:themeColor="text1"/>
              </w:rPr>
              <w:t xml:space="preserve">4.8 million </w:t>
            </w:r>
          </w:p>
        </w:tc>
      </w:tr>
      <w:tr w:rsidR="007B6ED6" w:rsidRPr="00C17A02" w14:paraId="0F1AD9ED" w14:textId="77777777" w:rsidTr="007B6ED6">
        <w:tc>
          <w:tcPr>
            <w:tcW w:w="1795" w:type="dxa"/>
          </w:tcPr>
          <w:p w14:paraId="32AA4B0C" w14:textId="77777777" w:rsidR="007B6ED6" w:rsidRPr="00C17A02" w:rsidRDefault="007B6ED6" w:rsidP="00A4360D">
            <w:pPr>
              <w:pStyle w:val="CPtextmaincontenttext"/>
              <w:spacing w:after="0"/>
              <w:jc w:val="both"/>
              <w:rPr>
                <w:color w:val="000000" w:themeColor="text1"/>
              </w:rPr>
            </w:pPr>
            <w:r w:rsidRPr="00C17A02">
              <w:rPr>
                <w:color w:val="000000" w:themeColor="text1"/>
              </w:rPr>
              <w:t xml:space="preserve">WASH </w:t>
            </w:r>
          </w:p>
        </w:tc>
        <w:tc>
          <w:tcPr>
            <w:tcW w:w="1620" w:type="dxa"/>
          </w:tcPr>
          <w:p w14:paraId="4A0DD114" w14:textId="77777777" w:rsidR="007B6ED6" w:rsidRPr="00C17A02" w:rsidRDefault="00A96DF6" w:rsidP="00A4360D">
            <w:pPr>
              <w:pStyle w:val="CPtextmaincontenttext"/>
              <w:spacing w:after="0"/>
              <w:jc w:val="both"/>
              <w:rPr>
                <w:color w:val="000000" w:themeColor="text1"/>
              </w:rPr>
            </w:pPr>
            <w:r>
              <w:rPr>
                <w:color w:val="000000" w:themeColor="text1"/>
              </w:rPr>
              <w:t xml:space="preserve">4.1 million </w:t>
            </w:r>
          </w:p>
        </w:tc>
      </w:tr>
      <w:tr w:rsidR="007B6ED6" w:rsidRPr="00C17A02" w14:paraId="09EEDAD1" w14:textId="77777777" w:rsidTr="007B6ED6">
        <w:tc>
          <w:tcPr>
            <w:tcW w:w="1795" w:type="dxa"/>
          </w:tcPr>
          <w:p w14:paraId="1427193D" w14:textId="77777777" w:rsidR="007B6ED6" w:rsidRPr="00C17A02" w:rsidRDefault="007B6ED6" w:rsidP="00A4360D">
            <w:pPr>
              <w:pStyle w:val="CPtextmaincontenttext"/>
              <w:spacing w:after="0"/>
              <w:jc w:val="both"/>
              <w:rPr>
                <w:color w:val="000000" w:themeColor="text1"/>
              </w:rPr>
            </w:pPr>
            <w:r w:rsidRPr="00C17A02">
              <w:rPr>
                <w:color w:val="000000" w:themeColor="text1"/>
              </w:rPr>
              <w:t xml:space="preserve">Health </w:t>
            </w:r>
          </w:p>
        </w:tc>
        <w:tc>
          <w:tcPr>
            <w:tcW w:w="1620" w:type="dxa"/>
          </w:tcPr>
          <w:p w14:paraId="3AFFFF38" w14:textId="77777777" w:rsidR="007B6ED6" w:rsidRPr="00C17A02" w:rsidRDefault="0020042D" w:rsidP="00A4360D">
            <w:pPr>
              <w:pStyle w:val="CPtextmaincontenttext"/>
              <w:spacing w:after="0"/>
              <w:jc w:val="both"/>
              <w:rPr>
                <w:color w:val="000000" w:themeColor="text1"/>
              </w:rPr>
            </w:pPr>
            <w:r>
              <w:rPr>
                <w:color w:val="000000" w:themeColor="text1"/>
              </w:rPr>
              <w:t xml:space="preserve">TBC </w:t>
            </w:r>
          </w:p>
        </w:tc>
      </w:tr>
      <w:tr w:rsidR="007B6ED6" w:rsidRPr="00C17A02" w14:paraId="5D2AB848" w14:textId="77777777" w:rsidTr="007B6ED6">
        <w:tc>
          <w:tcPr>
            <w:tcW w:w="1795" w:type="dxa"/>
          </w:tcPr>
          <w:p w14:paraId="2B4D44BE" w14:textId="77777777" w:rsidR="007B6ED6" w:rsidRPr="00C17A02" w:rsidRDefault="007B6ED6" w:rsidP="00A4360D">
            <w:pPr>
              <w:pStyle w:val="CPtextmaincontenttext"/>
              <w:spacing w:after="0"/>
              <w:jc w:val="both"/>
              <w:rPr>
                <w:color w:val="000000" w:themeColor="text1"/>
              </w:rPr>
            </w:pPr>
            <w:r w:rsidRPr="00C17A02">
              <w:rPr>
                <w:color w:val="000000" w:themeColor="text1"/>
              </w:rPr>
              <w:t>Shelter</w:t>
            </w:r>
          </w:p>
        </w:tc>
        <w:tc>
          <w:tcPr>
            <w:tcW w:w="1620" w:type="dxa"/>
          </w:tcPr>
          <w:p w14:paraId="4E52E512" w14:textId="77777777" w:rsidR="007B6ED6" w:rsidRPr="00C17A02" w:rsidRDefault="007B6ED6" w:rsidP="00A4360D">
            <w:pPr>
              <w:pStyle w:val="CPtextmaincontenttext"/>
              <w:spacing w:after="0"/>
              <w:jc w:val="both"/>
              <w:rPr>
                <w:color w:val="000000" w:themeColor="text1"/>
              </w:rPr>
            </w:pPr>
            <w:r w:rsidRPr="00C17A02">
              <w:rPr>
                <w:color w:val="000000" w:themeColor="text1"/>
              </w:rPr>
              <w:t xml:space="preserve">1.8 million </w:t>
            </w:r>
          </w:p>
        </w:tc>
      </w:tr>
      <w:tr w:rsidR="007B6ED6" w:rsidRPr="00C17A02" w14:paraId="4EA468B5" w14:textId="77777777" w:rsidTr="007B6ED6">
        <w:tc>
          <w:tcPr>
            <w:tcW w:w="1795" w:type="dxa"/>
          </w:tcPr>
          <w:p w14:paraId="4AEC8CB4" w14:textId="77777777" w:rsidR="007B6ED6" w:rsidRPr="00C17A02" w:rsidRDefault="007B6ED6" w:rsidP="00A4360D">
            <w:pPr>
              <w:pStyle w:val="CPtextmaincontenttext"/>
              <w:spacing w:after="0"/>
              <w:jc w:val="both"/>
              <w:rPr>
                <w:color w:val="000000" w:themeColor="text1"/>
              </w:rPr>
            </w:pPr>
            <w:r w:rsidRPr="00C17A02">
              <w:rPr>
                <w:color w:val="000000" w:themeColor="text1"/>
              </w:rPr>
              <w:t>Education</w:t>
            </w:r>
          </w:p>
        </w:tc>
        <w:tc>
          <w:tcPr>
            <w:tcW w:w="1620" w:type="dxa"/>
          </w:tcPr>
          <w:p w14:paraId="6FDEBA77" w14:textId="77777777" w:rsidR="007B6ED6" w:rsidRPr="00C17A02" w:rsidRDefault="00397D0A" w:rsidP="00A4360D">
            <w:pPr>
              <w:pStyle w:val="CPtextmaincontenttext"/>
              <w:spacing w:after="0"/>
              <w:jc w:val="both"/>
              <w:rPr>
                <w:color w:val="000000" w:themeColor="text1"/>
              </w:rPr>
            </w:pPr>
            <w:r>
              <w:rPr>
                <w:color w:val="000000" w:themeColor="text1"/>
              </w:rPr>
              <w:t xml:space="preserve">1 million </w:t>
            </w:r>
          </w:p>
        </w:tc>
      </w:tr>
      <w:tr w:rsidR="007B6ED6" w:rsidRPr="00C17A02" w14:paraId="7CC04C36" w14:textId="77777777" w:rsidTr="007B6ED6">
        <w:tc>
          <w:tcPr>
            <w:tcW w:w="1795" w:type="dxa"/>
          </w:tcPr>
          <w:p w14:paraId="1451BCCD" w14:textId="77777777" w:rsidR="007B6ED6" w:rsidRPr="00C17A02" w:rsidRDefault="007B6ED6" w:rsidP="00A4360D">
            <w:pPr>
              <w:pStyle w:val="CPtextmaincontenttext"/>
              <w:spacing w:after="0"/>
              <w:jc w:val="both"/>
              <w:rPr>
                <w:color w:val="000000" w:themeColor="text1"/>
              </w:rPr>
            </w:pPr>
            <w:r w:rsidRPr="00C17A02">
              <w:rPr>
                <w:color w:val="000000" w:themeColor="text1"/>
              </w:rPr>
              <w:t xml:space="preserve">Early Recovery </w:t>
            </w:r>
          </w:p>
        </w:tc>
        <w:tc>
          <w:tcPr>
            <w:tcW w:w="1620" w:type="dxa"/>
          </w:tcPr>
          <w:p w14:paraId="1EC4BE2B" w14:textId="77777777" w:rsidR="007B6ED6" w:rsidRPr="00C17A02" w:rsidRDefault="00110674" w:rsidP="00A4360D">
            <w:pPr>
              <w:pStyle w:val="CPtextmaincontenttext"/>
              <w:spacing w:after="0"/>
              <w:jc w:val="both"/>
              <w:rPr>
                <w:color w:val="000000" w:themeColor="text1"/>
              </w:rPr>
            </w:pPr>
            <w:r>
              <w:rPr>
                <w:color w:val="000000" w:themeColor="text1"/>
              </w:rPr>
              <w:t xml:space="preserve">6.2 million </w:t>
            </w:r>
          </w:p>
        </w:tc>
      </w:tr>
      <w:tr w:rsidR="007B6ED6" w:rsidRPr="00C17A02" w14:paraId="4AF714C9" w14:textId="77777777" w:rsidTr="00282A52">
        <w:trPr>
          <w:trHeight w:val="70"/>
        </w:trPr>
        <w:tc>
          <w:tcPr>
            <w:tcW w:w="1795" w:type="dxa"/>
          </w:tcPr>
          <w:p w14:paraId="7838B697" w14:textId="77777777" w:rsidR="007B6ED6" w:rsidRPr="00C17A02" w:rsidRDefault="007B6ED6" w:rsidP="00A4360D">
            <w:pPr>
              <w:pStyle w:val="CPtextmaincontenttext"/>
              <w:spacing w:after="0"/>
              <w:jc w:val="both"/>
              <w:rPr>
                <w:b/>
                <w:color w:val="000000" w:themeColor="text1"/>
              </w:rPr>
            </w:pPr>
            <w:r w:rsidRPr="00C17A02">
              <w:rPr>
                <w:b/>
                <w:color w:val="000000" w:themeColor="text1"/>
              </w:rPr>
              <w:t xml:space="preserve">Total </w:t>
            </w:r>
          </w:p>
        </w:tc>
        <w:tc>
          <w:tcPr>
            <w:tcW w:w="1620" w:type="dxa"/>
          </w:tcPr>
          <w:p w14:paraId="32C1AC2D" w14:textId="77777777" w:rsidR="007B6ED6" w:rsidRPr="00C17A02" w:rsidRDefault="00E11002" w:rsidP="00A4360D">
            <w:pPr>
              <w:pStyle w:val="CPtextmaincontenttext"/>
              <w:spacing w:after="0"/>
              <w:jc w:val="both"/>
              <w:rPr>
                <w:b/>
                <w:color w:val="000000" w:themeColor="text1"/>
              </w:rPr>
            </w:pPr>
            <w:r>
              <w:rPr>
                <w:b/>
                <w:color w:val="000000" w:themeColor="text1"/>
              </w:rPr>
              <w:t>US$24.7 million</w:t>
            </w:r>
          </w:p>
        </w:tc>
      </w:tr>
    </w:tbl>
    <w:p w14:paraId="03E54614" w14:textId="77777777" w:rsidR="004E20F4" w:rsidRPr="00C17A02" w:rsidRDefault="004E20F4" w:rsidP="00A4360D">
      <w:pPr>
        <w:pStyle w:val="CPtextmaincontenttext"/>
        <w:spacing w:after="0"/>
        <w:jc w:val="both"/>
        <w:rPr>
          <w:color w:val="000000" w:themeColor="text1"/>
        </w:rPr>
      </w:pPr>
      <w:r w:rsidRPr="00C17A02">
        <w:rPr>
          <w:color w:val="000000" w:themeColor="text1"/>
        </w:rPr>
        <w:t xml:space="preserve">  </w:t>
      </w:r>
    </w:p>
    <w:p w14:paraId="0DBE25B1" w14:textId="77777777" w:rsidR="004E20F4" w:rsidRPr="00C17A02" w:rsidRDefault="004E20F4" w:rsidP="00A4360D">
      <w:pPr>
        <w:pStyle w:val="CPtextmaincontenttext"/>
        <w:spacing w:after="0"/>
        <w:jc w:val="both"/>
        <w:rPr>
          <w:color w:val="000000" w:themeColor="text1"/>
        </w:rPr>
      </w:pPr>
    </w:p>
    <w:p w14:paraId="52B8A229" w14:textId="77777777" w:rsidR="004E20F4" w:rsidRPr="00C17A02" w:rsidRDefault="004E20F4" w:rsidP="00A4360D">
      <w:pPr>
        <w:pStyle w:val="CPtextmaincontenttext"/>
        <w:spacing w:after="0"/>
        <w:jc w:val="both"/>
        <w:rPr>
          <w:color w:val="000000" w:themeColor="text1"/>
        </w:rPr>
      </w:pPr>
    </w:p>
    <w:p w14:paraId="1031D4D7" w14:textId="77777777" w:rsidR="004E20F4" w:rsidRPr="00C17A02" w:rsidRDefault="004E20F4" w:rsidP="00A4360D">
      <w:pPr>
        <w:pStyle w:val="CAPcontenttext"/>
        <w:jc w:val="both"/>
        <w:rPr>
          <w:color w:val="000000" w:themeColor="text1"/>
          <w:sz w:val="20"/>
          <w:szCs w:val="20"/>
        </w:rPr>
      </w:pPr>
    </w:p>
    <w:p w14:paraId="62BEFCB1" w14:textId="77777777" w:rsidR="004E20F4" w:rsidRPr="00C17A02" w:rsidRDefault="004E20F4" w:rsidP="00A4360D">
      <w:pPr>
        <w:pStyle w:val="CPSectionheading"/>
        <w:jc w:val="both"/>
        <w:rPr>
          <w:color w:val="000000" w:themeColor="text1"/>
          <w:lang w:eastAsia="zh-TW"/>
        </w:rPr>
      </w:pPr>
    </w:p>
    <w:p w14:paraId="53F1022B" w14:textId="77777777" w:rsidR="004E20F4" w:rsidRPr="00C17A02" w:rsidRDefault="004E20F4" w:rsidP="00A4360D">
      <w:pPr>
        <w:pStyle w:val="CPSectionheading"/>
        <w:jc w:val="both"/>
        <w:rPr>
          <w:color w:val="000000" w:themeColor="text1"/>
          <w:lang w:eastAsia="zh-TW"/>
        </w:rPr>
      </w:pPr>
    </w:p>
    <w:p w14:paraId="5FED0CBA" w14:textId="77777777" w:rsidR="004E20F4" w:rsidRPr="00C17A02" w:rsidRDefault="004E20F4" w:rsidP="00A4360D">
      <w:pPr>
        <w:pStyle w:val="CPtextmaincontenttext"/>
        <w:jc w:val="both"/>
        <w:rPr>
          <w:color w:val="000000" w:themeColor="text1"/>
        </w:rPr>
      </w:pPr>
    </w:p>
    <w:sectPr w:rsidR="004E20F4" w:rsidRPr="00C17A02" w:rsidSect="003F70A7">
      <w:headerReference w:type="even" r:id="rId81"/>
      <w:headerReference w:type="default" r:id="rId82"/>
      <w:footerReference w:type="even" r:id="rId83"/>
      <w:footerReference w:type="default" r:id="rId84"/>
      <w:footerReference w:type="first" r:id="rId85"/>
      <w:pgSz w:w="11907" w:h="16839" w:code="9"/>
      <w:pgMar w:top="561" w:right="851" w:bottom="1582" w:left="851" w:header="561"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EC47F" w14:textId="77777777" w:rsidR="00BB1597" w:rsidRDefault="00BB1597" w:rsidP="00244D64">
      <w:r>
        <w:separator/>
      </w:r>
    </w:p>
    <w:p w14:paraId="2645282F" w14:textId="77777777" w:rsidR="00BB1597" w:rsidRDefault="00BB1597"/>
    <w:p w14:paraId="46236A37" w14:textId="77777777" w:rsidR="00BB1597" w:rsidRDefault="00BB1597"/>
    <w:p w14:paraId="57AEA356" w14:textId="77777777" w:rsidR="00BB1597" w:rsidRDefault="00BB1597"/>
    <w:p w14:paraId="61BCEE89" w14:textId="77777777" w:rsidR="00BB1597" w:rsidRDefault="00BB1597"/>
  </w:endnote>
  <w:endnote w:type="continuationSeparator" w:id="0">
    <w:p w14:paraId="37B41674" w14:textId="77777777" w:rsidR="00BB1597" w:rsidRDefault="00BB1597" w:rsidP="00244D64">
      <w:r>
        <w:continuationSeparator/>
      </w:r>
    </w:p>
    <w:p w14:paraId="12CE3902" w14:textId="77777777" w:rsidR="00BB1597" w:rsidRDefault="00BB1597"/>
    <w:p w14:paraId="0C6DC58A" w14:textId="77777777" w:rsidR="00BB1597" w:rsidRDefault="00BB1597"/>
    <w:p w14:paraId="6A40015E" w14:textId="77777777" w:rsidR="00BB1597" w:rsidRDefault="00BB1597"/>
    <w:p w14:paraId="348162DE" w14:textId="77777777" w:rsidR="00BB1597" w:rsidRDefault="00BB1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00002FF" w:usb1="4000A47B" w:usb2="00000001" w:usb3="00000000" w:csb0="0000019F" w:csb1="00000000"/>
  </w:font>
  <w:font w:name="Avenir LT 55 Roman">
    <w:altName w:val="Malgun Gothic"/>
    <w:charset w:val="00"/>
    <w:family w:val="auto"/>
    <w:pitch w:val="variable"/>
    <w:sig w:usb0="00000003" w:usb1="00000042"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36F5F" w14:textId="7CAF7538" w:rsidR="00E65777" w:rsidRPr="00AA77A6" w:rsidRDefault="00E65777" w:rsidP="0048242D">
    <w:pPr>
      <w:pStyle w:val="CPpagenumber"/>
    </w:pPr>
    <w:r>
      <w:rPr>
        <w:noProof/>
        <w:lang w:val="en-GB" w:eastAsia="en-GB"/>
      </w:rPr>
      <mc:AlternateContent>
        <mc:Choice Requires="wpg">
          <w:drawing>
            <wp:anchor distT="0" distB="0" distL="114300" distR="114300" simplePos="0" relativeHeight="251681792" behindDoc="0" locked="0" layoutInCell="1" allowOverlap="1" wp14:anchorId="38D6F903" wp14:editId="2A1BC66D">
              <wp:simplePos x="0" y="0"/>
              <wp:positionH relativeFrom="page">
                <wp:posOffset>540385</wp:posOffset>
              </wp:positionH>
              <wp:positionV relativeFrom="page">
                <wp:posOffset>9721215</wp:posOffset>
              </wp:positionV>
              <wp:extent cx="6480000" cy="36000"/>
              <wp:effectExtent l="0" t="0" r="0" b="2540"/>
              <wp:wrapNone/>
              <wp:docPr id="54" name="Group 54"/>
              <wp:cNvGraphicFramePr/>
              <a:graphic xmlns:a="http://schemas.openxmlformats.org/drawingml/2006/main">
                <a:graphicData uri="http://schemas.microsoft.com/office/word/2010/wordprocessingGroup">
                  <wpg:wgp>
                    <wpg:cNvGrpSpPr/>
                    <wpg:grpSpPr>
                      <a:xfrm rot="10800000">
                        <a:off x="0" y="0"/>
                        <a:ext cx="6480000" cy="36000"/>
                        <a:chOff x="0" y="0"/>
                        <a:chExt cx="6480000" cy="35207"/>
                      </a:xfrm>
                    </wpg:grpSpPr>
                    <wps:wsp>
                      <wps:cNvPr id="55" name="Rectangle 55"/>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331A5A" id="Group 54" o:spid="_x0000_s1026" style="position:absolute;margin-left:42.55pt;margin-top:765.45pt;width:510.25pt;height:2.85pt;rotation:180;z-index:251681792;mso-position-horizontal-relative:page;mso-position-vertical-relative:page;mso-width-relative:margin;mso-height-relative:margin"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">
              <v:rect id="Rectangle 55" o:spid="_x0000_s1027" style="position:absolute;width:6480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" fillcolor="#d54b2a" stroked="f" strokeweight="2pt"/>
              <v:rect id="Rectangle 56" o:spid="_x0000_s1028" style="position:absolute;top:172;width:6480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" fillcolor="#bebebe" stroked="f" strokeweight="2pt"/>
              <w10:wrap anchorx="page" anchory="page"/>
            </v:group>
          </w:pict>
        </mc:Fallback>
      </mc:AlternateContent>
    </w:r>
    <w:r>
      <w:fldChar w:fldCharType="begin"/>
    </w:r>
    <w:r>
      <w:instrText xml:space="preserve"> PAGE   \* MERGEFORMAT </w:instrText>
    </w:r>
    <w:r>
      <w:fldChar w:fldCharType="separate"/>
    </w:r>
    <w:r w:rsidR="00F02B00">
      <w:rPr>
        <w:noProof/>
      </w:rPr>
      <w:t>20</w:t>
    </w:r>
    <w:r>
      <w:rPr>
        <w:noProof/>
      </w:rPr>
      <w:fldChar w:fldCharType="end"/>
    </w:r>
  </w:p>
  <w:p w14:paraId="6C944EE6" w14:textId="77777777" w:rsidR="00E65777" w:rsidRDefault="00E65777"/>
  <w:p w14:paraId="10A3C106" w14:textId="77777777" w:rsidR="00E65777" w:rsidRDefault="00E65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7E2A6" w14:textId="562E3CD9" w:rsidR="00E65777" w:rsidRPr="00AA77A6" w:rsidRDefault="00E65777" w:rsidP="00A12756">
    <w:pPr>
      <w:pStyle w:val="CPpagenumber"/>
    </w:pPr>
    <w:r>
      <w:rPr>
        <w:noProof/>
        <w:lang w:val="en-GB" w:eastAsia="en-GB"/>
      </w:rPr>
      <mc:AlternateContent>
        <mc:Choice Requires="wpg">
          <w:drawing>
            <wp:anchor distT="0" distB="0" distL="114300" distR="114300" simplePos="0" relativeHeight="251683840" behindDoc="0" locked="0" layoutInCell="1" allowOverlap="1" wp14:anchorId="06981161" wp14:editId="12DF582F">
              <wp:simplePos x="0" y="0"/>
              <wp:positionH relativeFrom="page">
                <wp:posOffset>540385</wp:posOffset>
              </wp:positionH>
              <wp:positionV relativeFrom="page">
                <wp:posOffset>9721215</wp:posOffset>
              </wp:positionV>
              <wp:extent cx="6480000" cy="36000"/>
              <wp:effectExtent l="0" t="0" r="0" b="2540"/>
              <wp:wrapNone/>
              <wp:docPr id="57" name="Group 57"/>
              <wp:cNvGraphicFramePr/>
              <a:graphic xmlns:a="http://schemas.openxmlformats.org/drawingml/2006/main">
                <a:graphicData uri="http://schemas.microsoft.com/office/word/2010/wordprocessingGroup">
                  <wpg:wgp>
                    <wpg:cNvGrpSpPr/>
                    <wpg:grpSpPr>
                      <a:xfrm rot="10800000">
                        <a:off x="0" y="0"/>
                        <a:ext cx="6480000" cy="36000"/>
                        <a:chOff x="0" y="0"/>
                        <a:chExt cx="6480000" cy="35207"/>
                      </a:xfrm>
                    </wpg:grpSpPr>
                    <wps:wsp>
                      <wps:cNvPr id="58" name="Rectangle 58"/>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B6018F" id="Group 57" o:spid="_x0000_s1026" style="position:absolute;margin-left:42.55pt;margin-top:765.45pt;width:510.25pt;height:2.85pt;rotation:180;z-index:251683840;mso-position-horizontal-relative:page;mso-position-vertical-relative:page;mso-width-relative:margin;mso-height-relative:margin"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">
              <v:rect id="Rectangle 58" o:spid="_x0000_s1027" style="position:absolute;width:6480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" fillcolor="#d54b2a" stroked="f" strokeweight="2pt"/>
              <v:rect id="Rectangle 59" o:spid="_x0000_s1028" style="position:absolute;top:172;width:6480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" fillcolor="#bebebe" stroked="f" strokeweight="2pt"/>
              <w10:wrap anchorx="page" anchory="page"/>
            </v:group>
          </w:pict>
        </mc:Fallback>
      </mc:AlternateContent>
    </w:r>
    <w:r w:rsidRPr="00AA77A6">
      <w:rPr>
        <w:i/>
      </w:rPr>
      <w:tab/>
    </w:r>
    <w:r>
      <w:fldChar w:fldCharType="begin"/>
    </w:r>
    <w:r>
      <w:instrText xml:space="preserve"> PAGE   \* MERGEFORMAT </w:instrText>
    </w:r>
    <w:r>
      <w:fldChar w:fldCharType="separate"/>
    </w:r>
    <w:r w:rsidR="00F02B00">
      <w:rPr>
        <w:noProof/>
      </w:rPr>
      <w:t>21</w:t>
    </w:r>
    <w:r>
      <w:rPr>
        <w:noProof/>
      </w:rPr>
      <w:fldChar w:fldCharType="end"/>
    </w:r>
  </w:p>
  <w:p w14:paraId="0E9EF7D0" w14:textId="77777777" w:rsidR="00E65777" w:rsidRDefault="00E65777"/>
  <w:p w14:paraId="0395A38F" w14:textId="77777777" w:rsidR="00E65777" w:rsidRDefault="00E65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68D6" w14:textId="77777777" w:rsidR="00E65777" w:rsidRDefault="00E65777" w:rsidP="00317CF0">
    <w:pPr>
      <w:pStyle w:val="Footer"/>
      <w:rPr>
        <w:color w:val="4F81BD" w:themeColor="accent1"/>
      </w:rPr>
    </w:pPr>
    <w:r>
      <w:rPr>
        <w:noProof/>
        <w:lang w:val="en-GB" w:eastAsia="en-GB"/>
      </w:rPr>
      <mc:AlternateContent>
        <mc:Choice Requires="wpg">
          <w:drawing>
            <wp:anchor distT="0" distB="0" distL="114300" distR="114300" simplePos="0" relativeHeight="251679744" behindDoc="0" locked="0" layoutInCell="1" allowOverlap="1" wp14:anchorId="1D46C16B" wp14:editId="3E76DE25">
              <wp:simplePos x="0" y="0"/>
              <wp:positionH relativeFrom="page">
                <wp:posOffset>540385</wp:posOffset>
              </wp:positionH>
              <wp:positionV relativeFrom="page">
                <wp:posOffset>9721215</wp:posOffset>
              </wp:positionV>
              <wp:extent cx="6480000" cy="36000"/>
              <wp:effectExtent l="0" t="0" r="0" b="2540"/>
              <wp:wrapNone/>
              <wp:docPr id="51" name="Group 51"/>
              <wp:cNvGraphicFramePr/>
              <a:graphic xmlns:a="http://schemas.openxmlformats.org/drawingml/2006/main">
                <a:graphicData uri="http://schemas.microsoft.com/office/word/2010/wordprocessingGroup">
                  <wpg:wgp>
                    <wpg:cNvGrpSpPr/>
                    <wpg:grpSpPr>
                      <a:xfrm rot="10800000">
                        <a:off x="0" y="0"/>
                        <a:ext cx="6480000" cy="36000"/>
                        <a:chOff x="0" y="0"/>
                        <a:chExt cx="6480000" cy="35207"/>
                      </a:xfrm>
                    </wpg:grpSpPr>
                    <wps:wsp>
                      <wps:cNvPr id="52" name="Rectangle 52"/>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00F3FE" id="Group 51" o:spid="_x0000_s1026" style="position:absolute;margin-left:42.55pt;margin-top:765.45pt;width:510.25pt;height:2.85pt;rotation:180;z-index:251679744;mso-position-horizontal-relative:page;mso-position-vertical-relative:page;mso-width-relative:margin;mso-height-relative:margin"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">
              <v:rect id="Rectangle 52" o:spid="_x0000_s1027" style="position:absolute;width:6480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" fillcolor="#d54b2a" stroked="f" strokeweight="2pt"/>
              <v:rect id="Rectangle 53" o:spid="_x0000_s1028" style="position:absolute;top:172;width:6480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" fillcolor="#bebebe" stroked="f" strokeweight="2pt"/>
              <w10:wrap anchorx="page" anchory="page"/>
            </v:group>
          </w:pict>
        </mc:Fallback>
      </mc:AlternateContent>
    </w:r>
  </w:p>
  <w:p w14:paraId="598AD78C" w14:textId="77777777" w:rsidR="00E65777" w:rsidRDefault="00E65777" w:rsidP="00317CF0">
    <w:pPr>
      <w:pStyle w:val="Footer"/>
      <w:rPr>
        <w:color w:val="4F81BD" w:themeColor="accent1"/>
      </w:rPr>
    </w:pPr>
  </w:p>
  <w:p w14:paraId="3E7BEECD" w14:textId="77777777" w:rsidR="00E65777" w:rsidRDefault="00E65777" w:rsidP="00317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7E610" w14:textId="77777777" w:rsidR="00BB1597" w:rsidRDefault="00BB1597" w:rsidP="00244D64">
      <w:r>
        <w:separator/>
      </w:r>
    </w:p>
    <w:p w14:paraId="5271EDDF" w14:textId="77777777" w:rsidR="00BB1597" w:rsidRDefault="00BB1597"/>
    <w:p w14:paraId="77BF59BA" w14:textId="77777777" w:rsidR="00BB1597" w:rsidRDefault="00BB1597"/>
    <w:p w14:paraId="02E22CFC" w14:textId="77777777" w:rsidR="00BB1597" w:rsidRDefault="00BB1597"/>
    <w:p w14:paraId="39E46F21" w14:textId="77777777" w:rsidR="00BB1597" w:rsidRDefault="00BB1597"/>
  </w:footnote>
  <w:footnote w:type="continuationSeparator" w:id="0">
    <w:p w14:paraId="7C4ADF45" w14:textId="77777777" w:rsidR="00BB1597" w:rsidRDefault="00BB1597" w:rsidP="00244D64">
      <w:r>
        <w:continuationSeparator/>
      </w:r>
    </w:p>
    <w:p w14:paraId="5F645878" w14:textId="77777777" w:rsidR="00BB1597" w:rsidRDefault="00BB1597"/>
    <w:p w14:paraId="27A2DDEB" w14:textId="77777777" w:rsidR="00BB1597" w:rsidRDefault="00BB1597"/>
    <w:p w14:paraId="2E28508C" w14:textId="77777777" w:rsidR="00BB1597" w:rsidRDefault="00BB1597"/>
    <w:p w14:paraId="5BA6CBF8" w14:textId="77777777" w:rsidR="00BB1597" w:rsidRDefault="00BB1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5A16" w14:textId="77777777" w:rsidR="00E65777" w:rsidRPr="00251660" w:rsidRDefault="00E65777" w:rsidP="003B379E">
    <w:pPr>
      <w:tabs>
        <w:tab w:val="left" w:pos="2160"/>
        <w:tab w:val="left" w:pos="4148"/>
        <w:tab w:val="right" w:pos="10170"/>
      </w:tabs>
      <w:rPr>
        <w:color w:val="D54B2A"/>
      </w:rPr>
    </w:pPr>
    <w:r w:rsidRPr="00301DDC">
      <w:rPr>
        <w:b/>
        <w:noProof/>
        <w:color w:val="C00000"/>
        <w:lang w:val="en-GB" w:eastAsia="en-GB"/>
      </w:rPr>
      <mc:AlternateContent>
        <mc:Choice Requires="wpg">
          <w:drawing>
            <wp:anchor distT="0" distB="0" distL="114300" distR="114300" simplePos="0" relativeHeight="251672576" behindDoc="0" locked="0" layoutInCell="1" allowOverlap="1" wp14:anchorId="2ED1FFAA" wp14:editId="4949EC68">
              <wp:simplePos x="0" y="0"/>
              <wp:positionH relativeFrom="column">
                <wp:posOffset>0</wp:posOffset>
              </wp:positionH>
              <wp:positionV relativeFrom="paragraph">
                <wp:posOffset>166370</wp:posOffset>
              </wp:positionV>
              <wp:extent cx="6479540" cy="38100"/>
              <wp:effectExtent l="0" t="0" r="0" b="0"/>
              <wp:wrapNone/>
              <wp:docPr id="16" name="Group 16"/>
              <wp:cNvGraphicFramePr/>
              <a:graphic xmlns:a="http://schemas.openxmlformats.org/drawingml/2006/main">
                <a:graphicData uri="http://schemas.microsoft.com/office/word/2010/wordprocessingGroup">
                  <wpg:wgp>
                    <wpg:cNvGrpSpPr/>
                    <wpg:grpSpPr>
                      <a:xfrm>
                        <a:off x="0" y="0"/>
                        <a:ext cx="6479540" cy="38100"/>
                        <a:chOff x="0" y="0"/>
                        <a:chExt cx="6480000" cy="35207"/>
                      </a:xfrm>
                    </wpg:grpSpPr>
                    <wps:wsp>
                      <wps:cNvPr id="6" name="Rectangle 6"/>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2CA3DE" id="Group 16" o:spid="_x0000_s1026" style="position:absolute;margin-left:0;margin-top:13.1pt;width:510.2pt;height:3pt;z-index:251672576"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">
              <v:rect id="Rectangle 6" o:spid="_x0000_s1027" style="position:absolute;width:6480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" fillcolor="#d54b2a" stroked="f" strokeweight="2pt"/>
              <v:rect id="Rectangle 10" o:spid="_x0000_s1028" style="position:absolute;top:172;width:6480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" fillcolor="#bebebe" stroked="f" strokeweight="2pt"/>
            </v:group>
          </w:pict>
        </mc:Fallback>
      </mc:AlternateContent>
    </w:r>
    <w:r w:rsidRPr="00301DDC">
      <w:rPr>
        <w:b/>
        <w:noProof/>
        <w:color w:val="C00000"/>
        <w:lang w:val="en-GB" w:eastAsia="en-GB"/>
      </w:rPr>
      <w:t xml:space="preserve">Nepal </w:t>
    </w:r>
    <w:r w:rsidRPr="00301DDC">
      <w:rPr>
        <w:noProof/>
        <w:color w:val="C00000"/>
        <w:lang w:val="en-GB" w:eastAsia="en-GB"/>
      </w:rPr>
      <w:t xml:space="preserve"> </w:t>
    </w:r>
    <w:r>
      <w:rPr>
        <w:noProof/>
        <w:color w:val="D54B2A"/>
        <w:lang w:val="en-GB" w:eastAsia="en-GB"/>
      </w:rPr>
      <w:tab/>
    </w:r>
    <w:r>
      <w:rPr>
        <w:noProof/>
        <w:color w:val="D54B2A"/>
        <w:lang w:val="en-GB" w:eastAsia="en-GB"/>
      </w:rPr>
      <w:tab/>
    </w:r>
    <w:r>
      <w:rPr>
        <w:noProof/>
        <w:color w:val="D54B2A"/>
        <w:lang w:val="en-GB" w:eastAsia="en-GB"/>
      </w:rPr>
      <w:tab/>
      <w:t>CONTINGENCY</w:t>
    </w:r>
    <w:r w:rsidRPr="00251660">
      <w:rPr>
        <w:noProof/>
        <w:color w:val="D54B2A"/>
        <w:lang w:val="en-GB" w:eastAsia="en-GB"/>
      </w:rPr>
      <w:t xml:space="preserve"> PLAN</w:t>
    </w:r>
    <w:r>
      <w:rPr>
        <w:color w:val="026CB6"/>
      </w:rPr>
      <w:tab/>
    </w:r>
  </w:p>
  <w:p w14:paraId="2CE2EC96" w14:textId="77777777" w:rsidR="00E65777" w:rsidRDefault="00E65777" w:rsidP="003B379E"/>
  <w:p w14:paraId="189B143B" w14:textId="77777777" w:rsidR="00E65777" w:rsidRDefault="00E65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A2ED" w14:textId="77777777" w:rsidR="00E65777" w:rsidRPr="00251660" w:rsidRDefault="00E65777" w:rsidP="0051106A">
    <w:pPr>
      <w:tabs>
        <w:tab w:val="left" w:pos="2160"/>
        <w:tab w:val="left" w:pos="4148"/>
        <w:tab w:val="right" w:pos="10170"/>
      </w:tabs>
      <w:rPr>
        <w:color w:val="D54B2A"/>
      </w:rPr>
    </w:pPr>
    <w:r>
      <w:rPr>
        <w:b/>
        <w:noProof/>
        <w:color w:val="D54B2A"/>
        <w:lang w:val="en-GB" w:eastAsia="en-GB"/>
      </w:rPr>
      <w:t>Nepal</w:t>
    </w:r>
    <w:r w:rsidRPr="00251660">
      <w:rPr>
        <w:noProof/>
        <w:color w:val="D54B2A"/>
        <w:lang w:val="en-GB" w:eastAsia="en-GB"/>
      </w:rPr>
      <w:tab/>
    </w:r>
    <w:r w:rsidRPr="00251660">
      <w:rPr>
        <w:color w:val="D54B2A"/>
      </w:rPr>
      <w:tab/>
    </w:r>
    <w:r w:rsidRPr="00251660">
      <w:rPr>
        <w:color w:val="D54B2A"/>
      </w:rPr>
      <w:tab/>
    </w:r>
    <w:r>
      <w:rPr>
        <w:color w:val="D54B2A"/>
      </w:rPr>
      <w:t>CONTINGENCY PLAN</w:t>
    </w:r>
  </w:p>
  <w:p w14:paraId="13863FCF" w14:textId="77777777" w:rsidR="00E65777" w:rsidRDefault="00E65777">
    <w:r>
      <w:rPr>
        <w:noProof/>
        <w:lang w:val="en-GB" w:eastAsia="en-GB"/>
      </w:rPr>
      <mc:AlternateContent>
        <mc:Choice Requires="wpg">
          <w:drawing>
            <wp:anchor distT="0" distB="0" distL="114300" distR="114300" simplePos="0" relativeHeight="251674624" behindDoc="0" locked="0" layoutInCell="1" allowOverlap="1" wp14:anchorId="33FF2ED8" wp14:editId="5FB4DEDF">
              <wp:simplePos x="0" y="0"/>
              <wp:positionH relativeFrom="page">
                <wp:posOffset>540385</wp:posOffset>
              </wp:positionH>
              <wp:positionV relativeFrom="page">
                <wp:posOffset>540385</wp:posOffset>
              </wp:positionV>
              <wp:extent cx="6480000" cy="36000"/>
              <wp:effectExtent l="0" t="0" r="0" b="2540"/>
              <wp:wrapNone/>
              <wp:docPr id="17" name="Group 17"/>
              <wp:cNvGraphicFramePr/>
              <a:graphic xmlns:a="http://schemas.openxmlformats.org/drawingml/2006/main">
                <a:graphicData uri="http://schemas.microsoft.com/office/word/2010/wordprocessingGroup">
                  <wpg:wgp>
                    <wpg:cNvGrpSpPr/>
                    <wpg:grpSpPr>
                      <a:xfrm>
                        <a:off x="0" y="0"/>
                        <a:ext cx="6480000" cy="36000"/>
                        <a:chOff x="0" y="0"/>
                        <a:chExt cx="6480000" cy="35207"/>
                      </a:xfrm>
                    </wpg:grpSpPr>
                    <wps:wsp>
                      <wps:cNvPr id="5" name="Rectangle 19"/>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ACC3FC" id="Group 17" o:spid="_x0000_s1026" style="position:absolute;margin-left:42.55pt;margin-top:42.55pt;width:510.25pt;height:2.85pt;z-index:251674624;mso-position-horizontal-relative:page;mso-position-vertical-relative:page;mso-width-relative:margin;mso-height-relative:margin"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">
              <v:rect id="Rectangle 19" o:spid="_x0000_s1027" style="position:absolute;width:6480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" fillcolor="#d54b2a" stroked="f" strokeweight="2pt"/>
              <v:rect id="Rectangle 20" o:spid="_x0000_s1028" style="position:absolute;top:172;width:6480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" fillcolor="#bebebe" stroked="f" strokeweight="2pt"/>
              <w10:wrap anchorx="page" anchory="page"/>
            </v:group>
          </w:pict>
        </mc:Fallback>
      </mc:AlternateContent>
    </w:r>
  </w:p>
  <w:p w14:paraId="204A9648" w14:textId="77777777" w:rsidR="00E65777" w:rsidRDefault="00E65777"/>
  <w:p w14:paraId="687416D4" w14:textId="77777777" w:rsidR="00E65777" w:rsidRDefault="00E65777"/>
  <w:p w14:paraId="489CB894" w14:textId="77777777" w:rsidR="00E65777" w:rsidRDefault="00E65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66D"/>
    <w:multiLevelType w:val="hybridMultilevel"/>
    <w:tmpl w:val="EF985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87614"/>
    <w:multiLevelType w:val="hybridMultilevel"/>
    <w:tmpl w:val="47668702"/>
    <w:lvl w:ilvl="0" w:tplc="D892F400">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30A46A6"/>
    <w:multiLevelType w:val="hybridMultilevel"/>
    <w:tmpl w:val="4648AF2A"/>
    <w:lvl w:ilvl="0" w:tplc="D892F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E35E9"/>
    <w:multiLevelType w:val="hybridMultilevel"/>
    <w:tmpl w:val="26CA8F88"/>
    <w:lvl w:ilvl="0" w:tplc="D892F4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43C1B"/>
    <w:multiLevelType w:val="hybridMultilevel"/>
    <w:tmpl w:val="274E2F0C"/>
    <w:lvl w:ilvl="0" w:tplc="D892F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C543E"/>
    <w:multiLevelType w:val="hybridMultilevel"/>
    <w:tmpl w:val="11A44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A5BB5"/>
    <w:multiLevelType w:val="hybridMultilevel"/>
    <w:tmpl w:val="F85456D4"/>
    <w:lvl w:ilvl="0" w:tplc="6CF21124">
      <w:start w:val="2"/>
      <w:numFmt w:val="bullet"/>
      <w:lvlText w:val="-"/>
      <w:lvlJc w:val="left"/>
      <w:pPr>
        <w:ind w:left="360" w:hanging="360"/>
      </w:pPr>
      <w:rPr>
        <w:rFonts w:ascii="Arial" w:eastAsia="PMingLiU"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547B22"/>
    <w:multiLevelType w:val="multilevel"/>
    <w:tmpl w:val="2D522402"/>
    <w:styleLink w:val="OCHAbullet"/>
    <w:lvl w:ilvl="0">
      <w:start w:val="1"/>
      <w:numFmt w:val="bullet"/>
      <w:lvlText w:val=""/>
      <w:lvlJc w:val="left"/>
      <w:pPr>
        <w:ind w:left="360" w:hanging="360"/>
      </w:pPr>
      <w:rPr>
        <w:rFonts w:ascii="Symbol" w:hAnsi="Symbol" w:hint="default"/>
        <w:color w:val="026CB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A0C524C"/>
    <w:multiLevelType w:val="hybridMultilevel"/>
    <w:tmpl w:val="9E582C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D44388F"/>
    <w:multiLevelType w:val="hybridMultilevel"/>
    <w:tmpl w:val="0C2C3572"/>
    <w:lvl w:ilvl="0" w:tplc="04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E977A7"/>
    <w:multiLevelType w:val="hybridMultilevel"/>
    <w:tmpl w:val="1FF8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C59D6"/>
    <w:multiLevelType w:val="hybridMultilevel"/>
    <w:tmpl w:val="48E280D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62CAC"/>
    <w:multiLevelType w:val="hybridMultilevel"/>
    <w:tmpl w:val="E9982CB0"/>
    <w:lvl w:ilvl="0" w:tplc="D892F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95C36"/>
    <w:multiLevelType w:val="hybridMultilevel"/>
    <w:tmpl w:val="AF827DB4"/>
    <w:lvl w:ilvl="0" w:tplc="04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1C10C3"/>
    <w:multiLevelType w:val="hybridMultilevel"/>
    <w:tmpl w:val="74C884D8"/>
    <w:lvl w:ilvl="0" w:tplc="D892F4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453CA"/>
    <w:multiLevelType w:val="multilevel"/>
    <w:tmpl w:val="1CF42D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16" w15:restartNumberingAfterBreak="0">
    <w:nsid w:val="3E7A137F"/>
    <w:multiLevelType w:val="hybridMultilevel"/>
    <w:tmpl w:val="34F28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448F0"/>
    <w:multiLevelType w:val="hybridMultilevel"/>
    <w:tmpl w:val="CE1EE53A"/>
    <w:lvl w:ilvl="0" w:tplc="28768D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85E39"/>
    <w:multiLevelType w:val="hybridMultilevel"/>
    <w:tmpl w:val="D6D65738"/>
    <w:lvl w:ilvl="0" w:tplc="D892F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F1C67"/>
    <w:multiLevelType w:val="hybridMultilevel"/>
    <w:tmpl w:val="F0D2500A"/>
    <w:lvl w:ilvl="0" w:tplc="242C0372">
      <w:start w:val="1"/>
      <w:numFmt w:val="bullet"/>
      <w:pStyle w:val="CustomHeading3"/>
      <w:lvlText w:val=""/>
      <w:lvlJc w:val="left"/>
      <w:pPr>
        <w:ind w:left="1069" w:hanging="360"/>
      </w:pPr>
      <w:rPr>
        <w:rFonts w:ascii="Wingdings" w:hAnsi="Wingdings" w:hint="default"/>
      </w:rPr>
    </w:lvl>
    <w:lvl w:ilvl="1" w:tplc="BD865AFA">
      <w:numFmt w:val="bullet"/>
      <w:pStyle w:val="CustomHeading4"/>
      <w:lvlText w:val="-"/>
      <w:lvlJc w:val="left"/>
      <w:pPr>
        <w:ind w:left="1800" w:hanging="360"/>
      </w:pPr>
      <w:rPr>
        <w:rFonts w:ascii="Verdana" w:eastAsia="Calibri" w:hAnsi="Verdana"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300B8F"/>
    <w:multiLevelType w:val="hybridMultilevel"/>
    <w:tmpl w:val="3A8A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53F94"/>
    <w:multiLevelType w:val="hybridMultilevel"/>
    <w:tmpl w:val="AF20D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396232"/>
    <w:multiLevelType w:val="hybridMultilevel"/>
    <w:tmpl w:val="A8B6CB7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103B4F"/>
    <w:multiLevelType w:val="hybridMultilevel"/>
    <w:tmpl w:val="29368530"/>
    <w:lvl w:ilvl="0" w:tplc="A1D4E86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51B6A"/>
    <w:multiLevelType w:val="hybridMultilevel"/>
    <w:tmpl w:val="E3909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3850F1"/>
    <w:multiLevelType w:val="hybridMultilevel"/>
    <w:tmpl w:val="E6029AA8"/>
    <w:lvl w:ilvl="0" w:tplc="28768DB8">
      <w:start w:val="1"/>
      <w:numFmt w:val="bullet"/>
      <w:lvlText w:val="-"/>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54659"/>
    <w:multiLevelType w:val="hybridMultilevel"/>
    <w:tmpl w:val="F1329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3B1269"/>
    <w:multiLevelType w:val="hybridMultilevel"/>
    <w:tmpl w:val="D3002514"/>
    <w:lvl w:ilvl="0" w:tplc="D892F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3E1067"/>
    <w:multiLevelType w:val="hybridMultilevel"/>
    <w:tmpl w:val="A8CAF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D12D46"/>
    <w:multiLevelType w:val="hybridMultilevel"/>
    <w:tmpl w:val="0B203056"/>
    <w:lvl w:ilvl="0" w:tplc="D892F40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FC01789"/>
    <w:multiLevelType w:val="hybridMultilevel"/>
    <w:tmpl w:val="2FEE2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3E2D18"/>
    <w:multiLevelType w:val="hybridMultilevel"/>
    <w:tmpl w:val="AC56D1B8"/>
    <w:lvl w:ilvl="0" w:tplc="338CE1CE">
      <w:start w:val="1"/>
      <w:numFmt w:val="decimal"/>
      <w:pStyle w:val="CPlist"/>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E65CEF"/>
    <w:multiLevelType w:val="hybridMultilevel"/>
    <w:tmpl w:val="153A8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25E35"/>
    <w:multiLevelType w:val="hybridMultilevel"/>
    <w:tmpl w:val="C03E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401234"/>
    <w:multiLevelType w:val="hybridMultilevel"/>
    <w:tmpl w:val="3E70AEE8"/>
    <w:lvl w:ilvl="0" w:tplc="D892F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642EFE"/>
    <w:multiLevelType w:val="hybridMultilevel"/>
    <w:tmpl w:val="513CD7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96025C8"/>
    <w:multiLevelType w:val="hybridMultilevel"/>
    <w:tmpl w:val="56849D8C"/>
    <w:lvl w:ilvl="0" w:tplc="D892F400">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D091B8C"/>
    <w:multiLevelType w:val="multilevel"/>
    <w:tmpl w:val="1CF42D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num w:numId="1">
    <w:abstractNumId w:val="31"/>
  </w:num>
  <w:num w:numId="2">
    <w:abstractNumId w:val="7"/>
  </w:num>
  <w:num w:numId="3">
    <w:abstractNumId w:val="3"/>
  </w:num>
  <w:num w:numId="4">
    <w:abstractNumId w:val="19"/>
  </w:num>
  <w:num w:numId="5">
    <w:abstractNumId w:val="21"/>
  </w:num>
  <w:num w:numId="6">
    <w:abstractNumId w:val="23"/>
  </w:num>
  <w:num w:numId="7">
    <w:abstractNumId w:val="22"/>
  </w:num>
  <w:num w:numId="8">
    <w:abstractNumId w:val="30"/>
  </w:num>
  <w:num w:numId="9">
    <w:abstractNumId w:val="10"/>
  </w:num>
  <w:num w:numId="10">
    <w:abstractNumId w:val="28"/>
  </w:num>
  <w:num w:numId="11">
    <w:abstractNumId w:val="33"/>
  </w:num>
  <w:num w:numId="12">
    <w:abstractNumId w:val="9"/>
  </w:num>
  <w:num w:numId="13">
    <w:abstractNumId w:val="26"/>
  </w:num>
  <w:num w:numId="14">
    <w:abstractNumId w:val="11"/>
  </w:num>
  <w:num w:numId="15">
    <w:abstractNumId w:val="20"/>
  </w:num>
  <w:num w:numId="16">
    <w:abstractNumId w:val="13"/>
  </w:num>
  <w:num w:numId="17">
    <w:abstractNumId w:val="17"/>
  </w:num>
  <w:num w:numId="18">
    <w:abstractNumId w:val="25"/>
  </w:num>
  <w:num w:numId="19">
    <w:abstractNumId w:val="6"/>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
  </w:num>
  <w:num w:numId="24">
    <w:abstractNumId w:val="36"/>
  </w:num>
  <w:num w:numId="25">
    <w:abstractNumId w:val="18"/>
  </w:num>
  <w:num w:numId="26">
    <w:abstractNumId w:val="2"/>
  </w:num>
  <w:num w:numId="27">
    <w:abstractNumId w:val="29"/>
  </w:num>
  <w:num w:numId="28">
    <w:abstractNumId w:val="5"/>
  </w:num>
  <w:num w:numId="29">
    <w:abstractNumId w:val="4"/>
  </w:num>
  <w:num w:numId="30">
    <w:abstractNumId w:val="14"/>
  </w:num>
  <w:num w:numId="31">
    <w:abstractNumId w:val="27"/>
  </w:num>
  <w:num w:numId="32">
    <w:abstractNumId w:val="8"/>
  </w:num>
  <w:num w:numId="33">
    <w:abstractNumId w:val="35"/>
  </w:num>
  <w:num w:numId="34">
    <w:abstractNumId w:val="8"/>
  </w:num>
  <w:num w:numId="35">
    <w:abstractNumId w:val="32"/>
  </w:num>
  <w:num w:numId="36">
    <w:abstractNumId w:val="12"/>
  </w:num>
  <w:num w:numId="37">
    <w:abstractNumId w:val="24"/>
  </w:num>
  <w:num w:numId="38">
    <w:abstractNumId w:val="0"/>
  </w:num>
  <w:num w:numId="39">
    <w:abstractNumId w:val="16"/>
  </w:num>
  <w:num w:numId="40">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ttachedTemplate r:id="rId1"/>
  <w:defaultTabStop w:val="720"/>
  <w:hyphenationZone w:val="425"/>
  <w:evenAndOddHeaders/>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08"/>
    <w:rsid w:val="000002E9"/>
    <w:rsid w:val="00003236"/>
    <w:rsid w:val="00005C76"/>
    <w:rsid w:val="00010EF4"/>
    <w:rsid w:val="00011DFD"/>
    <w:rsid w:val="0001228D"/>
    <w:rsid w:val="0001276B"/>
    <w:rsid w:val="00013DDB"/>
    <w:rsid w:val="0001523C"/>
    <w:rsid w:val="00015852"/>
    <w:rsid w:val="0001628F"/>
    <w:rsid w:val="00016C92"/>
    <w:rsid w:val="000173C3"/>
    <w:rsid w:val="00022EE9"/>
    <w:rsid w:val="00024B02"/>
    <w:rsid w:val="00027368"/>
    <w:rsid w:val="000306C0"/>
    <w:rsid w:val="00033487"/>
    <w:rsid w:val="00034335"/>
    <w:rsid w:val="0003611F"/>
    <w:rsid w:val="00036C30"/>
    <w:rsid w:val="00040738"/>
    <w:rsid w:val="00041E15"/>
    <w:rsid w:val="0004216A"/>
    <w:rsid w:val="00042C3E"/>
    <w:rsid w:val="00043567"/>
    <w:rsid w:val="00044325"/>
    <w:rsid w:val="00044346"/>
    <w:rsid w:val="0004571C"/>
    <w:rsid w:val="00046EA5"/>
    <w:rsid w:val="000530BF"/>
    <w:rsid w:val="00053A88"/>
    <w:rsid w:val="00055982"/>
    <w:rsid w:val="000579BB"/>
    <w:rsid w:val="00060471"/>
    <w:rsid w:val="00060BE8"/>
    <w:rsid w:val="00060F6F"/>
    <w:rsid w:val="00066135"/>
    <w:rsid w:val="000702D9"/>
    <w:rsid w:val="0007243A"/>
    <w:rsid w:val="00075879"/>
    <w:rsid w:val="00075B21"/>
    <w:rsid w:val="00076A3B"/>
    <w:rsid w:val="00082296"/>
    <w:rsid w:val="0008353F"/>
    <w:rsid w:val="00083E19"/>
    <w:rsid w:val="00084761"/>
    <w:rsid w:val="000873AC"/>
    <w:rsid w:val="00087CD2"/>
    <w:rsid w:val="0009189B"/>
    <w:rsid w:val="0009338A"/>
    <w:rsid w:val="000952BE"/>
    <w:rsid w:val="000A01EE"/>
    <w:rsid w:val="000A07DB"/>
    <w:rsid w:val="000A10ED"/>
    <w:rsid w:val="000A19AE"/>
    <w:rsid w:val="000A79E3"/>
    <w:rsid w:val="000B1276"/>
    <w:rsid w:val="000B326A"/>
    <w:rsid w:val="000B70D9"/>
    <w:rsid w:val="000B777A"/>
    <w:rsid w:val="000C10E8"/>
    <w:rsid w:val="000C13CD"/>
    <w:rsid w:val="000C1BDA"/>
    <w:rsid w:val="000C22C9"/>
    <w:rsid w:val="000C4359"/>
    <w:rsid w:val="000C5EAA"/>
    <w:rsid w:val="000D2A4F"/>
    <w:rsid w:val="000D3FD2"/>
    <w:rsid w:val="000D6FC2"/>
    <w:rsid w:val="000D7A72"/>
    <w:rsid w:val="000E2D1C"/>
    <w:rsid w:val="000E3B60"/>
    <w:rsid w:val="000E48DE"/>
    <w:rsid w:val="000E77EB"/>
    <w:rsid w:val="000F01C5"/>
    <w:rsid w:val="000F0845"/>
    <w:rsid w:val="000F22C9"/>
    <w:rsid w:val="000F3B33"/>
    <w:rsid w:val="000F7E30"/>
    <w:rsid w:val="000F7F39"/>
    <w:rsid w:val="00100652"/>
    <w:rsid w:val="00101A27"/>
    <w:rsid w:val="00104688"/>
    <w:rsid w:val="001057FF"/>
    <w:rsid w:val="00110674"/>
    <w:rsid w:val="00112BF3"/>
    <w:rsid w:val="0012035A"/>
    <w:rsid w:val="00120AC7"/>
    <w:rsid w:val="00120B54"/>
    <w:rsid w:val="0012305B"/>
    <w:rsid w:val="0012307D"/>
    <w:rsid w:val="00123F9F"/>
    <w:rsid w:val="0012619D"/>
    <w:rsid w:val="001275F2"/>
    <w:rsid w:val="00130027"/>
    <w:rsid w:val="00130063"/>
    <w:rsid w:val="00130911"/>
    <w:rsid w:val="001335CA"/>
    <w:rsid w:val="001346CC"/>
    <w:rsid w:val="00135559"/>
    <w:rsid w:val="001367C6"/>
    <w:rsid w:val="00137383"/>
    <w:rsid w:val="0014127D"/>
    <w:rsid w:val="00142E1C"/>
    <w:rsid w:val="00143121"/>
    <w:rsid w:val="00145B39"/>
    <w:rsid w:val="00146443"/>
    <w:rsid w:val="00150091"/>
    <w:rsid w:val="00150B5A"/>
    <w:rsid w:val="001522E2"/>
    <w:rsid w:val="00153892"/>
    <w:rsid w:val="00155871"/>
    <w:rsid w:val="00156497"/>
    <w:rsid w:val="00156F89"/>
    <w:rsid w:val="00160177"/>
    <w:rsid w:val="00162CF2"/>
    <w:rsid w:val="00164B73"/>
    <w:rsid w:val="00166FF7"/>
    <w:rsid w:val="001674C4"/>
    <w:rsid w:val="00173099"/>
    <w:rsid w:val="00174CA8"/>
    <w:rsid w:val="00181F31"/>
    <w:rsid w:val="001850E1"/>
    <w:rsid w:val="00185AC8"/>
    <w:rsid w:val="00185B3C"/>
    <w:rsid w:val="00187447"/>
    <w:rsid w:val="0019291A"/>
    <w:rsid w:val="00192C7D"/>
    <w:rsid w:val="00196F17"/>
    <w:rsid w:val="001971AB"/>
    <w:rsid w:val="0019763D"/>
    <w:rsid w:val="001A1FC6"/>
    <w:rsid w:val="001A3031"/>
    <w:rsid w:val="001A618E"/>
    <w:rsid w:val="001A6A58"/>
    <w:rsid w:val="001A7210"/>
    <w:rsid w:val="001B3496"/>
    <w:rsid w:val="001B41E3"/>
    <w:rsid w:val="001B4D99"/>
    <w:rsid w:val="001B4E44"/>
    <w:rsid w:val="001B6C0E"/>
    <w:rsid w:val="001B78CA"/>
    <w:rsid w:val="001C0281"/>
    <w:rsid w:val="001C1B6A"/>
    <w:rsid w:val="001C2C3F"/>
    <w:rsid w:val="001C2CEC"/>
    <w:rsid w:val="001C346F"/>
    <w:rsid w:val="001C5905"/>
    <w:rsid w:val="001C686D"/>
    <w:rsid w:val="001D095D"/>
    <w:rsid w:val="001D265A"/>
    <w:rsid w:val="001D2EF1"/>
    <w:rsid w:val="001D3283"/>
    <w:rsid w:val="001D331B"/>
    <w:rsid w:val="001D35A2"/>
    <w:rsid w:val="001D410C"/>
    <w:rsid w:val="001D71A1"/>
    <w:rsid w:val="001D7CBA"/>
    <w:rsid w:val="001E0A7D"/>
    <w:rsid w:val="001E205C"/>
    <w:rsid w:val="001E75A3"/>
    <w:rsid w:val="001E7877"/>
    <w:rsid w:val="001F0705"/>
    <w:rsid w:val="001F0DD1"/>
    <w:rsid w:val="001F4284"/>
    <w:rsid w:val="001F463B"/>
    <w:rsid w:val="001F49D2"/>
    <w:rsid w:val="001F4A27"/>
    <w:rsid w:val="002002A6"/>
    <w:rsid w:val="0020042D"/>
    <w:rsid w:val="00200F1F"/>
    <w:rsid w:val="00201439"/>
    <w:rsid w:val="00201BF1"/>
    <w:rsid w:val="002033EF"/>
    <w:rsid w:val="0020377E"/>
    <w:rsid w:val="00203E17"/>
    <w:rsid w:val="00205041"/>
    <w:rsid w:val="00206D1D"/>
    <w:rsid w:val="00211F6A"/>
    <w:rsid w:val="00212B75"/>
    <w:rsid w:val="00214FD5"/>
    <w:rsid w:val="00216CE7"/>
    <w:rsid w:val="00216E39"/>
    <w:rsid w:val="00221F89"/>
    <w:rsid w:val="00222DB5"/>
    <w:rsid w:val="00223D79"/>
    <w:rsid w:val="00226CDB"/>
    <w:rsid w:val="00227082"/>
    <w:rsid w:val="00232B04"/>
    <w:rsid w:val="00233156"/>
    <w:rsid w:val="00233587"/>
    <w:rsid w:val="002340BD"/>
    <w:rsid w:val="00235830"/>
    <w:rsid w:val="002372D5"/>
    <w:rsid w:val="002373BA"/>
    <w:rsid w:val="00242498"/>
    <w:rsid w:val="002425B4"/>
    <w:rsid w:val="00244D64"/>
    <w:rsid w:val="00245007"/>
    <w:rsid w:val="0024627B"/>
    <w:rsid w:val="00247692"/>
    <w:rsid w:val="00247C54"/>
    <w:rsid w:val="00250E20"/>
    <w:rsid w:val="00251660"/>
    <w:rsid w:val="002520D3"/>
    <w:rsid w:val="00254E12"/>
    <w:rsid w:val="00262F86"/>
    <w:rsid w:val="00263A84"/>
    <w:rsid w:val="002641D0"/>
    <w:rsid w:val="002645E9"/>
    <w:rsid w:val="0026548C"/>
    <w:rsid w:val="00266667"/>
    <w:rsid w:val="00266AB5"/>
    <w:rsid w:val="0026725C"/>
    <w:rsid w:val="00267DFB"/>
    <w:rsid w:val="00270AF4"/>
    <w:rsid w:val="002714B6"/>
    <w:rsid w:val="002725D4"/>
    <w:rsid w:val="00274411"/>
    <w:rsid w:val="0027465F"/>
    <w:rsid w:val="002766A5"/>
    <w:rsid w:val="002766B6"/>
    <w:rsid w:val="00276B51"/>
    <w:rsid w:val="0027725E"/>
    <w:rsid w:val="00280BAB"/>
    <w:rsid w:val="00281F67"/>
    <w:rsid w:val="002827C5"/>
    <w:rsid w:val="00282A52"/>
    <w:rsid w:val="00283021"/>
    <w:rsid w:val="00283465"/>
    <w:rsid w:val="00283EC4"/>
    <w:rsid w:val="00285D66"/>
    <w:rsid w:val="00290300"/>
    <w:rsid w:val="00290F8A"/>
    <w:rsid w:val="002920F4"/>
    <w:rsid w:val="00292D1D"/>
    <w:rsid w:val="00295ED2"/>
    <w:rsid w:val="002A0453"/>
    <w:rsid w:val="002A0AA0"/>
    <w:rsid w:val="002A2FD9"/>
    <w:rsid w:val="002A3F07"/>
    <w:rsid w:val="002A40FC"/>
    <w:rsid w:val="002A611E"/>
    <w:rsid w:val="002A6412"/>
    <w:rsid w:val="002A665B"/>
    <w:rsid w:val="002A6B74"/>
    <w:rsid w:val="002A731D"/>
    <w:rsid w:val="002B23BF"/>
    <w:rsid w:val="002B32D6"/>
    <w:rsid w:val="002B45D0"/>
    <w:rsid w:val="002B5368"/>
    <w:rsid w:val="002B6AD6"/>
    <w:rsid w:val="002B7D92"/>
    <w:rsid w:val="002C18B4"/>
    <w:rsid w:val="002C2812"/>
    <w:rsid w:val="002C2863"/>
    <w:rsid w:val="002C31A8"/>
    <w:rsid w:val="002C5D34"/>
    <w:rsid w:val="002C77EA"/>
    <w:rsid w:val="002D1970"/>
    <w:rsid w:val="002D328F"/>
    <w:rsid w:val="002D40C7"/>
    <w:rsid w:val="002D5788"/>
    <w:rsid w:val="002D6919"/>
    <w:rsid w:val="002E0A92"/>
    <w:rsid w:val="002E0D13"/>
    <w:rsid w:val="002E3715"/>
    <w:rsid w:val="002E4A72"/>
    <w:rsid w:val="002E7B81"/>
    <w:rsid w:val="002E7D06"/>
    <w:rsid w:val="002F37D4"/>
    <w:rsid w:val="002F74A2"/>
    <w:rsid w:val="00301DDC"/>
    <w:rsid w:val="00302D57"/>
    <w:rsid w:val="00304825"/>
    <w:rsid w:val="00305A14"/>
    <w:rsid w:val="00310D7E"/>
    <w:rsid w:val="0031141F"/>
    <w:rsid w:val="00312BCC"/>
    <w:rsid w:val="003140CC"/>
    <w:rsid w:val="0031556C"/>
    <w:rsid w:val="0031590D"/>
    <w:rsid w:val="00317CF0"/>
    <w:rsid w:val="00320D3A"/>
    <w:rsid w:val="00320EC8"/>
    <w:rsid w:val="003218BB"/>
    <w:rsid w:val="00326264"/>
    <w:rsid w:val="0032695B"/>
    <w:rsid w:val="0032762A"/>
    <w:rsid w:val="00330537"/>
    <w:rsid w:val="0033489E"/>
    <w:rsid w:val="00334B74"/>
    <w:rsid w:val="00336674"/>
    <w:rsid w:val="00337195"/>
    <w:rsid w:val="00340C11"/>
    <w:rsid w:val="00340FC5"/>
    <w:rsid w:val="00342663"/>
    <w:rsid w:val="00343BB3"/>
    <w:rsid w:val="003441AC"/>
    <w:rsid w:val="003442A7"/>
    <w:rsid w:val="003449DE"/>
    <w:rsid w:val="00346054"/>
    <w:rsid w:val="0035011A"/>
    <w:rsid w:val="003506F3"/>
    <w:rsid w:val="00352D4F"/>
    <w:rsid w:val="00352D95"/>
    <w:rsid w:val="00353917"/>
    <w:rsid w:val="00356177"/>
    <w:rsid w:val="00357178"/>
    <w:rsid w:val="0036190D"/>
    <w:rsid w:val="00362E13"/>
    <w:rsid w:val="00367A86"/>
    <w:rsid w:val="00370DBB"/>
    <w:rsid w:val="00371C17"/>
    <w:rsid w:val="00372625"/>
    <w:rsid w:val="00373BCF"/>
    <w:rsid w:val="00375358"/>
    <w:rsid w:val="00375764"/>
    <w:rsid w:val="0037583C"/>
    <w:rsid w:val="0038127E"/>
    <w:rsid w:val="003836A5"/>
    <w:rsid w:val="0038392D"/>
    <w:rsid w:val="0038426C"/>
    <w:rsid w:val="003849C8"/>
    <w:rsid w:val="00384D04"/>
    <w:rsid w:val="003915C7"/>
    <w:rsid w:val="00394A56"/>
    <w:rsid w:val="00394EBD"/>
    <w:rsid w:val="00395438"/>
    <w:rsid w:val="003956DB"/>
    <w:rsid w:val="0039615E"/>
    <w:rsid w:val="003964A0"/>
    <w:rsid w:val="00397D0A"/>
    <w:rsid w:val="003A1457"/>
    <w:rsid w:val="003A31AE"/>
    <w:rsid w:val="003A3AE0"/>
    <w:rsid w:val="003A4CB5"/>
    <w:rsid w:val="003A55B7"/>
    <w:rsid w:val="003A5720"/>
    <w:rsid w:val="003A591D"/>
    <w:rsid w:val="003A6C40"/>
    <w:rsid w:val="003B167A"/>
    <w:rsid w:val="003B1F6C"/>
    <w:rsid w:val="003B379E"/>
    <w:rsid w:val="003B5287"/>
    <w:rsid w:val="003B5DCB"/>
    <w:rsid w:val="003B7C89"/>
    <w:rsid w:val="003C578E"/>
    <w:rsid w:val="003C60C7"/>
    <w:rsid w:val="003D0E8C"/>
    <w:rsid w:val="003D16ED"/>
    <w:rsid w:val="003D1CA9"/>
    <w:rsid w:val="003D1CB8"/>
    <w:rsid w:val="003D2E3A"/>
    <w:rsid w:val="003D553A"/>
    <w:rsid w:val="003D5715"/>
    <w:rsid w:val="003D57B0"/>
    <w:rsid w:val="003D6DA9"/>
    <w:rsid w:val="003E2479"/>
    <w:rsid w:val="003E411A"/>
    <w:rsid w:val="003E428D"/>
    <w:rsid w:val="003E448D"/>
    <w:rsid w:val="003E55F2"/>
    <w:rsid w:val="003E5BC0"/>
    <w:rsid w:val="003F70A7"/>
    <w:rsid w:val="003F79B0"/>
    <w:rsid w:val="003F7A11"/>
    <w:rsid w:val="003F7CCA"/>
    <w:rsid w:val="003F7CE5"/>
    <w:rsid w:val="00403DE4"/>
    <w:rsid w:val="00405046"/>
    <w:rsid w:val="004054B7"/>
    <w:rsid w:val="00405E64"/>
    <w:rsid w:val="004062A3"/>
    <w:rsid w:val="00407711"/>
    <w:rsid w:val="00410E56"/>
    <w:rsid w:val="00411F2A"/>
    <w:rsid w:val="00412A36"/>
    <w:rsid w:val="00415A96"/>
    <w:rsid w:val="00417277"/>
    <w:rsid w:val="00417BAC"/>
    <w:rsid w:val="0042110C"/>
    <w:rsid w:val="004228B8"/>
    <w:rsid w:val="00426491"/>
    <w:rsid w:val="00426EA6"/>
    <w:rsid w:val="0042746D"/>
    <w:rsid w:val="0043173F"/>
    <w:rsid w:val="00432236"/>
    <w:rsid w:val="00432EF9"/>
    <w:rsid w:val="00435969"/>
    <w:rsid w:val="0043599A"/>
    <w:rsid w:val="00436137"/>
    <w:rsid w:val="00437A0F"/>
    <w:rsid w:val="00440047"/>
    <w:rsid w:val="004453F1"/>
    <w:rsid w:val="004458A5"/>
    <w:rsid w:val="0044762F"/>
    <w:rsid w:val="00450A14"/>
    <w:rsid w:val="0045148B"/>
    <w:rsid w:val="00451C36"/>
    <w:rsid w:val="00452074"/>
    <w:rsid w:val="004530BC"/>
    <w:rsid w:val="00453E32"/>
    <w:rsid w:val="00454168"/>
    <w:rsid w:val="004566A1"/>
    <w:rsid w:val="00461180"/>
    <w:rsid w:val="004615B4"/>
    <w:rsid w:val="00466FCF"/>
    <w:rsid w:val="0047046D"/>
    <w:rsid w:val="00471346"/>
    <w:rsid w:val="00471C6A"/>
    <w:rsid w:val="0047214D"/>
    <w:rsid w:val="00473047"/>
    <w:rsid w:val="00475295"/>
    <w:rsid w:val="004816A5"/>
    <w:rsid w:val="0048242D"/>
    <w:rsid w:val="004829D1"/>
    <w:rsid w:val="00483BA5"/>
    <w:rsid w:val="004847B3"/>
    <w:rsid w:val="00487A2F"/>
    <w:rsid w:val="004925DE"/>
    <w:rsid w:val="00495DF1"/>
    <w:rsid w:val="00496144"/>
    <w:rsid w:val="004A016A"/>
    <w:rsid w:val="004A174B"/>
    <w:rsid w:val="004A32BB"/>
    <w:rsid w:val="004A49A7"/>
    <w:rsid w:val="004A792A"/>
    <w:rsid w:val="004A7AE4"/>
    <w:rsid w:val="004B1948"/>
    <w:rsid w:val="004B3DEE"/>
    <w:rsid w:val="004B4AA7"/>
    <w:rsid w:val="004B51DB"/>
    <w:rsid w:val="004B65BB"/>
    <w:rsid w:val="004C05F3"/>
    <w:rsid w:val="004C4E41"/>
    <w:rsid w:val="004C7E86"/>
    <w:rsid w:val="004D026A"/>
    <w:rsid w:val="004D04C8"/>
    <w:rsid w:val="004D1656"/>
    <w:rsid w:val="004D20B5"/>
    <w:rsid w:val="004D3BBB"/>
    <w:rsid w:val="004D3E3E"/>
    <w:rsid w:val="004D5464"/>
    <w:rsid w:val="004D59A4"/>
    <w:rsid w:val="004D5D25"/>
    <w:rsid w:val="004D6A0C"/>
    <w:rsid w:val="004D7158"/>
    <w:rsid w:val="004E010E"/>
    <w:rsid w:val="004E0645"/>
    <w:rsid w:val="004E1652"/>
    <w:rsid w:val="004E1C9A"/>
    <w:rsid w:val="004E20F4"/>
    <w:rsid w:val="004E2948"/>
    <w:rsid w:val="004E6FC9"/>
    <w:rsid w:val="004F02A7"/>
    <w:rsid w:val="004F0FD1"/>
    <w:rsid w:val="004F1865"/>
    <w:rsid w:val="004F31E6"/>
    <w:rsid w:val="004F43BA"/>
    <w:rsid w:val="004F542C"/>
    <w:rsid w:val="004F70BF"/>
    <w:rsid w:val="00501AC1"/>
    <w:rsid w:val="00504D8A"/>
    <w:rsid w:val="0050705F"/>
    <w:rsid w:val="0051106A"/>
    <w:rsid w:val="00513329"/>
    <w:rsid w:val="00513DF1"/>
    <w:rsid w:val="005141B1"/>
    <w:rsid w:val="005142AC"/>
    <w:rsid w:val="0051694E"/>
    <w:rsid w:val="0052423C"/>
    <w:rsid w:val="0052492D"/>
    <w:rsid w:val="00525098"/>
    <w:rsid w:val="005270A0"/>
    <w:rsid w:val="0053045D"/>
    <w:rsid w:val="0053111A"/>
    <w:rsid w:val="00535471"/>
    <w:rsid w:val="005365BE"/>
    <w:rsid w:val="0053686A"/>
    <w:rsid w:val="005412F7"/>
    <w:rsid w:val="005431FA"/>
    <w:rsid w:val="00544AB2"/>
    <w:rsid w:val="00547261"/>
    <w:rsid w:val="00547D99"/>
    <w:rsid w:val="005519A9"/>
    <w:rsid w:val="00551F72"/>
    <w:rsid w:val="0055253D"/>
    <w:rsid w:val="0055279E"/>
    <w:rsid w:val="00553B28"/>
    <w:rsid w:val="0055411F"/>
    <w:rsid w:val="005541E3"/>
    <w:rsid w:val="005567AC"/>
    <w:rsid w:val="00563C9C"/>
    <w:rsid w:val="00563E01"/>
    <w:rsid w:val="005649B8"/>
    <w:rsid w:val="005729E1"/>
    <w:rsid w:val="00573DF1"/>
    <w:rsid w:val="00574788"/>
    <w:rsid w:val="00574DF2"/>
    <w:rsid w:val="00575719"/>
    <w:rsid w:val="00575A7C"/>
    <w:rsid w:val="00576A18"/>
    <w:rsid w:val="005770E8"/>
    <w:rsid w:val="00581240"/>
    <w:rsid w:val="00581966"/>
    <w:rsid w:val="005845E2"/>
    <w:rsid w:val="00584EED"/>
    <w:rsid w:val="00586B61"/>
    <w:rsid w:val="0058770E"/>
    <w:rsid w:val="00592537"/>
    <w:rsid w:val="00594E4F"/>
    <w:rsid w:val="0059640E"/>
    <w:rsid w:val="0059689A"/>
    <w:rsid w:val="005A04A9"/>
    <w:rsid w:val="005A0B60"/>
    <w:rsid w:val="005A213E"/>
    <w:rsid w:val="005B0658"/>
    <w:rsid w:val="005B114E"/>
    <w:rsid w:val="005B2094"/>
    <w:rsid w:val="005B3568"/>
    <w:rsid w:val="005B6B92"/>
    <w:rsid w:val="005B6E48"/>
    <w:rsid w:val="005B7153"/>
    <w:rsid w:val="005B7CF9"/>
    <w:rsid w:val="005C16E8"/>
    <w:rsid w:val="005C3814"/>
    <w:rsid w:val="005C5E14"/>
    <w:rsid w:val="005C6538"/>
    <w:rsid w:val="005C776D"/>
    <w:rsid w:val="005D11D6"/>
    <w:rsid w:val="005D20E7"/>
    <w:rsid w:val="005D303D"/>
    <w:rsid w:val="005D3A96"/>
    <w:rsid w:val="005D57A8"/>
    <w:rsid w:val="005D5A14"/>
    <w:rsid w:val="005D5A7C"/>
    <w:rsid w:val="005D6120"/>
    <w:rsid w:val="005D62B2"/>
    <w:rsid w:val="005D6B82"/>
    <w:rsid w:val="005D7392"/>
    <w:rsid w:val="005D780E"/>
    <w:rsid w:val="005E1CE0"/>
    <w:rsid w:val="005E321D"/>
    <w:rsid w:val="005E49AB"/>
    <w:rsid w:val="005E793F"/>
    <w:rsid w:val="005F416B"/>
    <w:rsid w:val="005F5E7A"/>
    <w:rsid w:val="005F6BDB"/>
    <w:rsid w:val="00600D7C"/>
    <w:rsid w:val="006047DF"/>
    <w:rsid w:val="00611B57"/>
    <w:rsid w:val="00612B69"/>
    <w:rsid w:val="006140A5"/>
    <w:rsid w:val="00614FA1"/>
    <w:rsid w:val="00615561"/>
    <w:rsid w:val="00617864"/>
    <w:rsid w:val="00617980"/>
    <w:rsid w:val="0062126D"/>
    <w:rsid w:val="0062260F"/>
    <w:rsid w:val="00623BE3"/>
    <w:rsid w:val="006244EE"/>
    <w:rsid w:val="00630B61"/>
    <w:rsid w:val="006317D7"/>
    <w:rsid w:val="006322A4"/>
    <w:rsid w:val="006330A6"/>
    <w:rsid w:val="006339F3"/>
    <w:rsid w:val="0064052E"/>
    <w:rsid w:val="0064237A"/>
    <w:rsid w:val="0064371F"/>
    <w:rsid w:val="0064424A"/>
    <w:rsid w:val="00644408"/>
    <w:rsid w:val="00647108"/>
    <w:rsid w:val="00653743"/>
    <w:rsid w:val="00654042"/>
    <w:rsid w:val="006544DF"/>
    <w:rsid w:val="006551AE"/>
    <w:rsid w:val="00655888"/>
    <w:rsid w:val="00660B98"/>
    <w:rsid w:val="00660EE0"/>
    <w:rsid w:val="0066111B"/>
    <w:rsid w:val="00661E3F"/>
    <w:rsid w:val="00661F44"/>
    <w:rsid w:val="006647F4"/>
    <w:rsid w:val="006654C2"/>
    <w:rsid w:val="00665F78"/>
    <w:rsid w:val="0067478D"/>
    <w:rsid w:val="00674F82"/>
    <w:rsid w:val="00675142"/>
    <w:rsid w:val="00675E28"/>
    <w:rsid w:val="00677C6E"/>
    <w:rsid w:val="006804CD"/>
    <w:rsid w:val="00684032"/>
    <w:rsid w:val="006860DC"/>
    <w:rsid w:val="00687ADD"/>
    <w:rsid w:val="00692809"/>
    <w:rsid w:val="00692D58"/>
    <w:rsid w:val="006943A0"/>
    <w:rsid w:val="006A7C3B"/>
    <w:rsid w:val="006B28A0"/>
    <w:rsid w:val="006B2F04"/>
    <w:rsid w:val="006B3A1A"/>
    <w:rsid w:val="006B6732"/>
    <w:rsid w:val="006B7A72"/>
    <w:rsid w:val="006B7B03"/>
    <w:rsid w:val="006C0037"/>
    <w:rsid w:val="006C1F3A"/>
    <w:rsid w:val="006C2C0C"/>
    <w:rsid w:val="006C3EC1"/>
    <w:rsid w:val="006C42AF"/>
    <w:rsid w:val="006C4495"/>
    <w:rsid w:val="006C4D94"/>
    <w:rsid w:val="006C61B1"/>
    <w:rsid w:val="006D08F8"/>
    <w:rsid w:val="006D1D18"/>
    <w:rsid w:val="006D338A"/>
    <w:rsid w:val="006D67AE"/>
    <w:rsid w:val="006D7F7C"/>
    <w:rsid w:val="006E08CF"/>
    <w:rsid w:val="006E1AA2"/>
    <w:rsid w:val="006E52A1"/>
    <w:rsid w:val="006E63CD"/>
    <w:rsid w:val="006E6C0A"/>
    <w:rsid w:val="006E732C"/>
    <w:rsid w:val="006F0047"/>
    <w:rsid w:val="006F2436"/>
    <w:rsid w:val="007013C6"/>
    <w:rsid w:val="007021FF"/>
    <w:rsid w:val="00705CB5"/>
    <w:rsid w:val="00705E2B"/>
    <w:rsid w:val="00706325"/>
    <w:rsid w:val="0071141F"/>
    <w:rsid w:val="00711AF0"/>
    <w:rsid w:val="00712771"/>
    <w:rsid w:val="007130B6"/>
    <w:rsid w:val="0071331C"/>
    <w:rsid w:val="00713FC5"/>
    <w:rsid w:val="00713FFF"/>
    <w:rsid w:val="0072084C"/>
    <w:rsid w:val="00720E2B"/>
    <w:rsid w:val="00720FE7"/>
    <w:rsid w:val="007236FC"/>
    <w:rsid w:val="00723E3B"/>
    <w:rsid w:val="00725B42"/>
    <w:rsid w:val="00734081"/>
    <w:rsid w:val="00735A9B"/>
    <w:rsid w:val="00737F5F"/>
    <w:rsid w:val="007405B6"/>
    <w:rsid w:val="00740646"/>
    <w:rsid w:val="00740A54"/>
    <w:rsid w:val="00741EEE"/>
    <w:rsid w:val="00743133"/>
    <w:rsid w:val="0074595E"/>
    <w:rsid w:val="00747D67"/>
    <w:rsid w:val="007509A6"/>
    <w:rsid w:val="0075148D"/>
    <w:rsid w:val="00754468"/>
    <w:rsid w:val="00754660"/>
    <w:rsid w:val="00754BA2"/>
    <w:rsid w:val="007567C6"/>
    <w:rsid w:val="00756880"/>
    <w:rsid w:val="007601FF"/>
    <w:rsid w:val="007602E3"/>
    <w:rsid w:val="00761BFD"/>
    <w:rsid w:val="00761C1D"/>
    <w:rsid w:val="00761FFC"/>
    <w:rsid w:val="00762EFD"/>
    <w:rsid w:val="007703D6"/>
    <w:rsid w:val="007708E5"/>
    <w:rsid w:val="0077101A"/>
    <w:rsid w:val="007716D3"/>
    <w:rsid w:val="00772E6C"/>
    <w:rsid w:val="00773205"/>
    <w:rsid w:val="00774B29"/>
    <w:rsid w:val="00774BD2"/>
    <w:rsid w:val="00780238"/>
    <w:rsid w:val="007812E0"/>
    <w:rsid w:val="00781710"/>
    <w:rsid w:val="00784F20"/>
    <w:rsid w:val="007868FE"/>
    <w:rsid w:val="00792A7B"/>
    <w:rsid w:val="00795845"/>
    <w:rsid w:val="00796225"/>
    <w:rsid w:val="007A2F71"/>
    <w:rsid w:val="007A3827"/>
    <w:rsid w:val="007A4408"/>
    <w:rsid w:val="007A595C"/>
    <w:rsid w:val="007A6F15"/>
    <w:rsid w:val="007A7B68"/>
    <w:rsid w:val="007B1AEE"/>
    <w:rsid w:val="007B1CDC"/>
    <w:rsid w:val="007B4065"/>
    <w:rsid w:val="007B6ED6"/>
    <w:rsid w:val="007C3026"/>
    <w:rsid w:val="007C6E78"/>
    <w:rsid w:val="007D07C1"/>
    <w:rsid w:val="007D0ADC"/>
    <w:rsid w:val="007D1C26"/>
    <w:rsid w:val="007D2E05"/>
    <w:rsid w:val="007D32DA"/>
    <w:rsid w:val="007D4520"/>
    <w:rsid w:val="007D4612"/>
    <w:rsid w:val="007D4D32"/>
    <w:rsid w:val="007E42FF"/>
    <w:rsid w:val="007E474E"/>
    <w:rsid w:val="007E5190"/>
    <w:rsid w:val="007E5D57"/>
    <w:rsid w:val="007F0B03"/>
    <w:rsid w:val="007F1C98"/>
    <w:rsid w:val="007F4772"/>
    <w:rsid w:val="007F4F07"/>
    <w:rsid w:val="007F4F82"/>
    <w:rsid w:val="007F7012"/>
    <w:rsid w:val="0080307E"/>
    <w:rsid w:val="008049C7"/>
    <w:rsid w:val="008058AC"/>
    <w:rsid w:val="0080647E"/>
    <w:rsid w:val="008072AB"/>
    <w:rsid w:val="008078A0"/>
    <w:rsid w:val="0081132B"/>
    <w:rsid w:val="00811C02"/>
    <w:rsid w:val="00813E07"/>
    <w:rsid w:val="00816065"/>
    <w:rsid w:val="008176B4"/>
    <w:rsid w:val="00820AB6"/>
    <w:rsid w:val="00820AD4"/>
    <w:rsid w:val="00822519"/>
    <w:rsid w:val="00822A65"/>
    <w:rsid w:val="00825194"/>
    <w:rsid w:val="008258D3"/>
    <w:rsid w:val="0082598E"/>
    <w:rsid w:val="00835097"/>
    <w:rsid w:val="00836088"/>
    <w:rsid w:val="0084024D"/>
    <w:rsid w:val="00841153"/>
    <w:rsid w:val="008415C3"/>
    <w:rsid w:val="00841E7A"/>
    <w:rsid w:val="00842B39"/>
    <w:rsid w:val="00842C01"/>
    <w:rsid w:val="00843361"/>
    <w:rsid w:val="0084345A"/>
    <w:rsid w:val="00845D6E"/>
    <w:rsid w:val="00847116"/>
    <w:rsid w:val="0084711A"/>
    <w:rsid w:val="008471EE"/>
    <w:rsid w:val="00850F17"/>
    <w:rsid w:val="008537ED"/>
    <w:rsid w:val="00860BAC"/>
    <w:rsid w:val="00870FE9"/>
    <w:rsid w:val="0087244F"/>
    <w:rsid w:val="00877670"/>
    <w:rsid w:val="00877EF7"/>
    <w:rsid w:val="00881776"/>
    <w:rsid w:val="00881CDD"/>
    <w:rsid w:val="008842EE"/>
    <w:rsid w:val="0088498A"/>
    <w:rsid w:val="00884B62"/>
    <w:rsid w:val="00885E1A"/>
    <w:rsid w:val="00892E90"/>
    <w:rsid w:val="00893054"/>
    <w:rsid w:val="00896FD3"/>
    <w:rsid w:val="00897505"/>
    <w:rsid w:val="008976C0"/>
    <w:rsid w:val="008976C4"/>
    <w:rsid w:val="008A0608"/>
    <w:rsid w:val="008A31A8"/>
    <w:rsid w:val="008A3E60"/>
    <w:rsid w:val="008A419A"/>
    <w:rsid w:val="008A4B4C"/>
    <w:rsid w:val="008A5E54"/>
    <w:rsid w:val="008A7E27"/>
    <w:rsid w:val="008B136C"/>
    <w:rsid w:val="008B1FE0"/>
    <w:rsid w:val="008B2335"/>
    <w:rsid w:val="008B2B79"/>
    <w:rsid w:val="008B5423"/>
    <w:rsid w:val="008B557F"/>
    <w:rsid w:val="008B6B65"/>
    <w:rsid w:val="008C6411"/>
    <w:rsid w:val="008C6FBC"/>
    <w:rsid w:val="008D3443"/>
    <w:rsid w:val="008D3D45"/>
    <w:rsid w:val="008D42E5"/>
    <w:rsid w:val="008D4842"/>
    <w:rsid w:val="008E1B12"/>
    <w:rsid w:val="008E4CB7"/>
    <w:rsid w:val="008E4E63"/>
    <w:rsid w:val="008E77E6"/>
    <w:rsid w:val="008F0DAD"/>
    <w:rsid w:val="008F1A94"/>
    <w:rsid w:val="008F2586"/>
    <w:rsid w:val="008F48EF"/>
    <w:rsid w:val="009007FF"/>
    <w:rsid w:val="009009AD"/>
    <w:rsid w:val="009029AE"/>
    <w:rsid w:val="00904B59"/>
    <w:rsid w:val="009115CE"/>
    <w:rsid w:val="00911A5C"/>
    <w:rsid w:val="00912698"/>
    <w:rsid w:val="0091273E"/>
    <w:rsid w:val="009134B2"/>
    <w:rsid w:val="00913C22"/>
    <w:rsid w:val="009168FA"/>
    <w:rsid w:val="00921D0E"/>
    <w:rsid w:val="009228EB"/>
    <w:rsid w:val="00922C50"/>
    <w:rsid w:val="00925573"/>
    <w:rsid w:val="0092721A"/>
    <w:rsid w:val="00930F99"/>
    <w:rsid w:val="00934FC9"/>
    <w:rsid w:val="00935668"/>
    <w:rsid w:val="00935C8A"/>
    <w:rsid w:val="00936C25"/>
    <w:rsid w:val="00936F57"/>
    <w:rsid w:val="00940854"/>
    <w:rsid w:val="00940B4F"/>
    <w:rsid w:val="009423CF"/>
    <w:rsid w:val="00942783"/>
    <w:rsid w:val="009440B3"/>
    <w:rsid w:val="0094519A"/>
    <w:rsid w:val="00946873"/>
    <w:rsid w:val="0094749C"/>
    <w:rsid w:val="00950653"/>
    <w:rsid w:val="00955772"/>
    <w:rsid w:val="009562AF"/>
    <w:rsid w:val="00960091"/>
    <w:rsid w:val="009601CD"/>
    <w:rsid w:val="00960CFE"/>
    <w:rsid w:val="00962500"/>
    <w:rsid w:val="00963037"/>
    <w:rsid w:val="0096349B"/>
    <w:rsid w:val="00963A46"/>
    <w:rsid w:val="00967D58"/>
    <w:rsid w:val="00971C99"/>
    <w:rsid w:val="0097298E"/>
    <w:rsid w:val="0097321C"/>
    <w:rsid w:val="00983233"/>
    <w:rsid w:val="00983661"/>
    <w:rsid w:val="00987794"/>
    <w:rsid w:val="009920DE"/>
    <w:rsid w:val="0099238E"/>
    <w:rsid w:val="00993CB8"/>
    <w:rsid w:val="00995841"/>
    <w:rsid w:val="00995FC1"/>
    <w:rsid w:val="009960D9"/>
    <w:rsid w:val="009A0AEC"/>
    <w:rsid w:val="009A2B28"/>
    <w:rsid w:val="009A3410"/>
    <w:rsid w:val="009A51DC"/>
    <w:rsid w:val="009A54B5"/>
    <w:rsid w:val="009A693B"/>
    <w:rsid w:val="009A7D94"/>
    <w:rsid w:val="009B122F"/>
    <w:rsid w:val="009B1508"/>
    <w:rsid w:val="009B1EF2"/>
    <w:rsid w:val="009B44AA"/>
    <w:rsid w:val="009B5C41"/>
    <w:rsid w:val="009B659C"/>
    <w:rsid w:val="009B7906"/>
    <w:rsid w:val="009C1A37"/>
    <w:rsid w:val="009C2A1E"/>
    <w:rsid w:val="009C3578"/>
    <w:rsid w:val="009D11F4"/>
    <w:rsid w:val="009D1EF6"/>
    <w:rsid w:val="009D257E"/>
    <w:rsid w:val="009D5368"/>
    <w:rsid w:val="009D6B4C"/>
    <w:rsid w:val="009E46A9"/>
    <w:rsid w:val="009E6087"/>
    <w:rsid w:val="009E60C4"/>
    <w:rsid w:val="009E63C0"/>
    <w:rsid w:val="009F2562"/>
    <w:rsid w:val="009F7416"/>
    <w:rsid w:val="00A003A1"/>
    <w:rsid w:val="00A05DDA"/>
    <w:rsid w:val="00A06FE1"/>
    <w:rsid w:val="00A11386"/>
    <w:rsid w:val="00A11BFB"/>
    <w:rsid w:val="00A12756"/>
    <w:rsid w:val="00A23CB4"/>
    <w:rsid w:val="00A25C49"/>
    <w:rsid w:val="00A27C1F"/>
    <w:rsid w:val="00A27FD9"/>
    <w:rsid w:val="00A31B18"/>
    <w:rsid w:val="00A33839"/>
    <w:rsid w:val="00A350D5"/>
    <w:rsid w:val="00A36DA0"/>
    <w:rsid w:val="00A37A43"/>
    <w:rsid w:val="00A408BE"/>
    <w:rsid w:val="00A4360D"/>
    <w:rsid w:val="00A43F40"/>
    <w:rsid w:val="00A44D44"/>
    <w:rsid w:val="00A44EF2"/>
    <w:rsid w:val="00A45502"/>
    <w:rsid w:val="00A46213"/>
    <w:rsid w:val="00A46BDC"/>
    <w:rsid w:val="00A50408"/>
    <w:rsid w:val="00A52AF1"/>
    <w:rsid w:val="00A558F4"/>
    <w:rsid w:val="00A559D5"/>
    <w:rsid w:val="00A57492"/>
    <w:rsid w:val="00A57595"/>
    <w:rsid w:val="00A61BAE"/>
    <w:rsid w:val="00A62D98"/>
    <w:rsid w:val="00A67ADB"/>
    <w:rsid w:val="00A769FA"/>
    <w:rsid w:val="00A80190"/>
    <w:rsid w:val="00A82C5E"/>
    <w:rsid w:val="00A846C3"/>
    <w:rsid w:val="00A850EC"/>
    <w:rsid w:val="00A85A2A"/>
    <w:rsid w:val="00A85C6C"/>
    <w:rsid w:val="00A860A9"/>
    <w:rsid w:val="00A8619E"/>
    <w:rsid w:val="00A8696C"/>
    <w:rsid w:val="00A8698A"/>
    <w:rsid w:val="00A86E99"/>
    <w:rsid w:val="00A904B7"/>
    <w:rsid w:val="00A919BE"/>
    <w:rsid w:val="00A92607"/>
    <w:rsid w:val="00A94D97"/>
    <w:rsid w:val="00A94FE3"/>
    <w:rsid w:val="00A95A31"/>
    <w:rsid w:val="00A96DF6"/>
    <w:rsid w:val="00AA157A"/>
    <w:rsid w:val="00AA47F3"/>
    <w:rsid w:val="00AA6C5A"/>
    <w:rsid w:val="00AA77A6"/>
    <w:rsid w:val="00AB0C8F"/>
    <w:rsid w:val="00AB0F17"/>
    <w:rsid w:val="00AB2426"/>
    <w:rsid w:val="00AB3151"/>
    <w:rsid w:val="00AB5738"/>
    <w:rsid w:val="00AC26B0"/>
    <w:rsid w:val="00AC332D"/>
    <w:rsid w:val="00AC3A4D"/>
    <w:rsid w:val="00AC3AA2"/>
    <w:rsid w:val="00AC4A83"/>
    <w:rsid w:val="00AC550A"/>
    <w:rsid w:val="00AC63A4"/>
    <w:rsid w:val="00AC65E2"/>
    <w:rsid w:val="00AC661F"/>
    <w:rsid w:val="00AD0539"/>
    <w:rsid w:val="00AD0843"/>
    <w:rsid w:val="00AD09AE"/>
    <w:rsid w:val="00AD1A24"/>
    <w:rsid w:val="00AD25A5"/>
    <w:rsid w:val="00AD2B97"/>
    <w:rsid w:val="00AD5073"/>
    <w:rsid w:val="00AD6EAC"/>
    <w:rsid w:val="00AE68B6"/>
    <w:rsid w:val="00AF0343"/>
    <w:rsid w:val="00AF0391"/>
    <w:rsid w:val="00AF2FEE"/>
    <w:rsid w:val="00AF444F"/>
    <w:rsid w:val="00AF574A"/>
    <w:rsid w:val="00AF5920"/>
    <w:rsid w:val="00AF7098"/>
    <w:rsid w:val="00B0127B"/>
    <w:rsid w:val="00B01E5B"/>
    <w:rsid w:val="00B05200"/>
    <w:rsid w:val="00B05279"/>
    <w:rsid w:val="00B11640"/>
    <w:rsid w:val="00B1239E"/>
    <w:rsid w:val="00B123D1"/>
    <w:rsid w:val="00B134CD"/>
    <w:rsid w:val="00B136EE"/>
    <w:rsid w:val="00B16D61"/>
    <w:rsid w:val="00B20B01"/>
    <w:rsid w:val="00B2173E"/>
    <w:rsid w:val="00B23BBA"/>
    <w:rsid w:val="00B23C45"/>
    <w:rsid w:val="00B24601"/>
    <w:rsid w:val="00B26236"/>
    <w:rsid w:val="00B27BFA"/>
    <w:rsid w:val="00B317EA"/>
    <w:rsid w:val="00B33EAD"/>
    <w:rsid w:val="00B33FF9"/>
    <w:rsid w:val="00B37A7E"/>
    <w:rsid w:val="00B37D7E"/>
    <w:rsid w:val="00B40716"/>
    <w:rsid w:val="00B41FA9"/>
    <w:rsid w:val="00B4212A"/>
    <w:rsid w:val="00B43ED6"/>
    <w:rsid w:val="00B4501E"/>
    <w:rsid w:val="00B45E2D"/>
    <w:rsid w:val="00B46697"/>
    <w:rsid w:val="00B468A1"/>
    <w:rsid w:val="00B4715D"/>
    <w:rsid w:val="00B5683C"/>
    <w:rsid w:val="00B57623"/>
    <w:rsid w:val="00B63131"/>
    <w:rsid w:val="00B636A6"/>
    <w:rsid w:val="00B63799"/>
    <w:rsid w:val="00B64187"/>
    <w:rsid w:val="00B64F61"/>
    <w:rsid w:val="00B66591"/>
    <w:rsid w:val="00B701D4"/>
    <w:rsid w:val="00B72C22"/>
    <w:rsid w:val="00B73629"/>
    <w:rsid w:val="00B74C74"/>
    <w:rsid w:val="00B763A9"/>
    <w:rsid w:val="00B767B8"/>
    <w:rsid w:val="00B7770C"/>
    <w:rsid w:val="00B80346"/>
    <w:rsid w:val="00B807DE"/>
    <w:rsid w:val="00B820F9"/>
    <w:rsid w:val="00B82403"/>
    <w:rsid w:val="00B82B65"/>
    <w:rsid w:val="00B86B27"/>
    <w:rsid w:val="00B87151"/>
    <w:rsid w:val="00B87569"/>
    <w:rsid w:val="00B87F31"/>
    <w:rsid w:val="00B911A5"/>
    <w:rsid w:val="00B91456"/>
    <w:rsid w:val="00B93058"/>
    <w:rsid w:val="00B944CC"/>
    <w:rsid w:val="00B951AB"/>
    <w:rsid w:val="00BA0DF0"/>
    <w:rsid w:val="00BA126C"/>
    <w:rsid w:val="00BA1559"/>
    <w:rsid w:val="00BA3130"/>
    <w:rsid w:val="00BA36AE"/>
    <w:rsid w:val="00BB0EE5"/>
    <w:rsid w:val="00BB1597"/>
    <w:rsid w:val="00BB1D3F"/>
    <w:rsid w:val="00BB2051"/>
    <w:rsid w:val="00BB39DC"/>
    <w:rsid w:val="00BB66AC"/>
    <w:rsid w:val="00BC269C"/>
    <w:rsid w:val="00BC26BB"/>
    <w:rsid w:val="00BC2EC1"/>
    <w:rsid w:val="00BC66BE"/>
    <w:rsid w:val="00BD0FC9"/>
    <w:rsid w:val="00BD24D3"/>
    <w:rsid w:val="00BD3D1A"/>
    <w:rsid w:val="00BD4543"/>
    <w:rsid w:val="00BD6FCE"/>
    <w:rsid w:val="00BD7DCE"/>
    <w:rsid w:val="00BE0382"/>
    <w:rsid w:val="00BE46C4"/>
    <w:rsid w:val="00BE5A48"/>
    <w:rsid w:val="00BE5D70"/>
    <w:rsid w:val="00BF014C"/>
    <w:rsid w:val="00BF0F42"/>
    <w:rsid w:val="00BF16A1"/>
    <w:rsid w:val="00BF16E0"/>
    <w:rsid w:val="00BF219F"/>
    <w:rsid w:val="00BF289F"/>
    <w:rsid w:val="00BF2BA9"/>
    <w:rsid w:val="00BF42F3"/>
    <w:rsid w:val="00BF7CC2"/>
    <w:rsid w:val="00C01024"/>
    <w:rsid w:val="00C03BA2"/>
    <w:rsid w:val="00C059B4"/>
    <w:rsid w:val="00C07F61"/>
    <w:rsid w:val="00C1160C"/>
    <w:rsid w:val="00C1172D"/>
    <w:rsid w:val="00C12412"/>
    <w:rsid w:val="00C14C87"/>
    <w:rsid w:val="00C17A02"/>
    <w:rsid w:val="00C20F40"/>
    <w:rsid w:val="00C216DC"/>
    <w:rsid w:val="00C21C56"/>
    <w:rsid w:val="00C225D5"/>
    <w:rsid w:val="00C22B85"/>
    <w:rsid w:val="00C24F5F"/>
    <w:rsid w:val="00C25D61"/>
    <w:rsid w:val="00C2711E"/>
    <w:rsid w:val="00C27B33"/>
    <w:rsid w:val="00C32A48"/>
    <w:rsid w:val="00C32F46"/>
    <w:rsid w:val="00C358FF"/>
    <w:rsid w:val="00C35BEB"/>
    <w:rsid w:val="00C361C9"/>
    <w:rsid w:val="00C365ED"/>
    <w:rsid w:val="00C430D4"/>
    <w:rsid w:val="00C44BC0"/>
    <w:rsid w:val="00C44CEB"/>
    <w:rsid w:val="00C46D2D"/>
    <w:rsid w:val="00C50279"/>
    <w:rsid w:val="00C51096"/>
    <w:rsid w:val="00C64068"/>
    <w:rsid w:val="00C64787"/>
    <w:rsid w:val="00C64B24"/>
    <w:rsid w:val="00C6553E"/>
    <w:rsid w:val="00C66485"/>
    <w:rsid w:val="00C66A60"/>
    <w:rsid w:val="00C677EC"/>
    <w:rsid w:val="00C70332"/>
    <w:rsid w:val="00C70E35"/>
    <w:rsid w:val="00C72529"/>
    <w:rsid w:val="00C738CF"/>
    <w:rsid w:val="00C74151"/>
    <w:rsid w:val="00C74794"/>
    <w:rsid w:val="00C754C7"/>
    <w:rsid w:val="00C76899"/>
    <w:rsid w:val="00C77D39"/>
    <w:rsid w:val="00C81687"/>
    <w:rsid w:val="00C819EE"/>
    <w:rsid w:val="00C90901"/>
    <w:rsid w:val="00C90A14"/>
    <w:rsid w:val="00C92C5D"/>
    <w:rsid w:val="00C92F7C"/>
    <w:rsid w:val="00C93EDC"/>
    <w:rsid w:val="00C948E2"/>
    <w:rsid w:val="00C9571B"/>
    <w:rsid w:val="00CA0B83"/>
    <w:rsid w:val="00CA1DA6"/>
    <w:rsid w:val="00CA5E55"/>
    <w:rsid w:val="00CA71E3"/>
    <w:rsid w:val="00CB040F"/>
    <w:rsid w:val="00CB0B5C"/>
    <w:rsid w:val="00CB1BBE"/>
    <w:rsid w:val="00CB32BD"/>
    <w:rsid w:val="00CB61B0"/>
    <w:rsid w:val="00CC00FF"/>
    <w:rsid w:val="00CC2DCF"/>
    <w:rsid w:val="00CC3449"/>
    <w:rsid w:val="00CC50B7"/>
    <w:rsid w:val="00CC51DA"/>
    <w:rsid w:val="00CC6C98"/>
    <w:rsid w:val="00CC7776"/>
    <w:rsid w:val="00CD36FB"/>
    <w:rsid w:val="00CD3C06"/>
    <w:rsid w:val="00CD3F20"/>
    <w:rsid w:val="00CD3F42"/>
    <w:rsid w:val="00CD4415"/>
    <w:rsid w:val="00CD4DCD"/>
    <w:rsid w:val="00CD4E43"/>
    <w:rsid w:val="00CD62C8"/>
    <w:rsid w:val="00CE0A78"/>
    <w:rsid w:val="00CE45CB"/>
    <w:rsid w:val="00CE5E65"/>
    <w:rsid w:val="00CE7A07"/>
    <w:rsid w:val="00CF235B"/>
    <w:rsid w:val="00CF2A71"/>
    <w:rsid w:val="00CF473C"/>
    <w:rsid w:val="00CF6FF8"/>
    <w:rsid w:val="00D02073"/>
    <w:rsid w:val="00D02718"/>
    <w:rsid w:val="00D03269"/>
    <w:rsid w:val="00D04B64"/>
    <w:rsid w:val="00D0522E"/>
    <w:rsid w:val="00D075F8"/>
    <w:rsid w:val="00D10A75"/>
    <w:rsid w:val="00D16C11"/>
    <w:rsid w:val="00D16FC8"/>
    <w:rsid w:val="00D20435"/>
    <w:rsid w:val="00D20C5B"/>
    <w:rsid w:val="00D221AC"/>
    <w:rsid w:val="00D22653"/>
    <w:rsid w:val="00D251DF"/>
    <w:rsid w:val="00D25CB2"/>
    <w:rsid w:val="00D261E7"/>
    <w:rsid w:val="00D271B5"/>
    <w:rsid w:val="00D2732F"/>
    <w:rsid w:val="00D2796E"/>
    <w:rsid w:val="00D30ECF"/>
    <w:rsid w:val="00D360E3"/>
    <w:rsid w:val="00D362B8"/>
    <w:rsid w:val="00D4311E"/>
    <w:rsid w:val="00D4415B"/>
    <w:rsid w:val="00D44FD8"/>
    <w:rsid w:val="00D5086B"/>
    <w:rsid w:val="00D51AE0"/>
    <w:rsid w:val="00D52128"/>
    <w:rsid w:val="00D52A4A"/>
    <w:rsid w:val="00D60CB6"/>
    <w:rsid w:val="00D62471"/>
    <w:rsid w:val="00D64283"/>
    <w:rsid w:val="00D657EC"/>
    <w:rsid w:val="00D66156"/>
    <w:rsid w:val="00D667EA"/>
    <w:rsid w:val="00D6799B"/>
    <w:rsid w:val="00D701DC"/>
    <w:rsid w:val="00D73A74"/>
    <w:rsid w:val="00D73F9A"/>
    <w:rsid w:val="00D74153"/>
    <w:rsid w:val="00D76680"/>
    <w:rsid w:val="00D8042D"/>
    <w:rsid w:val="00D809D9"/>
    <w:rsid w:val="00D80C3F"/>
    <w:rsid w:val="00D8424D"/>
    <w:rsid w:val="00D84529"/>
    <w:rsid w:val="00D855C0"/>
    <w:rsid w:val="00D86F5F"/>
    <w:rsid w:val="00D87BCB"/>
    <w:rsid w:val="00D907C9"/>
    <w:rsid w:val="00D936F9"/>
    <w:rsid w:val="00D93D56"/>
    <w:rsid w:val="00D96A39"/>
    <w:rsid w:val="00DA03AD"/>
    <w:rsid w:val="00DA479B"/>
    <w:rsid w:val="00DA47CF"/>
    <w:rsid w:val="00DA672B"/>
    <w:rsid w:val="00DB0B82"/>
    <w:rsid w:val="00DB1953"/>
    <w:rsid w:val="00DB2C74"/>
    <w:rsid w:val="00DB658A"/>
    <w:rsid w:val="00DB673A"/>
    <w:rsid w:val="00DB6751"/>
    <w:rsid w:val="00DB6D79"/>
    <w:rsid w:val="00DB6D7E"/>
    <w:rsid w:val="00DB7853"/>
    <w:rsid w:val="00DC1370"/>
    <w:rsid w:val="00DC1DBE"/>
    <w:rsid w:val="00DC6C76"/>
    <w:rsid w:val="00DC7EA5"/>
    <w:rsid w:val="00DD162E"/>
    <w:rsid w:val="00DD1C13"/>
    <w:rsid w:val="00DD227D"/>
    <w:rsid w:val="00DD23D4"/>
    <w:rsid w:val="00DD5617"/>
    <w:rsid w:val="00DE210B"/>
    <w:rsid w:val="00DE229E"/>
    <w:rsid w:val="00DE2EB7"/>
    <w:rsid w:val="00DE4CE4"/>
    <w:rsid w:val="00DE663E"/>
    <w:rsid w:val="00DE6817"/>
    <w:rsid w:val="00DE71E4"/>
    <w:rsid w:val="00DF37AF"/>
    <w:rsid w:val="00DF4B0C"/>
    <w:rsid w:val="00DF5C3E"/>
    <w:rsid w:val="00E000B1"/>
    <w:rsid w:val="00E0090A"/>
    <w:rsid w:val="00E00EDA"/>
    <w:rsid w:val="00E03034"/>
    <w:rsid w:val="00E030D4"/>
    <w:rsid w:val="00E035C9"/>
    <w:rsid w:val="00E0411D"/>
    <w:rsid w:val="00E04776"/>
    <w:rsid w:val="00E05AB1"/>
    <w:rsid w:val="00E07DD4"/>
    <w:rsid w:val="00E07F86"/>
    <w:rsid w:val="00E11002"/>
    <w:rsid w:val="00E113F4"/>
    <w:rsid w:val="00E11FCB"/>
    <w:rsid w:val="00E13E59"/>
    <w:rsid w:val="00E16C7E"/>
    <w:rsid w:val="00E16D95"/>
    <w:rsid w:val="00E17C30"/>
    <w:rsid w:val="00E219AB"/>
    <w:rsid w:val="00E238E7"/>
    <w:rsid w:val="00E249F0"/>
    <w:rsid w:val="00E27D50"/>
    <w:rsid w:val="00E3045D"/>
    <w:rsid w:val="00E3221A"/>
    <w:rsid w:val="00E325D6"/>
    <w:rsid w:val="00E357BB"/>
    <w:rsid w:val="00E3719B"/>
    <w:rsid w:val="00E41DF3"/>
    <w:rsid w:val="00E41EA4"/>
    <w:rsid w:val="00E439F8"/>
    <w:rsid w:val="00E44627"/>
    <w:rsid w:val="00E45CD4"/>
    <w:rsid w:val="00E461C8"/>
    <w:rsid w:val="00E505B0"/>
    <w:rsid w:val="00E51BD9"/>
    <w:rsid w:val="00E522D6"/>
    <w:rsid w:val="00E52AB2"/>
    <w:rsid w:val="00E52F1C"/>
    <w:rsid w:val="00E53AC2"/>
    <w:rsid w:val="00E55DDB"/>
    <w:rsid w:val="00E55FB7"/>
    <w:rsid w:val="00E60DB4"/>
    <w:rsid w:val="00E641E5"/>
    <w:rsid w:val="00E64BB5"/>
    <w:rsid w:val="00E656CB"/>
    <w:rsid w:val="00E65777"/>
    <w:rsid w:val="00E658AF"/>
    <w:rsid w:val="00E66723"/>
    <w:rsid w:val="00E667C7"/>
    <w:rsid w:val="00E6733B"/>
    <w:rsid w:val="00E71565"/>
    <w:rsid w:val="00E74416"/>
    <w:rsid w:val="00E76ADD"/>
    <w:rsid w:val="00E808DC"/>
    <w:rsid w:val="00E832BB"/>
    <w:rsid w:val="00E8778C"/>
    <w:rsid w:val="00E93423"/>
    <w:rsid w:val="00E9396E"/>
    <w:rsid w:val="00E94CC4"/>
    <w:rsid w:val="00EA1FAD"/>
    <w:rsid w:val="00EA51DB"/>
    <w:rsid w:val="00EA61E4"/>
    <w:rsid w:val="00EA7EE7"/>
    <w:rsid w:val="00EB2E58"/>
    <w:rsid w:val="00EB333B"/>
    <w:rsid w:val="00EB4F53"/>
    <w:rsid w:val="00EB51A0"/>
    <w:rsid w:val="00EC06CC"/>
    <w:rsid w:val="00EC4C36"/>
    <w:rsid w:val="00EC4EA7"/>
    <w:rsid w:val="00EC5B51"/>
    <w:rsid w:val="00ED0126"/>
    <w:rsid w:val="00ED254F"/>
    <w:rsid w:val="00ED3238"/>
    <w:rsid w:val="00ED3FF4"/>
    <w:rsid w:val="00ED44F2"/>
    <w:rsid w:val="00ED65A7"/>
    <w:rsid w:val="00EE0FAE"/>
    <w:rsid w:val="00EE1822"/>
    <w:rsid w:val="00EE2749"/>
    <w:rsid w:val="00EE539F"/>
    <w:rsid w:val="00EE7AF1"/>
    <w:rsid w:val="00EE7C58"/>
    <w:rsid w:val="00EF04C8"/>
    <w:rsid w:val="00EF0E45"/>
    <w:rsid w:val="00EF41C9"/>
    <w:rsid w:val="00EF61A6"/>
    <w:rsid w:val="00EF6212"/>
    <w:rsid w:val="00F01783"/>
    <w:rsid w:val="00F02B00"/>
    <w:rsid w:val="00F02BA3"/>
    <w:rsid w:val="00F02C87"/>
    <w:rsid w:val="00F066EF"/>
    <w:rsid w:val="00F07503"/>
    <w:rsid w:val="00F10BA0"/>
    <w:rsid w:val="00F11574"/>
    <w:rsid w:val="00F13550"/>
    <w:rsid w:val="00F14039"/>
    <w:rsid w:val="00F14133"/>
    <w:rsid w:val="00F142FB"/>
    <w:rsid w:val="00F14485"/>
    <w:rsid w:val="00F16524"/>
    <w:rsid w:val="00F1666D"/>
    <w:rsid w:val="00F1738F"/>
    <w:rsid w:val="00F22EBF"/>
    <w:rsid w:val="00F26D26"/>
    <w:rsid w:val="00F3196C"/>
    <w:rsid w:val="00F32DC1"/>
    <w:rsid w:val="00F3445D"/>
    <w:rsid w:val="00F35662"/>
    <w:rsid w:val="00F41535"/>
    <w:rsid w:val="00F41D71"/>
    <w:rsid w:val="00F44145"/>
    <w:rsid w:val="00F4580A"/>
    <w:rsid w:val="00F47268"/>
    <w:rsid w:val="00F47AB8"/>
    <w:rsid w:val="00F47F78"/>
    <w:rsid w:val="00F509DA"/>
    <w:rsid w:val="00F55751"/>
    <w:rsid w:val="00F56D12"/>
    <w:rsid w:val="00F60C02"/>
    <w:rsid w:val="00F7244D"/>
    <w:rsid w:val="00F728F2"/>
    <w:rsid w:val="00F72961"/>
    <w:rsid w:val="00F734CF"/>
    <w:rsid w:val="00F74C64"/>
    <w:rsid w:val="00F81158"/>
    <w:rsid w:val="00F81705"/>
    <w:rsid w:val="00F819EC"/>
    <w:rsid w:val="00F863E4"/>
    <w:rsid w:val="00F869C4"/>
    <w:rsid w:val="00F9360B"/>
    <w:rsid w:val="00F93B76"/>
    <w:rsid w:val="00F94E64"/>
    <w:rsid w:val="00F95CE3"/>
    <w:rsid w:val="00F9614D"/>
    <w:rsid w:val="00F97482"/>
    <w:rsid w:val="00FA35EA"/>
    <w:rsid w:val="00FA3D1F"/>
    <w:rsid w:val="00FA5006"/>
    <w:rsid w:val="00FA5A63"/>
    <w:rsid w:val="00FA5C62"/>
    <w:rsid w:val="00FA5F00"/>
    <w:rsid w:val="00FA62A5"/>
    <w:rsid w:val="00FA6D12"/>
    <w:rsid w:val="00FA7710"/>
    <w:rsid w:val="00FB48E4"/>
    <w:rsid w:val="00FB4ACC"/>
    <w:rsid w:val="00FB6B4D"/>
    <w:rsid w:val="00FB7AD4"/>
    <w:rsid w:val="00FC112D"/>
    <w:rsid w:val="00FC3BD5"/>
    <w:rsid w:val="00FC446B"/>
    <w:rsid w:val="00FC6064"/>
    <w:rsid w:val="00FC617B"/>
    <w:rsid w:val="00FC7995"/>
    <w:rsid w:val="00FC7E70"/>
    <w:rsid w:val="00FD0E5A"/>
    <w:rsid w:val="00FD2158"/>
    <w:rsid w:val="00FD25BE"/>
    <w:rsid w:val="00FD32F3"/>
    <w:rsid w:val="00FD3382"/>
    <w:rsid w:val="00FD3B7F"/>
    <w:rsid w:val="00FD4113"/>
    <w:rsid w:val="00FD46FB"/>
    <w:rsid w:val="00FD5051"/>
    <w:rsid w:val="00FD514A"/>
    <w:rsid w:val="00FD526B"/>
    <w:rsid w:val="00FD6459"/>
    <w:rsid w:val="00FD76C9"/>
    <w:rsid w:val="00FE28C2"/>
    <w:rsid w:val="00FE2C4F"/>
    <w:rsid w:val="00FE2DFC"/>
    <w:rsid w:val="00FE6BDA"/>
    <w:rsid w:val="00FF0926"/>
    <w:rsid w:val="00FF0C85"/>
    <w:rsid w:val="00FF1685"/>
    <w:rsid w:val="00FF1AE8"/>
    <w:rsid w:val="00FF2740"/>
    <w:rsid w:val="00FF3E4A"/>
    <w:rsid w:val="00FF4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9F7259"/>
  <w15:docId w15:val="{A0D9C006-AB99-42A7-86F0-2C3ADB65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44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44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F47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411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table" w:customStyle="1" w:styleId="CAPtablesimple">
    <w:name w:val="CAP_table_simple"/>
    <w:basedOn w:val="TableNormal"/>
    <w:uiPriority w:val="99"/>
    <w:rsid w:val="003140CC"/>
    <w:pPr>
      <w:spacing w:after="0" w:line="240" w:lineRule="auto"/>
      <w:ind w:left="108" w:right="108"/>
    </w:pPr>
    <w:rPr>
      <w:rFonts w:ascii="Arial" w:hAnsi="Arial"/>
      <w:color w:val="404040"/>
      <w:sz w:val="16"/>
    </w:rPr>
    <w:tblPr>
      <w:tblStyleRowBandSize w:val="1"/>
      <w:tblStyleColBandSize w:val="1"/>
      <w:jc w:val="center"/>
      <w:tblBorders>
        <w:bottom w:val="single" w:sz="2" w:space="0" w:color="D9D9D9" w:themeColor="background1" w:themeShade="D9"/>
      </w:tblBorders>
      <w:tblCellMar>
        <w:top w:w="45" w:type="dxa"/>
        <w:left w:w="0" w:type="dxa"/>
        <w:bottom w:w="45" w:type="dxa"/>
        <w:right w:w="0" w:type="dxa"/>
      </w:tblCellMar>
    </w:tblPr>
    <w:trPr>
      <w:jc w:val="center"/>
    </w:tr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shd w:val="clear" w:color="auto" w:fill="E6E6E6"/>
      </w:tcPr>
    </w:tblStylePr>
    <w:tblStylePr w:type="lastCol">
      <w:tblPr/>
      <w:tcPr>
        <w:shd w:val="clear" w:color="auto" w:fill="E6E6E6"/>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paragraph" w:customStyle="1" w:styleId="CPSectionheading">
    <w:name w:val="CP Section heading"/>
    <w:next w:val="Normal"/>
    <w:uiPriority w:val="99"/>
    <w:qFormat/>
    <w:rsid w:val="00251660"/>
    <w:pPr>
      <w:widowControl w:val="0"/>
      <w:spacing w:before="240" w:after="300" w:line="440" w:lineRule="exact"/>
    </w:pPr>
    <w:rPr>
      <w:rFonts w:ascii="Arial" w:eastAsia="Calibri" w:hAnsi="Arial" w:cs="Arial"/>
      <w:b/>
      <w:caps/>
      <w:color w:val="D54B2A"/>
      <w:spacing w:val="-4"/>
      <w:sz w:val="40"/>
      <w:szCs w:val="40"/>
    </w:rPr>
  </w:style>
  <w:style w:type="paragraph" w:customStyle="1" w:styleId="CPtextmaincontenttext">
    <w:name w:val="CP text (main content text)"/>
    <w:qFormat/>
    <w:rsid w:val="00AC3AA2"/>
    <w:pPr>
      <w:spacing w:after="120" w:line="240" w:lineRule="auto"/>
    </w:pPr>
    <w:rPr>
      <w:rFonts w:ascii="Arial" w:eastAsia="PMingLiU" w:hAnsi="Arial" w:cs="Times New Roman"/>
      <w:color w:val="404040"/>
      <w:sz w:val="20"/>
      <w:szCs w:val="24"/>
      <w:lang w:eastAsia="zh-TW"/>
    </w:rPr>
  </w:style>
  <w:style w:type="character" w:styleId="Hyperlink">
    <w:name w:val="Hyperlink"/>
    <w:basedOn w:val="DefaultParagraphFont"/>
    <w:uiPriority w:val="99"/>
    <w:unhideWhenUsed/>
    <w:rsid w:val="00C66485"/>
    <w:rPr>
      <w:color w:val="D54B2A"/>
      <w:u w:val="none"/>
    </w:rPr>
  </w:style>
  <w:style w:type="table" w:styleId="LightShading-Accent5">
    <w:name w:val="Light Shading Accent 5"/>
    <w:basedOn w:val="TableNormal"/>
    <w:uiPriority w:val="60"/>
    <w:rsid w:val="00EE7AF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64237A"/>
    <w:pPr>
      <w:tabs>
        <w:tab w:val="center" w:pos="4680"/>
        <w:tab w:val="right" w:pos="9360"/>
      </w:tabs>
    </w:pPr>
    <w:rPr>
      <w:sz w:val="16"/>
    </w:rPr>
  </w:style>
  <w:style w:type="character" w:customStyle="1" w:styleId="FooterChar">
    <w:name w:val="Footer Char"/>
    <w:basedOn w:val="DefaultParagraphFont"/>
    <w:link w:val="Footer"/>
    <w:uiPriority w:val="99"/>
    <w:rsid w:val="0064237A"/>
    <w:rPr>
      <w:rFonts w:ascii="Arial" w:hAnsi="Arial"/>
      <w:color w:val="404040"/>
      <w:sz w:val="16"/>
    </w:rPr>
  </w:style>
  <w:style w:type="paragraph" w:customStyle="1" w:styleId="CPsource">
    <w:name w:val="CP source"/>
    <w:basedOn w:val="CPtextmaincontenttext"/>
    <w:rsid w:val="00720FE7"/>
    <w:pPr>
      <w:pBdr>
        <w:bottom w:val="single" w:sz="2" w:space="20" w:color="D54B2A"/>
      </w:pBdr>
      <w:spacing w:before="100" w:after="400"/>
    </w:pPr>
    <w:rPr>
      <w:color w:val="808080" w:themeColor="background1" w:themeShade="80"/>
      <w:sz w:val="16"/>
      <w:szCs w:val="16"/>
    </w:rPr>
  </w:style>
  <w:style w:type="character" w:customStyle="1" w:styleId="CPbignumber">
    <w:name w:val="CP big number"/>
    <w:basedOn w:val="DefaultParagraphFont"/>
    <w:uiPriority w:val="1"/>
    <w:rsid w:val="009E46A9"/>
    <w:rPr>
      <w:color w:val="D54B2A"/>
      <w:sz w:val="50"/>
      <w:szCs w:val="72"/>
      <w:lang w:val="en-GB"/>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487A2F"/>
    <w:pPr>
      <w:spacing w:after="0" w:line="240" w:lineRule="auto"/>
      <w:jc w:val="right"/>
    </w:pPr>
    <w:rPr>
      <w:rFonts w:ascii="Arial" w:hAnsi="Arial"/>
      <w:color w:val="404040"/>
      <w:sz w:val="16"/>
    </w:rPr>
    <w:tblPr>
      <w:tblStyleRowBandSize w:val="1"/>
      <w:tblStyleColBandSize w:val="1"/>
      <w:jc w:val="center"/>
      <w:tblBorders>
        <w:bottom w:val="single" w:sz="2" w:space="0" w:color="A6A6A6"/>
      </w:tblBorders>
      <w:tblCellMar>
        <w:top w:w="45" w:type="dxa"/>
        <w:bottom w:w="45" w:type="dxa"/>
      </w:tblCellMar>
    </w:tblPr>
    <w:trPr>
      <w:jc w:val="center"/>
    </w:trPr>
    <w:tblStylePr w:type="firstRow">
      <w:pPr>
        <w:wordWrap/>
        <w:jc w:val="right"/>
      </w:pPr>
      <w:rPr>
        <w:rFonts w:ascii="Arial" w:hAnsi="Arial"/>
        <w:b/>
        <w:i w:val="0"/>
        <w:sz w:val="16"/>
      </w:rPr>
      <w:tblPr/>
      <w:tcPr>
        <w:tcBorders>
          <w:bottom w:val="single" w:sz="4" w:space="0" w:color="404040" w:themeColor="text1" w:themeTint="BF"/>
        </w:tcBorders>
      </w:tcPr>
    </w:tblStylePr>
    <w:tblStylePr w:type="lastRow">
      <w:pPr>
        <w:jc w:val="right"/>
      </w:pPr>
      <w:rPr>
        <w:rFonts w:ascii="Arial" w:hAnsi="Arial"/>
        <w:b w:val="0"/>
        <w:i w:val="0"/>
        <w:sz w:val="16"/>
      </w:rPr>
      <w:tblPr/>
      <w:tcPr>
        <w:tcBorders>
          <w:top w:val="double" w:sz="4" w:space="0" w:color="A6A6A6"/>
          <w:left w:val="nil"/>
          <w:bottom w:val="nil"/>
          <w:right w:val="nil"/>
          <w:insideH w:val="nil"/>
          <w:insideV w:val="nil"/>
          <w:tl2br w:val="nil"/>
          <w:tr2bl w:val="nil"/>
        </w:tcBorders>
      </w:tcPr>
    </w:tblStylePr>
    <w:tblStylePr w:type="firstCol">
      <w:pPr>
        <w:jc w:val="right"/>
      </w:pPr>
    </w:tblStylePr>
    <w:tblStylePr w:type="band1Horz">
      <w:tblPr/>
      <w:tcPr>
        <w:tcBorders>
          <w:top w:val="nil"/>
          <w:left w:val="nil"/>
          <w:bottom w:val="nil"/>
          <w:right w:val="nil"/>
          <w:insideH w:val="nil"/>
          <w:insideV w:val="nil"/>
          <w:tl2br w:val="nil"/>
          <w:tr2bl w:val="nil"/>
        </w:tcBorders>
        <w:shd w:val="clear" w:color="auto" w:fill="E6E6E6"/>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HNOtable">
    <w:name w:val="HNO table"/>
    <w:basedOn w:val="TableNormal"/>
    <w:uiPriority w:val="99"/>
    <w:rsid w:val="00B87569"/>
    <w:pPr>
      <w:spacing w:before="40" w:after="4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15" w:type="dxa"/>
        <w:bottom w:w="45" w:type="dxa"/>
        <w:right w:w="115" w:type="dxa"/>
      </w:tblCellMar>
    </w:tblPr>
    <w:tblStylePr w:type="firstRow">
      <w:rPr>
        <w:b/>
      </w:rPr>
      <w:tblPr/>
      <w:tcPr>
        <w:tcBorders>
          <w:bottom w:val="nil"/>
        </w:tcBorders>
        <w:shd w:val="clear" w:color="auto" w:fill="BCBEB6"/>
      </w:tcPr>
    </w:tblStylePr>
    <w:tblStylePr w:type="lastRow">
      <w:tblPr/>
      <w:tcPr>
        <w:tcBorders>
          <w:top w:val="double" w:sz="4" w:space="0" w:color="auto"/>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E6E6E6"/>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ochabluebox">
    <w:name w:val="ocha_blue_box"/>
    <w:basedOn w:val="TableNormal"/>
    <w:uiPriority w:val="99"/>
    <w:rsid w:val="00A23CB4"/>
    <w:pPr>
      <w:spacing w:after="0" w:line="240" w:lineRule="auto"/>
      <w:ind w:left="227" w:right="227"/>
    </w:pPr>
    <w:rPr>
      <w:rFonts w:ascii="Arial" w:hAnsi="Arial"/>
      <w:color w:val="404040"/>
      <w:sz w:val="16"/>
    </w:rPr>
    <w:tblPr>
      <w:tblCellMar>
        <w:top w:w="113" w:type="dxa"/>
        <w:left w:w="0" w:type="dxa"/>
        <w:bottom w:w="113" w:type="dxa"/>
        <w:right w:w="0" w:type="dxa"/>
      </w:tblCellMar>
    </w:tblPr>
    <w:tcPr>
      <w:shd w:val="clear" w:color="auto" w:fill="E6E6E6"/>
    </w:tcPr>
  </w:style>
  <w:style w:type="paragraph" w:customStyle="1" w:styleId="PRPwhitetitleinorangebox">
    <w:name w:val="PRP white title in orange box"/>
    <w:basedOn w:val="Normal"/>
    <w:rsid w:val="00F9614D"/>
    <w:pPr>
      <w:ind w:left="170" w:right="170"/>
    </w:pPr>
    <w:rPr>
      <w:b/>
      <w:caps/>
      <w:color w:val="FFFFFF" w:themeColor="background1"/>
      <w:sz w:val="24"/>
      <w:szCs w:val="24"/>
    </w:rPr>
  </w:style>
  <w:style w:type="paragraph" w:customStyle="1" w:styleId="CPpagenumber">
    <w:name w:val="CP page number"/>
    <w:rsid w:val="00251660"/>
    <w:pPr>
      <w:tabs>
        <w:tab w:val="right" w:pos="10170"/>
      </w:tabs>
    </w:pPr>
    <w:rPr>
      <w:rFonts w:ascii="Arial" w:hAnsi="Arial" w:cs="Arial"/>
      <w:b/>
      <w:color w:val="D54B2A"/>
      <w:sz w:val="16"/>
      <w:szCs w:val="16"/>
    </w:rPr>
  </w:style>
  <w:style w:type="character" w:customStyle="1" w:styleId="Heading4Char">
    <w:name w:val="Heading 4 Char"/>
    <w:basedOn w:val="DefaultParagraphFont"/>
    <w:link w:val="Heading4"/>
    <w:uiPriority w:val="9"/>
    <w:semiHidden/>
    <w:rsid w:val="00CF473C"/>
    <w:rPr>
      <w:rFonts w:asciiTheme="majorHAnsi" w:eastAsiaTheme="majorEastAsia" w:hAnsiTheme="majorHAnsi" w:cstheme="majorBidi"/>
      <w:b/>
      <w:bCs/>
      <w:i/>
      <w:iCs/>
      <w:color w:val="4F81BD" w:themeColor="accent1"/>
      <w:sz w:val="20"/>
    </w:rPr>
  </w:style>
  <w:style w:type="paragraph" w:styleId="Caption">
    <w:name w:val="caption"/>
    <w:aliases w:val="HNO table figure title"/>
    <w:basedOn w:val="Normal"/>
    <w:next w:val="Normal"/>
    <w:uiPriority w:val="35"/>
    <w:unhideWhenUsed/>
    <w:qFormat/>
    <w:rsid w:val="009E46A9"/>
    <w:pPr>
      <w:pBdr>
        <w:top w:val="single" w:sz="2" w:space="20" w:color="D54B2A"/>
      </w:pBdr>
      <w:spacing w:before="400" w:after="200"/>
    </w:pPr>
    <w:rPr>
      <w:b/>
      <w:bCs/>
      <w:color w:val="000000" w:themeColor="text1"/>
      <w:szCs w:val="18"/>
    </w:rPr>
  </w:style>
  <w:style w:type="paragraph" w:styleId="TOC1">
    <w:name w:val="toc 1"/>
    <w:basedOn w:val="Normal"/>
    <w:next w:val="Normal"/>
    <w:autoRedefine/>
    <w:uiPriority w:val="39"/>
    <w:unhideWhenUsed/>
    <w:qFormat/>
    <w:rsid w:val="009B1EF2"/>
    <w:pPr>
      <w:spacing w:before="120" w:after="120"/>
    </w:pPr>
    <w:rPr>
      <w:rFonts w:asciiTheme="minorHAnsi" w:hAnsiTheme="minorHAnsi"/>
      <w:b/>
      <w:bCs/>
      <w:caps/>
      <w:szCs w:val="20"/>
    </w:rPr>
  </w:style>
  <w:style w:type="paragraph" w:styleId="TOC2">
    <w:name w:val="toc 2"/>
    <w:basedOn w:val="Normal"/>
    <w:next w:val="Normal"/>
    <w:autoRedefine/>
    <w:uiPriority w:val="39"/>
    <w:unhideWhenUsed/>
    <w:qFormat/>
    <w:rsid w:val="009423CF"/>
    <w:pPr>
      <w:ind w:left="200"/>
    </w:pPr>
    <w:rPr>
      <w:rFonts w:asciiTheme="minorHAnsi" w:hAnsiTheme="minorHAnsi"/>
      <w:smallCaps/>
      <w:szCs w:val="20"/>
    </w:rPr>
  </w:style>
  <w:style w:type="paragraph" w:styleId="TOC3">
    <w:name w:val="toc 3"/>
    <w:basedOn w:val="Normal"/>
    <w:next w:val="Normal"/>
    <w:autoRedefine/>
    <w:uiPriority w:val="39"/>
    <w:unhideWhenUsed/>
    <w:qFormat/>
    <w:rsid w:val="00723E3B"/>
    <w:pPr>
      <w:ind w:left="400"/>
    </w:pPr>
    <w:rPr>
      <w:rFonts w:asciiTheme="minorHAnsi" w:hAnsiTheme="minorHAnsi"/>
      <w:i/>
      <w:iCs/>
      <w:szCs w:val="20"/>
    </w:rPr>
  </w:style>
  <w:style w:type="character" w:customStyle="1" w:styleId="Heading2Char">
    <w:name w:val="Heading 2 Char"/>
    <w:basedOn w:val="DefaultParagraphFont"/>
    <w:link w:val="Heading2"/>
    <w:uiPriority w:val="9"/>
    <w:semiHidden/>
    <w:rsid w:val="00ED4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44F2"/>
    <w:rPr>
      <w:rFonts w:asciiTheme="majorHAnsi" w:eastAsiaTheme="majorEastAsia" w:hAnsiTheme="majorHAnsi" w:cstheme="majorBidi"/>
      <w:b/>
      <w:bCs/>
      <w:color w:val="4F81BD" w:themeColor="accent1"/>
      <w:sz w:val="20"/>
    </w:rPr>
  </w:style>
  <w:style w:type="character" w:customStyle="1" w:styleId="Heading5Char">
    <w:name w:val="Heading 5 Char"/>
    <w:basedOn w:val="DefaultParagraphFont"/>
    <w:link w:val="Heading5"/>
    <w:uiPriority w:val="9"/>
    <w:semiHidden/>
    <w:rsid w:val="003E411A"/>
    <w:rPr>
      <w:rFonts w:asciiTheme="majorHAnsi" w:eastAsiaTheme="majorEastAsia" w:hAnsiTheme="majorHAnsi" w:cstheme="majorBidi"/>
      <w:color w:val="243F60" w:themeColor="accent1" w:themeShade="7F"/>
      <w:sz w:val="20"/>
    </w:rPr>
  </w:style>
  <w:style w:type="table" w:customStyle="1" w:styleId="HNOtipstable">
    <w:name w:val="HNO tips table"/>
    <w:basedOn w:val="TableNormal"/>
    <w:uiPriority w:val="99"/>
    <w:rsid w:val="00F9614D"/>
    <w:pPr>
      <w:spacing w:after="0" w:line="240" w:lineRule="auto"/>
      <w:ind w:left="108" w:right="108"/>
    </w:pPr>
    <w:rPr>
      <w:rFonts w:ascii="Arial" w:hAnsi="Arial"/>
      <w:color w:val="FFFFFF" w:themeColor="background1"/>
      <w:sz w:val="16"/>
    </w:rPr>
    <w:tblPr>
      <w:tblCellMar>
        <w:top w:w="170" w:type="dxa"/>
        <w:left w:w="0" w:type="dxa"/>
        <w:bottom w:w="170" w:type="dxa"/>
        <w:right w:w="0" w:type="dxa"/>
      </w:tblCellMar>
    </w:tblPr>
    <w:tcPr>
      <w:shd w:val="clear" w:color="auto" w:fill="E6E6E6"/>
    </w:tcPr>
    <w:tblStylePr w:type="firstRow">
      <w:rPr>
        <w:rFonts w:ascii="Arial" w:hAnsi="Arial"/>
        <w:b w:val="0"/>
        <w:caps w:val="0"/>
        <w:smallCaps w:val="0"/>
        <w:color w:val="FFFFFF" w:themeColor="background1"/>
        <w:sz w:val="16"/>
        <w:u w:color="FFFFFF" w:themeColor="background1"/>
      </w:rPr>
      <w:tblPr/>
      <w:tcPr>
        <w:shd w:val="clear" w:color="auto" w:fill="F47932"/>
      </w:tcPr>
    </w:tblStylePr>
  </w:style>
  <w:style w:type="paragraph" w:styleId="ListParagraph">
    <w:name w:val="List Paragraph"/>
    <w:basedOn w:val="Normal"/>
    <w:link w:val="ListParagraphChar"/>
    <w:uiPriority w:val="34"/>
    <w:qFormat/>
    <w:rsid w:val="003A6C40"/>
    <w:pPr>
      <w:ind w:left="720"/>
      <w:contextualSpacing/>
    </w:pPr>
  </w:style>
  <w:style w:type="character" w:customStyle="1" w:styleId="CPbignumberorange">
    <w:name w:val="CP big number orange"/>
    <w:basedOn w:val="DefaultParagraphFont"/>
    <w:uiPriority w:val="1"/>
    <w:rsid w:val="004062A3"/>
    <w:rPr>
      <w:color w:val="D54B2A"/>
      <w:sz w:val="50"/>
      <w:szCs w:val="50"/>
      <w:lang w:val="en-GB"/>
    </w:rPr>
  </w:style>
  <w:style w:type="numbering" w:customStyle="1" w:styleId="OCHAbullet">
    <w:name w:val="OCHA bullet"/>
    <w:basedOn w:val="NoList"/>
    <w:uiPriority w:val="99"/>
    <w:rsid w:val="006D08F8"/>
    <w:pPr>
      <w:numPr>
        <w:numId w:val="2"/>
      </w:numPr>
    </w:pPr>
  </w:style>
  <w:style w:type="paragraph" w:styleId="NormalWeb">
    <w:name w:val="Normal (Web)"/>
    <w:basedOn w:val="Normal"/>
    <w:uiPriority w:val="99"/>
    <w:semiHidden/>
    <w:unhideWhenUsed/>
    <w:rsid w:val="00C059B4"/>
    <w:pPr>
      <w:spacing w:before="100" w:beforeAutospacing="1" w:after="100" w:afterAutospacing="1"/>
    </w:pPr>
    <w:rPr>
      <w:rFonts w:ascii="Times New Roman" w:eastAsiaTheme="minorEastAsia" w:hAnsi="Times New Roman" w:cs="Times New Roman"/>
      <w:color w:val="auto"/>
      <w:sz w:val="24"/>
      <w:szCs w:val="24"/>
      <w:lang w:val="en-GB" w:eastAsia="en-GB"/>
    </w:rPr>
  </w:style>
  <w:style w:type="paragraph" w:customStyle="1" w:styleId="CPtabletext">
    <w:name w:val="CP table text"/>
    <w:qFormat/>
    <w:rsid w:val="00CF6FF8"/>
    <w:pPr>
      <w:spacing w:after="0"/>
    </w:pPr>
    <w:rPr>
      <w:rFonts w:ascii="Arial" w:hAnsi="Arial"/>
      <w:color w:val="404040"/>
      <w:sz w:val="18"/>
    </w:rPr>
  </w:style>
  <w:style w:type="paragraph" w:customStyle="1" w:styleId="CPsub-heading">
    <w:name w:val="CP sub-heading"/>
    <w:next w:val="CPtextmaincontenttext"/>
    <w:qFormat/>
    <w:rsid w:val="00E45CD4"/>
    <w:pPr>
      <w:spacing w:before="240" w:line="240" w:lineRule="auto"/>
    </w:pPr>
    <w:rPr>
      <w:rFonts w:ascii="Arial" w:eastAsia="PMingLiU" w:hAnsi="Arial" w:cs="Times New Roman"/>
      <w:color w:val="D54B2A"/>
      <w:sz w:val="24"/>
      <w:szCs w:val="20"/>
      <w:lang w:eastAsia="zh-TW"/>
    </w:rPr>
  </w:style>
  <w:style w:type="paragraph" w:customStyle="1" w:styleId="CPlist">
    <w:name w:val="CP list"/>
    <w:basedOn w:val="CPsub-heading"/>
    <w:qFormat/>
    <w:rsid w:val="00A23CB4"/>
    <w:pPr>
      <w:numPr>
        <w:numId w:val="1"/>
      </w:numPr>
      <w:ind w:left="584" w:right="227" w:hanging="357"/>
    </w:pPr>
  </w:style>
  <w:style w:type="paragraph" w:customStyle="1" w:styleId="PRPwhiteboldtext">
    <w:name w:val="PRP white bold text"/>
    <w:basedOn w:val="PRPwhitetitleinorangebox"/>
    <w:rsid w:val="00F9614D"/>
    <w:rPr>
      <w:caps w:val="0"/>
      <w:sz w:val="20"/>
      <w:szCs w:val="20"/>
      <w:u w:color="FFFFFF" w:themeColor="background1"/>
    </w:rPr>
  </w:style>
  <w:style w:type="paragraph" w:styleId="TOCHeading">
    <w:name w:val="TOC Heading"/>
    <w:basedOn w:val="Heading1"/>
    <w:next w:val="Normal"/>
    <w:uiPriority w:val="39"/>
    <w:semiHidden/>
    <w:unhideWhenUsed/>
    <w:qFormat/>
    <w:rsid w:val="00D60CB6"/>
    <w:pPr>
      <w:spacing w:line="276" w:lineRule="auto"/>
      <w:outlineLvl w:val="9"/>
    </w:pPr>
    <w:rPr>
      <w:lang w:eastAsia="ja-JP"/>
    </w:rPr>
  </w:style>
  <w:style w:type="paragraph" w:styleId="TOC8">
    <w:name w:val="toc 8"/>
    <w:basedOn w:val="Normal"/>
    <w:next w:val="Normal"/>
    <w:autoRedefine/>
    <w:uiPriority w:val="39"/>
    <w:unhideWhenUsed/>
    <w:rsid w:val="00963037"/>
    <w:pPr>
      <w:ind w:left="1400"/>
    </w:pPr>
    <w:rPr>
      <w:rFonts w:asciiTheme="minorHAnsi" w:hAnsiTheme="minorHAnsi"/>
      <w:sz w:val="18"/>
      <w:szCs w:val="18"/>
    </w:rPr>
  </w:style>
  <w:style w:type="character" w:styleId="CommentReference">
    <w:name w:val="annotation reference"/>
    <w:basedOn w:val="DefaultParagraphFont"/>
    <w:uiPriority w:val="99"/>
    <w:semiHidden/>
    <w:unhideWhenUsed/>
    <w:rsid w:val="00513329"/>
    <w:rPr>
      <w:sz w:val="16"/>
      <w:szCs w:val="16"/>
    </w:rPr>
  </w:style>
  <w:style w:type="paragraph" w:styleId="CommentText">
    <w:name w:val="annotation text"/>
    <w:basedOn w:val="Normal"/>
    <w:link w:val="CommentTextChar"/>
    <w:uiPriority w:val="99"/>
    <w:semiHidden/>
    <w:unhideWhenUsed/>
    <w:rsid w:val="00513329"/>
    <w:rPr>
      <w:szCs w:val="20"/>
    </w:rPr>
  </w:style>
  <w:style w:type="character" w:customStyle="1" w:styleId="CommentTextChar">
    <w:name w:val="Comment Text Char"/>
    <w:basedOn w:val="DefaultParagraphFont"/>
    <w:link w:val="CommentText"/>
    <w:uiPriority w:val="99"/>
    <w:semiHidden/>
    <w:rsid w:val="00513329"/>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13329"/>
    <w:rPr>
      <w:b/>
      <w:bCs/>
    </w:rPr>
  </w:style>
  <w:style w:type="character" w:customStyle="1" w:styleId="CommentSubjectChar">
    <w:name w:val="Comment Subject Char"/>
    <w:basedOn w:val="CommentTextChar"/>
    <w:link w:val="CommentSubject"/>
    <w:uiPriority w:val="99"/>
    <w:semiHidden/>
    <w:rsid w:val="00513329"/>
    <w:rPr>
      <w:rFonts w:ascii="Arial" w:hAnsi="Arial"/>
      <w:b/>
      <w:bCs/>
      <w:color w:val="404040"/>
      <w:sz w:val="20"/>
      <w:szCs w:val="20"/>
    </w:rPr>
  </w:style>
  <w:style w:type="paragraph" w:styleId="Revision">
    <w:name w:val="Revision"/>
    <w:hidden/>
    <w:uiPriority w:val="99"/>
    <w:semiHidden/>
    <w:rsid w:val="00513329"/>
    <w:pPr>
      <w:spacing w:after="0" w:line="240" w:lineRule="auto"/>
    </w:pPr>
    <w:rPr>
      <w:rFonts w:ascii="Arial" w:hAnsi="Arial"/>
      <w:color w:val="404040"/>
      <w:sz w:val="20"/>
    </w:rPr>
  </w:style>
  <w:style w:type="paragraph" w:customStyle="1" w:styleId="SRPtextmaincontenttext">
    <w:name w:val="SRP text (main content text)"/>
    <w:qFormat/>
    <w:rsid w:val="004D7158"/>
    <w:pPr>
      <w:spacing w:after="120" w:line="240" w:lineRule="auto"/>
    </w:pPr>
    <w:rPr>
      <w:rFonts w:ascii="Arial" w:eastAsia="PMingLiU" w:hAnsi="Arial" w:cs="Times New Roman"/>
      <w:color w:val="404040"/>
      <w:sz w:val="20"/>
      <w:szCs w:val="24"/>
      <w:lang w:val="en-GB" w:eastAsia="zh-TW"/>
    </w:rPr>
  </w:style>
  <w:style w:type="paragraph" w:customStyle="1" w:styleId="SRPwhitetitleinorangebox">
    <w:name w:val="SRP white title in orange box"/>
    <w:basedOn w:val="Normal"/>
    <w:rsid w:val="004D7158"/>
    <w:pPr>
      <w:ind w:left="170" w:right="170"/>
    </w:pPr>
    <w:rPr>
      <w:b/>
      <w:caps/>
      <w:color w:val="FFFFFF" w:themeColor="background1"/>
      <w:sz w:val="24"/>
      <w:szCs w:val="24"/>
    </w:rPr>
  </w:style>
  <w:style w:type="paragraph" w:customStyle="1" w:styleId="SRPtabletext">
    <w:name w:val="SRP table text"/>
    <w:qFormat/>
    <w:rsid w:val="004D7158"/>
    <w:pPr>
      <w:spacing w:after="0"/>
    </w:pPr>
    <w:rPr>
      <w:rFonts w:ascii="Arial" w:hAnsi="Arial"/>
      <w:color w:val="404040"/>
      <w:sz w:val="18"/>
    </w:rPr>
  </w:style>
  <w:style w:type="paragraph" w:customStyle="1" w:styleId="SRPwhiteboldtext">
    <w:name w:val="SRP white bold text"/>
    <w:basedOn w:val="SRPwhitetitleinorangebox"/>
    <w:rsid w:val="004D7158"/>
    <w:rPr>
      <w:caps w:val="0"/>
      <w:sz w:val="20"/>
      <w:szCs w:val="20"/>
      <w:u w:color="FFFFFF" w:themeColor="background1"/>
    </w:rPr>
  </w:style>
  <w:style w:type="paragraph" w:customStyle="1" w:styleId="SRPclusterlogframesub-headings">
    <w:name w:val="SRP cluster logframe sub-headings"/>
    <w:basedOn w:val="Normal"/>
    <w:link w:val="SRPclusterlogframesub-headingsChar"/>
    <w:rsid w:val="004D7158"/>
    <w:pPr>
      <w:spacing w:before="120" w:after="120"/>
    </w:pPr>
    <w:rPr>
      <w:rFonts w:eastAsia="PMingLiU" w:cs="Times New Roman"/>
      <w:b/>
      <w:color w:val="026CB6"/>
      <w:sz w:val="22"/>
      <w:szCs w:val="20"/>
      <w:lang w:eastAsia="zh-TW"/>
    </w:rPr>
  </w:style>
  <w:style w:type="character" w:customStyle="1" w:styleId="SRPclusterlogframesub-headingsChar">
    <w:name w:val="SRP cluster logframe sub-headings Char"/>
    <w:basedOn w:val="DefaultParagraphFont"/>
    <w:link w:val="SRPclusterlogframesub-headings"/>
    <w:rsid w:val="004D7158"/>
    <w:rPr>
      <w:rFonts w:ascii="Arial" w:eastAsia="PMingLiU" w:hAnsi="Arial" w:cs="Times New Roman"/>
      <w:b/>
      <w:color w:val="026CB6"/>
      <w:szCs w:val="20"/>
      <w:lang w:eastAsia="zh-TW"/>
    </w:rPr>
  </w:style>
  <w:style w:type="paragraph" w:customStyle="1" w:styleId="SRPsub-headingoutlinelevel2">
    <w:name w:val="SRP sub-heading (outline level 2)"/>
    <w:basedOn w:val="Normal"/>
    <w:rsid w:val="004D7158"/>
    <w:pPr>
      <w:spacing w:before="240" w:after="200"/>
      <w:outlineLvl w:val="1"/>
    </w:pPr>
    <w:rPr>
      <w:rFonts w:eastAsia="PMingLiU" w:cs="Times New Roman"/>
      <w:color w:val="026CB6"/>
      <w:sz w:val="24"/>
      <w:szCs w:val="20"/>
      <w:lang w:eastAsia="zh-TW"/>
    </w:rPr>
  </w:style>
  <w:style w:type="paragraph" w:customStyle="1" w:styleId="SStextmaincontenttext">
    <w:name w:val="SS text (main content text)"/>
    <w:uiPriority w:val="99"/>
    <w:qFormat/>
    <w:rsid w:val="00B0127B"/>
    <w:pPr>
      <w:spacing w:after="120" w:line="240" w:lineRule="auto"/>
    </w:pPr>
    <w:rPr>
      <w:rFonts w:ascii="Arial" w:eastAsia="PMingLiU" w:hAnsi="Arial" w:cs="Times New Roman"/>
      <w:color w:val="404040"/>
      <w:sz w:val="20"/>
      <w:szCs w:val="24"/>
      <w:lang w:eastAsia="zh-TW"/>
    </w:rPr>
  </w:style>
  <w:style w:type="paragraph" w:customStyle="1" w:styleId="ochacontenttext">
    <w:name w:val="ocha_content_text"/>
    <w:qFormat/>
    <w:rsid w:val="00B0127B"/>
    <w:pPr>
      <w:spacing w:after="100" w:line="240" w:lineRule="auto"/>
    </w:pPr>
    <w:rPr>
      <w:rFonts w:ascii="Arial" w:eastAsia="PMingLiU" w:hAnsi="Arial" w:cs="Times New Roman"/>
      <w:color w:val="404040"/>
      <w:sz w:val="20"/>
      <w:szCs w:val="24"/>
      <w:lang w:eastAsia="zh-TW"/>
    </w:rPr>
  </w:style>
  <w:style w:type="paragraph" w:customStyle="1" w:styleId="ochacaption">
    <w:name w:val="ocha_caption"/>
    <w:qFormat/>
    <w:rsid w:val="00B0127B"/>
    <w:pPr>
      <w:spacing w:after="0" w:line="240" w:lineRule="auto"/>
    </w:pPr>
    <w:rPr>
      <w:rFonts w:ascii="Arial" w:hAnsi="Arial"/>
      <w:color w:val="808080" w:themeColor="background1" w:themeShade="80"/>
      <w:sz w:val="14"/>
      <w:szCs w:val="14"/>
    </w:rPr>
  </w:style>
  <w:style w:type="paragraph" w:customStyle="1" w:styleId="ochabignumerinbox">
    <w:name w:val="ocha_big_numer_in_box"/>
    <w:next w:val="ochacontenttext"/>
    <w:qFormat/>
    <w:rsid w:val="00B0127B"/>
    <w:pPr>
      <w:framePr w:hSpace="181" w:wrap="around" w:vAnchor="text" w:hAnchor="text" w:xAlign="right" w:y="1"/>
      <w:suppressOverlap/>
      <w:jc w:val="center"/>
    </w:pPr>
    <w:rPr>
      <w:rFonts w:ascii="Arial" w:hAnsi="Arial"/>
      <w:color w:val="026CB6"/>
      <w:sz w:val="36"/>
      <w:szCs w:val="36"/>
    </w:rPr>
  </w:style>
  <w:style w:type="paragraph" w:customStyle="1" w:styleId="clusterheadings">
    <w:name w:val="cluster_headings"/>
    <w:basedOn w:val="Normal"/>
    <w:rsid w:val="009B7906"/>
    <w:pPr>
      <w:spacing w:before="160" w:after="100"/>
    </w:pPr>
    <w:rPr>
      <w:rFonts w:eastAsia="PMingLiU" w:cs="Times New Roman"/>
      <w:b/>
      <w:color w:val="D54B2A"/>
      <w:sz w:val="24"/>
      <w:szCs w:val="20"/>
      <w:lang w:val="en-GB" w:eastAsia="zh-TW"/>
    </w:rPr>
  </w:style>
  <w:style w:type="paragraph" w:customStyle="1" w:styleId="CustomHeading3">
    <w:name w:val="Custom Heading 3"/>
    <w:basedOn w:val="Normal"/>
    <w:link w:val="CustomHeading3Char"/>
    <w:qFormat/>
    <w:rsid w:val="00417277"/>
    <w:pPr>
      <w:numPr>
        <w:numId w:val="4"/>
      </w:numPr>
      <w:spacing w:line="276" w:lineRule="auto"/>
    </w:pPr>
    <w:rPr>
      <w:rFonts w:eastAsia="Times New Roman" w:cs="Arial"/>
      <w:color w:val="0070C0"/>
      <w:sz w:val="22"/>
      <w:lang w:val="en-GB" w:bidi="en-US"/>
    </w:rPr>
  </w:style>
  <w:style w:type="paragraph" w:customStyle="1" w:styleId="CustomHeading4">
    <w:name w:val="Custom Heading 4"/>
    <w:basedOn w:val="CustomHeading3"/>
    <w:qFormat/>
    <w:rsid w:val="00417277"/>
    <w:pPr>
      <w:numPr>
        <w:ilvl w:val="1"/>
      </w:numPr>
      <w:ind w:left="1724"/>
    </w:pPr>
  </w:style>
  <w:style w:type="character" w:customStyle="1" w:styleId="CustomHeading3Char">
    <w:name w:val="Custom Heading 3 Char"/>
    <w:link w:val="CustomHeading3"/>
    <w:rsid w:val="00417277"/>
    <w:rPr>
      <w:rFonts w:ascii="Arial" w:eastAsia="Times New Roman" w:hAnsi="Arial" w:cs="Arial"/>
      <w:color w:val="0070C0"/>
      <w:lang w:val="en-GB" w:bidi="en-US"/>
    </w:rPr>
  </w:style>
  <w:style w:type="paragraph" w:customStyle="1" w:styleId="SRPguidancebox">
    <w:name w:val="SRP guidance box"/>
    <w:basedOn w:val="Normal"/>
    <w:rsid w:val="00FD5051"/>
    <w:pPr>
      <w:shd w:val="clear" w:color="auto" w:fill="DBE5F1" w:themeFill="accent1" w:themeFillTint="33"/>
    </w:pPr>
    <w:rPr>
      <w:rFonts w:ascii="Segoe UI Semibold" w:hAnsi="Segoe UI Semibold"/>
      <w:color w:val="auto"/>
      <w:lang w:val="en-GB"/>
      <w14:textOutline w14:w="9525" w14:cap="rnd" w14:cmpd="sng" w14:algn="ctr">
        <w14:noFill/>
        <w14:prstDash w14:val="solid"/>
        <w14:bevel/>
      </w14:textOutline>
    </w:rPr>
  </w:style>
  <w:style w:type="character" w:customStyle="1" w:styleId="ListParagraphChar">
    <w:name w:val="List Paragraph Char"/>
    <w:basedOn w:val="DefaultParagraphFont"/>
    <w:link w:val="ListParagraph"/>
    <w:uiPriority w:val="34"/>
    <w:rsid w:val="00FD5051"/>
    <w:rPr>
      <w:rFonts w:ascii="Arial" w:hAnsi="Arial"/>
      <w:color w:val="404040"/>
      <w:sz w:val="20"/>
    </w:rPr>
  </w:style>
  <w:style w:type="paragraph" w:customStyle="1" w:styleId="PMRClusterSubhead">
    <w:name w:val="PMR Cluster Subhead"/>
    <w:basedOn w:val="Normal"/>
    <w:link w:val="PMRClusterSubheadChar"/>
    <w:qFormat/>
    <w:rsid w:val="00FD5051"/>
    <w:pPr>
      <w:spacing w:before="120"/>
    </w:pPr>
    <w:rPr>
      <w:rFonts w:eastAsia="PMingLiU" w:cs="Times New Roman"/>
      <w:color w:val="026CB6"/>
      <w:sz w:val="22"/>
      <w:lang w:val="en-GB" w:eastAsia="zh-TW"/>
    </w:rPr>
  </w:style>
  <w:style w:type="character" w:customStyle="1" w:styleId="PMRClusterSubheadChar">
    <w:name w:val="PMR Cluster Subhead Char"/>
    <w:basedOn w:val="DefaultParagraphFont"/>
    <w:link w:val="PMRClusterSubhead"/>
    <w:rsid w:val="00FD5051"/>
    <w:rPr>
      <w:rFonts w:ascii="Arial" w:eastAsia="PMingLiU" w:hAnsi="Arial" w:cs="Times New Roman"/>
      <w:color w:val="026CB6"/>
      <w:lang w:val="en-GB" w:eastAsia="zh-TW"/>
    </w:rPr>
  </w:style>
  <w:style w:type="paragraph" w:customStyle="1" w:styleId="PMRClusterObjective">
    <w:name w:val="PMR Cluster Objective"/>
    <w:basedOn w:val="Normal"/>
    <w:link w:val="PMRClusterObjectiveChar"/>
    <w:qFormat/>
    <w:rsid w:val="00FD5051"/>
    <w:pPr>
      <w:framePr w:hSpace="181" w:wrap="around" w:vAnchor="page" w:hAnchor="margin" w:y="12080"/>
      <w:suppressOverlap/>
    </w:pPr>
    <w:rPr>
      <w:bCs/>
      <w:color w:val="026CB6"/>
      <w:lang w:val="en-GB"/>
    </w:rPr>
  </w:style>
  <w:style w:type="character" w:customStyle="1" w:styleId="PMRClusterObjectiveChar">
    <w:name w:val="PMR Cluster Objective Char"/>
    <w:basedOn w:val="DefaultParagraphFont"/>
    <w:link w:val="PMRClusterObjective"/>
    <w:rsid w:val="00FD5051"/>
    <w:rPr>
      <w:rFonts w:ascii="Arial" w:hAnsi="Arial"/>
      <w:bCs/>
      <w:color w:val="026CB6"/>
      <w:sz w:val="20"/>
      <w:lang w:val="en-GB"/>
    </w:rPr>
  </w:style>
  <w:style w:type="paragraph" w:customStyle="1" w:styleId="CAPcontenttext">
    <w:name w:val="CAP_content_text"/>
    <w:link w:val="CAPcontenttextChar"/>
    <w:qFormat/>
    <w:rsid w:val="00FD5051"/>
    <w:pPr>
      <w:spacing w:after="160" w:line="300" w:lineRule="auto"/>
    </w:pPr>
    <w:rPr>
      <w:rFonts w:ascii="Arial" w:eastAsia="PMingLiU" w:hAnsi="Arial" w:cs="Times New Roman"/>
      <w:color w:val="404040"/>
      <w:sz w:val="21"/>
      <w:szCs w:val="24"/>
      <w:lang w:eastAsia="zh-TW"/>
    </w:rPr>
  </w:style>
  <w:style w:type="character" w:customStyle="1" w:styleId="CAPcontenttextChar">
    <w:name w:val="CAP_content_text Char"/>
    <w:basedOn w:val="DefaultParagraphFont"/>
    <w:link w:val="CAPcontenttext"/>
    <w:rsid w:val="00FD5051"/>
    <w:rPr>
      <w:rFonts w:ascii="Arial" w:eastAsia="PMingLiU" w:hAnsi="Arial" w:cs="Times New Roman"/>
      <w:color w:val="404040"/>
      <w:sz w:val="21"/>
      <w:szCs w:val="24"/>
      <w:lang w:eastAsia="zh-TW"/>
    </w:rPr>
  </w:style>
  <w:style w:type="table" w:customStyle="1" w:styleId="TableGrid1">
    <w:name w:val="Table Grid1"/>
    <w:basedOn w:val="TableNormal"/>
    <w:next w:val="TableGrid"/>
    <w:uiPriority w:val="59"/>
    <w:rsid w:val="00FD5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CHAbullet1">
    <w:name w:val="OCHA bullet1"/>
    <w:basedOn w:val="NoList"/>
    <w:uiPriority w:val="99"/>
    <w:rsid w:val="00FD5051"/>
  </w:style>
  <w:style w:type="table" w:customStyle="1" w:styleId="CAPtablesimple1">
    <w:name w:val="CAP_table_simple1"/>
    <w:basedOn w:val="TableNormal"/>
    <w:uiPriority w:val="99"/>
    <w:rsid w:val="00FD5051"/>
    <w:pPr>
      <w:spacing w:after="0" w:line="240" w:lineRule="auto"/>
      <w:ind w:left="108" w:right="108"/>
    </w:pPr>
    <w:rPr>
      <w:rFonts w:ascii="Arial" w:hAnsi="Arial"/>
      <w:color w:val="404040"/>
      <w:sz w:val="16"/>
    </w:rPr>
    <w:tblPr>
      <w:tblStyleRowBandSize w:val="1"/>
      <w:tblStyleColBandSize w:val="1"/>
      <w:jc w:val="center"/>
      <w:tblBorders>
        <w:bottom w:val="single" w:sz="2" w:space="0" w:color="D9D9D9" w:themeColor="background1" w:themeShade="D9"/>
      </w:tblBorders>
      <w:tblCellMar>
        <w:top w:w="45" w:type="dxa"/>
        <w:left w:w="0" w:type="dxa"/>
        <w:bottom w:w="45" w:type="dxa"/>
        <w:right w:w="0" w:type="dxa"/>
      </w:tblCellMar>
    </w:tblPr>
    <w:trPr>
      <w:jc w:val="center"/>
    </w:tr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shd w:val="clear" w:color="auto" w:fill="E6E6E6"/>
      </w:tcPr>
    </w:tblStylePr>
    <w:tblStylePr w:type="lastCol">
      <w:tblPr/>
      <w:tcPr>
        <w:shd w:val="clear" w:color="auto" w:fill="E6E6E6"/>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table" w:customStyle="1" w:styleId="ochatablesimple1">
    <w:name w:val="ocha_table_simple1"/>
    <w:basedOn w:val="TableNormal"/>
    <w:uiPriority w:val="99"/>
    <w:rsid w:val="00FD5051"/>
    <w:pPr>
      <w:spacing w:after="0" w:line="240" w:lineRule="auto"/>
      <w:jc w:val="right"/>
    </w:pPr>
    <w:rPr>
      <w:rFonts w:ascii="Arial" w:hAnsi="Arial"/>
      <w:color w:val="404040"/>
      <w:sz w:val="16"/>
    </w:rPr>
    <w:tblPr>
      <w:tblStyleRowBandSize w:val="1"/>
      <w:tblStyleColBandSize w:val="1"/>
      <w:jc w:val="center"/>
      <w:tblBorders>
        <w:bottom w:val="single" w:sz="2" w:space="0" w:color="A6A6A6"/>
      </w:tblBorders>
      <w:tblCellMar>
        <w:top w:w="45" w:type="dxa"/>
        <w:bottom w:w="45" w:type="dxa"/>
      </w:tblCellMar>
    </w:tblPr>
    <w:trPr>
      <w:jc w:val="center"/>
    </w:trPr>
    <w:tblStylePr w:type="firstRow">
      <w:pPr>
        <w:wordWrap/>
        <w:jc w:val="right"/>
      </w:pPr>
      <w:rPr>
        <w:rFonts w:ascii="Arial" w:hAnsi="Arial"/>
        <w:b/>
        <w:i w:val="0"/>
        <w:sz w:val="16"/>
      </w:rPr>
      <w:tblPr/>
      <w:tcPr>
        <w:tcBorders>
          <w:bottom w:val="single" w:sz="4" w:space="0" w:color="404040" w:themeColor="text1" w:themeTint="BF"/>
        </w:tcBorders>
      </w:tcPr>
    </w:tblStylePr>
    <w:tblStylePr w:type="lastRow">
      <w:pPr>
        <w:jc w:val="right"/>
      </w:pPr>
      <w:rPr>
        <w:rFonts w:ascii="Arial" w:hAnsi="Arial"/>
        <w:b w:val="0"/>
        <w:i w:val="0"/>
        <w:sz w:val="16"/>
      </w:rPr>
      <w:tblPr/>
      <w:tcPr>
        <w:tcBorders>
          <w:top w:val="double" w:sz="4" w:space="0" w:color="A6A6A6"/>
          <w:left w:val="nil"/>
          <w:bottom w:val="nil"/>
          <w:right w:val="nil"/>
          <w:insideH w:val="nil"/>
          <w:insideV w:val="nil"/>
          <w:tl2br w:val="nil"/>
          <w:tr2bl w:val="nil"/>
        </w:tcBorders>
      </w:tcPr>
    </w:tblStylePr>
    <w:tblStylePr w:type="firstCol">
      <w:pPr>
        <w:jc w:val="right"/>
      </w:pPr>
    </w:tblStylePr>
    <w:tblStylePr w:type="band1Horz">
      <w:tblPr/>
      <w:tcPr>
        <w:tcBorders>
          <w:top w:val="nil"/>
          <w:left w:val="nil"/>
          <w:bottom w:val="nil"/>
          <w:right w:val="nil"/>
          <w:insideH w:val="nil"/>
          <w:insideV w:val="nil"/>
          <w:tl2br w:val="nil"/>
          <w:tr2bl w:val="nil"/>
        </w:tcBorders>
        <w:shd w:val="clear" w:color="auto" w:fill="E6E6E6"/>
      </w:tcPr>
    </w:tblStylePr>
  </w:style>
  <w:style w:type="paragraph" w:styleId="BodyText">
    <w:name w:val="Body Text"/>
    <w:basedOn w:val="Normal"/>
    <w:link w:val="BodyTextChar"/>
    <w:rsid w:val="009B1508"/>
    <w:rPr>
      <w:rFonts w:ascii="Times New Roman" w:eastAsia="Times New Roman" w:hAnsi="Times New Roman" w:cs="Times New Roman"/>
      <w:color w:val="auto"/>
      <w:sz w:val="24"/>
      <w:szCs w:val="20"/>
      <w:lang w:val="en-GB"/>
    </w:rPr>
  </w:style>
  <w:style w:type="character" w:customStyle="1" w:styleId="BodyTextChar">
    <w:name w:val="Body Text Char"/>
    <w:basedOn w:val="DefaultParagraphFont"/>
    <w:link w:val="BodyText"/>
    <w:rsid w:val="009B1508"/>
    <w:rPr>
      <w:rFonts w:ascii="Times New Roman" w:eastAsia="Times New Roman" w:hAnsi="Times New Roman" w:cs="Times New Roman"/>
      <w:sz w:val="24"/>
      <w:szCs w:val="20"/>
      <w:lang w:val="en-GB"/>
    </w:rPr>
  </w:style>
  <w:style w:type="paragraph" w:customStyle="1" w:styleId="CharChar1CharCharCharCharCharCharCharCharCharChar">
    <w:name w:val="Char Char1 Char Char Char Char Char Char Char Char Char Char"/>
    <w:basedOn w:val="Normal"/>
    <w:rsid w:val="009B1508"/>
    <w:rPr>
      <w:rFonts w:ascii="Times New Roman" w:eastAsia="Times New Roman" w:hAnsi="Times New Roman" w:cs="Times New Roman"/>
      <w:color w:val="auto"/>
      <w:sz w:val="24"/>
      <w:szCs w:val="24"/>
      <w:lang w:val="pl-PL" w:eastAsia="pl-PL"/>
    </w:rPr>
  </w:style>
  <w:style w:type="paragraph" w:customStyle="1" w:styleId="SRPsub-headingoutlinelevel3">
    <w:name w:val="SRP sub-heading (outline level 3)"/>
    <w:next w:val="SRPtextmaincontenttext"/>
    <w:link w:val="SRPsub-headingoutlinelevel3Char"/>
    <w:qFormat/>
    <w:rsid w:val="004F542C"/>
    <w:pPr>
      <w:spacing w:before="240" w:line="240" w:lineRule="auto"/>
      <w:outlineLvl w:val="2"/>
    </w:pPr>
    <w:rPr>
      <w:rFonts w:ascii="Arial" w:eastAsia="PMingLiU" w:hAnsi="Arial" w:cs="Times New Roman"/>
      <w:color w:val="026CB6"/>
      <w:sz w:val="24"/>
      <w:szCs w:val="20"/>
      <w:lang w:eastAsia="zh-TW"/>
    </w:rPr>
  </w:style>
  <w:style w:type="character" w:customStyle="1" w:styleId="SRPsub-headingoutlinelevel3Char">
    <w:name w:val="SRP sub-heading (outline level 3) Char"/>
    <w:basedOn w:val="DefaultParagraphFont"/>
    <w:link w:val="SRPsub-headingoutlinelevel3"/>
    <w:rsid w:val="004F542C"/>
    <w:rPr>
      <w:rFonts w:ascii="Arial" w:eastAsia="PMingLiU" w:hAnsi="Arial" w:cs="Times New Roman"/>
      <w:color w:val="026CB6"/>
      <w:sz w:val="24"/>
      <w:szCs w:val="20"/>
      <w:lang w:eastAsia="zh-TW"/>
    </w:rPr>
  </w:style>
  <w:style w:type="paragraph" w:styleId="NoSpacing">
    <w:name w:val="No Spacing"/>
    <w:uiPriority w:val="1"/>
    <w:qFormat/>
    <w:rsid w:val="009B7906"/>
    <w:pPr>
      <w:spacing w:after="0" w:line="240" w:lineRule="auto"/>
    </w:pPr>
    <w:rPr>
      <w:rFonts w:ascii="Arial" w:hAnsi="Arial"/>
      <w:color w:val="404040"/>
      <w:sz w:val="20"/>
    </w:rPr>
  </w:style>
  <w:style w:type="paragraph" w:customStyle="1" w:styleId="PRPtextmaincontenttext">
    <w:name w:val="PRP text (main content text)"/>
    <w:qFormat/>
    <w:rsid w:val="001674C4"/>
    <w:pPr>
      <w:spacing w:after="120" w:line="240" w:lineRule="auto"/>
    </w:pPr>
    <w:rPr>
      <w:rFonts w:ascii="Arial" w:eastAsia="PMingLiU" w:hAnsi="Arial" w:cs="Times New Roman"/>
      <w:color w:val="404040"/>
      <w:sz w:val="20"/>
      <w:szCs w:val="24"/>
      <w:lang w:eastAsia="zh-TW"/>
    </w:rPr>
  </w:style>
  <w:style w:type="paragraph" w:styleId="FootnoteText">
    <w:name w:val="footnote text"/>
    <w:basedOn w:val="Normal"/>
    <w:link w:val="FootnoteTextChar"/>
    <w:uiPriority w:val="99"/>
    <w:semiHidden/>
    <w:unhideWhenUsed/>
    <w:rsid w:val="002B6AD6"/>
    <w:rPr>
      <w:szCs w:val="20"/>
    </w:rPr>
  </w:style>
  <w:style w:type="character" w:customStyle="1" w:styleId="FootnoteTextChar">
    <w:name w:val="Footnote Text Char"/>
    <w:basedOn w:val="DefaultParagraphFont"/>
    <w:link w:val="FootnoteText"/>
    <w:uiPriority w:val="99"/>
    <w:semiHidden/>
    <w:rsid w:val="002B6AD6"/>
    <w:rPr>
      <w:rFonts w:ascii="Arial" w:hAnsi="Arial"/>
      <w:color w:val="404040"/>
      <w:sz w:val="20"/>
      <w:szCs w:val="20"/>
    </w:rPr>
  </w:style>
  <w:style w:type="character" w:styleId="FootnoteReference">
    <w:name w:val="footnote reference"/>
    <w:basedOn w:val="DefaultParagraphFont"/>
    <w:uiPriority w:val="99"/>
    <w:semiHidden/>
    <w:unhideWhenUsed/>
    <w:rsid w:val="002B6AD6"/>
    <w:rPr>
      <w:vertAlign w:val="superscript"/>
    </w:rPr>
  </w:style>
  <w:style w:type="paragraph" w:customStyle="1" w:styleId="PRPtabletext">
    <w:name w:val="PRP table text"/>
    <w:qFormat/>
    <w:rsid w:val="00B05200"/>
    <w:pPr>
      <w:spacing w:after="120"/>
    </w:pPr>
    <w:rPr>
      <w:rFonts w:ascii="Avenir LT 55 Roman" w:hAnsi="Avenir LT 55 Roman"/>
      <w:color w:val="404040" w:themeColor="text1" w:themeTint="BF"/>
      <w:sz w:val="18"/>
    </w:rPr>
  </w:style>
  <w:style w:type="table" w:customStyle="1" w:styleId="LightShading-Accent21">
    <w:name w:val="Light Shading - Accent 21"/>
    <w:basedOn w:val="TableNormal"/>
    <w:next w:val="LightShading-Accent2"/>
    <w:uiPriority w:val="60"/>
    <w:rsid w:val="00B05200"/>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styleId="FollowedHyperlink">
    <w:name w:val="FollowedHyperlink"/>
    <w:basedOn w:val="DefaultParagraphFont"/>
    <w:uiPriority w:val="99"/>
    <w:semiHidden/>
    <w:unhideWhenUsed/>
    <w:rsid w:val="00432236"/>
    <w:rPr>
      <w:color w:val="800080" w:themeColor="followedHyperlink"/>
      <w:u w:val="single"/>
    </w:rPr>
  </w:style>
  <w:style w:type="character" w:styleId="Emphasis">
    <w:name w:val="Emphasis"/>
    <w:basedOn w:val="DefaultParagraphFont"/>
    <w:uiPriority w:val="20"/>
    <w:qFormat/>
    <w:rsid w:val="002A0AA0"/>
    <w:rPr>
      <w:i/>
      <w:iCs/>
    </w:rPr>
  </w:style>
  <w:style w:type="character" w:customStyle="1" w:styleId="username">
    <w:name w:val="username"/>
    <w:basedOn w:val="DefaultParagraphFont"/>
    <w:rsid w:val="003D1CA9"/>
  </w:style>
  <w:style w:type="paragraph" w:customStyle="1" w:styleId="Default">
    <w:name w:val="Default"/>
    <w:basedOn w:val="Normal"/>
    <w:rsid w:val="009E60C4"/>
    <w:pPr>
      <w:autoSpaceDE w:val="0"/>
      <w:autoSpaceDN w:val="0"/>
    </w:pPr>
    <w:rPr>
      <w:rFonts w:eastAsia="Calibri" w:cs="Arial"/>
      <w:color w:val="000000"/>
      <w:sz w:val="24"/>
      <w:szCs w:val="24"/>
    </w:rPr>
  </w:style>
  <w:style w:type="table" w:customStyle="1" w:styleId="TableGrid20">
    <w:name w:val="Table Grid2"/>
    <w:basedOn w:val="TableNormal"/>
    <w:next w:val="TableGrid"/>
    <w:uiPriority w:val="59"/>
    <w:rsid w:val="009E60C4"/>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Psub-heading">
    <w:name w:val="PRP sub-heading"/>
    <w:next w:val="PRPtextmaincontenttext"/>
    <w:qFormat/>
    <w:rsid w:val="00394EBD"/>
    <w:pPr>
      <w:spacing w:before="240" w:line="240" w:lineRule="auto"/>
    </w:pPr>
    <w:rPr>
      <w:rFonts w:ascii="Avenir LT 55 Roman" w:eastAsia="PMingLiU" w:hAnsi="Avenir LT 55 Roman" w:cs="Times New Roman"/>
      <w:color w:val="D54B2A"/>
      <w:sz w:val="24"/>
      <w:szCs w:val="20"/>
      <w:lang w:eastAsia="zh-TW"/>
    </w:rPr>
  </w:style>
  <w:style w:type="character" w:customStyle="1" w:styleId="A6">
    <w:name w:val="A6"/>
    <w:uiPriority w:val="99"/>
    <w:rsid w:val="00394EBD"/>
    <w:rPr>
      <w:rFonts w:cs="Franklin Gothic Book"/>
      <w:color w:val="000000"/>
      <w:sz w:val="20"/>
      <w:szCs w:val="20"/>
    </w:rPr>
  </w:style>
  <w:style w:type="paragraph" w:styleId="PlainText">
    <w:name w:val="Plain Text"/>
    <w:basedOn w:val="Normal"/>
    <w:link w:val="PlainTextChar"/>
    <w:uiPriority w:val="99"/>
    <w:unhideWhenUsed/>
    <w:rsid w:val="00394EBD"/>
    <w:rPr>
      <w:rFonts w:ascii="Calibri" w:eastAsiaTheme="minorEastAsia" w:hAnsi="Calibri" w:cs="Times New Roman"/>
      <w:color w:val="auto"/>
      <w:sz w:val="22"/>
      <w:lang w:eastAsia="zh-CN"/>
    </w:rPr>
  </w:style>
  <w:style w:type="character" w:customStyle="1" w:styleId="PlainTextChar">
    <w:name w:val="Plain Text Char"/>
    <w:basedOn w:val="DefaultParagraphFont"/>
    <w:link w:val="PlainText"/>
    <w:uiPriority w:val="99"/>
    <w:rsid w:val="00394EBD"/>
    <w:rPr>
      <w:rFonts w:ascii="Calibri" w:eastAsiaTheme="minorEastAsia" w:hAnsi="Calibri" w:cs="Times New Roman"/>
      <w:lang w:eastAsia="zh-CN"/>
    </w:rPr>
  </w:style>
  <w:style w:type="paragraph" w:styleId="BodyTextIndent">
    <w:name w:val="Body Text Indent"/>
    <w:basedOn w:val="Normal"/>
    <w:link w:val="BodyTextIndentChar"/>
    <w:uiPriority w:val="99"/>
    <w:semiHidden/>
    <w:unhideWhenUsed/>
    <w:rsid w:val="00A8619E"/>
    <w:pPr>
      <w:spacing w:after="120"/>
      <w:ind w:left="360"/>
    </w:pPr>
  </w:style>
  <w:style w:type="character" w:customStyle="1" w:styleId="BodyTextIndentChar">
    <w:name w:val="Body Text Indent Char"/>
    <w:basedOn w:val="DefaultParagraphFont"/>
    <w:link w:val="BodyTextIndent"/>
    <w:uiPriority w:val="99"/>
    <w:semiHidden/>
    <w:rsid w:val="00A8619E"/>
    <w:rPr>
      <w:rFonts w:ascii="Arial" w:hAnsi="Arial"/>
      <w:color w:val="404040"/>
      <w:sz w:val="20"/>
    </w:rPr>
  </w:style>
  <w:style w:type="paragraph" w:styleId="TOC4">
    <w:name w:val="toc 4"/>
    <w:basedOn w:val="Normal"/>
    <w:next w:val="Normal"/>
    <w:autoRedefine/>
    <w:uiPriority w:val="39"/>
    <w:unhideWhenUsed/>
    <w:rsid w:val="001057FF"/>
    <w:pPr>
      <w:ind w:left="600"/>
    </w:pPr>
    <w:rPr>
      <w:rFonts w:asciiTheme="minorHAnsi" w:hAnsiTheme="minorHAnsi"/>
      <w:sz w:val="18"/>
      <w:szCs w:val="18"/>
    </w:rPr>
  </w:style>
  <w:style w:type="paragraph" w:styleId="TOC5">
    <w:name w:val="toc 5"/>
    <w:basedOn w:val="Normal"/>
    <w:next w:val="Normal"/>
    <w:autoRedefine/>
    <w:uiPriority w:val="39"/>
    <w:unhideWhenUsed/>
    <w:rsid w:val="001057FF"/>
    <w:pPr>
      <w:ind w:left="800"/>
    </w:pPr>
    <w:rPr>
      <w:rFonts w:asciiTheme="minorHAnsi" w:hAnsiTheme="minorHAnsi"/>
      <w:sz w:val="18"/>
      <w:szCs w:val="18"/>
    </w:rPr>
  </w:style>
  <w:style w:type="paragraph" w:styleId="TOC6">
    <w:name w:val="toc 6"/>
    <w:basedOn w:val="Normal"/>
    <w:next w:val="Normal"/>
    <w:autoRedefine/>
    <w:uiPriority w:val="39"/>
    <w:unhideWhenUsed/>
    <w:rsid w:val="001057FF"/>
    <w:pPr>
      <w:ind w:left="1000"/>
    </w:pPr>
    <w:rPr>
      <w:rFonts w:asciiTheme="minorHAnsi" w:hAnsiTheme="minorHAnsi"/>
      <w:sz w:val="18"/>
      <w:szCs w:val="18"/>
    </w:rPr>
  </w:style>
  <w:style w:type="paragraph" w:styleId="TOC7">
    <w:name w:val="toc 7"/>
    <w:basedOn w:val="Normal"/>
    <w:next w:val="Normal"/>
    <w:autoRedefine/>
    <w:uiPriority w:val="39"/>
    <w:unhideWhenUsed/>
    <w:rsid w:val="001057FF"/>
    <w:pPr>
      <w:ind w:left="1200"/>
    </w:pPr>
    <w:rPr>
      <w:rFonts w:asciiTheme="minorHAnsi" w:hAnsiTheme="minorHAnsi"/>
      <w:sz w:val="18"/>
      <w:szCs w:val="18"/>
    </w:rPr>
  </w:style>
  <w:style w:type="paragraph" w:styleId="TOC9">
    <w:name w:val="toc 9"/>
    <w:basedOn w:val="Normal"/>
    <w:next w:val="Normal"/>
    <w:autoRedefine/>
    <w:uiPriority w:val="39"/>
    <w:unhideWhenUsed/>
    <w:rsid w:val="001057FF"/>
    <w:pPr>
      <w:ind w:left="1600"/>
    </w:pPr>
    <w:rPr>
      <w:rFonts w:asciiTheme="minorHAnsi" w:hAnsiTheme="minorHAnsi"/>
      <w:sz w:val="18"/>
      <w:szCs w:val="18"/>
    </w:rPr>
  </w:style>
  <w:style w:type="character" w:customStyle="1" w:styleId="Mention1">
    <w:name w:val="Mention1"/>
    <w:basedOn w:val="DefaultParagraphFont"/>
    <w:uiPriority w:val="99"/>
    <w:semiHidden/>
    <w:unhideWhenUsed/>
    <w:rsid w:val="00D96A39"/>
    <w:rPr>
      <w:color w:val="2B579A"/>
      <w:shd w:val="clear" w:color="auto" w:fill="E6E6E6"/>
    </w:rPr>
  </w:style>
  <w:style w:type="character" w:styleId="UnresolvedMention">
    <w:name w:val="Unresolved Mention"/>
    <w:basedOn w:val="DefaultParagraphFont"/>
    <w:uiPriority w:val="99"/>
    <w:semiHidden/>
    <w:unhideWhenUsed/>
    <w:rsid w:val="00A846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79071">
      <w:bodyDiv w:val="1"/>
      <w:marLeft w:val="0"/>
      <w:marRight w:val="0"/>
      <w:marTop w:val="0"/>
      <w:marBottom w:val="0"/>
      <w:divBdr>
        <w:top w:val="none" w:sz="0" w:space="0" w:color="auto"/>
        <w:left w:val="none" w:sz="0" w:space="0" w:color="auto"/>
        <w:bottom w:val="none" w:sz="0" w:space="0" w:color="auto"/>
        <w:right w:val="none" w:sz="0" w:space="0" w:color="auto"/>
      </w:divBdr>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12571781">
      <w:bodyDiv w:val="1"/>
      <w:marLeft w:val="0"/>
      <w:marRight w:val="0"/>
      <w:marTop w:val="0"/>
      <w:marBottom w:val="0"/>
      <w:divBdr>
        <w:top w:val="none" w:sz="0" w:space="0" w:color="auto"/>
        <w:left w:val="none" w:sz="0" w:space="0" w:color="auto"/>
        <w:bottom w:val="none" w:sz="0" w:space="0" w:color="auto"/>
        <w:right w:val="none" w:sz="0" w:space="0" w:color="auto"/>
      </w:divBdr>
    </w:div>
    <w:div w:id="1440444671">
      <w:bodyDiv w:val="1"/>
      <w:marLeft w:val="0"/>
      <w:marRight w:val="0"/>
      <w:marTop w:val="0"/>
      <w:marBottom w:val="0"/>
      <w:divBdr>
        <w:top w:val="none" w:sz="0" w:space="0" w:color="auto"/>
        <w:left w:val="none" w:sz="0" w:space="0" w:color="auto"/>
        <w:bottom w:val="none" w:sz="0" w:space="0" w:color="auto"/>
        <w:right w:val="none" w:sz="0" w:space="0" w:color="auto"/>
      </w:divBdr>
    </w:div>
    <w:div w:id="1692560447">
      <w:bodyDiv w:val="1"/>
      <w:marLeft w:val="0"/>
      <w:marRight w:val="0"/>
      <w:marTop w:val="0"/>
      <w:marBottom w:val="0"/>
      <w:divBdr>
        <w:top w:val="none" w:sz="0" w:space="0" w:color="auto"/>
        <w:left w:val="none" w:sz="0" w:space="0" w:color="auto"/>
        <w:bottom w:val="none" w:sz="0" w:space="0" w:color="auto"/>
        <w:right w:val="none" w:sz="0" w:space="0" w:color="auto"/>
      </w:divBdr>
    </w:div>
    <w:div w:id="184951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sinventar.net/DesInventar/profiletab.jsp?countrycode=npl&amp;continue=y" TargetMode="External"/><Relationship Id="rId18" Type="http://schemas.openxmlformats.org/officeDocument/2006/relationships/hyperlink" Target="http://www.cfp.org.np/" TargetMode="External"/><Relationship Id="rId26" Type="http://schemas.openxmlformats.org/officeDocument/2006/relationships/hyperlink" Target="https://unitar.org/unosat/" TargetMode="External"/><Relationship Id="rId39" Type="http://schemas.openxmlformats.org/officeDocument/2006/relationships/hyperlink" Target="mailto:KedarNe@gmail.com" TargetMode="External"/><Relationship Id="rId21" Type="http://schemas.openxmlformats.org/officeDocument/2006/relationships/hyperlink" Target="http://un.org.np/attachments/main-guidance-document-%E2%80%9Cmainstreaming-gender-equality-preparedness-and-response-erp%E2%80%9D" TargetMode="External"/><Relationship Id="rId34" Type="http://schemas.openxmlformats.org/officeDocument/2006/relationships/image" Target="media/image8.png"/><Relationship Id="rId42" Type="http://schemas.openxmlformats.org/officeDocument/2006/relationships/hyperlink" Target="mailto:werne@un.org" TargetMode="External"/><Relationship Id="rId47" Type="http://schemas.openxmlformats.org/officeDocument/2006/relationships/hyperlink" Target="mailto:wyllie@un.org" TargetMode="External"/><Relationship Id="rId50" Type="http://schemas.openxmlformats.org/officeDocument/2006/relationships/hyperlink" Target="mailto:valerie.julliand@one.un.org" TargetMode="External"/><Relationship Id="rId55" Type="http://schemas.openxmlformats.org/officeDocument/2006/relationships/hyperlink" Target="mailto:thozumi@unicef.org" TargetMode="External"/><Relationship Id="rId63" Type="http://schemas.openxmlformats.org/officeDocument/2006/relationships/hyperlink" Target="mailto:binod.saha@fao.org" TargetMode="External"/><Relationship Id="rId68" Type="http://schemas.openxmlformats.org/officeDocument/2006/relationships/hyperlink" Target="mailto:sajoshi@unicef.org" TargetMode="External"/><Relationship Id="rId76" Type="http://schemas.openxmlformats.org/officeDocument/2006/relationships/hyperlink" Target="mailto:seeta.giri@undp.org" TargetMode="External"/><Relationship Id="rId84"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mailto:hkarki@unfpa.org" TargetMode="Externa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5.emf"/><Relationship Id="rId11" Type="http://schemas.openxmlformats.org/officeDocument/2006/relationships/image" Target="media/image1.jpeg"/><Relationship Id="rId24" Type="http://schemas.openxmlformats.org/officeDocument/2006/relationships/hyperlink" Target="http://www.un.org.np/data-coll" TargetMode="External"/><Relationship Id="rId32" Type="http://schemas.openxmlformats.org/officeDocument/2006/relationships/image" Target="media/image7.png"/><Relationship Id="rId37" Type="http://schemas.openxmlformats.org/officeDocument/2006/relationships/hyperlink" Target="mailto:sajoshi@unicef.org" TargetMode="External"/><Relationship Id="rId40" Type="http://schemas.openxmlformats.org/officeDocument/2006/relationships/hyperlink" Target="mailto:kedar.dhungana@undp.org" TargetMode="External"/><Relationship Id="rId45" Type="http://schemas.openxmlformats.org/officeDocument/2006/relationships/hyperlink" Target="mailto:ging@un.org" TargetMode="External"/><Relationship Id="rId53" Type="http://schemas.openxmlformats.org/officeDocument/2006/relationships/hyperlink" Target="mailto:baqi@unfpa.org" TargetMode="External"/><Relationship Id="rId58" Type="http://schemas.openxmlformats.org/officeDocument/2006/relationships/hyperlink" Target="mailto:juja@redcross.or.kr" TargetMode="External"/><Relationship Id="rId66" Type="http://schemas.openxmlformats.org/officeDocument/2006/relationships/hyperlink" Target="mailto:adhikaryd@who.int" TargetMode="External"/><Relationship Id="rId74" Type="http://schemas.openxmlformats.org/officeDocument/2006/relationships/hyperlink" Target="mailto:thomas.debandt@wfp.org" TargetMode="External"/><Relationship Id="rId79" Type="http://schemas.openxmlformats.org/officeDocument/2006/relationships/hyperlink" Target="mailto:nepal-cd@tearfund.org"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prem.awasthi@one.un.org" TargetMode="External"/><Relationship Id="rId82" Type="http://schemas.openxmlformats.org/officeDocument/2006/relationships/header" Target="header2.xml"/><Relationship Id="rId19" Type="http://schemas.openxmlformats.org/officeDocument/2006/relationships/hyperlink" Target="http://www.cfp.org.np/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rportal.gov.np/" TargetMode="External"/><Relationship Id="rId22" Type="http://schemas.openxmlformats.org/officeDocument/2006/relationships/hyperlink" Target="http://dlca.logcluster.org/display/public/DLCA/Nepal;jsessionid=144CBDDF0F86EEB76ADA4F39A2968EC4" TargetMode="External"/><Relationship Id="rId27" Type="http://schemas.openxmlformats.org/officeDocument/2006/relationships/hyperlink" Target="http://www.neksap.org.np/" TargetMode="External"/><Relationship Id="rId30" Type="http://schemas.openxmlformats.org/officeDocument/2006/relationships/image" Target="media/image6.png"/><Relationship Id="rId35" Type="http://schemas.openxmlformats.org/officeDocument/2006/relationships/hyperlink" Target="https://www.unicef.org/supply/files/Resomal.pdf" TargetMode="External"/><Relationship Id="rId43" Type="http://schemas.openxmlformats.org/officeDocument/2006/relationships/hyperlink" Target="mailto:gengaje@un.org" TargetMode="External"/><Relationship Id="rId48" Type="http://schemas.openxmlformats.org/officeDocument/2006/relationships/hyperlink" Target="mailto:UNDSSComscen@un.org" TargetMode="External"/><Relationship Id="rId56" Type="http://schemas.openxmlformats.org/officeDocument/2006/relationships/hyperlink" Target="mailto:pippa.bradford@wfp.org" TargetMode="External"/><Relationship Id="rId64" Type="http://schemas.openxmlformats.org/officeDocument/2006/relationships/hyperlink" Target="mailto:naoki.maegawa@wfp.org" TargetMode="External"/><Relationship Id="rId69" Type="http://schemas.openxmlformats.org/officeDocument/2006/relationships/hyperlink" Target="mailto:pashupati.sapkota@savethechildren.org" TargetMode="External"/><Relationship Id="rId77" Type="http://schemas.openxmlformats.org/officeDocument/2006/relationships/hyperlink" Target="mailto:kedar.dhungana@undp.org" TargetMode="External"/><Relationship Id="rId8" Type="http://schemas.openxmlformats.org/officeDocument/2006/relationships/webSettings" Target="webSettings.xml"/><Relationship Id="rId51" Type="http://schemas.openxmlformats.org/officeDocument/2006/relationships/hyperlink" Target="mailto:Somsak.Pipoppinyo@fao.org" TargetMode="External"/><Relationship Id="rId72" Type="http://schemas.openxmlformats.org/officeDocument/2006/relationships/hyperlink" Target="mailto:Sanjeev.hada@ifrc.org" TargetMode="External"/><Relationship Id="rId80" Type="http://schemas.openxmlformats.org/officeDocument/2006/relationships/hyperlink" Target="mailto:liz.satow@wvi.org" TargetMode="Externa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www.hydrology.gov.np/new/bull3/index.php/hydrology/home/main" TargetMode="External"/><Relationship Id="rId17" Type="http://schemas.openxmlformats.org/officeDocument/2006/relationships/image" Target="media/image4.emf"/><Relationship Id="rId25" Type="http://schemas.openxmlformats.org/officeDocument/2006/relationships/hyperlink" Target="http://www.copernicus.eu/" TargetMode="External"/><Relationship Id="rId33" Type="http://schemas.openxmlformats.org/officeDocument/2006/relationships/hyperlink" Target="mailto:hkarki@unfpa.org" TargetMode="External"/><Relationship Id="rId38" Type="http://schemas.openxmlformats.org/officeDocument/2006/relationships/hyperlink" Target="mailto:KedarNeupane123@hotmail.com" TargetMode="External"/><Relationship Id="rId46" Type="http://schemas.openxmlformats.org/officeDocument/2006/relationships/hyperlink" Target="mailto:undac_alert@un.org" TargetMode="External"/><Relationship Id="rId59" Type="http://schemas.openxmlformats.org/officeDocument/2006/relationships/hyperlink" Target="mailto:stine.heiselberg@one.un.org" TargetMode="External"/><Relationship Id="rId67" Type="http://schemas.openxmlformats.org/officeDocument/2006/relationships/hyperlink" Target="mailto:amaskeyshrestha@unicef.org" TargetMode="External"/><Relationship Id="rId20" Type="http://schemas.openxmlformats.org/officeDocument/2006/relationships/hyperlink" Target="https://www.humanitarianresponse.info/system/files/documents/files/Gender%20Handbook.pdf" TargetMode="External"/><Relationship Id="rId41" Type="http://schemas.openxmlformats.org/officeDocument/2006/relationships/hyperlink" Target="mailto:werne@un.org" TargetMode="External"/><Relationship Id="rId54" Type="http://schemas.openxmlformats.org/officeDocument/2006/relationships/hyperlink" Target="mailto:ps.joshi@unhabitat.org.np" TargetMode="External"/><Relationship Id="rId62" Type="http://schemas.openxmlformats.org/officeDocument/2006/relationships/hyperlink" Target="mailto:bronwyn.russel@one.un.org" TargetMode="External"/><Relationship Id="rId70" Type="http://schemas.openxmlformats.org/officeDocument/2006/relationships/hyperlink" Target="mailto:rgurung@unicef.org" TargetMode="External"/><Relationship Id="rId75" Type="http://schemas.openxmlformats.org/officeDocument/2006/relationships/hyperlink" Target="mailto:jbohara@iom.int"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yperlink" Target="http://dlca.logcluster.org/display/public/DLCA/Nepal;jsessionid=144CBDDF0F86EEB76ADA4F39A2968EC4" TargetMode="External"/><Relationship Id="rId28" Type="http://schemas.openxmlformats.org/officeDocument/2006/relationships/hyperlink" Target="https://www.facebook.com/unwebnepal/" TargetMode="External"/><Relationship Id="rId36" Type="http://schemas.openxmlformats.org/officeDocument/2006/relationships/image" Target="media/image9.png"/><Relationship Id="rId49" Type="http://schemas.openxmlformats.org/officeDocument/2006/relationships/hyperlink" Target="mailto:hctoperational@un.org.np" TargetMode="External"/><Relationship Id="rId57" Type="http://schemas.openxmlformats.org/officeDocument/2006/relationships/hyperlink" Target="mailto:linaung@searo.who.int" TargetMode="External"/><Relationship Id="rId10" Type="http://schemas.openxmlformats.org/officeDocument/2006/relationships/endnotes" Target="endnotes.xml"/><Relationship Id="rId31" Type="http://schemas.openxmlformats.org/officeDocument/2006/relationships/hyperlink" Target="http://www.savethechildren.org/atf/cf/%7B9def2ebe-10ae-432c-9bd0-df91d2eba74a%7D/EHU%20BROCHURE.PDF" TargetMode="External"/><Relationship Id="rId44" Type="http://schemas.openxmlformats.org/officeDocument/2006/relationships/hyperlink" Target="mailto:lowcock@un.org" TargetMode="External"/><Relationship Id="rId52" Type="http://schemas.openxmlformats.org/officeDocument/2006/relationships/hyperlink" Target="mailto:renaud.meyer@undp.org" TargetMode="External"/><Relationship Id="rId60" Type="http://schemas.openxmlformats.org/officeDocument/2006/relationships/hyperlink" Target="mailto:dan.ayliffe@one.un.org" TargetMode="External"/><Relationship Id="rId65" Type="http://schemas.openxmlformats.org/officeDocument/2006/relationships/hyperlink" Target="mailto:" TargetMode="External"/><Relationship Id="rId73" Type="http://schemas.openxmlformats.org/officeDocument/2006/relationships/hyperlink" Target="mailto:ratindra.khatri@wfp.org" TargetMode="External"/><Relationship Id="rId78" Type="http://schemas.openxmlformats.org/officeDocument/2006/relationships/hyperlink" Target="mailto:S-Lucas@dfid.gov.uk" TargetMode="External"/><Relationship Id="rId81" Type="http://schemas.openxmlformats.org/officeDocument/2006/relationships/header" Target="header1.xml"/><Relationship Id="rId86"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UHALO~1\AppData\Local\Temp\notesF3A124\PRP_template-1411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ntent_x0020_Type_x0020_Group xmlns="f154b4d9-7ec7-4b5e-b168-732fe2c0b380">8</Content_x0020_Type_x0020_Group>
    <Branded_x0020_Template_x0020_Type xmlns="68230cab-cc78-4ac7-aee1-eaf700f54e1c">Documents/Presentations/Folder</Branded_x0020_Template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2" ma:contentTypeDescription="Create a new document." ma:contentTypeScope="" ma:versionID="d69d5f0e21f049c2291f65546558dfe2">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4b79d2b9c431166b9590b99738449d1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s>
</ds:datastoreItem>
</file>

<file path=customXml/itemProps2.xml><?xml version="1.0" encoding="utf-8"?>
<ds:datastoreItem xmlns:ds="http://schemas.openxmlformats.org/officeDocument/2006/customXml" ds:itemID="{58EF33D8-A45A-4E68-9A87-CCB37DFCE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4.xml><?xml version="1.0" encoding="utf-8"?>
<ds:datastoreItem xmlns:ds="http://schemas.openxmlformats.org/officeDocument/2006/customXml" ds:itemID="{5A19EA1E-D16D-49CC-974B-0DD2BE0B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PRP_template-14112013</Template>
  <TotalTime>2</TotalTime>
  <Pages>44</Pages>
  <Words>17758</Words>
  <Characters>101226</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OCHA</dc:creator>
  <cp:keywords/>
  <dc:description/>
  <cp:lastModifiedBy>Daniel Ayliffe</cp:lastModifiedBy>
  <cp:revision>3</cp:revision>
  <cp:lastPrinted>2017-07-10T07:03:00Z</cp:lastPrinted>
  <dcterms:created xsi:type="dcterms:W3CDTF">2018-05-02T04:15:00Z</dcterms:created>
  <dcterms:modified xsi:type="dcterms:W3CDTF">2018-05-02T04:17:00Z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ies>
</file>