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820BA" w14:textId="77777777" w:rsidR="00DA6273" w:rsidRPr="003932FE" w:rsidRDefault="00DA6273" w:rsidP="00A834A5">
      <w:pPr>
        <w:shd w:val="clear" w:color="auto" w:fill="FFFFFF"/>
        <w:ind w:left="284" w:right="-11"/>
        <w:rPr>
          <w:rFonts w:asciiTheme="majorHAnsi" w:hAnsiTheme="majorHAnsi" w:cstheme="majorHAnsi"/>
          <w:b/>
          <w:color w:val="333333"/>
          <w:sz w:val="32"/>
          <w:szCs w:val="22"/>
        </w:rPr>
      </w:pPr>
    </w:p>
    <w:p w14:paraId="2C9B67DC" w14:textId="0B6CC4D4" w:rsidR="0095772B" w:rsidRPr="003932FE" w:rsidRDefault="0095772B" w:rsidP="00A834A5">
      <w:pPr>
        <w:shd w:val="clear" w:color="auto" w:fill="FFFFFF"/>
        <w:ind w:left="284" w:right="-11"/>
        <w:jc w:val="center"/>
        <w:rPr>
          <w:rFonts w:asciiTheme="majorHAnsi" w:hAnsiTheme="majorHAnsi" w:cstheme="majorHAnsi"/>
          <w:b/>
          <w:color w:val="000000"/>
          <w:sz w:val="32"/>
          <w:szCs w:val="22"/>
          <w:u w:val="single"/>
        </w:rPr>
      </w:pPr>
      <w:r w:rsidRPr="003932FE">
        <w:rPr>
          <w:rFonts w:asciiTheme="majorHAnsi" w:hAnsiTheme="majorHAnsi" w:cstheme="majorHAnsi"/>
          <w:b/>
          <w:color w:val="333333"/>
          <w:sz w:val="32"/>
          <w:szCs w:val="22"/>
          <w:u w:val="single"/>
        </w:rPr>
        <w:t>Inclusion of Persons with Disabilities</w:t>
      </w:r>
      <w:r w:rsidR="00C96BF1" w:rsidRPr="003932FE">
        <w:rPr>
          <w:rFonts w:asciiTheme="majorHAnsi" w:hAnsiTheme="majorHAnsi" w:cstheme="majorHAnsi"/>
          <w:b/>
          <w:color w:val="333333"/>
          <w:sz w:val="32"/>
          <w:szCs w:val="22"/>
          <w:u w:val="single"/>
        </w:rPr>
        <w:t xml:space="preserve"> WG </w:t>
      </w:r>
    </w:p>
    <w:p w14:paraId="57AFBE72" w14:textId="175356E0" w:rsidR="00D91F40" w:rsidRPr="003932FE" w:rsidRDefault="00C96BF1" w:rsidP="00A834A5">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Meeting Notes</w:t>
      </w:r>
    </w:p>
    <w:p w14:paraId="66C7BABA" w14:textId="77777777" w:rsidR="00C96BF1" w:rsidRPr="003932FE" w:rsidRDefault="00C96BF1" w:rsidP="00A834A5">
      <w:pPr>
        <w:ind w:left="284" w:right="-11"/>
        <w:jc w:val="center"/>
        <w:rPr>
          <w:rFonts w:asciiTheme="majorHAnsi" w:hAnsiTheme="majorHAnsi" w:cstheme="majorHAnsi"/>
          <w:sz w:val="22"/>
          <w:szCs w:val="22"/>
        </w:rPr>
      </w:pPr>
    </w:p>
    <w:p w14:paraId="5055DDE5" w14:textId="3A76D46E" w:rsidR="00C96BF1" w:rsidRPr="003932FE" w:rsidRDefault="00C96BF1" w:rsidP="00A834A5">
      <w:pPr>
        <w:ind w:left="284" w:right="-11"/>
        <w:rPr>
          <w:rFonts w:asciiTheme="majorHAnsi" w:hAnsiTheme="majorHAnsi" w:cstheme="majorHAnsi"/>
          <w:sz w:val="22"/>
          <w:szCs w:val="22"/>
        </w:rPr>
      </w:pPr>
      <w:r w:rsidRPr="003932FE">
        <w:rPr>
          <w:rFonts w:asciiTheme="majorHAnsi" w:eastAsiaTheme="majorEastAsia" w:hAnsiTheme="majorHAnsi" w:cstheme="majorBidi"/>
          <w:b/>
          <w:bCs/>
          <w:sz w:val="22"/>
          <w:szCs w:val="22"/>
        </w:rPr>
        <w:t>Date and time:</w:t>
      </w:r>
      <w:r w:rsidRPr="003932FE">
        <w:rPr>
          <w:rFonts w:asciiTheme="majorHAnsi" w:eastAsiaTheme="majorEastAsia" w:hAnsiTheme="majorHAnsi" w:cstheme="majorBidi"/>
          <w:sz w:val="22"/>
          <w:szCs w:val="22"/>
        </w:rPr>
        <w:t xml:space="preserve"> </w:t>
      </w:r>
      <w:r w:rsidR="00052A4A" w:rsidRPr="003932FE">
        <w:rPr>
          <w:rFonts w:asciiTheme="majorHAnsi" w:eastAsiaTheme="majorEastAsia" w:hAnsiTheme="majorHAnsi" w:cstheme="majorBidi"/>
          <w:sz w:val="22"/>
          <w:szCs w:val="22"/>
        </w:rPr>
        <w:t>Wednesday</w:t>
      </w:r>
      <w:r w:rsidRPr="003932FE">
        <w:rPr>
          <w:rFonts w:asciiTheme="majorHAnsi" w:eastAsiaTheme="majorEastAsia" w:hAnsiTheme="majorHAnsi" w:cstheme="majorBidi"/>
          <w:sz w:val="22"/>
          <w:szCs w:val="22"/>
        </w:rPr>
        <w:t xml:space="preserve">, </w:t>
      </w:r>
      <w:r w:rsidR="00052A4A" w:rsidRPr="003932FE">
        <w:rPr>
          <w:rFonts w:asciiTheme="majorHAnsi" w:eastAsiaTheme="majorEastAsia" w:hAnsiTheme="majorHAnsi" w:cstheme="majorBidi"/>
          <w:sz w:val="22"/>
          <w:szCs w:val="22"/>
        </w:rPr>
        <w:t>28</w:t>
      </w:r>
      <w:r w:rsidR="009F1347" w:rsidRPr="003932FE">
        <w:rPr>
          <w:rFonts w:asciiTheme="majorHAnsi" w:eastAsiaTheme="majorEastAsia" w:hAnsiTheme="majorHAnsi" w:cstheme="majorBidi"/>
          <w:sz w:val="22"/>
          <w:szCs w:val="22"/>
        </w:rPr>
        <w:t xml:space="preserve"> </w:t>
      </w:r>
      <w:r w:rsidR="00052A4A" w:rsidRPr="003932FE">
        <w:rPr>
          <w:rFonts w:asciiTheme="majorHAnsi" w:eastAsiaTheme="majorEastAsia" w:hAnsiTheme="majorHAnsi" w:cstheme="majorBidi"/>
          <w:sz w:val="22"/>
          <w:szCs w:val="22"/>
        </w:rPr>
        <w:t>November</w:t>
      </w:r>
      <w:r w:rsidRPr="003932FE">
        <w:rPr>
          <w:rFonts w:asciiTheme="majorHAnsi" w:eastAsiaTheme="majorEastAsia" w:hAnsiTheme="majorHAnsi" w:cstheme="majorBidi"/>
          <w:sz w:val="22"/>
          <w:szCs w:val="22"/>
        </w:rPr>
        <w:t xml:space="preserve"> 2018. </w:t>
      </w:r>
      <w:r w:rsidR="00052A4A" w:rsidRPr="003932FE">
        <w:rPr>
          <w:rFonts w:asciiTheme="majorHAnsi" w:eastAsiaTheme="majorEastAsia" w:hAnsiTheme="majorHAnsi" w:cstheme="majorBidi"/>
          <w:sz w:val="22"/>
          <w:szCs w:val="22"/>
        </w:rPr>
        <w:t>12</w:t>
      </w:r>
      <w:r w:rsidRPr="003932FE">
        <w:rPr>
          <w:rFonts w:asciiTheme="majorHAnsi" w:eastAsiaTheme="majorEastAsia" w:hAnsiTheme="majorHAnsi" w:cstheme="majorBidi"/>
          <w:sz w:val="22"/>
          <w:szCs w:val="22"/>
        </w:rPr>
        <w:t>h00-</w:t>
      </w:r>
      <w:r w:rsidR="00052A4A" w:rsidRPr="003932FE">
        <w:rPr>
          <w:rFonts w:asciiTheme="majorHAnsi" w:eastAsiaTheme="majorEastAsia" w:hAnsiTheme="majorHAnsi" w:cstheme="majorBidi"/>
          <w:sz w:val="22"/>
          <w:szCs w:val="22"/>
        </w:rPr>
        <w:t>13</w:t>
      </w:r>
      <w:r w:rsidRPr="003932FE">
        <w:rPr>
          <w:rFonts w:asciiTheme="majorHAnsi" w:eastAsiaTheme="majorEastAsia" w:hAnsiTheme="majorHAnsi" w:cstheme="majorBidi"/>
          <w:sz w:val="22"/>
          <w:szCs w:val="22"/>
        </w:rPr>
        <w:t xml:space="preserve">h00 Geneva time                                </w:t>
      </w:r>
      <w:r w:rsidRPr="003932FE">
        <w:rPr>
          <w:rFonts w:asciiTheme="majorHAnsi" w:hAnsiTheme="majorHAnsi" w:cstheme="majorHAnsi"/>
          <w:sz w:val="22"/>
          <w:szCs w:val="22"/>
        </w:rPr>
        <w:tab/>
      </w:r>
      <w:r w:rsidRPr="003932FE">
        <w:rPr>
          <w:rFonts w:asciiTheme="majorHAnsi" w:eastAsiaTheme="majorEastAsia" w:hAnsiTheme="majorHAnsi" w:cstheme="majorBidi"/>
          <w:sz w:val="22"/>
          <w:szCs w:val="22"/>
        </w:rPr>
        <w:t xml:space="preserve">       </w:t>
      </w:r>
    </w:p>
    <w:p w14:paraId="2CCBC5C6" w14:textId="77353A4C" w:rsidR="2E1B0549" w:rsidRPr="003932FE" w:rsidRDefault="2E1B0549" w:rsidP="2E1B0549">
      <w:pPr>
        <w:ind w:left="284" w:right="-11"/>
        <w:rPr>
          <w:rFonts w:asciiTheme="majorHAnsi" w:eastAsiaTheme="majorEastAsia" w:hAnsiTheme="majorHAnsi" w:cstheme="majorBidi"/>
          <w:b/>
          <w:bCs/>
          <w:sz w:val="22"/>
          <w:szCs w:val="22"/>
        </w:rPr>
      </w:pPr>
    </w:p>
    <w:p w14:paraId="2FACAA18" w14:textId="0DE19703" w:rsidR="00C96BF1" w:rsidRPr="003932FE" w:rsidRDefault="20900F4B" w:rsidP="20900F4B">
      <w:pPr>
        <w:ind w:left="284" w:right="-11"/>
        <w:rPr>
          <w:rFonts w:asciiTheme="majorHAnsi" w:hAnsiTheme="majorHAnsi" w:cstheme="majorBidi"/>
          <w:sz w:val="22"/>
          <w:szCs w:val="22"/>
        </w:rPr>
      </w:pPr>
      <w:r w:rsidRPr="003932FE">
        <w:rPr>
          <w:rFonts w:asciiTheme="majorHAnsi" w:hAnsiTheme="majorHAnsi" w:cstheme="majorBidi"/>
          <w:b/>
          <w:bCs/>
          <w:sz w:val="22"/>
          <w:szCs w:val="22"/>
        </w:rPr>
        <w:t>Participants:</w:t>
      </w:r>
      <w:r w:rsidR="00052A4A" w:rsidRPr="003932FE">
        <w:rPr>
          <w:rFonts w:asciiTheme="majorHAnsi" w:hAnsiTheme="majorHAnsi" w:cstheme="majorBidi"/>
          <w:sz w:val="22"/>
          <w:szCs w:val="22"/>
        </w:rPr>
        <w:t xml:space="preserve"> Kirstin Lange (UNHCR/ UNICEF), Amy Anderson (CRS), </w:t>
      </w:r>
      <w:r w:rsidRPr="003932FE">
        <w:rPr>
          <w:rFonts w:asciiTheme="majorHAnsi" w:hAnsiTheme="majorHAnsi" w:cstheme="majorBidi"/>
          <w:sz w:val="22"/>
          <w:szCs w:val="22"/>
        </w:rPr>
        <w:t>Kirstie Farmer (NRC), Sonia Molina (Independent/ German Red Cross),</w:t>
      </w:r>
      <w:r w:rsidR="00052A4A" w:rsidRPr="003932FE">
        <w:rPr>
          <w:rFonts w:asciiTheme="majorHAnsi" w:hAnsiTheme="majorHAnsi" w:cstheme="majorBidi"/>
          <w:sz w:val="22"/>
          <w:szCs w:val="22"/>
        </w:rPr>
        <w:t xml:space="preserve"> Karolina Brach (</w:t>
      </w:r>
      <w:proofErr w:type="spellStart"/>
      <w:r w:rsidR="00052A4A" w:rsidRPr="003932FE">
        <w:rPr>
          <w:rFonts w:asciiTheme="majorHAnsi" w:hAnsiTheme="majorHAnsi" w:cstheme="majorBidi"/>
          <w:sz w:val="22"/>
          <w:szCs w:val="22"/>
        </w:rPr>
        <w:t>Medair</w:t>
      </w:r>
      <w:proofErr w:type="spellEnd"/>
      <w:r w:rsidR="00052A4A" w:rsidRPr="003932FE">
        <w:rPr>
          <w:rFonts w:asciiTheme="majorHAnsi" w:hAnsiTheme="majorHAnsi" w:cstheme="majorBidi"/>
          <w:sz w:val="22"/>
          <w:szCs w:val="22"/>
        </w:rPr>
        <w:t>), Kavita Brahmbhatt</w:t>
      </w:r>
      <w:r w:rsidRPr="003932FE">
        <w:rPr>
          <w:rFonts w:asciiTheme="majorHAnsi" w:hAnsiTheme="majorHAnsi" w:cstheme="majorBidi"/>
          <w:sz w:val="22"/>
          <w:szCs w:val="22"/>
        </w:rPr>
        <w:t xml:space="preserve"> (IOM), </w:t>
      </w:r>
      <w:r w:rsidR="00052A4A" w:rsidRPr="003932FE">
        <w:rPr>
          <w:rFonts w:asciiTheme="majorHAnsi" w:hAnsiTheme="majorHAnsi" w:cstheme="majorBidi"/>
          <w:sz w:val="22"/>
          <w:szCs w:val="22"/>
        </w:rPr>
        <w:t xml:space="preserve">Joseph Ashmore (IOM), Amina </w:t>
      </w:r>
      <w:proofErr w:type="spellStart"/>
      <w:r w:rsidR="00052A4A" w:rsidRPr="003932FE">
        <w:rPr>
          <w:rFonts w:asciiTheme="majorHAnsi" w:hAnsiTheme="majorHAnsi" w:cstheme="majorBidi"/>
          <w:sz w:val="22"/>
          <w:szCs w:val="22"/>
        </w:rPr>
        <w:t>Saoudi</w:t>
      </w:r>
      <w:proofErr w:type="spellEnd"/>
      <w:r w:rsidR="00052A4A" w:rsidRPr="003932FE">
        <w:rPr>
          <w:rFonts w:asciiTheme="majorHAnsi" w:hAnsiTheme="majorHAnsi" w:cstheme="majorBidi"/>
          <w:sz w:val="22"/>
          <w:szCs w:val="22"/>
        </w:rPr>
        <w:t xml:space="preserve"> </w:t>
      </w:r>
      <w:r w:rsidR="00052A4A" w:rsidRPr="003932FE">
        <w:t>(</w:t>
      </w:r>
      <w:r w:rsidR="00052A4A" w:rsidRPr="003932FE">
        <w:rPr>
          <w:rFonts w:asciiTheme="majorHAnsi" w:hAnsiTheme="majorHAnsi" w:cstheme="majorBidi"/>
          <w:sz w:val="22"/>
          <w:szCs w:val="22"/>
        </w:rPr>
        <w:t xml:space="preserve">IOM), Salma </w:t>
      </w:r>
      <w:proofErr w:type="spellStart"/>
      <w:r w:rsidR="00052A4A" w:rsidRPr="003932FE">
        <w:rPr>
          <w:rFonts w:asciiTheme="majorHAnsi" w:hAnsiTheme="majorHAnsi" w:cstheme="majorBidi"/>
          <w:sz w:val="22"/>
          <w:szCs w:val="22"/>
        </w:rPr>
        <w:t>Elsaid</w:t>
      </w:r>
      <w:proofErr w:type="spellEnd"/>
      <w:r w:rsidR="00052A4A" w:rsidRPr="003932FE">
        <w:rPr>
          <w:rFonts w:asciiTheme="majorHAnsi" w:hAnsiTheme="majorHAnsi" w:cstheme="majorBidi"/>
          <w:sz w:val="22"/>
          <w:szCs w:val="22"/>
        </w:rPr>
        <w:t xml:space="preserve"> (IOM), </w:t>
      </w:r>
      <w:r w:rsidRPr="003932FE">
        <w:rPr>
          <w:rFonts w:asciiTheme="majorHAnsi" w:hAnsiTheme="majorHAnsi" w:cstheme="majorBidi"/>
          <w:sz w:val="22"/>
          <w:szCs w:val="22"/>
        </w:rPr>
        <w:t xml:space="preserve">Mina Mojtahedi (RCRC), </w:t>
      </w:r>
      <w:proofErr w:type="spellStart"/>
      <w:r w:rsidRPr="003932FE">
        <w:rPr>
          <w:rFonts w:asciiTheme="majorHAnsi" w:hAnsiTheme="majorHAnsi" w:cstheme="majorBidi"/>
          <w:sz w:val="22"/>
          <w:szCs w:val="22"/>
        </w:rPr>
        <w:t>Leeannne</w:t>
      </w:r>
      <w:proofErr w:type="spellEnd"/>
      <w:r w:rsidRPr="003932FE">
        <w:rPr>
          <w:rFonts w:asciiTheme="majorHAnsi" w:hAnsiTheme="majorHAnsi" w:cstheme="majorBidi"/>
          <w:sz w:val="22"/>
          <w:szCs w:val="22"/>
        </w:rPr>
        <w:t xml:space="preserve"> </w:t>
      </w:r>
      <w:r w:rsidR="00052A4A" w:rsidRPr="003932FE">
        <w:rPr>
          <w:rFonts w:asciiTheme="majorHAnsi" w:hAnsiTheme="majorHAnsi" w:cstheme="majorBidi"/>
          <w:sz w:val="22"/>
          <w:szCs w:val="22"/>
        </w:rPr>
        <w:t>Marshall (Australian Red Cross)</w:t>
      </w:r>
      <w:r w:rsidRPr="003932FE">
        <w:rPr>
          <w:rFonts w:asciiTheme="majorHAnsi" w:hAnsiTheme="majorHAnsi" w:cstheme="majorBidi"/>
          <w:sz w:val="22"/>
          <w:szCs w:val="22"/>
        </w:rPr>
        <w:t>.</w:t>
      </w:r>
    </w:p>
    <w:p w14:paraId="0E0614F1" w14:textId="77777777" w:rsidR="00C96BF1" w:rsidRPr="003932FE" w:rsidRDefault="00C96BF1" w:rsidP="00A834A5">
      <w:pPr>
        <w:ind w:left="284" w:right="-11"/>
        <w:rPr>
          <w:rFonts w:asciiTheme="majorHAnsi" w:hAnsiTheme="majorHAnsi" w:cstheme="majorHAnsi"/>
          <w:sz w:val="22"/>
          <w:szCs w:val="22"/>
        </w:rPr>
      </w:pPr>
    </w:p>
    <w:p w14:paraId="5D9F87A7" w14:textId="7E056AE5" w:rsidR="0095772B" w:rsidRPr="003932FE" w:rsidRDefault="00560C8E" w:rsidP="00A834A5">
      <w:pPr>
        <w:ind w:left="284" w:right="-11"/>
        <w:rPr>
          <w:rFonts w:asciiTheme="majorHAnsi" w:hAnsiTheme="majorHAnsi" w:cstheme="majorHAnsi"/>
          <w:b/>
          <w:szCs w:val="22"/>
        </w:rPr>
      </w:pPr>
      <w:r w:rsidRPr="003932FE">
        <w:rPr>
          <w:rFonts w:asciiTheme="majorHAnsi" w:hAnsiTheme="majorHAnsi" w:cstheme="majorHAnsi"/>
          <w:b/>
          <w:szCs w:val="22"/>
        </w:rPr>
        <w:t xml:space="preserve">1.0 </w:t>
      </w:r>
      <w:r w:rsidR="00052A4A" w:rsidRPr="003932FE">
        <w:rPr>
          <w:rFonts w:asciiTheme="majorHAnsi" w:hAnsiTheme="majorHAnsi" w:cstheme="majorHAnsi"/>
          <w:b/>
          <w:szCs w:val="22"/>
        </w:rPr>
        <w:t>Welcome and Introductions</w:t>
      </w:r>
    </w:p>
    <w:p w14:paraId="0EB1E145" w14:textId="7499F357" w:rsidR="00A24959" w:rsidRPr="003932FE" w:rsidRDefault="00A24959" w:rsidP="00FD0B63">
      <w:pPr>
        <w:shd w:val="clear" w:color="auto" w:fill="FFFFFF"/>
        <w:ind w:right="-11"/>
        <w:rPr>
          <w:rFonts w:asciiTheme="majorHAnsi" w:hAnsiTheme="majorHAnsi" w:cstheme="majorHAnsi"/>
          <w:sz w:val="28"/>
          <w:szCs w:val="22"/>
        </w:rPr>
      </w:pPr>
    </w:p>
    <w:p w14:paraId="5D9E434B" w14:textId="6BF866E6" w:rsidR="00C12F19" w:rsidRPr="003932FE" w:rsidRDefault="00C1242D" w:rsidP="00110E79">
      <w:pPr>
        <w:shd w:val="clear" w:color="auto" w:fill="FFFFFF"/>
        <w:ind w:left="284" w:right="-11"/>
        <w:rPr>
          <w:rFonts w:asciiTheme="majorHAnsi" w:hAnsiTheme="majorHAnsi" w:cstheme="majorHAnsi"/>
          <w:i/>
          <w:iCs/>
          <w:color w:val="000000" w:themeColor="text1"/>
          <w:szCs w:val="22"/>
        </w:rPr>
      </w:pPr>
      <w:r w:rsidRPr="003932FE">
        <w:rPr>
          <w:rFonts w:asciiTheme="majorHAnsi" w:hAnsiTheme="majorHAnsi" w:cstheme="majorHAnsi"/>
          <w:b/>
          <w:bCs/>
          <w:color w:val="000000" w:themeColor="text1"/>
          <w:szCs w:val="22"/>
        </w:rPr>
        <w:t>2</w:t>
      </w:r>
      <w:r w:rsidR="00560C8E" w:rsidRPr="003932FE">
        <w:rPr>
          <w:rFonts w:asciiTheme="majorHAnsi" w:hAnsiTheme="majorHAnsi" w:cstheme="majorHAnsi"/>
          <w:b/>
          <w:bCs/>
          <w:color w:val="000000" w:themeColor="text1"/>
          <w:szCs w:val="22"/>
        </w:rPr>
        <w:t xml:space="preserve">.0 </w:t>
      </w:r>
      <w:r w:rsidR="00052A4A" w:rsidRPr="003932FE">
        <w:rPr>
          <w:rFonts w:asciiTheme="majorHAnsi" w:hAnsiTheme="majorHAnsi" w:cstheme="majorHAnsi"/>
          <w:b/>
          <w:bCs/>
          <w:color w:val="000000" w:themeColor="text1"/>
          <w:szCs w:val="22"/>
        </w:rPr>
        <w:t>Summary update from shelter week discussions (October)</w:t>
      </w:r>
    </w:p>
    <w:p w14:paraId="240AE538" w14:textId="3AFB72B0" w:rsidR="00297A9B" w:rsidRPr="003932FE" w:rsidRDefault="00052A4A" w:rsidP="00A834A5">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A number of working group sessions held </w:t>
      </w:r>
      <w:r w:rsidR="00FD0B63" w:rsidRPr="003932FE">
        <w:rPr>
          <w:rFonts w:asciiTheme="majorHAnsi" w:hAnsiTheme="majorHAnsi" w:cstheme="majorHAnsi"/>
          <w:sz w:val="22"/>
          <w:szCs w:val="22"/>
          <w:lang w:val="en-AU"/>
        </w:rPr>
        <w:t>dur</w:t>
      </w:r>
      <w:r w:rsidR="00393F71" w:rsidRPr="003932FE">
        <w:rPr>
          <w:rFonts w:asciiTheme="majorHAnsi" w:hAnsiTheme="majorHAnsi" w:cstheme="majorHAnsi"/>
          <w:sz w:val="22"/>
          <w:szCs w:val="22"/>
          <w:lang w:val="en-AU"/>
        </w:rPr>
        <w:t xml:space="preserve">ing the shelter week in Geneva, the majority of these were joint inclusion of persons with disability WG together with the GBV WG. </w:t>
      </w:r>
    </w:p>
    <w:p w14:paraId="4D5858DD" w14:textId="049F09C5" w:rsidR="00393F71" w:rsidRDefault="00393F71" w:rsidP="00393F71">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Was a good opportunity to learn from the experience of the GBV WG over the last number of years. </w:t>
      </w:r>
      <w:r w:rsidRPr="003932FE">
        <w:rPr>
          <w:rFonts w:asciiTheme="majorHAnsi" w:hAnsiTheme="majorHAnsi" w:cstheme="majorHAnsi"/>
          <w:sz w:val="22"/>
          <w:szCs w:val="22"/>
          <w:lang w:val="en-AU"/>
        </w:rPr>
        <w:t>Some lessons learned</w:t>
      </w:r>
      <w:r w:rsidRPr="003932FE">
        <w:rPr>
          <w:rFonts w:asciiTheme="majorHAnsi" w:hAnsiTheme="majorHAnsi" w:cstheme="majorHAnsi"/>
          <w:sz w:val="22"/>
          <w:szCs w:val="22"/>
          <w:lang w:val="en-AU"/>
        </w:rPr>
        <w:t xml:space="preserve"> included: repetitive input/ training needed in the field, </w:t>
      </w:r>
      <w:r w:rsidRPr="003932FE">
        <w:rPr>
          <w:rFonts w:asciiTheme="majorHAnsi" w:hAnsiTheme="majorHAnsi" w:cstheme="majorHAnsi"/>
          <w:sz w:val="22"/>
          <w:szCs w:val="22"/>
          <w:lang w:val="en-AU"/>
        </w:rPr>
        <w:t>as well as the</w:t>
      </w:r>
      <w:r w:rsidRPr="003932FE">
        <w:rPr>
          <w:rFonts w:asciiTheme="majorHAnsi" w:hAnsiTheme="majorHAnsi" w:cstheme="majorHAnsi"/>
          <w:sz w:val="22"/>
          <w:szCs w:val="22"/>
          <w:lang w:val="en-AU"/>
        </w:rPr>
        <w:t xml:space="preserve"> need to identify key people at country level to take things forward. Also need to recognise the differences in contexts and understand the different priorities/ dynamics at play. Must talk in positive terms and find a few key things to focus on to ensure the work can be covered.</w:t>
      </w:r>
      <w:r w:rsidR="003932FE">
        <w:rPr>
          <w:rFonts w:asciiTheme="majorHAnsi" w:hAnsiTheme="majorHAnsi" w:cstheme="majorHAnsi"/>
          <w:sz w:val="22"/>
          <w:szCs w:val="22"/>
          <w:lang w:val="en-AU"/>
        </w:rPr>
        <w:t xml:space="preserve"> The need to</w:t>
      </w:r>
      <w:r w:rsidRPr="003932FE">
        <w:rPr>
          <w:rFonts w:asciiTheme="majorHAnsi" w:hAnsiTheme="majorHAnsi" w:cstheme="majorHAnsi"/>
          <w:sz w:val="22"/>
          <w:szCs w:val="22"/>
          <w:lang w:val="en-AU"/>
        </w:rPr>
        <w:t xml:space="preserve"> </w:t>
      </w:r>
      <w:r w:rsidR="003932FE">
        <w:rPr>
          <w:rFonts w:asciiTheme="majorHAnsi" w:hAnsiTheme="majorHAnsi" w:cstheme="majorHAnsi"/>
          <w:sz w:val="22"/>
          <w:szCs w:val="22"/>
          <w:lang w:val="en-AU"/>
        </w:rPr>
        <w:t>i</w:t>
      </w:r>
      <w:r w:rsidRPr="003932FE">
        <w:rPr>
          <w:rFonts w:asciiTheme="majorHAnsi" w:hAnsiTheme="majorHAnsi" w:cstheme="majorHAnsi"/>
          <w:sz w:val="22"/>
          <w:szCs w:val="22"/>
          <w:lang w:val="en-AU"/>
        </w:rPr>
        <w:t xml:space="preserve">dentify a problem and come up with a simple activity and then link it to more comprehensive guidelines. </w:t>
      </w:r>
      <w:r w:rsidR="003932FE">
        <w:rPr>
          <w:rFonts w:asciiTheme="majorHAnsi" w:hAnsiTheme="majorHAnsi" w:cstheme="majorHAnsi"/>
          <w:sz w:val="22"/>
          <w:szCs w:val="22"/>
          <w:lang w:val="en-AU"/>
        </w:rPr>
        <w:t>Lastly to e</w:t>
      </w:r>
      <w:r w:rsidRPr="003932FE">
        <w:rPr>
          <w:rFonts w:asciiTheme="majorHAnsi" w:hAnsiTheme="majorHAnsi" w:cstheme="majorHAnsi"/>
          <w:sz w:val="22"/>
          <w:szCs w:val="22"/>
          <w:lang w:val="en-AU"/>
        </w:rPr>
        <w:t>nsure any trainings are accompanied with a practical audit to ensure understanding and mainstreaming of inclusion issues (include relevant community people)</w:t>
      </w:r>
      <w:r w:rsidR="003932FE">
        <w:rPr>
          <w:rFonts w:asciiTheme="majorHAnsi" w:hAnsiTheme="majorHAnsi" w:cstheme="majorHAnsi"/>
          <w:sz w:val="22"/>
          <w:szCs w:val="22"/>
          <w:lang w:val="en-AU"/>
        </w:rPr>
        <w:t>.</w:t>
      </w:r>
    </w:p>
    <w:p w14:paraId="64469066" w14:textId="3B9276C9" w:rsidR="003932FE" w:rsidRPr="003932FE" w:rsidRDefault="003932FE" w:rsidP="00393F71">
      <w:pPr>
        <w:pStyle w:val="ListParagraph"/>
        <w:numPr>
          <w:ilvl w:val="0"/>
          <w:numId w:val="5"/>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There was discussion around the importance of understanding how to scale inclusion work. We know there are some big issues we want to work on over the coming years – accessibility is about much more than just a few ramps and disability is about more than just physical disabilities. </w:t>
      </w:r>
    </w:p>
    <w:p w14:paraId="55D67357" w14:textId="78C91C89" w:rsidR="003932FE" w:rsidRPr="003932FE" w:rsidRDefault="00393F71" w:rsidP="003932FE">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In one session we also presented the Shelter Chapter of the </w:t>
      </w:r>
      <w:r w:rsidRPr="003932FE">
        <w:rPr>
          <w:rFonts w:asciiTheme="majorHAnsi" w:hAnsiTheme="majorHAnsi" w:cstheme="majorHAnsi"/>
          <w:sz w:val="22"/>
          <w:szCs w:val="22"/>
          <w:lang w:val="en-AU"/>
        </w:rPr>
        <w:t xml:space="preserve">IASC Guidelines for Inclusion of Persons with Disabilities in Humanitarian </w:t>
      </w:r>
      <w:r w:rsidRPr="003932FE">
        <w:rPr>
          <w:rFonts w:asciiTheme="majorHAnsi" w:hAnsiTheme="majorHAnsi" w:cstheme="majorHAnsi"/>
          <w:sz w:val="22"/>
          <w:szCs w:val="22"/>
          <w:lang w:val="en-AU"/>
        </w:rPr>
        <w:t>and did a small working session to provide comment.</w:t>
      </w:r>
      <w:r w:rsidRPr="003932FE">
        <w:rPr>
          <w:rFonts w:asciiTheme="majorHAnsi" w:hAnsiTheme="majorHAnsi" w:cstheme="majorHAnsi"/>
          <w:sz w:val="22"/>
          <w:szCs w:val="22"/>
          <w:lang w:val="en-AU"/>
        </w:rPr>
        <w:t xml:space="preserve"> </w:t>
      </w:r>
    </w:p>
    <w:p w14:paraId="404640C2" w14:textId="5293A147" w:rsidR="00FD0B63" w:rsidRPr="003932FE" w:rsidRDefault="00FD0B63" w:rsidP="00FD0B63">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Very positive to see a lot of interest </w:t>
      </w:r>
      <w:r w:rsidR="00CF08DB" w:rsidRPr="003932FE">
        <w:rPr>
          <w:rFonts w:asciiTheme="majorHAnsi" w:hAnsiTheme="majorHAnsi" w:cstheme="majorHAnsi"/>
          <w:sz w:val="22"/>
          <w:szCs w:val="22"/>
          <w:lang w:val="en-AU"/>
        </w:rPr>
        <w:t xml:space="preserve">in the sessions during shelter </w:t>
      </w:r>
      <w:r w:rsidR="00EA7F89" w:rsidRPr="003932FE">
        <w:rPr>
          <w:rFonts w:asciiTheme="majorHAnsi" w:hAnsiTheme="majorHAnsi" w:cstheme="majorHAnsi"/>
          <w:sz w:val="22"/>
          <w:szCs w:val="22"/>
          <w:lang w:val="en-AU"/>
        </w:rPr>
        <w:t>week. There</w:t>
      </w:r>
      <w:r w:rsidR="00CF08DB" w:rsidRPr="003932FE">
        <w:rPr>
          <w:rFonts w:asciiTheme="majorHAnsi" w:hAnsiTheme="majorHAnsi" w:cstheme="majorHAnsi"/>
          <w:sz w:val="22"/>
          <w:szCs w:val="22"/>
          <w:lang w:val="en-AU"/>
        </w:rPr>
        <w:t xml:space="preserve"> </w:t>
      </w:r>
      <w:r w:rsidR="003932FE">
        <w:rPr>
          <w:rFonts w:asciiTheme="majorHAnsi" w:hAnsiTheme="majorHAnsi" w:cstheme="majorHAnsi"/>
          <w:sz w:val="22"/>
          <w:szCs w:val="22"/>
          <w:lang w:val="en-AU"/>
        </w:rPr>
        <w:t>were</w:t>
      </w:r>
      <w:r w:rsidR="00CF08DB" w:rsidRPr="003932FE">
        <w:rPr>
          <w:rFonts w:asciiTheme="majorHAnsi" w:hAnsiTheme="majorHAnsi" w:cstheme="majorHAnsi"/>
          <w:sz w:val="22"/>
          <w:szCs w:val="22"/>
          <w:lang w:val="en-AU"/>
        </w:rPr>
        <w:t xml:space="preserve"> so many people keen to</w:t>
      </w:r>
      <w:r w:rsidRPr="003932FE">
        <w:rPr>
          <w:rFonts w:asciiTheme="majorHAnsi" w:hAnsiTheme="majorHAnsi" w:cstheme="majorHAnsi"/>
          <w:sz w:val="22"/>
          <w:szCs w:val="22"/>
          <w:lang w:val="en-AU"/>
        </w:rPr>
        <w:t xml:space="preserve"> learn about </w:t>
      </w:r>
      <w:r w:rsidR="003932FE">
        <w:rPr>
          <w:rFonts w:asciiTheme="majorHAnsi" w:hAnsiTheme="majorHAnsi" w:cstheme="majorHAnsi"/>
          <w:sz w:val="22"/>
          <w:szCs w:val="22"/>
          <w:lang w:val="en-AU"/>
        </w:rPr>
        <w:t>inclusion of persons with disabilities</w:t>
      </w:r>
      <w:r w:rsidRPr="003932FE">
        <w:rPr>
          <w:rFonts w:asciiTheme="majorHAnsi" w:hAnsiTheme="majorHAnsi" w:cstheme="majorHAnsi"/>
          <w:sz w:val="22"/>
          <w:szCs w:val="22"/>
          <w:lang w:val="en-AU"/>
        </w:rPr>
        <w:t xml:space="preserve"> and engage as soon as possible</w:t>
      </w:r>
      <w:r w:rsidR="003932FE">
        <w:rPr>
          <w:rFonts w:asciiTheme="majorHAnsi" w:hAnsiTheme="majorHAnsi" w:cstheme="majorHAnsi"/>
          <w:sz w:val="22"/>
          <w:szCs w:val="22"/>
          <w:lang w:val="en-AU"/>
        </w:rPr>
        <w:t xml:space="preserve"> with the WG activities</w:t>
      </w:r>
      <w:r w:rsidRPr="003932FE">
        <w:rPr>
          <w:rFonts w:asciiTheme="majorHAnsi" w:hAnsiTheme="majorHAnsi" w:cstheme="majorHAnsi"/>
          <w:sz w:val="22"/>
          <w:szCs w:val="22"/>
          <w:lang w:val="en-AU"/>
        </w:rPr>
        <w:t xml:space="preserve">. </w:t>
      </w:r>
      <w:r w:rsidR="003932FE">
        <w:rPr>
          <w:rFonts w:asciiTheme="majorHAnsi" w:hAnsiTheme="majorHAnsi" w:cstheme="majorHAnsi"/>
          <w:sz w:val="22"/>
          <w:szCs w:val="22"/>
          <w:lang w:val="en-AU"/>
        </w:rPr>
        <w:t>It was great to discuss potential areas/ contexts for testing tools as well as understand some of the needs of the working group members along with broader discussions on the WG plan.</w:t>
      </w:r>
      <w:r w:rsidRPr="003932FE">
        <w:rPr>
          <w:rFonts w:asciiTheme="majorHAnsi" w:hAnsiTheme="majorHAnsi" w:cstheme="majorHAnsi"/>
          <w:sz w:val="22"/>
          <w:szCs w:val="22"/>
          <w:lang w:val="en-AU"/>
        </w:rPr>
        <w:t xml:space="preserve"> </w:t>
      </w:r>
    </w:p>
    <w:p w14:paraId="6D395E96" w14:textId="77777777" w:rsidR="00FD0B63" w:rsidRPr="003932FE" w:rsidRDefault="00FD0B63" w:rsidP="00FD0B63">
      <w:pPr>
        <w:ind w:left="284" w:right="-11"/>
        <w:rPr>
          <w:rFonts w:asciiTheme="majorHAnsi" w:hAnsiTheme="majorHAnsi" w:cstheme="majorHAnsi"/>
          <w:b/>
          <w:sz w:val="22"/>
          <w:szCs w:val="22"/>
        </w:rPr>
      </w:pPr>
    </w:p>
    <w:p w14:paraId="1A23CA85" w14:textId="1F0AAB36" w:rsidR="00FD0B63" w:rsidRPr="003932FE" w:rsidRDefault="00FD0B63" w:rsidP="00CF08DB">
      <w:pPr>
        <w:ind w:left="284" w:right="-11"/>
        <w:rPr>
          <w:rFonts w:asciiTheme="majorHAnsi" w:hAnsiTheme="majorHAnsi" w:cstheme="majorHAnsi"/>
          <w:b/>
          <w:sz w:val="22"/>
          <w:szCs w:val="22"/>
        </w:rPr>
      </w:pPr>
      <w:r w:rsidRPr="003932FE">
        <w:rPr>
          <w:rFonts w:asciiTheme="majorHAnsi" w:hAnsiTheme="majorHAnsi" w:cstheme="majorHAnsi"/>
          <w:b/>
          <w:sz w:val="22"/>
          <w:szCs w:val="22"/>
        </w:rPr>
        <w:t xml:space="preserve">Questions / feedback </w:t>
      </w:r>
    </w:p>
    <w:p w14:paraId="4122C572" w14:textId="6421A90D" w:rsidR="00FD0B63" w:rsidRPr="003932FE" w:rsidRDefault="002E167A" w:rsidP="002E167A">
      <w:pPr>
        <w:numPr>
          <w:ilvl w:val="0"/>
          <w:numId w:val="16"/>
        </w:numPr>
        <w:shd w:val="clear" w:color="auto" w:fill="FFFFFF"/>
        <w:rPr>
          <w:rFonts w:ascii="Calibri Light" w:hAnsi="Calibri Light"/>
          <w:color w:val="212121"/>
          <w:sz w:val="22"/>
          <w:szCs w:val="22"/>
        </w:rPr>
      </w:pPr>
      <w:r w:rsidRPr="003932FE">
        <w:rPr>
          <w:rFonts w:ascii="Calibri Light" w:hAnsi="Calibri Light"/>
          <w:b/>
          <w:color w:val="212121"/>
          <w:sz w:val="22"/>
          <w:szCs w:val="22"/>
        </w:rPr>
        <w:t>Question</w:t>
      </w:r>
      <w:r w:rsidRPr="003932FE">
        <w:rPr>
          <w:rFonts w:ascii="Calibri Light" w:hAnsi="Calibri Light"/>
          <w:color w:val="212121"/>
          <w:sz w:val="22"/>
          <w:szCs w:val="22"/>
        </w:rPr>
        <w:t xml:space="preserve">: </w:t>
      </w:r>
      <w:r w:rsidR="00FD0B63" w:rsidRPr="003932FE">
        <w:rPr>
          <w:rFonts w:ascii="Calibri Light" w:hAnsi="Calibri Light"/>
          <w:color w:val="212121"/>
          <w:sz w:val="22"/>
          <w:szCs w:val="22"/>
        </w:rPr>
        <w:t xml:space="preserve">Great to acknowledge that it is not just physical disabilities that we are dealing with, but it does mean that things become a lot more complex, with protection risks and implications, particularly around intellectual disabilities. Is this something that was investigated in great depth during the shelter week discussions? Was there any discussion around linking any work in that area with colleagues working in HPSS or anything else? </w:t>
      </w:r>
      <w:r w:rsidR="00FD0B63" w:rsidRPr="003932FE">
        <w:rPr>
          <w:rFonts w:ascii="Calibri Light" w:hAnsi="Calibri Light"/>
          <w:b/>
          <w:color w:val="212121"/>
          <w:sz w:val="22"/>
          <w:szCs w:val="22"/>
        </w:rPr>
        <w:t>Answer:</w:t>
      </w:r>
      <w:r w:rsidR="00FD0B63" w:rsidRPr="003932FE">
        <w:rPr>
          <w:rFonts w:ascii="Calibri Light" w:hAnsi="Calibri Light"/>
          <w:color w:val="212121"/>
          <w:sz w:val="22"/>
          <w:szCs w:val="22"/>
        </w:rPr>
        <w:t xml:space="preserve"> For the most part it was high level conversation starting to bring out some of those issues and complexities as well as the importance of linking with other colleagues and existing in country organisations. Recognised as an area that we do need to flesh out and hopefully we can do that </w:t>
      </w:r>
      <w:r w:rsidR="00CF08DB" w:rsidRPr="003932FE">
        <w:rPr>
          <w:rFonts w:ascii="Calibri Light" w:hAnsi="Calibri Light"/>
          <w:color w:val="212121"/>
          <w:sz w:val="22"/>
          <w:szCs w:val="22"/>
        </w:rPr>
        <w:t xml:space="preserve">during the length of </w:t>
      </w:r>
      <w:r w:rsidR="00FD0B63" w:rsidRPr="003932FE">
        <w:rPr>
          <w:rFonts w:ascii="Calibri Light" w:hAnsi="Calibri Light"/>
          <w:color w:val="212121"/>
          <w:sz w:val="22"/>
          <w:szCs w:val="22"/>
        </w:rPr>
        <w:t xml:space="preserve">the working group.  </w:t>
      </w:r>
    </w:p>
    <w:p w14:paraId="73179DDD" w14:textId="2F0F34C0" w:rsidR="00A57875" w:rsidRPr="003932FE" w:rsidRDefault="00A57875" w:rsidP="00CF08DB">
      <w:pPr>
        <w:ind w:right="-11"/>
        <w:rPr>
          <w:rFonts w:asciiTheme="majorHAnsi" w:hAnsiTheme="majorHAnsi" w:cstheme="majorHAnsi"/>
          <w:sz w:val="22"/>
          <w:szCs w:val="22"/>
        </w:rPr>
      </w:pPr>
    </w:p>
    <w:p w14:paraId="54565760" w14:textId="46E75D93" w:rsidR="00A42156" w:rsidRPr="003932FE" w:rsidRDefault="00A834A5" w:rsidP="00110E79">
      <w:pPr>
        <w:shd w:val="clear" w:color="auto" w:fill="FFFFFF"/>
        <w:ind w:left="284" w:right="-11"/>
        <w:rPr>
          <w:rFonts w:asciiTheme="majorHAnsi" w:hAnsiTheme="majorHAnsi" w:cstheme="majorHAnsi"/>
          <w:color w:val="000000" w:themeColor="text1"/>
        </w:rPr>
      </w:pPr>
      <w:r w:rsidRPr="003932FE">
        <w:rPr>
          <w:rFonts w:asciiTheme="majorHAnsi" w:hAnsiTheme="majorHAnsi" w:cstheme="majorHAnsi"/>
          <w:b/>
          <w:bCs/>
          <w:color w:val="000000" w:themeColor="text1"/>
        </w:rPr>
        <w:t xml:space="preserve">3.0 </w:t>
      </w:r>
      <w:r w:rsidR="00FD0B63" w:rsidRPr="003932FE">
        <w:rPr>
          <w:rFonts w:asciiTheme="majorHAnsi" w:hAnsiTheme="majorHAnsi" w:cstheme="majorHAnsi"/>
          <w:b/>
          <w:bCs/>
          <w:color w:val="000000" w:themeColor="text1"/>
        </w:rPr>
        <w:t>Presentation from Kirstin Lange on the DFID funded programme to strengthen disability inclusion in the HNO/ HRP process.</w:t>
      </w:r>
    </w:p>
    <w:p w14:paraId="08636293" w14:textId="77777777"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Kirstin working with both UNHCR and UNICEF as disability advisor, with 50% of her time on this program.</w:t>
      </w:r>
    </w:p>
    <w:p w14:paraId="67C95E2B" w14:textId="77777777"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 xml:space="preserve">The DFID Humanitarian Investment program provides core funding to 6 UN agencies and CERF (OCHA, UNICEF, WFP, UNHCR, IOM, WHO) + CERF. These agencies have a shared results framework that means there are a number of targets that need to be achieved together. The focus of Kirstin’s work is to work with the 6 agencies to achieve the disability target. </w:t>
      </w:r>
    </w:p>
    <w:p w14:paraId="332E7D60" w14:textId="77777777"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The disability target is that by the end of 2020, 70% of Humanitarian Response Plans (HRPs) are disaggregated by disability (“</w:t>
      </w:r>
      <w:r w:rsidRPr="003932FE">
        <w:rPr>
          <w:rFonts w:ascii="Calibri Light" w:hAnsi="Calibri Light"/>
          <w:i/>
          <w:color w:val="212121"/>
          <w:sz w:val="22"/>
          <w:szCs w:val="22"/>
        </w:rPr>
        <w:t xml:space="preserve">70% HRPs use a common recognised methodology and routinely disaggregate </w:t>
      </w:r>
      <w:r w:rsidRPr="003932FE">
        <w:rPr>
          <w:rFonts w:ascii="Calibri Light" w:hAnsi="Calibri Light"/>
          <w:i/>
          <w:color w:val="212121"/>
          <w:sz w:val="22"/>
          <w:szCs w:val="22"/>
        </w:rPr>
        <w:lastRenderedPageBreak/>
        <w:t>data on disability (with clear justification when this is not possible) in order to make programming more responsive to the needs of people with disabilities</w:t>
      </w:r>
      <w:r w:rsidRPr="003932FE">
        <w:rPr>
          <w:rFonts w:ascii="Calibri Light" w:hAnsi="Calibri Light"/>
          <w:color w:val="212121"/>
          <w:sz w:val="22"/>
          <w:szCs w:val="22"/>
        </w:rPr>
        <w:t xml:space="preserve">”). Every year there is also a milestone that has to be met which for 2018 is the development of guidance on how to make HRP’s inclusive. </w:t>
      </w:r>
    </w:p>
    <w:p w14:paraId="198C98FB" w14:textId="77777777"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 xml:space="preserve">Still fairly new, but an advisory group has been established, which includes Kavita from the WG and representatives from each of the 6 agencies. </w:t>
      </w:r>
    </w:p>
    <w:p w14:paraId="41D58523" w14:textId="77777777"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Looking to find the best way to engage the clusters in this work.</w:t>
      </w:r>
    </w:p>
    <w:p w14:paraId="37617325" w14:textId="4F3942F8"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Review has taken place of the 2018 HNOs and HRPs to look at how disability is included and how that can be built upon. *</w:t>
      </w:r>
      <w:r w:rsidRPr="003932FE">
        <w:rPr>
          <w:rFonts w:ascii="Calibri Light" w:hAnsi="Calibri Light"/>
          <w:i/>
          <w:iCs/>
          <w:color w:val="212121"/>
          <w:sz w:val="22"/>
          <w:szCs w:val="22"/>
        </w:rPr>
        <w:t xml:space="preserve"> overview of the findings attached</w:t>
      </w:r>
      <w:r w:rsidRPr="003932FE">
        <w:rPr>
          <w:rFonts w:ascii="Calibri Light" w:hAnsi="Calibri Light"/>
          <w:color w:val="212121"/>
          <w:sz w:val="22"/>
          <w:szCs w:val="22"/>
        </w:rPr>
        <w:t xml:space="preserve">, </w:t>
      </w:r>
      <w:r w:rsidRPr="003932FE">
        <w:rPr>
          <w:rFonts w:ascii="Calibri Light" w:hAnsi="Calibri Light"/>
          <w:i/>
          <w:iCs/>
          <w:color w:val="212121"/>
          <w:sz w:val="22"/>
          <w:szCs w:val="22"/>
        </w:rPr>
        <w:t>but disability was not strong in the HRPs.</w:t>
      </w:r>
      <w:r w:rsidRPr="003932FE">
        <w:rPr>
          <w:rFonts w:ascii="Calibri Light" w:hAnsi="Calibri Light"/>
          <w:color w:val="212121"/>
          <w:sz w:val="22"/>
          <w:szCs w:val="22"/>
        </w:rPr>
        <w:t xml:space="preserve"> Recommendations included: HRP – strengthening of twin track approach (looking at both mainstreaming and targeting), looking at how disability is considered in the targeting and prioritisation processes (moving away from general statements about ‘prioritising people with disabilities’), strengthening focus on participation and intersectionality.</w:t>
      </w:r>
    </w:p>
    <w:p w14:paraId="44209D9D" w14:textId="59AFCBFF"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Good opportunity for further analysis, especially with a focus on the different sectors (</w:t>
      </w:r>
      <w:proofErr w:type="spellStart"/>
      <w:r w:rsidRPr="003932FE">
        <w:rPr>
          <w:rFonts w:ascii="Calibri Light" w:hAnsi="Calibri Light"/>
          <w:color w:val="212121"/>
          <w:sz w:val="22"/>
          <w:szCs w:val="22"/>
        </w:rPr>
        <w:t>eg</w:t>
      </w:r>
      <w:proofErr w:type="spellEnd"/>
      <w:r w:rsidRPr="003932FE">
        <w:rPr>
          <w:rFonts w:ascii="Calibri Light" w:hAnsi="Calibri Light"/>
          <w:color w:val="212121"/>
          <w:sz w:val="22"/>
          <w:szCs w:val="22"/>
        </w:rPr>
        <w:t xml:space="preserve"> shelter) to look specifically at how persons with disability have been included in the shelter sections of the HRPs.</w:t>
      </w:r>
    </w:p>
    <w:p w14:paraId="6665355E" w14:textId="77777777" w:rsidR="00AB331F" w:rsidRPr="003932FE" w:rsidRDefault="00AB331F" w:rsidP="00AB331F">
      <w:pPr>
        <w:numPr>
          <w:ilvl w:val="0"/>
          <w:numId w:val="16"/>
        </w:numPr>
        <w:shd w:val="clear" w:color="auto" w:fill="FFFFFF"/>
        <w:rPr>
          <w:rFonts w:ascii="Calibri" w:hAnsi="Calibri" w:cs="Calibri"/>
        </w:rPr>
      </w:pPr>
      <w:r w:rsidRPr="003932FE">
        <w:rPr>
          <w:rFonts w:ascii="Calibri Light" w:hAnsi="Calibri Light"/>
          <w:color w:val="212121"/>
          <w:sz w:val="22"/>
          <w:szCs w:val="22"/>
        </w:rPr>
        <w:t xml:space="preserve">Building on the review, now focusing on how to define the target (70% of HRPs disaggregated by disability by 2020). At the moment, the idea is to include 3 components (and require them to have 2 of three) Looking for feedback on these. The three suggested components are: </w:t>
      </w:r>
    </w:p>
    <w:p w14:paraId="53BD5554" w14:textId="01ED1AA4" w:rsidR="00AB331F" w:rsidRPr="003932FE" w:rsidRDefault="00AB331F" w:rsidP="00C61B01">
      <w:pPr>
        <w:numPr>
          <w:ilvl w:val="1"/>
          <w:numId w:val="20"/>
        </w:numPr>
        <w:shd w:val="clear" w:color="auto" w:fill="FFFFFF"/>
        <w:rPr>
          <w:rFonts w:ascii="Calibri" w:hAnsi="Calibri" w:cs="Calibri"/>
        </w:rPr>
      </w:pPr>
      <w:r w:rsidRPr="003932FE">
        <w:rPr>
          <w:rFonts w:ascii="Calibri Light" w:hAnsi="Calibri Light"/>
          <w:color w:val="212121"/>
          <w:sz w:val="22"/>
          <w:szCs w:val="22"/>
        </w:rPr>
        <w:t xml:space="preserve">HRP – total number of persons </w:t>
      </w:r>
      <w:r w:rsidRPr="003932FE">
        <w:rPr>
          <w:rFonts w:ascii="Calibri Light" w:hAnsi="Calibri Light"/>
          <w:sz w:val="22"/>
          <w:szCs w:val="22"/>
        </w:rPr>
        <w:t xml:space="preserve">in need </w:t>
      </w:r>
      <w:r w:rsidRPr="003932FE">
        <w:rPr>
          <w:rFonts w:ascii="Calibri Light" w:hAnsi="Calibri Light"/>
          <w:color w:val="212121"/>
          <w:sz w:val="22"/>
          <w:szCs w:val="22"/>
        </w:rPr>
        <w:t xml:space="preserve">with disabilities (can use </w:t>
      </w:r>
      <w:r w:rsidRPr="003932FE">
        <w:rPr>
          <w:rFonts w:ascii="Calibri Light" w:hAnsi="Calibri Light"/>
          <w:sz w:val="22"/>
          <w:szCs w:val="22"/>
        </w:rPr>
        <w:t xml:space="preserve">global or </w:t>
      </w:r>
      <w:r w:rsidRPr="003932FE">
        <w:rPr>
          <w:rFonts w:ascii="Calibri Light" w:hAnsi="Calibri Light"/>
          <w:color w:val="212121"/>
          <w:sz w:val="22"/>
          <w:szCs w:val="22"/>
        </w:rPr>
        <w:t>national trends)</w:t>
      </w:r>
    </w:p>
    <w:p w14:paraId="217F4CDC" w14:textId="64129126" w:rsidR="00AB331F" w:rsidRPr="003932FE" w:rsidRDefault="00AB331F" w:rsidP="00C61B01">
      <w:pPr>
        <w:numPr>
          <w:ilvl w:val="1"/>
          <w:numId w:val="20"/>
        </w:numPr>
        <w:shd w:val="clear" w:color="auto" w:fill="FFFFFF"/>
        <w:rPr>
          <w:rFonts w:ascii="Calibri" w:hAnsi="Calibri" w:cs="Calibri"/>
        </w:rPr>
      </w:pPr>
      <w:r w:rsidRPr="003932FE">
        <w:rPr>
          <w:rFonts w:ascii="Calibri Light" w:hAnsi="Calibri Light"/>
          <w:color w:val="212121"/>
          <w:sz w:val="22"/>
          <w:szCs w:val="22"/>
        </w:rPr>
        <w:t xml:space="preserve">HRP – contains narrative on </w:t>
      </w:r>
      <w:r w:rsidRPr="003932FE">
        <w:rPr>
          <w:rFonts w:ascii="Calibri Light" w:hAnsi="Calibri Light"/>
          <w:sz w:val="22"/>
          <w:szCs w:val="22"/>
        </w:rPr>
        <w:t>how the response will address factors contributing to vulnerability of persons with disabilities</w:t>
      </w:r>
    </w:p>
    <w:p w14:paraId="01571E37" w14:textId="3EEF15DD" w:rsidR="00AB331F" w:rsidRPr="003932FE" w:rsidRDefault="00AB331F" w:rsidP="00C61B01">
      <w:pPr>
        <w:numPr>
          <w:ilvl w:val="1"/>
          <w:numId w:val="20"/>
        </w:numPr>
        <w:shd w:val="clear" w:color="auto" w:fill="FFFFFF"/>
        <w:rPr>
          <w:rFonts w:ascii="Calibri" w:hAnsi="Calibri" w:cs="Calibri"/>
        </w:rPr>
      </w:pPr>
      <w:r w:rsidRPr="003932FE">
        <w:rPr>
          <w:rFonts w:ascii="Calibri Light" w:hAnsi="Calibri Light"/>
          <w:color w:val="212121"/>
          <w:sz w:val="22"/>
          <w:szCs w:val="22"/>
        </w:rPr>
        <w:t xml:space="preserve">Disability included in results framework  </w:t>
      </w:r>
    </w:p>
    <w:p w14:paraId="086E3556" w14:textId="37EBCCBF" w:rsidR="00AB331F" w:rsidRPr="003932FE" w:rsidRDefault="00AB331F" w:rsidP="00AB331F">
      <w:pPr>
        <w:shd w:val="clear" w:color="auto" w:fill="FFFFFF"/>
        <w:ind w:left="284" w:right="-11"/>
        <w:rPr>
          <w:rFonts w:asciiTheme="majorHAnsi" w:hAnsiTheme="majorHAnsi" w:cstheme="majorHAnsi"/>
          <w:color w:val="212121"/>
          <w:sz w:val="22"/>
          <w:szCs w:val="22"/>
        </w:rPr>
      </w:pPr>
      <w:r w:rsidRPr="003932FE">
        <w:rPr>
          <w:rFonts w:asciiTheme="majorHAnsi" w:hAnsiTheme="majorHAnsi" w:cstheme="majorHAnsi"/>
          <w:color w:val="212121"/>
          <w:sz w:val="22"/>
          <w:szCs w:val="22"/>
        </w:rPr>
        <w:t>Opened up for questions. Kirstin is interested to know if group things target is meaningful and achievable. Also keen to understand if the WG is interested to stay involved in in some way.</w:t>
      </w:r>
    </w:p>
    <w:p w14:paraId="1A3E0332" w14:textId="764D1185" w:rsidR="2E1B0549" w:rsidRPr="003932FE" w:rsidRDefault="2E1B0549" w:rsidP="00A75939">
      <w:pPr>
        <w:shd w:val="clear" w:color="auto" w:fill="FFFFFF" w:themeFill="background1"/>
        <w:ind w:right="-11"/>
        <w:rPr>
          <w:rFonts w:asciiTheme="majorHAnsi" w:eastAsiaTheme="majorEastAsia" w:hAnsiTheme="majorHAnsi" w:cstheme="majorBidi"/>
          <w:b/>
          <w:bCs/>
          <w:color w:val="212121"/>
          <w:sz w:val="22"/>
          <w:szCs w:val="22"/>
        </w:rPr>
      </w:pPr>
    </w:p>
    <w:p w14:paraId="7A2BC3F3" w14:textId="540A6932" w:rsidR="00D933B8" w:rsidRPr="003932FE" w:rsidRDefault="007B7710" w:rsidP="00A834A5">
      <w:pPr>
        <w:shd w:val="clear" w:color="auto" w:fill="FFFFFF"/>
        <w:ind w:left="284" w:right="-11"/>
        <w:rPr>
          <w:rFonts w:asciiTheme="majorHAnsi" w:hAnsiTheme="majorHAnsi" w:cstheme="majorHAnsi"/>
          <w:b/>
          <w:color w:val="212121"/>
          <w:sz w:val="22"/>
          <w:szCs w:val="22"/>
        </w:rPr>
      </w:pPr>
      <w:r w:rsidRPr="003932FE">
        <w:rPr>
          <w:rFonts w:asciiTheme="majorHAnsi" w:hAnsiTheme="majorHAnsi" w:cstheme="majorHAnsi"/>
          <w:b/>
          <w:color w:val="212121"/>
          <w:sz w:val="22"/>
          <w:szCs w:val="22"/>
        </w:rPr>
        <w:t xml:space="preserve">Questions / </w:t>
      </w:r>
      <w:r w:rsidRPr="003932FE">
        <w:rPr>
          <w:rFonts w:asciiTheme="majorHAnsi" w:hAnsiTheme="majorHAnsi" w:cstheme="majorHAnsi"/>
          <w:b/>
          <w:color w:val="000000" w:themeColor="text1"/>
          <w:sz w:val="22"/>
          <w:szCs w:val="22"/>
        </w:rPr>
        <w:t xml:space="preserve">feedback </w:t>
      </w:r>
    </w:p>
    <w:p w14:paraId="704BEAA5" w14:textId="276308BF" w:rsidR="00EA7F89" w:rsidRPr="003932FE" w:rsidRDefault="00EA7F89" w:rsidP="00EA7F89">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b/>
          <w:color w:val="212121"/>
          <w:sz w:val="22"/>
          <w:szCs w:val="22"/>
        </w:rPr>
        <w:t>Question</w:t>
      </w:r>
      <w:r w:rsidRPr="003932FE">
        <w:rPr>
          <w:rFonts w:asciiTheme="majorHAnsi" w:hAnsiTheme="majorHAnsi" w:cstheme="majorHAnsi"/>
          <w:color w:val="212121"/>
          <w:sz w:val="22"/>
          <w:szCs w:val="22"/>
        </w:rPr>
        <w:t xml:space="preserve">: How many HNOs and HRPs were reviewed? </w:t>
      </w:r>
      <w:r w:rsidRPr="003932FE">
        <w:rPr>
          <w:rFonts w:asciiTheme="majorHAnsi" w:hAnsiTheme="majorHAnsi" w:cstheme="majorHAnsi"/>
          <w:b/>
          <w:color w:val="212121"/>
          <w:sz w:val="22"/>
          <w:szCs w:val="22"/>
        </w:rPr>
        <w:t>Answer</w:t>
      </w:r>
      <w:r w:rsidRPr="003932FE">
        <w:rPr>
          <w:rFonts w:asciiTheme="majorHAnsi" w:hAnsiTheme="majorHAnsi" w:cstheme="majorHAnsi"/>
          <w:color w:val="212121"/>
          <w:sz w:val="22"/>
          <w:szCs w:val="22"/>
        </w:rPr>
        <w:t xml:space="preserve">: HRP 21, HNO 19 </w:t>
      </w:r>
    </w:p>
    <w:p w14:paraId="37B3DB86" w14:textId="1E0CE8CE" w:rsidR="00AB331F" w:rsidRPr="003932FE" w:rsidRDefault="00AB331F" w:rsidP="00AB331F">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b/>
          <w:color w:val="212121"/>
          <w:sz w:val="22"/>
          <w:szCs w:val="22"/>
        </w:rPr>
        <w:t>Question</w:t>
      </w:r>
      <w:r w:rsidRPr="003932FE">
        <w:rPr>
          <w:rFonts w:asciiTheme="majorHAnsi" w:hAnsiTheme="majorHAnsi" w:cstheme="majorHAnsi"/>
          <w:color w:val="212121"/>
          <w:sz w:val="22"/>
          <w:szCs w:val="22"/>
        </w:rPr>
        <w:t xml:space="preserve">: if only 2 out of 3 components (above) were to be required for HRPs, what would the result be today? What is the baseline? </w:t>
      </w:r>
      <w:r w:rsidRPr="003932FE">
        <w:rPr>
          <w:rFonts w:asciiTheme="majorHAnsi" w:hAnsiTheme="majorHAnsi" w:cstheme="majorHAnsi"/>
          <w:b/>
          <w:color w:val="212121"/>
          <w:sz w:val="22"/>
          <w:szCs w:val="22"/>
        </w:rPr>
        <w:t>Answer</w:t>
      </w:r>
      <w:r w:rsidRPr="003932FE">
        <w:rPr>
          <w:rFonts w:asciiTheme="majorHAnsi" w:hAnsiTheme="majorHAnsi" w:cstheme="majorHAnsi"/>
          <w:color w:val="212121"/>
          <w:sz w:val="22"/>
          <w:szCs w:val="22"/>
        </w:rPr>
        <w:t xml:space="preserve">: </w:t>
      </w:r>
      <w:r w:rsidR="00C61B01" w:rsidRPr="003932FE">
        <w:rPr>
          <w:rFonts w:asciiTheme="majorHAnsi" w:hAnsiTheme="majorHAnsi" w:cstheme="majorHAnsi"/>
          <w:color w:val="212121"/>
          <w:sz w:val="22"/>
          <w:szCs w:val="22"/>
        </w:rPr>
        <w:t>Currently, no HRPs achieve 3 out of 3. No HRPs currently have the no. 1, although this seems an achievable component going forward.  Around 71% have no. 2 and 19% for no. 3. For the 2 out of 3 is about 30% (need to check).</w:t>
      </w:r>
    </w:p>
    <w:p w14:paraId="33770BD9" w14:textId="7BD2FA33" w:rsidR="00C61B01" w:rsidRPr="003932FE" w:rsidRDefault="00C61B01" w:rsidP="00C61B01">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b/>
          <w:color w:val="212121"/>
          <w:sz w:val="22"/>
          <w:szCs w:val="22"/>
        </w:rPr>
        <w:t>Question</w:t>
      </w:r>
      <w:r w:rsidRPr="003932FE">
        <w:rPr>
          <w:rFonts w:asciiTheme="majorHAnsi" w:hAnsiTheme="majorHAnsi" w:cstheme="majorHAnsi"/>
          <w:color w:val="212121"/>
          <w:sz w:val="22"/>
          <w:szCs w:val="22"/>
        </w:rPr>
        <w:t xml:space="preserve">: It was mentioned that there was a lot of good practice in the WASH sector. Is there a reason for this? </w:t>
      </w:r>
      <w:r w:rsidRPr="003932FE">
        <w:rPr>
          <w:rFonts w:asciiTheme="majorHAnsi" w:hAnsiTheme="majorHAnsi" w:cstheme="majorHAnsi"/>
          <w:b/>
          <w:color w:val="212121"/>
          <w:sz w:val="22"/>
          <w:szCs w:val="22"/>
        </w:rPr>
        <w:t>Answer</w:t>
      </w:r>
      <w:r w:rsidRPr="003932FE">
        <w:rPr>
          <w:rFonts w:asciiTheme="majorHAnsi" w:hAnsiTheme="majorHAnsi" w:cstheme="majorHAnsi"/>
          <w:color w:val="212121"/>
          <w:sz w:val="22"/>
          <w:szCs w:val="22"/>
        </w:rPr>
        <w:t xml:space="preserve">: In WASH there are a lot of very practical measures that can be taken to improve accessibility and generally these are quite well understood. In WASH they also have a quality and accountability framework that has a strong disability component. Section B (protection) has quite a strong focus on disability: </w:t>
      </w:r>
      <w:hyperlink r:id="rId7" w:history="1">
        <w:r w:rsidRPr="003932FE">
          <w:rPr>
            <w:rStyle w:val="Hyperlink"/>
            <w:rFonts w:ascii="Calibri" w:hAnsi="Calibri" w:cs="Calibri"/>
            <w:sz w:val="22"/>
            <w:szCs w:val="22"/>
          </w:rPr>
          <w:t>https://washcluster.net/sites/default/files/2018-07/Humanitarian%20WASH%20accountability%20Framework.pdf</w:t>
        </w:r>
      </w:hyperlink>
      <w:r w:rsidRPr="003932FE">
        <w:rPr>
          <w:rFonts w:ascii="Calibri" w:hAnsi="Calibri" w:cs="Calibri"/>
          <w:sz w:val="22"/>
          <w:szCs w:val="22"/>
        </w:rPr>
        <w:t xml:space="preserve"> </w:t>
      </w:r>
      <w:r w:rsidRPr="003932FE">
        <w:rPr>
          <w:rFonts w:asciiTheme="majorHAnsi" w:hAnsiTheme="majorHAnsi" w:cstheme="majorHAnsi"/>
          <w:color w:val="212121"/>
          <w:sz w:val="22"/>
          <w:szCs w:val="22"/>
        </w:rPr>
        <w:t xml:space="preserve"> Also, the 5 WASH minimum commitments, again with a strong focus on disability:</w:t>
      </w:r>
      <w:r w:rsidRPr="003932FE">
        <w:rPr>
          <w:rFonts w:ascii="Calibri" w:hAnsi="Calibri" w:cs="Calibri"/>
          <w:sz w:val="22"/>
          <w:szCs w:val="22"/>
        </w:rPr>
        <w:t xml:space="preserve"> </w:t>
      </w:r>
      <w:hyperlink r:id="rId8" w:history="1">
        <w:r w:rsidRPr="003932FE">
          <w:rPr>
            <w:rStyle w:val="Hyperlink"/>
            <w:rFonts w:ascii="Calibri" w:hAnsi="Calibri" w:cs="Calibri"/>
            <w:sz w:val="22"/>
            <w:szCs w:val="22"/>
          </w:rPr>
          <w:t>https://www.humanitarianresponse.info/en/operations/cameroon/do</w:t>
        </w:r>
        <w:r w:rsidRPr="003932FE">
          <w:rPr>
            <w:rStyle w:val="Hyperlink"/>
            <w:rFonts w:ascii="Calibri" w:hAnsi="Calibri" w:cs="Calibri"/>
            <w:sz w:val="22"/>
            <w:szCs w:val="22"/>
          </w:rPr>
          <w:t>c</w:t>
        </w:r>
        <w:r w:rsidRPr="003932FE">
          <w:rPr>
            <w:rStyle w:val="Hyperlink"/>
            <w:rFonts w:ascii="Calibri" w:hAnsi="Calibri" w:cs="Calibri"/>
            <w:sz w:val="22"/>
            <w:szCs w:val="22"/>
          </w:rPr>
          <w:t>ument/wash-minimum-commitments-safety-and-dignity-affected-people</w:t>
        </w:r>
      </w:hyperlink>
      <w:r w:rsidRPr="003932FE">
        <w:rPr>
          <w:rFonts w:ascii="Calibri" w:hAnsi="Calibri" w:cs="Calibri"/>
          <w:sz w:val="22"/>
          <w:szCs w:val="22"/>
        </w:rPr>
        <w:t xml:space="preserve"> </w:t>
      </w:r>
    </w:p>
    <w:p w14:paraId="76C9B420" w14:textId="3574BB50" w:rsidR="00C61B01" w:rsidRPr="003932FE" w:rsidRDefault="00C61B01" w:rsidP="00AB331F">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b/>
          <w:color w:val="212121"/>
          <w:sz w:val="22"/>
          <w:szCs w:val="22"/>
        </w:rPr>
        <w:t>Question</w:t>
      </w:r>
      <w:r w:rsidRPr="003932FE">
        <w:rPr>
          <w:rFonts w:asciiTheme="majorHAnsi" w:hAnsiTheme="majorHAnsi" w:cstheme="majorHAnsi"/>
          <w:color w:val="212121"/>
          <w:sz w:val="22"/>
          <w:szCs w:val="22"/>
        </w:rPr>
        <w:t xml:space="preserve">: Is there a reason that the proposal is for 2 out of 3 components to define the target? No. 1 could be an easy win? </w:t>
      </w:r>
      <w:r w:rsidRPr="003932FE">
        <w:rPr>
          <w:rFonts w:asciiTheme="majorHAnsi" w:hAnsiTheme="majorHAnsi" w:cstheme="majorHAnsi"/>
          <w:b/>
          <w:color w:val="212121"/>
          <w:sz w:val="22"/>
          <w:szCs w:val="22"/>
        </w:rPr>
        <w:t>Answer</w:t>
      </w:r>
      <w:r w:rsidRPr="003932FE">
        <w:rPr>
          <w:rFonts w:asciiTheme="majorHAnsi" w:hAnsiTheme="majorHAnsi" w:cstheme="majorHAnsi"/>
          <w:color w:val="212121"/>
          <w:sz w:val="22"/>
          <w:szCs w:val="22"/>
        </w:rPr>
        <w:t>: This is not set in stone, and very keen to get ongoing feedback on this. 2 out of 3 was raised as an option to offer a bit more flexibility. In theory No. 1 should be any easy win and No.2 is already happening. Is it realistic to require all 3?</w:t>
      </w:r>
    </w:p>
    <w:p w14:paraId="3B815D90" w14:textId="77777777" w:rsidR="00E76FC4" w:rsidRPr="003932FE" w:rsidRDefault="00C61B01" w:rsidP="00AB331F">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b/>
          <w:color w:val="212121"/>
          <w:sz w:val="22"/>
          <w:szCs w:val="22"/>
        </w:rPr>
        <w:t xml:space="preserve">Question: </w:t>
      </w:r>
      <w:r w:rsidRPr="003932FE">
        <w:rPr>
          <w:rFonts w:asciiTheme="majorHAnsi" w:hAnsiTheme="majorHAnsi" w:cstheme="majorHAnsi"/>
          <w:color w:val="212121"/>
          <w:sz w:val="22"/>
          <w:szCs w:val="22"/>
        </w:rPr>
        <w:t>What does it mean to include different levels</w:t>
      </w:r>
      <w:r w:rsidR="00E76FC4" w:rsidRPr="003932FE">
        <w:rPr>
          <w:rFonts w:asciiTheme="majorHAnsi" w:hAnsiTheme="majorHAnsi" w:cstheme="majorHAnsi"/>
          <w:color w:val="212121"/>
          <w:sz w:val="22"/>
          <w:szCs w:val="22"/>
        </w:rPr>
        <w:t xml:space="preserve"> of obligation</w:t>
      </w:r>
      <w:r w:rsidRPr="003932FE">
        <w:rPr>
          <w:rFonts w:asciiTheme="majorHAnsi" w:hAnsiTheme="majorHAnsi" w:cstheme="majorHAnsi"/>
          <w:color w:val="212121"/>
          <w:sz w:val="22"/>
          <w:szCs w:val="22"/>
        </w:rPr>
        <w:t xml:space="preserve"> in the HRP framework</w:t>
      </w:r>
      <w:r w:rsidR="00E76FC4" w:rsidRPr="003932FE">
        <w:rPr>
          <w:rFonts w:asciiTheme="majorHAnsi" w:hAnsiTheme="majorHAnsi" w:cstheme="majorHAnsi"/>
          <w:color w:val="212121"/>
          <w:sz w:val="22"/>
          <w:szCs w:val="22"/>
        </w:rPr>
        <w:t xml:space="preserve">? If we just </w:t>
      </w:r>
      <w:r w:rsidRPr="003932FE">
        <w:rPr>
          <w:rFonts w:asciiTheme="majorHAnsi" w:hAnsiTheme="majorHAnsi" w:cstheme="majorHAnsi"/>
          <w:color w:val="212121"/>
          <w:sz w:val="22"/>
          <w:szCs w:val="22"/>
        </w:rPr>
        <w:t xml:space="preserve">make an estimate of the number of persons with disability </w:t>
      </w:r>
      <w:r w:rsidR="00E76FC4" w:rsidRPr="003932FE">
        <w:rPr>
          <w:rFonts w:asciiTheme="majorHAnsi" w:hAnsiTheme="majorHAnsi" w:cstheme="majorHAnsi"/>
          <w:color w:val="212121"/>
          <w:sz w:val="22"/>
          <w:szCs w:val="22"/>
        </w:rPr>
        <w:t>would that</w:t>
      </w:r>
      <w:r w:rsidRPr="003932FE">
        <w:rPr>
          <w:rFonts w:asciiTheme="majorHAnsi" w:hAnsiTheme="majorHAnsi" w:cstheme="majorHAnsi"/>
          <w:color w:val="212121"/>
          <w:sz w:val="22"/>
          <w:szCs w:val="22"/>
        </w:rPr>
        <w:t xml:space="preserve"> necessarily lead to meaningful considerations within programming</w:t>
      </w:r>
      <w:r w:rsidR="00E76FC4" w:rsidRPr="003932FE">
        <w:rPr>
          <w:rFonts w:asciiTheme="majorHAnsi" w:hAnsiTheme="majorHAnsi" w:cstheme="majorHAnsi"/>
          <w:color w:val="212121"/>
          <w:sz w:val="22"/>
          <w:szCs w:val="22"/>
        </w:rPr>
        <w:t>?</w:t>
      </w:r>
      <w:r w:rsidRPr="003932FE">
        <w:rPr>
          <w:rFonts w:asciiTheme="majorHAnsi" w:hAnsiTheme="majorHAnsi" w:cstheme="majorHAnsi"/>
          <w:color w:val="212121"/>
          <w:sz w:val="22"/>
          <w:szCs w:val="22"/>
        </w:rPr>
        <w:t xml:space="preserve"> </w:t>
      </w:r>
      <w:r w:rsidRPr="003932FE">
        <w:rPr>
          <w:rFonts w:asciiTheme="majorHAnsi" w:hAnsiTheme="majorHAnsi" w:cstheme="majorHAnsi"/>
          <w:b/>
          <w:color w:val="212121"/>
          <w:sz w:val="22"/>
          <w:szCs w:val="22"/>
        </w:rPr>
        <w:t>Answer</w:t>
      </w:r>
      <w:r w:rsidRPr="003932FE">
        <w:rPr>
          <w:rFonts w:asciiTheme="majorHAnsi" w:hAnsiTheme="majorHAnsi" w:cstheme="majorHAnsi"/>
          <w:color w:val="212121"/>
          <w:sz w:val="22"/>
          <w:szCs w:val="22"/>
        </w:rPr>
        <w:t xml:space="preserve">: </w:t>
      </w:r>
      <w:r w:rsidR="00E76FC4" w:rsidRPr="003932FE">
        <w:rPr>
          <w:rFonts w:asciiTheme="majorHAnsi" w:hAnsiTheme="majorHAnsi" w:cstheme="majorHAnsi"/>
          <w:color w:val="212121"/>
          <w:sz w:val="22"/>
          <w:szCs w:val="22"/>
        </w:rPr>
        <w:t>Good point, lot of discussion around meaningful entry points to promote inclusion of persons with disabilities. One of the things coming up is around projects. People are saying that what is probably more meaningful than the HRP is at the level of design of projects. Kirsten will send around a draft proposal that is looking at improving inclusion in the design of projects. This would be a complementary activity to the HRP project. The HRP work is important particularly around improving the visibility of persons with disability, but concurrently need to both be strengthening the needs assessment process as well as inclusion in project design (these last two are outside of DFID project).</w:t>
      </w:r>
    </w:p>
    <w:p w14:paraId="5A42C17B" w14:textId="0D121849" w:rsidR="00C61B01" w:rsidRPr="003932FE" w:rsidRDefault="00E76FC4" w:rsidP="00AB331F">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b/>
          <w:color w:val="212121"/>
          <w:sz w:val="22"/>
          <w:szCs w:val="22"/>
        </w:rPr>
        <w:lastRenderedPageBreak/>
        <w:t>Question:</w:t>
      </w:r>
      <w:r w:rsidRPr="003932FE">
        <w:rPr>
          <w:rFonts w:asciiTheme="majorHAnsi" w:hAnsiTheme="majorHAnsi" w:cstheme="majorHAnsi"/>
          <w:color w:val="212121"/>
          <w:sz w:val="22"/>
          <w:szCs w:val="22"/>
        </w:rPr>
        <w:t xml:space="preserve"> 71% of HRP currently include no. 2 component – is this happening in sufficient detail to understand the factors that are contributing to the vulnerability of persons with disabilities and how the response should account for that? Or is it more general reference to persons with disabilities being part of vulnerable groups? </w:t>
      </w:r>
      <w:r w:rsidRPr="003932FE">
        <w:rPr>
          <w:rFonts w:asciiTheme="majorHAnsi" w:hAnsiTheme="majorHAnsi" w:cstheme="majorHAnsi"/>
          <w:b/>
          <w:color w:val="212121"/>
          <w:sz w:val="22"/>
          <w:szCs w:val="22"/>
        </w:rPr>
        <w:t xml:space="preserve">Answer:  </w:t>
      </w:r>
      <w:r w:rsidR="00EA7F89" w:rsidRPr="003932FE">
        <w:rPr>
          <w:rFonts w:asciiTheme="majorHAnsi" w:hAnsiTheme="majorHAnsi" w:cstheme="majorHAnsi"/>
          <w:color w:val="212121"/>
          <w:sz w:val="22"/>
          <w:szCs w:val="22"/>
        </w:rPr>
        <w:t>Sufficient, no. The 71% is around any reference to factors, but it does go beyond just a list of vulnerable groups. There is a lot more work to do.</w:t>
      </w:r>
    </w:p>
    <w:p w14:paraId="16B14560" w14:textId="588E66CA" w:rsidR="00EA7F89" w:rsidRPr="003932FE" w:rsidRDefault="00EA7F89" w:rsidP="00AB331F">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b/>
          <w:color w:val="212121"/>
          <w:sz w:val="22"/>
          <w:szCs w:val="22"/>
        </w:rPr>
        <w:t>Question:</w:t>
      </w:r>
      <w:r w:rsidRPr="003932FE">
        <w:rPr>
          <w:rFonts w:asciiTheme="majorHAnsi" w:hAnsiTheme="majorHAnsi" w:cstheme="majorHAnsi"/>
          <w:color w:val="212121"/>
          <w:sz w:val="22"/>
          <w:szCs w:val="22"/>
        </w:rPr>
        <w:t xml:space="preserve"> What is the best way to include no.3? </w:t>
      </w:r>
      <w:r w:rsidRPr="003932FE">
        <w:rPr>
          <w:rFonts w:asciiTheme="majorHAnsi" w:hAnsiTheme="majorHAnsi" w:cstheme="majorHAnsi"/>
          <w:b/>
          <w:color w:val="212121"/>
          <w:sz w:val="22"/>
          <w:szCs w:val="22"/>
        </w:rPr>
        <w:t>Answer</w:t>
      </w:r>
      <w:r w:rsidRPr="003932FE">
        <w:rPr>
          <w:rFonts w:asciiTheme="majorHAnsi" w:hAnsiTheme="majorHAnsi" w:cstheme="majorHAnsi"/>
          <w:color w:val="212121"/>
          <w:sz w:val="22"/>
          <w:szCs w:val="22"/>
        </w:rPr>
        <w:t>: Still discussion within the project about whether the HRP is the right place to have mention of disability in the results framework and how meaningful it would be to just have the words mentioned in the HRP. Still investigating whether it is more useful at project level.</w:t>
      </w:r>
    </w:p>
    <w:p w14:paraId="0A3A55EF" w14:textId="588E66CA" w:rsidR="00EA7F89" w:rsidRPr="003932FE" w:rsidRDefault="00EA7F89" w:rsidP="00AB331F">
      <w:pPr>
        <w:numPr>
          <w:ilvl w:val="0"/>
          <w:numId w:val="16"/>
        </w:numPr>
        <w:shd w:val="clear" w:color="auto" w:fill="FFFFFF"/>
        <w:rPr>
          <w:rFonts w:asciiTheme="majorHAnsi" w:hAnsiTheme="majorHAnsi" w:cstheme="majorHAnsi"/>
          <w:color w:val="212121"/>
          <w:sz w:val="22"/>
          <w:szCs w:val="22"/>
        </w:rPr>
      </w:pPr>
      <w:r w:rsidRPr="003932FE">
        <w:rPr>
          <w:rFonts w:asciiTheme="majorHAnsi" w:hAnsiTheme="majorHAnsi" w:cstheme="majorHAnsi"/>
          <w:color w:val="212121"/>
          <w:sz w:val="22"/>
          <w:szCs w:val="22"/>
        </w:rPr>
        <w:t>WG discussion that project level will likely be where there will be the most impact</w:t>
      </w:r>
      <w:r w:rsidRPr="003932FE">
        <w:rPr>
          <w:rFonts w:asciiTheme="majorHAnsi" w:hAnsiTheme="majorHAnsi" w:cstheme="majorHAnsi"/>
          <w:b/>
          <w:color w:val="212121"/>
          <w:sz w:val="22"/>
          <w:szCs w:val="22"/>
        </w:rPr>
        <w:t>.</w:t>
      </w:r>
      <w:r w:rsidRPr="003932FE">
        <w:rPr>
          <w:rFonts w:asciiTheme="majorHAnsi" w:hAnsiTheme="majorHAnsi" w:cstheme="majorHAnsi"/>
          <w:color w:val="212121"/>
          <w:sz w:val="22"/>
          <w:szCs w:val="22"/>
        </w:rPr>
        <w:t xml:space="preserve"> Struggle to have crosscutting themes in results framework as very difficult to measure. WG indicated that it was keen to be part of ongoing discussions around strengthening inclusion at the project level.</w:t>
      </w:r>
    </w:p>
    <w:p w14:paraId="0DA9E063" w14:textId="77777777" w:rsidR="000153F5" w:rsidRPr="003932FE" w:rsidRDefault="000153F5" w:rsidP="00A834A5">
      <w:pPr>
        <w:shd w:val="clear" w:color="auto" w:fill="FFFFFF"/>
        <w:ind w:left="284" w:right="-11"/>
        <w:rPr>
          <w:rFonts w:asciiTheme="majorHAnsi" w:hAnsiTheme="majorHAnsi" w:cstheme="majorHAnsi"/>
          <w:color w:val="212121"/>
          <w:sz w:val="22"/>
          <w:szCs w:val="22"/>
        </w:rPr>
      </w:pPr>
    </w:p>
    <w:p w14:paraId="7112C3DD" w14:textId="4AE9E76F" w:rsidR="00F153E8" w:rsidRPr="003932FE" w:rsidRDefault="00F153E8" w:rsidP="00F153E8">
      <w:pPr>
        <w:ind w:left="284" w:right="-11"/>
        <w:rPr>
          <w:rFonts w:asciiTheme="majorHAnsi" w:hAnsiTheme="majorHAnsi" w:cstheme="majorHAnsi"/>
          <w:sz w:val="22"/>
          <w:szCs w:val="22"/>
        </w:rPr>
      </w:pPr>
      <w:r w:rsidRPr="003932FE">
        <w:rPr>
          <w:rFonts w:asciiTheme="majorHAnsi" w:hAnsiTheme="majorHAnsi" w:cstheme="majorHAnsi"/>
          <w:b/>
          <w:sz w:val="22"/>
          <w:szCs w:val="22"/>
        </w:rPr>
        <w:t>Actions from this discussion:</w:t>
      </w:r>
      <w:r w:rsidRPr="003932FE">
        <w:rPr>
          <w:rFonts w:asciiTheme="majorHAnsi" w:hAnsiTheme="majorHAnsi" w:cstheme="majorHAnsi"/>
          <w:sz w:val="22"/>
          <w:szCs w:val="22"/>
        </w:rPr>
        <w:t xml:space="preserve"> </w:t>
      </w:r>
    </w:p>
    <w:p w14:paraId="4560DC0B" w14:textId="72A3E5F6" w:rsidR="00F153E8" w:rsidRPr="003932FE" w:rsidRDefault="00AB331F" w:rsidP="00EA7F89">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Leeanne to share </w:t>
      </w:r>
      <w:r w:rsidR="00C61B01" w:rsidRPr="003932FE">
        <w:rPr>
          <w:rFonts w:asciiTheme="majorHAnsi" w:hAnsiTheme="majorHAnsi" w:cstheme="majorHAnsi"/>
          <w:sz w:val="22"/>
          <w:szCs w:val="22"/>
          <w:lang w:val="en-AU"/>
        </w:rPr>
        <w:t>materials from Kirstin</w:t>
      </w:r>
      <w:r w:rsidR="00E76FC4" w:rsidRPr="003932FE">
        <w:rPr>
          <w:rFonts w:asciiTheme="majorHAnsi" w:hAnsiTheme="majorHAnsi" w:cstheme="majorHAnsi"/>
          <w:sz w:val="22"/>
          <w:szCs w:val="22"/>
          <w:lang w:val="en-AU"/>
        </w:rPr>
        <w:t xml:space="preserve"> (HNO/ HRP review, draft projects proposal)</w:t>
      </w:r>
    </w:p>
    <w:p w14:paraId="14BA129E" w14:textId="77777777" w:rsidR="00EA7F89" w:rsidRPr="003932FE" w:rsidRDefault="00EA7F89" w:rsidP="00EA7F89">
      <w:pPr>
        <w:pStyle w:val="ListParagraph"/>
        <w:ind w:left="709" w:right="-11"/>
        <w:rPr>
          <w:rFonts w:asciiTheme="majorHAnsi" w:hAnsiTheme="majorHAnsi" w:cstheme="majorHAnsi"/>
          <w:sz w:val="22"/>
          <w:szCs w:val="22"/>
          <w:lang w:val="en-AU"/>
        </w:rPr>
      </w:pPr>
    </w:p>
    <w:p w14:paraId="435DDD39" w14:textId="69A711B8" w:rsidR="00F153E8" w:rsidRPr="003932FE" w:rsidRDefault="00F153E8" w:rsidP="00CF08DB">
      <w:pPr>
        <w:shd w:val="clear" w:color="auto" w:fill="FFFFFF"/>
        <w:ind w:left="284" w:right="-11"/>
        <w:rPr>
          <w:rFonts w:asciiTheme="majorHAnsi" w:hAnsiTheme="majorHAnsi" w:cstheme="majorHAnsi"/>
          <w:color w:val="000000" w:themeColor="text1"/>
        </w:rPr>
      </w:pPr>
      <w:r w:rsidRPr="003932FE">
        <w:rPr>
          <w:rFonts w:asciiTheme="majorHAnsi" w:hAnsiTheme="majorHAnsi" w:cstheme="majorHAnsi"/>
          <w:b/>
          <w:bCs/>
          <w:color w:val="000000" w:themeColor="text1"/>
        </w:rPr>
        <w:t xml:space="preserve">4.0 </w:t>
      </w:r>
      <w:r w:rsidR="00A75939" w:rsidRPr="003932FE">
        <w:rPr>
          <w:rFonts w:ascii="Calibri" w:hAnsi="Calibri" w:cs="Calibri"/>
          <w:b/>
          <w:color w:val="000000"/>
        </w:rPr>
        <w:t>Update on IASC process</w:t>
      </w:r>
    </w:p>
    <w:p w14:paraId="2AC4F7B1" w14:textId="3A189F5F" w:rsidR="00CF08DB" w:rsidRPr="003932FE" w:rsidRDefault="00110E79" w:rsidP="00B625FD">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IASC Task Team is now in a phase where there is a second draft of the Guidelines for inclusion of persons with disabilities in Humanitarian action. This includes the sector specific chapters (</w:t>
      </w:r>
      <w:proofErr w:type="spellStart"/>
      <w:r w:rsidRPr="003932FE">
        <w:rPr>
          <w:rFonts w:asciiTheme="majorHAnsi" w:hAnsiTheme="majorHAnsi" w:cstheme="majorHAnsi"/>
          <w:sz w:val="22"/>
          <w:szCs w:val="22"/>
          <w:lang w:val="en-AU"/>
        </w:rPr>
        <w:t>eg</w:t>
      </w:r>
      <w:proofErr w:type="spellEnd"/>
      <w:r w:rsidRPr="003932FE">
        <w:rPr>
          <w:rFonts w:asciiTheme="majorHAnsi" w:hAnsiTheme="majorHAnsi" w:cstheme="majorHAnsi"/>
          <w:sz w:val="22"/>
          <w:szCs w:val="22"/>
          <w:lang w:val="en-AU"/>
        </w:rPr>
        <w:t xml:space="preserve"> shelter). This draft will be circulated by the end of November and it would be great to get the WG’s input on this (especially the shelter one). Case studies will be sent back by end November also.</w:t>
      </w:r>
    </w:p>
    <w:p w14:paraId="7317587E" w14:textId="2E0D550B" w:rsidR="00B625FD" w:rsidRPr="003932FE" w:rsidRDefault="00110E79" w:rsidP="00B625FD">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There are two consultations coming up before the end of the year, one in Brussels on 6 &amp; 7 December (regional </w:t>
      </w:r>
      <w:r w:rsidR="00A46186" w:rsidRPr="003932FE">
        <w:rPr>
          <w:rFonts w:asciiTheme="majorHAnsi" w:hAnsiTheme="majorHAnsi" w:cstheme="majorHAnsi"/>
          <w:sz w:val="22"/>
          <w:szCs w:val="22"/>
          <w:lang w:val="en-AU"/>
        </w:rPr>
        <w:t>consultation) and one in Geneva</w:t>
      </w:r>
      <w:r w:rsidRPr="003932FE">
        <w:rPr>
          <w:rFonts w:asciiTheme="majorHAnsi" w:hAnsiTheme="majorHAnsi" w:cstheme="majorHAnsi"/>
          <w:sz w:val="22"/>
          <w:szCs w:val="22"/>
          <w:lang w:val="en-AU"/>
        </w:rPr>
        <w:t xml:space="preserve"> on 10 &amp; 11 December (multi stakeholder consultation – bringing everyone together to talk about the guidelines and the next steps).</w:t>
      </w:r>
    </w:p>
    <w:p w14:paraId="4FC1E6B0" w14:textId="219C00EE" w:rsidR="00110E79" w:rsidRPr="003932FE" w:rsidRDefault="00110E79" w:rsidP="00B625FD">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Setting an agenda for rolling out the guidelines next year (dates not confirmed).</w:t>
      </w:r>
    </w:p>
    <w:p w14:paraId="092847E1" w14:textId="77777777" w:rsidR="005407A2" w:rsidRPr="003932FE" w:rsidRDefault="005407A2" w:rsidP="005407A2">
      <w:pPr>
        <w:pStyle w:val="ListParagraph"/>
        <w:ind w:left="709" w:right="-11"/>
        <w:rPr>
          <w:rFonts w:asciiTheme="majorHAnsi" w:hAnsiTheme="majorHAnsi" w:cstheme="majorHAnsi"/>
          <w:sz w:val="22"/>
          <w:szCs w:val="22"/>
          <w:lang w:val="en-AU"/>
        </w:rPr>
      </w:pPr>
    </w:p>
    <w:p w14:paraId="2BF29E7A" w14:textId="5E26C9CC" w:rsidR="00E0449E" w:rsidRPr="003932FE" w:rsidRDefault="00146582" w:rsidP="00B625FD">
      <w:pPr>
        <w:ind w:left="284" w:right="-11"/>
        <w:rPr>
          <w:rFonts w:asciiTheme="majorHAnsi" w:hAnsiTheme="majorHAnsi" w:cstheme="majorHAnsi"/>
          <w:sz w:val="22"/>
          <w:szCs w:val="22"/>
        </w:rPr>
      </w:pPr>
      <w:r w:rsidRPr="003932FE">
        <w:rPr>
          <w:rFonts w:asciiTheme="majorHAnsi" w:hAnsiTheme="majorHAnsi" w:cstheme="majorHAnsi"/>
          <w:b/>
          <w:sz w:val="22"/>
          <w:szCs w:val="22"/>
        </w:rPr>
        <w:t>Action:</w:t>
      </w:r>
      <w:r w:rsidRPr="003932FE">
        <w:rPr>
          <w:rFonts w:asciiTheme="majorHAnsi" w:hAnsiTheme="majorHAnsi" w:cstheme="majorHAnsi"/>
          <w:sz w:val="22"/>
          <w:szCs w:val="22"/>
        </w:rPr>
        <w:t xml:space="preserve"> </w:t>
      </w:r>
      <w:r w:rsidR="005407A2" w:rsidRPr="003932FE">
        <w:rPr>
          <w:rFonts w:asciiTheme="majorHAnsi" w:hAnsiTheme="majorHAnsi" w:cstheme="majorHAnsi"/>
          <w:sz w:val="22"/>
          <w:szCs w:val="22"/>
        </w:rPr>
        <w:t xml:space="preserve">Co-leads will </w:t>
      </w:r>
      <w:r w:rsidR="00A46186" w:rsidRPr="003932FE">
        <w:rPr>
          <w:rFonts w:asciiTheme="majorHAnsi" w:hAnsiTheme="majorHAnsi" w:cstheme="majorHAnsi"/>
          <w:sz w:val="22"/>
          <w:szCs w:val="22"/>
        </w:rPr>
        <w:t>share the</w:t>
      </w:r>
      <w:r w:rsidR="005407A2" w:rsidRPr="003932FE">
        <w:rPr>
          <w:rFonts w:asciiTheme="majorHAnsi" w:hAnsiTheme="majorHAnsi" w:cstheme="majorHAnsi"/>
          <w:sz w:val="22"/>
          <w:szCs w:val="22"/>
        </w:rPr>
        <w:t xml:space="preserve"> second draft </w:t>
      </w:r>
      <w:r w:rsidR="003932FE">
        <w:rPr>
          <w:rFonts w:asciiTheme="majorHAnsi" w:hAnsiTheme="majorHAnsi" w:cstheme="majorHAnsi"/>
          <w:sz w:val="22"/>
          <w:szCs w:val="22"/>
        </w:rPr>
        <w:t xml:space="preserve">of IASC guidelines </w:t>
      </w:r>
      <w:r w:rsidR="005407A2" w:rsidRPr="003932FE">
        <w:rPr>
          <w:rFonts w:asciiTheme="majorHAnsi" w:hAnsiTheme="majorHAnsi" w:cstheme="majorHAnsi"/>
          <w:sz w:val="22"/>
          <w:szCs w:val="22"/>
        </w:rPr>
        <w:t xml:space="preserve">when </w:t>
      </w:r>
      <w:r w:rsidR="003932FE">
        <w:rPr>
          <w:rFonts w:asciiTheme="majorHAnsi" w:hAnsiTheme="majorHAnsi" w:cstheme="majorHAnsi"/>
          <w:sz w:val="22"/>
          <w:szCs w:val="22"/>
        </w:rPr>
        <w:t>they are</w:t>
      </w:r>
      <w:r w:rsidR="005407A2" w:rsidRPr="003932FE">
        <w:rPr>
          <w:rFonts w:asciiTheme="majorHAnsi" w:hAnsiTheme="majorHAnsi" w:cstheme="majorHAnsi"/>
          <w:sz w:val="22"/>
          <w:szCs w:val="22"/>
        </w:rPr>
        <w:t xml:space="preserve"> received. </w:t>
      </w:r>
    </w:p>
    <w:p w14:paraId="6716A015" w14:textId="72296DE7" w:rsidR="007C75AC" w:rsidRPr="003932FE" w:rsidRDefault="007C75AC" w:rsidP="005407A2">
      <w:pPr>
        <w:shd w:val="clear" w:color="auto" w:fill="FFFFFF"/>
        <w:ind w:right="-11"/>
        <w:rPr>
          <w:rFonts w:asciiTheme="majorHAnsi" w:hAnsiTheme="majorHAnsi" w:cstheme="majorHAnsi"/>
          <w:color w:val="212121"/>
          <w:sz w:val="22"/>
          <w:szCs w:val="22"/>
        </w:rPr>
      </w:pPr>
    </w:p>
    <w:p w14:paraId="51FA2A57" w14:textId="6C1628FB" w:rsidR="00110E79" w:rsidRPr="003932FE" w:rsidRDefault="00F153E8" w:rsidP="00110E79">
      <w:pPr>
        <w:shd w:val="clear" w:color="auto" w:fill="FFFFFF"/>
        <w:ind w:left="284" w:right="-11"/>
        <w:rPr>
          <w:rFonts w:ascii="Calibri" w:hAnsi="Calibri" w:cs="Calibri"/>
          <w:b/>
          <w:color w:val="000000"/>
        </w:rPr>
      </w:pPr>
      <w:r w:rsidRPr="003932FE">
        <w:rPr>
          <w:rFonts w:ascii="Calibri" w:hAnsi="Calibri" w:cs="Calibri"/>
          <w:b/>
          <w:color w:val="000000"/>
        </w:rPr>
        <w:t>5</w:t>
      </w:r>
      <w:r w:rsidR="001B27F9" w:rsidRPr="003932FE">
        <w:rPr>
          <w:rFonts w:ascii="Calibri" w:hAnsi="Calibri" w:cs="Calibri"/>
          <w:b/>
          <w:color w:val="000000"/>
        </w:rPr>
        <w:t xml:space="preserve">.0 </w:t>
      </w:r>
      <w:r w:rsidR="00110E79" w:rsidRPr="003932FE">
        <w:rPr>
          <w:rFonts w:ascii="Calibri" w:hAnsi="Calibri" w:cs="Calibri"/>
          <w:b/>
          <w:color w:val="000000"/>
        </w:rPr>
        <w:t xml:space="preserve">Presentation of the draft </w:t>
      </w:r>
      <w:proofErr w:type="spellStart"/>
      <w:r w:rsidR="00110E79" w:rsidRPr="003932FE">
        <w:rPr>
          <w:rFonts w:ascii="Calibri" w:hAnsi="Calibri" w:cs="Calibri"/>
          <w:b/>
          <w:color w:val="000000"/>
        </w:rPr>
        <w:t>ToR</w:t>
      </w:r>
      <w:proofErr w:type="spellEnd"/>
      <w:r w:rsidR="00110E79" w:rsidRPr="003932FE">
        <w:rPr>
          <w:rFonts w:ascii="Calibri" w:hAnsi="Calibri" w:cs="Calibri"/>
          <w:b/>
          <w:color w:val="000000"/>
        </w:rPr>
        <w:t xml:space="preserve"> for the WG Consultant (to devise the testing methodology) </w:t>
      </w:r>
    </w:p>
    <w:p w14:paraId="78BE5621" w14:textId="59E29AA7" w:rsidR="00A46186" w:rsidRPr="003932FE" w:rsidRDefault="00A46186" w:rsidP="00110E79">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Part of the mandate and purpose of this WG is to test tools for inclusion of persons with disabilities in shelter and settlements, especially in terms of accessibility. In order to do so, the WG co-leads would like to hire a consultant to develop a methodology for testing </w:t>
      </w:r>
      <w:r w:rsidR="002E167A" w:rsidRPr="003932FE">
        <w:rPr>
          <w:rFonts w:asciiTheme="majorHAnsi" w:hAnsiTheme="majorHAnsi" w:cstheme="majorHAnsi"/>
          <w:sz w:val="22"/>
          <w:szCs w:val="22"/>
          <w:lang w:val="en-AU"/>
        </w:rPr>
        <w:t xml:space="preserve">existing </w:t>
      </w:r>
      <w:r w:rsidRPr="003932FE">
        <w:rPr>
          <w:rFonts w:asciiTheme="majorHAnsi" w:hAnsiTheme="majorHAnsi" w:cstheme="majorHAnsi"/>
          <w:sz w:val="22"/>
          <w:szCs w:val="22"/>
          <w:lang w:val="en-AU"/>
        </w:rPr>
        <w:t>tools, such as All</w:t>
      </w:r>
      <w:r w:rsidR="002E167A" w:rsidRPr="003932FE">
        <w:rPr>
          <w:rFonts w:asciiTheme="majorHAnsi" w:hAnsiTheme="majorHAnsi" w:cstheme="majorHAnsi"/>
          <w:sz w:val="22"/>
          <w:szCs w:val="22"/>
          <w:lang w:val="en-AU"/>
        </w:rPr>
        <w:t xml:space="preserve"> Under One Roof and many others, including some of the guidance produced by the GBV working group.</w:t>
      </w:r>
    </w:p>
    <w:p w14:paraId="4391BB54" w14:textId="6553EBAE" w:rsidR="00110E79" w:rsidRPr="003932FE" w:rsidRDefault="00A46186" w:rsidP="00110E79">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We do recognise that there is a need to test these tools in a variety of contexts and during different parts of the humanitarian cycle, because ultimately we want to have evidence to support guidance that the Global Shelter Cluster would endorse. We want to have in place a rigorous system to provide solid evidence.</w:t>
      </w:r>
    </w:p>
    <w:p w14:paraId="738C34DC" w14:textId="77777777" w:rsidR="002E167A" w:rsidRPr="003932FE" w:rsidRDefault="002E167A" w:rsidP="00110E79">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This </w:t>
      </w:r>
      <w:proofErr w:type="spellStart"/>
      <w:r w:rsidRPr="003932FE">
        <w:rPr>
          <w:rFonts w:asciiTheme="majorHAnsi" w:hAnsiTheme="majorHAnsi" w:cstheme="majorHAnsi"/>
          <w:sz w:val="22"/>
          <w:szCs w:val="22"/>
          <w:lang w:val="en-AU"/>
        </w:rPr>
        <w:t>ToR</w:t>
      </w:r>
      <w:proofErr w:type="spellEnd"/>
      <w:r w:rsidRPr="003932FE">
        <w:rPr>
          <w:rFonts w:asciiTheme="majorHAnsi" w:hAnsiTheme="majorHAnsi" w:cstheme="majorHAnsi"/>
          <w:sz w:val="22"/>
          <w:szCs w:val="22"/>
          <w:lang w:val="en-AU"/>
        </w:rPr>
        <w:t xml:space="preserve"> is for a consultant to develop the methodology, pilot the methodology in a few field settings and then revise the methodology. It makes sense to link these activities to ensure consistency.</w:t>
      </w:r>
    </w:p>
    <w:p w14:paraId="5F856B71" w14:textId="71A7138B" w:rsidR="002E167A" w:rsidRPr="003932FE" w:rsidRDefault="002E167A" w:rsidP="00110E79">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The co-leads have discussed that this methodology could also then be used by shelter agencies to test how inclusive/ accessible their programs are in an ongoing basis (to be shared with the working group).</w:t>
      </w:r>
    </w:p>
    <w:p w14:paraId="31A5A72B" w14:textId="630869E5" w:rsidR="002E167A" w:rsidRPr="003932FE" w:rsidRDefault="002E167A" w:rsidP="00110E79">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It is envisaged that the consultant should have a strong understanding of what inclusion of persons with disabilities means (social and rights based model of disability). It would be great if they were also already a shelter expert. Hopefully a combination of both. </w:t>
      </w:r>
    </w:p>
    <w:p w14:paraId="54D3683B" w14:textId="5CDF0F3D" w:rsidR="002E167A" w:rsidRDefault="002E167A" w:rsidP="00110E79">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Through the working group we will identify the potential places for piloting of the methodology.</w:t>
      </w:r>
    </w:p>
    <w:p w14:paraId="7458726C" w14:textId="14AA7140" w:rsidR="003932FE" w:rsidRPr="003932FE" w:rsidRDefault="003932FE" w:rsidP="00110E79">
      <w:pPr>
        <w:pStyle w:val="ListParagraph"/>
        <w:numPr>
          <w:ilvl w:val="0"/>
          <w:numId w:val="5"/>
        </w:numPr>
        <w:ind w:left="709" w:right="-11" w:hanging="425"/>
        <w:rPr>
          <w:rFonts w:asciiTheme="majorHAnsi" w:hAnsiTheme="majorHAnsi" w:cstheme="majorHAnsi"/>
          <w:sz w:val="22"/>
          <w:szCs w:val="22"/>
          <w:lang w:val="en-AU"/>
        </w:rPr>
      </w:pPr>
      <w:r>
        <w:rPr>
          <w:rFonts w:asciiTheme="majorHAnsi" w:hAnsiTheme="majorHAnsi" w:cstheme="majorHAnsi"/>
          <w:sz w:val="22"/>
          <w:szCs w:val="22"/>
          <w:lang w:val="en-AU"/>
        </w:rPr>
        <w:t xml:space="preserve">Some feedback has been received to date that the </w:t>
      </w:r>
      <w:proofErr w:type="spellStart"/>
      <w:r>
        <w:rPr>
          <w:rFonts w:asciiTheme="majorHAnsi" w:hAnsiTheme="majorHAnsi" w:cstheme="majorHAnsi"/>
          <w:sz w:val="22"/>
          <w:szCs w:val="22"/>
          <w:lang w:val="en-AU"/>
        </w:rPr>
        <w:t>ToR</w:t>
      </w:r>
      <w:proofErr w:type="spellEnd"/>
      <w:r>
        <w:rPr>
          <w:rFonts w:asciiTheme="majorHAnsi" w:hAnsiTheme="majorHAnsi" w:cstheme="majorHAnsi"/>
          <w:sz w:val="22"/>
          <w:szCs w:val="22"/>
          <w:lang w:val="en-AU"/>
        </w:rPr>
        <w:t xml:space="preserve"> is too broad. Would be great to get more feedback and thoughts about how to refine.</w:t>
      </w:r>
    </w:p>
    <w:p w14:paraId="10539C1D" w14:textId="77777777" w:rsidR="002E167A" w:rsidRPr="003932FE" w:rsidRDefault="002E167A" w:rsidP="002E167A">
      <w:pPr>
        <w:shd w:val="clear" w:color="auto" w:fill="FFFFFF"/>
        <w:ind w:right="-11"/>
        <w:rPr>
          <w:rFonts w:asciiTheme="majorHAnsi" w:hAnsiTheme="majorHAnsi" w:cstheme="majorHAnsi"/>
          <w:b/>
          <w:color w:val="212121"/>
          <w:sz w:val="22"/>
          <w:szCs w:val="22"/>
        </w:rPr>
      </w:pPr>
    </w:p>
    <w:p w14:paraId="518ECDC6" w14:textId="69258DC2" w:rsidR="002E167A" w:rsidRPr="003932FE" w:rsidRDefault="002E167A" w:rsidP="002E167A">
      <w:pPr>
        <w:shd w:val="clear" w:color="auto" w:fill="FFFFFF"/>
        <w:ind w:left="284" w:right="-11"/>
        <w:rPr>
          <w:rFonts w:ascii="Calibri" w:hAnsi="Calibri" w:cs="Calibri"/>
          <w:b/>
          <w:color w:val="000000"/>
        </w:rPr>
      </w:pPr>
      <w:r w:rsidRPr="003932FE">
        <w:rPr>
          <w:rFonts w:ascii="Calibri" w:hAnsi="Calibri" w:cs="Calibri"/>
          <w:b/>
          <w:color w:val="000000"/>
        </w:rPr>
        <w:t xml:space="preserve">Questions / feedback </w:t>
      </w:r>
    </w:p>
    <w:p w14:paraId="2A87ECFC" w14:textId="7A98CE78" w:rsidR="005407A2" w:rsidRPr="003932FE" w:rsidRDefault="002E167A" w:rsidP="002E167A">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 xml:space="preserve">NRC, </w:t>
      </w:r>
      <w:proofErr w:type="spellStart"/>
      <w:r w:rsidRPr="003932FE">
        <w:rPr>
          <w:rFonts w:asciiTheme="majorHAnsi" w:hAnsiTheme="majorHAnsi" w:cstheme="majorHAnsi"/>
          <w:sz w:val="22"/>
          <w:szCs w:val="22"/>
          <w:lang w:val="en-AU"/>
        </w:rPr>
        <w:t>Medair</w:t>
      </w:r>
      <w:proofErr w:type="spellEnd"/>
      <w:r w:rsidRPr="003932FE">
        <w:rPr>
          <w:rFonts w:asciiTheme="majorHAnsi" w:hAnsiTheme="majorHAnsi" w:cstheme="majorHAnsi"/>
          <w:sz w:val="22"/>
          <w:szCs w:val="22"/>
          <w:lang w:val="en-AU"/>
        </w:rPr>
        <w:t>, CRS and IOM all mentioned they may have opportunities to help pilot. Also chasing up potentials within IFRC.</w:t>
      </w:r>
    </w:p>
    <w:p w14:paraId="5C2424F7" w14:textId="77777777" w:rsidR="002E167A" w:rsidRPr="003932FE" w:rsidRDefault="002E167A" w:rsidP="002E167A">
      <w:pPr>
        <w:pStyle w:val="ListParagraph"/>
        <w:ind w:left="709" w:right="-11"/>
        <w:rPr>
          <w:rFonts w:asciiTheme="majorHAnsi" w:hAnsiTheme="majorHAnsi" w:cstheme="majorHAnsi"/>
          <w:sz w:val="22"/>
          <w:szCs w:val="22"/>
          <w:lang w:val="en-AU"/>
        </w:rPr>
      </w:pPr>
    </w:p>
    <w:p w14:paraId="63A3EC88" w14:textId="14A58270" w:rsidR="00110E79" w:rsidRPr="003932FE" w:rsidRDefault="00110E79" w:rsidP="00110E79">
      <w:pPr>
        <w:ind w:left="284" w:right="-11"/>
        <w:rPr>
          <w:rFonts w:asciiTheme="majorHAnsi" w:hAnsiTheme="majorHAnsi" w:cstheme="majorHAnsi"/>
          <w:sz w:val="22"/>
          <w:szCs w:val="22"/>
        </w:rPr>
      </w:pPr>
      <w:r w:rsidRPr="003932FE">
        <w:rPr>
          <w:rFonts w:asciiTheme="majorHAnsi" w:hAnsiTheme="majorHAnsi" w:cstheme="majorHAnsi"/>
          <w:b/>
          <w:sz w:val="22"/>
          <w:szCs w:val="22"/>
        </w:rPr>
        <w:t>Action:</w:t>
      </w:r>
      <w:r w:rsidRPr="003932FE">
        <w:rPr>
          <w:rFonts w:asciiTheme="majorHAnsi" w:hAnsiTheme="majorHAnsi" w:cstheme="majorHAnsi"/>
          <w:sz w:val="22"/>
          <w:szCs w:val="22"/>
        </w:rPr>
        <w:t xml:space="preserve"> </w:t>
      </w:r>
      <w:r w:rsidR="00A46186" w:rsidRPr="003932FE">
        <w:rPr>
          <w:rFonts w:asciiTheme="majorHAnsi" w:hAnsiTheme="majorHAnsi" w:cstheme="majorHAnsi"/>
          <w:sz w:val="22"/>
          <w:szCs w:val="22"/>
        </w:rPr>
        <w:t>Leeanne to send out draft again for comment</w:t>
      </w:r>
      <w:r w:rsidR="002E167A" w:rsidRPr="003932FE">
        <w:rPr>
          <w:rFonts w:asciiTheme="majorHAnsi" w:hAnsiTheme="majorHAnsi" w:cstheme="majorHAnsi"/>
          <w:sz w:val="22"/>
          <w:szCs w:val="22"/>
        </w:rPr>
        <w:t xml:space="preserve"> by working group members</w:t>
      </w:r>
      <w:r w:rsidR="00A46186" w:rsidRPr="003932FE">
        <w:rPr>
          <w:rFonts w:asciiTheme="majorHAnsi" w:hAnsiTheme="majorHAnsi" w:cstheme="majorHAnsi"/>
          <w:sz w:val="22"/>
          <w:szCs w:val="22"/>
        </w:rPr>
        <w:t xml:space="preserve">. </w:t>
      </w:r>
    </w:p>
    <w:p w14:paraId="498600D0" w14:textId="6B4CA3EC" w:rsidR="003932FE" w:rsidRDefault="003932FE">
      <w:pPr>
        <w:rPr>
          <w:rFonts w:ascii="Calibri" w:hAnsi="Calibri" w:cs="Calibri"/>
          <w:b/>
          <w:color w:val="000000"/>
        </w:rPr>
      </w:pPr>
      <w:bookmarkStart w:id="0" w:name="_GoBack"/>
      <w:bookmarkEnd w:id="0"/>
    </w:p>
    <w:p w14:paraId="3F591A46" w14:textId="7CE3C83F" w:rsidR="002E167A" w:rsidRPr="003932FE" w:rsidRDefault="002E167A" w:rsidP="003932FE">
      <w:pPr>
        <w:shd w:val="clear" w:color="auto" w:fill="FFFFFF"/>
        <w:ind w:left="284" w:right="-11"/>
        <w:rPr>
          <w:rFonts w:ascii="Calibri" w:hAnsi="Calibri" w:cs="Calibri"/>
          <w:b/>
          <w:color w:val="000000"/>
        </w:rPr>
      </w:pPr>
      <w:r w:rsidRPr="003932FE">
        <w:rPr>
          <w:rFonts w:ascii="Calibri" w:hAnsi="Calibri" w:cs="Calibri"/>
          <w:b/>
          <w:color w:val="000000"/>
        </w:rPr>
        <w:t>6</w:t>
      </w:r>
      <w:r w:rsidRPr="003932FE">
        <w:rPr>
          <w:rFonts w:ascii="Calibri" w:hAnsi="Calibri" w:cs="Calibri"/>
          <w:b/>
          <w:color w:val="000000"/>
        </w:rPr>
        <w:t xml:space="preserve">.0 </w:t>
      </w:r>
      <w:r w:rsidRPr="003932FE">
        <w:rPr>
          <w:rFonts w:ascii="Calibri" w:hAnsi="Calibri" w:cs="Calibri"/>
          <w:b/>
          <w:color w:val="000000"/>
        </w:rPr>
        <w:t>AOB</w:t>
      </w:r>
      <w:r w:rsidRPr="003932FE">
        <w:rPr>
          <w:rFonts w:ascii="Calibri" w:hAnsi="Calibri" w:cs="Calibri"/>
          <w:b/>
          <w:color w:val="000000"/>
        </w:rPr>
        <w:t xml:space="preserve"> </w:t>
      </w:r>
    </w:p>
    <w:p w14:paraId="20558C71" w14:textId="61EFFE1F" w:rsidR="002E167A" w:rsidRPr="003932FE" w:rsidRDefault="00393F71" w:rsidP="00393F71">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b/>
          <w:sz w:val="22"/>
          <w:szCs w:val="22"/>
          <w:lang w:val="en-AU"/>
        </w:rPr>
        <w:t>Question</w:t>
      </w:r>
      <w:r w:rsidRPr="003932FE">
        <w:rPr>
          <w:rFonts w:asciiTheme="majorHAnsi" w:hAnsiTheme="majorHAnsi" w:cstheme="majorHAnsi"/>
          <w:sz w:val="22"/>
          <w:szCs w:val="22"/>
          <w:lang w:val="en-AU"/>
        </w:rPr>
        <w:t xml:space="preserve">: Do we still need case studies? </w:t>
      </w:r>
      <w:r w:rsidRPr="003932FE">
        <w:rPr>
          <w:rFonts w:asciiTheme="majorHAnsi" w:hAnsiTheme="majorHAnsi" w:cstheme="majorHAnsi"/>
          <w:b/>
          <w:sz w:val="22"/>
          <w:szCs w:val="22"/>
          <w:lang w:val="en-AU"/>
        </w:rPr>
        <w:t>Answer:</w:t>
      </w:r>
      <w:r w:rsidRPr="003932FE">
        <w:rPr>
          <w:rFonts w:asciiTheme="majorHAnsi" w:hAnsiTheme="majorHAnsi" w:cstheme="majorHAnsi"/>
          <w:sz w:val="22"/>
          <w:szCs w:val="22"/>
          <w:lang w:val="en-AU"/>
        </w:rPr>
        <w:t xml:space="preserve"> Yes, we hope to continue collecting these over the next few years. Feel free to use the IASC templates.</w:t>
      </w:r>
    </w:p>
    <w:p w14:paraId="5DB68D57" w14:textId="77777777" w:rsidR="002E167A" w:rsidRPr="003932FE" w:rsidRDefault="002E167A" w:rsidP="00CF08DB">
      <w:pPr>
        <w:shd w:val="clear" w:color="auto" w:fill="FFFFFF"/>
        <w:ind w:right="-11"/>
        <w:rPr>
          <w:rFonts w:asciiTheme="majorHAnsi" w:hAnsiTheme="majorHAnsi" w:cstheme="majorHAnsi"/>
          <w:color w:val="212121"/>
          <w:sz w:val="22"/>
          <w:szCs w:val="22"/>
        </w:rPr>
      </w:pPr>
    </w:p>
    <w:p w14:paraId="26B8CF86" w14:textId="54948F84" w:rsidR="00110E79" w:rsidRPr="003932FE" w:rsidRDefault="002E167A" w:rsidP="00110E79">
      <w:pPr>
        <w:shd w:val="clear" w:color="auto" w:fill="FFFFFF"/>
        <w:ind w:left="284" w:right="-11"/>
        <w:rPr>
          <w:rFonts w:ascii="Calibri" w:hAnsi="Calibri" w:cs="Calibri"/>
          <w:b/>
          <w:color w:val="000000"/>
        </w:rPr>
      </w:pPr>
      <w:r w:rsidRPr="003932FE">
        <w:rPr>
          <w:rFonts w:ascii="Calibri" w:hAnsi="Calibri" w:cs="Calibri"/>
          <w:b/>
          <w:color w:val="000000"/>
        </w:rPr>
        <w:t>7</w:t>
      </w:r>
      <w:r w:rsidR="00110E79" w:rsidRPr="003932FE">
        <w:rPr>
          <w:rFonts w:ascii="Calibri" w:hAnsi="Calibri" w:cs="Calibri"/>
          <w:b/>
          <w:color w:val="000000"/>
        </w:rPr>
        <w:t xml:space="preserve">.0 </w:t>
      </w:r>
      <w:r w:rsidR="005407A2" w:rsidRPr="003932FE">
        <w:rPr>
          <w:rFonts w:ascii="Calibri" w:hAnsi="Calibri" w:cs="Calibri"/>
          <w:b/>
          <w:color w:val="000000"/>
        </w:rPr>
        <w:t>Conclusions</w:t>
      </w:r>
    </w:p>
    <w:p w14:paraId="7D00E75D" w14:textId="77777777" w:rsidR="00110E79" w:rsidRPr="003932FE" w:rsidRDefault="00110E79" w:rsidP="00CF08DB">
      <w:pPr>
        <w:shd w:val="clear" w:color="auto" w:fill="FFFFFF"/>
        <w:ind w:right="-11"/>
        <w:rPr>
          <w:rFonts w:asciiTheme="majorHAnsi" w:hAnsiTheme="majorHAnsi" w:cstheme="majorHAnsi"/>
          <w:color w:val="212121"/>
          <w:sz w:val="22"/>
          <w:szCs w:val="22"/>
        </w:rPr>
      </w:pPr>
    </w:p>
    <w:p w14:paraId="1E5A9B4C" w14:textId="221A2703" w:rsidR="00F2752F" w:rsidRPr="003932FE" w:rsidRDefault="00393F71" w:rsidP="00A834A5">
      <w:pPr>
        <w:shd w:val="clear" w:color="auto" w:fill="FFFFFF"/>
        <w:ind w:left="284" w:right="-11"/>
        <w:rPr>
          <w:rFonts w:asciiTheme="majorHAnsi" w:hAnsiTheme="majorHAnsi" w:cstheme="majorHAnsi"/>
          <w:b/>
          <w:color w:val="212121"/>
          <w:sz w:val="22"/>
          <w:szCs w:val="22"/>
        </w:rPr>
      </w:pPr>
      <w:r w:rsidRPr="003932FE">
        <w:rPr>
          <w:rFonts w:asciiTheme="majorHAnsi" w:hAnsiTheme="majorHAnsi" w:cstheme="majorHAnsi"/>
          <w:b/>
          <w:color w:val="212121"/>
          <w:sz w:val="22"/>
          <w:szCs w:val="22"/>
        </w:rPr>
        <w:t>7</w:t>
      </w:r>
      <w:r w:rsidR="00B625FD" w:rsidRPr="003932FE">
        <w:rPr>
          <w:rFonts w:asciiTheme="majorHAnsi" w:hAnsiTheme="majorHAnsi" w:cstheme="majorHAnsi"/>
          <w:b/>
          <w:color w:val="212121"/>
          <w:sz w:val="22"/>
          <w:szCs w:val="22"/>
        </w:rPr>
        <w:t xml:space="preserve">.1 </w:t>
      </w:r>
      <w:r w:rsidR="00F2752F" w:rsidRPr="003932FE">
        <w:rPr>
          <w:rFonts w:asciiTheme="majorHAnsi" w:hAnsiTheme="majorHAnsi" w:cstheme="majorHAnsi"/>
          <w:b/>
          <w:color w:val="212121"/>
          <w:sz w:val="22"/>
          <w:szCs w:val="22"/>
        </w:rPr>
        <w:t xml:space="preserve">Next meeting: </w:t>
      </w:r>
    </w:p>
    <w:p w14:paraId="7EDBB8FD" w14:textId="79928021" w:rsidR="00F2752F" w:rsidRPr="003932FE" w:rsidRDefault="00393F71" w:rsidP="00B625FD">
      <w:pPr>
        <w:pStyle w:val="ListParagraph"/>
        <w:numPr>
          <w:ilvl w:val="0"/>
          <w:numId w:val="5"/>
        </w:numPr>
        <w:ind w:left="709" w:right="-11" w:hanging="425"/>
        <w:rPr>
          <w:rFonts w:asciiTheme="majorHAnsi" w:hAnsiTheme="majorHAnsi" w:cstheme="majorHAnsi"/>
          <w:sz w:val="22"/>
          <w:szCs w:val="22"/>
          <w:lang w:val="en-AU"/>
        </w:rPr>
      </w:pPr>
      <w:r w:rsidRPr="003932FE">
        <w:rPr>
          <w:rFonts w:asciiTheme="majorHAnsi" w:hAnsiTheme="majorHAnsi" w:cstheme="majorHAnsi"/>
          <w:sz w:val="22"/>
          <w:szCs w:val="22"/>
          <w:lang w:val="en-AU"/>
        </w:rPr>
        <w:t>In the new year (early 2019)</w:t>
      </w:r>
    </w:p>
    <w:p w14:paraId="6594E885" w14:textId="124AB9EB" w:rsidR="00A22589" w:rsidRPr="003932FE" w:rsidRDefault="00B625FD" w:rsidP="00B625FD">
      <w:pPr>
        <w:ind w:left="284" w:right="-11"/>
        <w:rPr>
          <w:rFonts w:asciiTheme="majorHAnsi" w:hAnsiTheme="majorHAnsi" w:cstheme="majorHAnsi"/>
          <w:sz w:val="22"/>
          <w:szCs w:val="22"/>
        </w:rPr>
      </w:pPr>
      <w:r w:rsidRPr="003932FE">
        <w:rPr>
          <w:rFonts w:asciiTheme="majorHAnsi" w:hAnsiTheme="majorHAnsi" w:cstheme="majorHAnsi"/>
          <w:b/>
          <w:sz w:val="22"/>
          <w:szCs w:val="22"/>
        </w:rPr>
        <w:t>Action:</w:t>
      </w:r>
      <w:r w:rsidRPr="003932FE">
        <w:rPr>
          <w:rFonts w:asciiTheme="majorHAnsi" w:hAnsiTheme="majorHAnsi" w:cstheme="majorHAnsi"/>
          <w:sz w:val="22"/>
          <w:szCs w:val="22"/>
        </w:rPr>
        <w:t xml:space="preserve"> </w:t>
      </w:r>
      <w:r w:rsidR="00A22589" w:rsidRPr="003932FE">
        <w:rPr>
          <w:rFonts w:asciiTheme="majorHAnsi" w:hAnsiTheme="majorHAnsi" w:cstheme="majorHAnsi"/>
          <w:sz w:val="22"/>
          <w:szCs w:val="22"/>
        </w:rPr>
        <w:t>Leeanne will send doodle poll</w:t>
      </w:r>
      <w:r w:rsidR="002F2218" w:rsidRPr="003932FE">
        <w:rPr>
          <w:rFonts w:asciiTheme="majorHAnsi" w:hAnsiTheme="majorHAnsi" w:cstheme="majorHAnsi"/>
          <w:sz w:val="22"/>
          <w:szCs w:val="22"/>
        </w:rPr>
        <w:t xml:space="preserve"> to find appropriate time</w:t>
      </w:r>
    </w:p>
    <w:p w14:paraId="2CAE7304" w14:textId="51BC5A56" w:rsidR="00C12F19" w:rsidRPr="003932FE" w:rsidRDefault="00C12F19" w:rsidP="00A834A5">
      <w:pPr>
        <w:ind w:left="284" w:right="-11"/>
        <w:rPr>
          <w:rFonts w:asciiTheme="majorHAnsi" w:hAnsiTheme="majorHAnsi" w:cstheme="majorHAnsi"/>
          <w:sz w:val="22"/>
          <w:szCs w:val="22"/>
        </w:rPr>
      </w:pPr>
    </w:p>
    <w:p w14:paraId="64504366" w14:textId="13AF9905" w:rsidR="00A322F7" w:rsidRPr="003932FE" w:rsidRDefault="00393F71" w:rsidP="00A834A5">
      <w:pPr>
        <w:ind w:left="284" w:right="-11"/>
        <w:rPr>
          <w:rFonts w:asciiTheme="majorHAnsi" w:hAnsiTheme="majorHAnsi" w:cstheme="majorHAnsi"/>
          <w:b/>
          <w:sz w:val="22"/>
          <w:szCs w:val="22"/>
        </w:rPr>
      </w:pPr>
      <w:r w:rsidRPr="003932FE">
        <w:rPr>
          <w:rFonts w:asciiTheme="majorHAnsi" w:hAnsiTheme="majorHAnsi" w:cstheme="majorHAnsi"/>
          <w:b/>
          <w:sz w:val="22"/>
          <w:szCs w:val="22"/>
        </w:rPr>
        <w:t>7</w:t>
      </w:r>
      <w:r w:rsidR="00B625FD" w:rsidRPr="003932FE">
        <w:rPr>
          <w:rFonts w:asciiTheme="majorHAnsi" w:hAnsiTheme="majorHAnsi" w:cstheme="majorHAnsi"/>
          <w:b/>
          <w:sz w:val="22"/>
          <w:szCs w:val="22"/>
        </w:rPr>
        <w:t>.2 Conclusions/ summary of actions</w:t>
      </w:r>
      <w:r w:rsidR="00674930" w:rsidRPr="003932FE">
        <w:rPr>
          <w:rFonts w:asciiTheme="majorHAnsi" w:hAnsiTheme="majorHAnsi" w:cstheme="majorHAnsi"/>
          <w:b/>
          <w:sz w:val="22"/>
          <w:szCs w:val="22"/>
        </w:rPr>
        <w:t>:</w:t>
      </w:r>
    </w:p>
    <w:p w14:paraId="4671FECC" w14:textId="3F05DD4D" w:rsidR="006A75DA" w:rsidRPr="003932FE" w:rsidRDefault="006A75DA" w:rsidP="00A834A5">
      <w:pPr>
        <w:ind w:left="284" w:right="-11"/>
        <w:rPr>
          <w:rFonts w:asciiTheme="majorHAnsi" w:hAnsiTheme="majorHAnsi" w:cstheme="majorHAnsi"/>
          <w:sz w:val="22"/>
          <w:szCs w:val="22"/>
        </w:rPr>
      </w:pPr>
    </w:p>
    <w:tbl>
      <w:tblPr>
        <w:tblStyle w:val="TableGrid"/>
        <w:tblW w:w="10598" w:type="dxa"/>
        <w:tblLook w:val="04A0" w:firstRow="1" w:lastRow="0" w:firstColumn="1" w:lastColumn="0" w:noHBand="0" w:noVBand="1"/>
      </w:tblPr>
      <w:tblGrid>
        <w:gridCol w:w="6907"/>
        <w:gridCol w:w="1557"/>
        <w:gridCol w:w="2134"/>
      </w:tblGrid>
      <w:tr w:rsidR="006A75DA" w:rsidRPr="003932FE" w14:paraId="3336CAF5" w14:textId="77777777" w:rsidTr="00A20A18">
        <w:tc>
          <w:tcPr>
            <w:tcW w:w="6907" w:type="dxa"/>
          </w:tcPr>
          <w:p w14:paraId="6F44495A" w14:textId="4AA5C05E" w:rsidR="006A75DA" w:rsidRPr="003932FE" w:rsidRDefault="006A75DA" w:rsidP="00A834A5">
            <w:pPr>
              <w:ind w:left="284" w:right="-11"/>
              <w:rPr>
                <w:rFonts w:asciiTheme="majorHAnsi" w:hAnsiTheme="majorHAnsi" w:cstheme="majorHAnsi"/>
                <w:b/>
                <w:sz w:val="22"/>
                <w:szCs w:val="22"/>
              </w:rPr>
            </w:pPr>
            <w:r w:rsidRPr="003932FE">
              <w:rPr>
                <w:rFonts w:asciiTheme="majorHAnsi" w:hAnsiTheme="majorHAnsi" w:cstheme="majorHAnsi"/>
                <w:b/>
                <w:sz w:val="22"/>
                <w:szCs w:val="22"/>
              </w:rPr>
              <w:t>Action</w:t>
            </w:r>
          </w:p>
        </w:tc>
        <w:tc>
          <w:tcPr>
            <w:tcW w:w="1557" w:type="dxa"/>
          </w:tcPr>
          <w:p w14:paraId="29BF001A" w14:textId="62BFB6C3" w:rsidR="006A75DA" w:rsidRPr="003932FE" w:rsidRDefault="006A75DA" w:rsidP="00A834A5">
            <w:pPr>
              <w:ind w:left="284" w:right="-11"/>
              <w:rPr>
                <w:rFonts w:asciiTheme="majorHAnsi" w:hAnsiTheme="majorHAnsi" w:cstheme="majorHAnsi"/>
                <w:b/>
                <w:sz w:val="22"/>
                <w:szCs w:val="22"/>
              </w:rPr>
            </w:pPr>
            <w:r w:rsidRPr="003932FE">
              <w:rPr>
                <w:rFonts w:asciiTheme="majorHAnsi" w:hAnsiTheme="majorHAnsi" w:cstheme="majorHAnsi"/>
                <w:b/>
                <w:sz w:val="22"/>
                <w:szCs w:val="22"/>
              </w:rPr>
              <w:t>Who</w:t>
            </w:r>
          </w:p>
        </w:tc>
        <w:tc>
          <w:tcPr>
            <w:tcW w:w="2134" w:type="dxa"/>
          </w:tcPr>
          <w:p w14:paraId="1F73A968" w14:textId="770752F4" w:rsidR="006A75DA" w:rsidRPr="003932FE" w:rsidRDefault="006A75DA" w:rsidP="00A834A5">
            <w:pPr>
              <w:ind w:left="284" w:right="-11"/>
              <w:rPr>
                <w:rFonts w:asciiTheme="majorHAnsi" w:hAnsiTheme="majorHAnsi" w:cstheme="majorHAnsi"/>
                <w:b/>
                <w:sz w:val="22"/>
                <w:szCs w:val="22"/>
              </w:rPr>
            </w:pPr>
            <w:r w:rsidRPr="003932FE">
              <w:rPr>
                <w:rFonts w:asciiTheme="majorHAnsi" w:hAnsiTheme="majorHAnsi" w:cstheme="majorHAnsi"/>
                <w:b/>
                <w:sz w:val="22"/>
                <w:szCs w:val="22"/>
              </w:rPr>
              <w:t xml:space="preserve">By when </w:t>
            </w:r>
          </w:p>
        </w:tc>
      </w:tr>
      <w:tr w:rsidR="00A20A18" w:rsidRPr="003932FE" w14:paraId="58A26445" w14:textId="77777777" w:rsidTr="00A20A18">
        <w:tc>
          <w:tcPr>
            <w:tcW w:w="6907" w:type="dxa"/>
          </w:tcPr>
          <w:p w14:paraId="1CDAAEDB" w14:textId="6FDE74FA" w:rsidR="00A20A18" w:rsidRPr="003932FE" w:rsidRDefault="00A20A18" w:rsidP="00A834A5">
            <w:pPr>
              <w:ind w:left="284" w:right="-11"/>
              <w:rPr>
                <w:rFonts w:asciiTheme="majorHAnsi" w:hAnsiTheme="majorHAnsi" w:cstheme="majorHAnsi"/>
                <w:sz w:val="22"/>
                <w:szCs w:val="22"/>
              </w:rPr>
            </w:pPr>
            <w:r w:rsidRPr="003932FE">
              <w:rPr>
                <w:rFonts w:asciiTheme="majorHAnsi" w:hAnsiTheme="majorHAnsi" w:cstheme="majorHAnsi"/>
                <w:sz w:val="22"/>
                <w:szCs w:val="22"/>
              </w:rPr>
              <w:t>Investigate/ suggest potential case studies</w:t>
            </w:r>
          </w:p>
        </w:tc>
        <w:tc>
          <w:tcPr>
            <w:tcW w:w="1557" w:type="dxa"/>
            <w:vAlign w:val="center"/>
          </w:tcPr>
          <w:p w14:paraId="0C72DBB5" w14:textId="443A9B06" w:rsidR="00A20A18" w:rsidRPr="003932FE" w:rsidRDefault="00A20A18" w:rsidP="00A834A5">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All</w:t>
            </w:r>
          </w:p>
        </w:tc>
        <w:tc>
          <w:tcPr>
            <w:tcW w:w="2134" w:type="dxa"/>
            <w:vAlign w:val="center"/>
          </w:tcPr>
          <w:p w14:paraId="2D63618F" w14:textId="6E3D3925" w:rsidR="00A20A18" w:rsidRPr="003932FE" w:rsidRDefault="00A20A18" w:rsidP="00A834A5">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Ongoing</w:t>
            </w:r>
          </w:p>
        </w:tc>
      </w:tr>
      <w:tr w:rsidR="00A20A18" w:rsidRPr="003932FE" w14:paraId="5C8B5714" w14:textId="77777777" w:rsidTr="00A20A18">
        <w:tc>
          <w:tcPr>
            <w:tcW w:w="6907" w:type="dxa"/>
          </w:tcPr>
          <w:p w14:paraId="46CC2606" w14:textId="3DFE06B6" w:rsidR="00A20A18" w:rsidRPr="003932FE" w:rsidRDefault="00A20A18" w:rsidP="00A834A5">
            <w:pPr>
              <w:ind w:left="284" w:right="-11"/>
              <w:rPr>
                <w:rFonts w:asciiTheme="majorHAnsi" w:hAnsiTheme="majorHAnsi" w:cstheme="majorHAnsi"/>
                <w:sz w:val="22"/>
                <w:szCs w:val="22"/>
              </w:rPr>
            </w:pPr>
            <w:r w:rsidRPr="003932FE">
              <w:rPr>
                <w:rFonts w:asciiTheme="majorHAnsi" w:hAnsiTheme="majorHAnsi" w:cstheme="majorHAnsi"/>
                <w:sz w:val="22"/>
                <w:szCs w:val="22"/>
              </w:rPr>
              <w:t>Identify opportunities to test AUOR and other guidelines</w:t>
            </w:r>
          </w:p>
        </w:tc>
        <w:tc>
          <w:tcPr>
            <w:tcW w:w="1557" w:type="dxa"/>
            <w:vAlign w:val="center"/>
          </w:tcPr>
          <w:p w14:paraId="20DB8BC6" w14:textId="55544470" w:rsidR="00A20A18" w:rsidRPr="003932FE" w:rsidRDefault="00A20A18" w:rsidP="00A834A5">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All</w:t>
            </w:r>
          </w:p>
        </w:tc>
        <w:tc>
          <w:tcPr>
            <w:tcW w:w="2134" w:type="dxa"/>
            <w:vAlign w:val="center"/>
          </w:tcPr>
          <w:p w14:paraId="218DEB5F" w14:textId="3DC627C5" w:rsidR="00A20A18" w:rsidRPr="003932FE" w:rsidRDefault="00A20A18" w:rsidP="00A834A5">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Ongoing</w:t>
            </w:r>
          </w:p>
        </w:tc>
      </w:tr>
      <w:tr w:rsidR="006A75DA" w:rsidRPr="003932FE" w14:paraId="716824EE" w14:textId="77777777" w:rsidTr="00A20A18">
        <w:tc>
          <w:tcPr>
            <w:tcW w:w="6907" w:type="dxa"/>
          </w:tcPr>
          <w:p w14:paraId="0D0B993F" w14:textId="6CED2709" w:rsidR="003932FE" w:rsidRPr="003932FE" w:rsidRDefault="003932FE" w:rsidP="003932FE">
            <w:pPr>
              <w:ind w:left="284" w:right="-11"/>
              <w:rPr>
                <w:rFonts w:asciiTheme="majorHAnsi" w:hAnsiTheme="majorHAnsi" w:cstheme="majorHAnsi"/>
                <w:sz w:val="22"/>
                <w:szCs w:val="22"/>
              </w:rPr>
            </w:pPr>
            <w:r>
              <w:rPr>
                <w:rFonts w:asciiTheme="majorHAnsi" w:hAnsiTheme="majorHAnsi" w:cstheme="majorHAnsi"/>
                <w:sz w:val="22"/>
                <w:szCs w:val="22"/>
              </w:rPr>
              <w:t>S</w:t>
            </w:r>
            <w:r w:rsidRPr="003932FE">
              <w:rPr>
                <w:rFonts w:asciiTheme="majorHAnsi" w:hAnsiTheme="majorHAnsi" w:cstheme="majorHAnsi"/>
                <w:sz w:val="22"/>
                <w:szCs w:val="22"/>
              </w:rPr>
              <w:t>hare materials from Kirstin (HNO/ HRP review, draft projects proposal)</w:t>
            </w:r>
          </w:p>
          <w:p w14:paraId="1F083F15" w14:textId="34DA0301" w:rsidR="00E169C6" w:rsidRPr="003932FE" w:rsidRDefault="00E169C6" w:rsidP="003932FE">
            <w:pPr>
              <w:ind w:left="284" w:right="-11"/>
              <w:rPr>
                <w:rFonts w:asciiTheme="majorHAnsi" w:hAnsiTheme="majorHAnsi" w:cstheme="majorHAnsi"/>
                <w:sz w:val="22"/>
                <w:szCs w:val="22"/>
              </w:rPr>
            </w:pPr>
          </w:p>
        </w:tc>
        <w:tc>
          <w:tcPr>
            <w:tcW w:w="1557" w:type="dxa"/>
            <w:vAlign w:val="center"/>
          </w:tcPr>
          <w:p w14:paraId="1A68BAD5" w14:textId="280E7757" w:rsidR="006A75DA" w:rsidRPr="003932FE" w:rsidRDefault="003A1119" w:rsidP="00A20A18">
            <w:pPr>
              <w:ind w:left="284" w:right="-11"/>
              <w:jc w:val="center"/>
              <w:rPr>
                <w:rFonts w:asciiTheme="majorHAnsi" w:hAnsiTheme="majorHAnsi" w:cstheme="majorHAnsi"/>
                <w:sz w:val="22"/>
                <w:szCs w:val="22"/>
              </w:rPr>
            </w:pPr>
            <w:r w:rsidRPr="003932FE">
              <w:rPr>
                <w:rFonts w:asciiTheme="majorHAnsi" w:hAnsiTheme="majorHAnsi" w:cstheme="majorHAnsi"/>
                <w:sz w:val="22"/>
                <w:szCs w:val="22"/>
              </w:rPr>
              <w:t>Leeanne</w:t>
            </w:r>
          </w:p>
        </w:tc>
        <w:tc>
          <w:tcPr>
            <w:tcW w:w="2134" w:type="dxa"/>
            <w:vAlign w:val="center"/>
          </w:tcPr>
          <w:p w14:paraId="3ED44BAE" w14:textId="6C105548" w:rsidR="006A75DA" w:rsidRPr="003932FE" w:rsidRDefault="003932FE" w:rsidP="00A834A5">
            <w:pPr>
              <w:ind w:left="284" w:right="-11"/>
              <w:jc w:val="center"/>
              <w:rPr>
                <w:rFonts w:asciiTheme="majorHAnsi" w:hAnsiTheme="majorHAnsi" w:cstheme="majorHAnsi"/>
                <w:sz w:val="22"/>
                <w:szCs w:val="22"/>
              </w:rPr>
            </w:pPr>
            <w:r>
              <w:rPr>
                <w:rFonts w:asciiTheme="majorHAnsi" w:hAnsiTheme="majorHAnsi" w:cstheme="majorHAnsi"/>
                <w:sz w:val="22"/>
                <w:szCs w:val="22"/>
              </w:rPr>
              <w:t>December 2</w:t>
            </w:r>
          </w:p>
        </w:tc>
      </w:tr>
      <w:tr w:rsidR="003932FE" w:rsidRPr="003932FE" w14:paraId="62FD2AC6" w14:textId="77777777" w:rsidTr="00A20A18">
        <w:trPr>
          <w:trHeight w:val="714"/>
        </w:trPr>
        <w:tc>
          <w:tcPr>
            <w:tcW w:w="6907" w:type="dxa"/>
          </w:tcPr>
          <w:p w14:paraId="5641D41C" w14:textId="574A6A43" w:rsidR="003932FE" w:rsidRDefault="003932FE" w:rsidP="003932FE">
            <w:pPr>
              <w:ind w:left="284" w:right="-11"/>
              <w:rPr>
                <w:rFonts w:asciiTheme="majorHAnsi" w:hAnsiTheme="majorHAnsi" w:cstheme="majorHAnsi"/>
                <w:sz w:val="22"/>
                <w:szCs w:val="22"/>
              </w:rPr>
            </w:pPr>
            <w:r>
              <w:rPr>
                <w:rFonts w:asciiTheme="majorHAnsi" w:hAnsiTheme="majorHAnsi" w:cstheme="majorHAnsi"/>
                <w:sz w:val="22"/>
                <w:szCs w:val="22"/>
              </w:rPr>
              <w:t xml:space="preserve">Send out </w:t>
            </w:r>
            <w:proofErr w:type="spellStart"/>
            <w:r>
              <w:rPr>
                <w:rFonts w:asciiTheme="majorHAnsi" w:hAnsiTheme="majorHAnsi" w:cstheme="majorHAnsi"/>
                <w:sz w:val="22"/>
                <w:szCs w:val="22"/>
              </w:rPr>
              <w:t>ToR</w:t>
            </w:r>
            <w:proofErr w:type="spellEnd"/>
            <w:r w:rsidRPr="003932FE">
              <w:rPr>
                <w:rFonts w:asciiTheme="majorHAnsi" w:hAnsiTheme="majorHAnsi" w:cstheme="majorHAnsi"/>
                <w:sz w:val="22"/>
                <w:szCs w:val="22"/>
              </w:rPr>
              <w:t xml:space="preserve"> draft again for comment by working group members.</w:t>
            </w:r>
          </w:p>
        </w:tc>
        <w:tc>
          <w:tcPr>
            <w:tcW w:w="1557" w:type="dxa"/>
            <w:vAlign w:val="center"/>
          </w:tcPr>
          <w:p w14:paraId="367311D0" w14:textId="394022E5" w:rsidR="003932FE" w:rsidRDefault="003932FE" w:rsidP="00A834A5">
            <w:pPr>
              <w:ind w:left="284" w:right="-11"/>
              <w:jc w:val="center"/>
              <w:rPr>
                <w:rFonts w:asciiTheme="majorHAnsi" w:hAnsiTheme="majorHAnsi" w:cstheme="majorHAnsi"/>
                <w:sz w:val="22"/>
                <w:szCs w:val="22"/>
              </w:rPr>
            </w:pPr>
            <w:r>
              <w:rPr>
                <w:rFonts w:asciiTheme="majorHAnsi" w:hAnsiTheme="majorHAnsi" w:cstheme="majorHAnsi"/>
                <w:sz w:val="22"/>
                <w:szCs w:val="22"/>
              </w:rPr>
              <w:t>Leeanne</w:t>
            </w:r>
          </w:p>
        </w:tc>
        <w:tc>
          <w:tcPr>
            <w:tcW w:w="2134" w:type="dxa"/>
            <w:vAlign w:val="center"/>
          </w:tcPr>
          <w:p w14:paraId="777F200B" w14:textId="0BE4A01C" w:rsidR="003932FE" w:rsidRDefault="003932FE" w:rsidP="00A20A18">
            <w:pPr>
              <w:ind w:left="284" w:right="-11"/>
              <w:jc w:val="center"/>
              <w:rPr>
                <w:rFonts w:asciiTheme="majorHAnsi" w:hAnsiTheme="majorHAnsi" w:cstheme="majorHAnsi"/>
                <w:color w:val="212121"/>
                <w:sz w:val="22"/>
                <w:szCs w:val="22"/>
              </w:rPr>
            </w:pPr>
            <w:r>
              <w:rPr>
                <w:rFonts w:asciiTheme="majorHAnsi" w:hAnsiTheme="majorHAnsi" w:cstheme="majorHAnsi"/>
                <w:color w:val="212121"/>
                <w:sz w:val="22"/>
                <w:szCs w:val="22"/>
              </w:rPr>
              <w:t>December 2</w:t>
            </w:r>
          </w:p>
        </w:tc>
      </w:tr>
      <w:tr w:rsidR="006A75DA" w:rsidRPr="003932FE" w14:paraId="58CFFE4C" w14:textId="77777777" w:rsidTr="00A20A18">
        <w:trPr>
          <w:trHeight w:val="714"/>
        </w:trPr>
        <w:tc>
          <w:tcPr>
            <w:tcW w:w="6907" w:type="dxa"/>
          </w:tcPr>
          <w:p w14:paraId="724D24F6" w14:textId="1FCFF408" w:rsidR="003932FE" w:rsidRPr="003932FE" w:rsidRDefault="003932FE" w:rsidP="003932FE">
            <w:pPr>
              <w:ind w:left="284" w:right="-11"/>
              <w:rPr>
                <w:rFonts w:asciiTheme="majorHAnsi" w:hAnsiTheme="majorHAnsi" w:cstheme="majorHAnsi"/>
                <w:sz w:val="22"/>
                <w:szCs w:val="22"/>
              </w:rPr>
            </w:pPr>
            <w:r>
              <w:rPr>
                <w:rFonts w:asciiTheme="majorHAnsi" w:hAnsiTheme="majorHAnsi" w:cstheme="majorHAnsi"/>
                <w:sz w:val="22"/>
                <w:szCs w:val="22"/>
              </w:rPr>
              <w:t>S</w:t>
            </w:r>
            <w:r w:rsidRPr="003932FE">
              <w:rPr>
                <w:rFonts w:asciiTheme="majorHAnsi" w:hAnsiTheme="majorHAnsi" w:cstheme="majorHAnsi"/>
                <w:sz w:val="22"/>
                <w:szCs w:val="22"/>
              </w:rPr>
              <w:t xml:space="preserve">hare the second draft </w:t>
            </w:r>
            <w:r>
              <w:rPr>
                <w:rFonts w:asciiTheme="majorHAnsi" w:hAnsiTheme="majorHAnsi" w:cstheme="majorHAnsi"/>
                <w:sz w:val="22"/>
                <w:szCs w:val="22"/>
              </w:rPr>
              <w:t xml:space="preserve">of the IASC </w:t>
            </w:r>
          </w:p>
          <w:p w14:paraId="435DACAE" w14:textId="111874FF" w:rsidR="006A75DA" w:rsidRPr="003932FE" w:rsidRDefault="006A75DA" w:rsidP="00A834A5">
            <w:pPr>
              <w:ind w:left="284" w:right="-11"/>
              <w:rPr>
                <w:rFonts w:asciiTheme="majorHAnsi" w:hAnsiTheme="majorHAnsi" w:cstheme="majorHAnsi"/>
                <w:sz w:val="22"/>
                <w:szCs w:val="22"/>
              </w:rPr>
            </w:pPr>
          </w:p>
        </w:tc>
        <w:tc>
          <w:tcPr>
            <w:tcW w:w="1557" w:type="dxa"/>
            <w:vAlign w:val="center"/>
          </w:tcPr>
          <w:p w14:paraId="7BB6708A" w14:textId="329DEEE5" w:rsidR="006A75DA" w:rsidRPr="003932FE" w:rsidRDefault="003932FE" w:rsidP="00A834A5">
            <w:pPr>
              <w:ind w:left="284" w:right="-11"/>
              <w:jc w:val="center"/>
              <w:rPr>
                <w:rFonts w:asciiTheme="majorHAnsi" w:hAnsiTheme="majorHAnsi" w:cstheme="majorHAnsi"/>
                <w:sz w:val="22"/>
                <w:szCs w:val="22"/>
              </w:rPr>
            </w:pPr>
            <w:r>
              <w:rPr>
                <w:rFonts w:asciiTheme="majorHAnsi" w:hAnsiTheme="majorHAnsi" w:cstheme="majorHAnsi"/>
                <w:sz w:val="22"/>
                <w:szCs w:val="22"/>
              </w:rPr>
              <w:t>Co-leads</w:t>
            </w:r>
          </w:p>
        </w:tc>
        <w:tc>
          <w:tcPr>
            <w:tcW w:w="2134" w:type="dxa"/>
            <w:vAlign w:val="center"/>
          </w:tcPr>
          <w:p w14:paraId="21085C77" w14:textId="0BF3C239" w:rsidR="006A75DA" w:rsidRPr="003932FE" w:rsidRDefault="003932FE" w:rsidP="00A20A18">
            <w:pPr>
              <w:ind w:left="284" w:right="-11"/>
              <w:jc w:val="center"/>
              <w:rPr>
                <w:rFonts w:asciiTheme="majorHAnsi" w:hAnsiTheme="majorHAnsi" w:cstheme="majorHAnsi"/>
                <w:sz w:val="22"/>
                <w:szCs w:val="22"/>
              </w:rPr>
            </w:pPr>
            <w:r>
              <w:rPr>
                <w:rFonts w:asciiTheme="majorHAnsi" w:hAnsiTheme="majorHAnsi" w:cstheme="majorHAnsi"/>
                <w:color w:val="212121"/>
                <w:sz w:val="22"/>
                <w:szCs w:val="22"/>
              </w:rPr>
              <w:t>When received</w:t>
            </w:r>
          </w:p>
        </w:tc>
      </w:tr>
    </w:tbl>
    <w:p w14:paraId="18A5F107" w14:textId="77777777" w:rsidR="005F7963" w:rsidRPr="003932FE" w:rsidRDefault="005F7963" w:rsidP="00B625FD">
      <w:pPr>
        <w:ind w:right="-11"/>
        <w:rPr>
          <w:rFonts w:asciiTheme="majorHAnsi" w:hAnsiTheme="majorHAnsi" w:cstheme="majorHAnsi"/>
          <w:sz w:val="22"/>
          <w:szCs w:val="22"/>
        </w:rPr>
      </w:pPr>
    </w:p>
    <w:sectPr w:rsidR="005F7963" w:rsidRPr="003932FE" w:rsidSect="00A834A5">
      <w:headerReference w:type="default" r:id="rId9"/>
      <w:pgSz w:w="11900" w:h="16840"/>
      <w:pgMar w:top="720" w:right="985"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B1DC" w14:textId="77777777" w:rsidR="004F0C4F" w:rsidRDefault="004F0C4F" w:rsidP="00EC361D">
      <w:r>
        <w:separator/>
      </w:r>
    </w:p>
  </w:endnote>
  <w:endnote w:type="continuationSeparator" w:id="0">
    <w:p w14:paraId="3C14605D" w14:textId="77777777" w:rsidR="004F0C4F" w:rsidRDefault="004F0C4F" w:rsidP="00EC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2BF59" w14:textId="77777777" w:rsidR="004F0C4F" w:rsidRDefault="004F0C4F" w:rsidP="00EC361D">
      <w:r>
        <w:separator/>
      </w:r>
    </w:p>
  </w:footnote>
  <w:footnote w:type="continuationSeparator" w:id="0">
    <w:p w14:paraId="208D6F59" w14:textId="77777777" w:rsidR="004F0C4F" w:rsidRDefault="004F0C4F" w:rsidP="00EC36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A55B" w14:textId="77777777" w:rsidR="005407A2" w:rsidRDefault="005407A2" w:rsidP="00C96BF1">
    <w:pPr>
      <w:pStyle w:val="Header"/>
      <w:ind w:firstLine="567"/>
      <w:rPr>
        <w:rFonts w:ascii="Verdana" w:hAnsi="Verdana"/>
        <w:sz w:val="14"/>
        <w:szCs w:val="14"/>
      </w:rPr>
    </w:pPr>
    <w:r>
      <w:rPr>
        <w:noProof/>
        <w:lang w:val="en-AU" w:eastAsia="en-AU"/>
      </w:rPr>
      <w:drawing>
        <wp:anchor distT="0" distB="0" distL="114300" distR="114300" simplePos="0" relativeHeight="251659264" behindDoc="0" locked="0" layoutInCell="1" allowOverlap="1" wp14:anchorId="1961C523" wp14:editId="56D485AA">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0B6C5207" w14:textId="77777777" w:rsidR="005407A2" w:rsidRDefault="005407A2" w:rsidP="00C96BF1">
    <w:pPr>
      <w:pStyle w:val="Header"/>
      <w:ind w:firstLine="567"/>
      <w:rPr>
        <w:rFonts w:ascii="Verdana" w:hAnsi="Verdana"/>
        <w:color w:val="7F1416"/>
        <w:sz w:val="12"/>
        <w:szCs w:val="12"/>
      </w:rPr>
    </w:pPr>
    <w:r>
      <w:rPr>
        <w:rFonts w:ascii="Verdana" w:hAnsi="Verdana"/>
        <w:color w:val="7F1416"/>
        <w:sz w:val="12"/>
        <w:szCs w:val="12"/>
      </w:rPr>
      <w:t>ShelterCluster.org</w:t>
    </w:r>
  </w:p>
  <w:p w14:paraId="55939256" w14:textId="77777777" w:rsidR="005407A2" w:rsidRDefault="005407A2" w:rsidP="00C96BF1">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0F14C6CD" w14:textId="77777777" w:rsidR="005407A2" w:rsidRDefault="005407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7E19"/>
    <w:multiLevelType w:val="hybridMultilevel"/>
    <w:tmpl w:val="B56454F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71A6C9F"/>
    <w:multiLevelType w:val="hybridMultilevel"/>
    <w:tmpl w:val="4E1872D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DAE59A2"/>
    <w:multiLevelType w:val="hybridMultilevel"/>
    <w:tmpl w:val="CDA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E5242"/>
    <w:multiLevelType w:val="hybridMultilevel"/>
    <w:tmpl w:val="828CC778"/>
    <w:lvl w:ilvl="0" w:tplc="55F060D6">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F47A9"/>
    <w:multiLevelType w:val="hybridMultilevel"/>
    <w:tmpl w:val="2ABA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D20BC"/>
    <w:multiLevelType w:val="hybridMultilevel"/>
    <w:tmpl w:val="14789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D1090"/>
    <w:multiLevelType w:val="hybridMultilevel"/>
    <w:tmpl w:val="355EB43E"/>
    <w:lvl w:ilvl="0" w:tplc="04090001">
      <w:start w:val="1"/>
      <w:numFmt w:val="bullet"/>
      <w:lvlText w:val=""/>
      <w:lvlJc w:val="left"/>
      <w:pPr>
        <w:ind w:left="1952" w:hanging="360"/>
      </w:pPr>
      <w:rPr>
        <w:rFonts w:ascii="Symbol" w:hAnsi="Symbol" w:hint="default"/>
      </w:rPr>
    </w:lvl>
    <w:lvl w:ilvl="1" w:tplc="04090003">
      <w:start w:val="1"/>
      <w:numFmt w:val="bullet"/>
      <w:lvlText w:val="o"/>
      <w:lvlJc w:val="left"/>
      <w:pPr>
        <w:ind w:left="2672" w:hanging="360"/>
      </w:pPr>
      <w:rPr>
        <w:rFonts w:ascii="Courier New" w:hAnsi="Courier New" w:cs="Courier New" w:hint="default"/>
      </w:rPr>
    </w:lvl>
    <w:lvl w:ilvl="2" w:tplc="04090005">
      <w:start w:val="1"/>
      <w:numFmt w:val="bullet"/>
      <w:lvlText w:val=""/>
      <w:lvlJc w:val="left"/>
      <w:pPr>
        <w:ind w:left="3392" w:hanging="360"/>
      </w:pPr>
      <w:rPr>
        <w:rFonts w:ascii="Wingdings" w:hAnsi="Wingdings" w:hint="default"/>
      </w:rPr>
    </w:lvl>
    <w:lvl w:ilvl="3" w:tplc="04090001" w:tentative="1">
      <w:start w:val="1"/>
      <w:numFmt w:val="bullet"/>
      <w:lvlText w:val=""/>
      <w:lvlJc w:val="left"/>
      <w:pPr>
        <w:ind w:left="4112" w:hanging="360"/>
      </w:pPr>
      <w:rPr>
        <w:rFonts w:ascii="Symbol" w:hAnsi="Symbol" w:hint="default"/>
      </w:rPr>
    </w:lvl>
    <w:lvl w:ilvl="4" w:tplc="04090003" w:tentative="1">
      <w:start w:val="1"/>
      <w:numFmt w:val="bullet"/>
      <w:lvlText w:val="o"/>
      <w:lvlJc w:val="left"/>
      <w:pPr>
        <w:ind w:left="4832" w:hanging="360"/>
      </w:pPr>
      <w:rPr>
        <w:rFonts w:ascii="Courier New" w:hAnsi="Courier New" w:cs="Courier New" w:hint="default"/>
      </w:rPr>
    </w:lvl>
    <w:lvl w:ilvl="5" w:tplc="04090005" w:tentative="1">
      <w:start w:val="1"/>
      <w:numFmt w:val="bullet"/>
      <w:lvlText w:val=""/>
      <w:lvlJc w:val="left"/>
      <w:pPr>
        <w:ind w:left="5552" w:hanging="360"/>
      </w:pPr>
      <w:rPr>
        <w:rFonts w:ascii="Wingdings" w:hAnsi="Wingdings" w:hint="default"/>
      </w:rPr>
    </w:lvl>
    <w:lvl w:ilvl="6" w:tplc="04090001" w:tentative="1">
      <w:start w:val="1"/>
      <w:numFmt w:val="bullet"/>
      <w:lvlText w:val=""/>
      <w:lvlJc w:val="left"/>
      <w:pPr>
        <w:ind w:left="6272" w:hanging="360"/>
      </w:pPr>
      <w:rPr>
        <w:rFonts w:ascii="Symbol" w:hAnsi="Symbol" w:hint="default"/>
      </w:rPr>
    </w:lvl>
    <w:lvl w:ilvl="7" w:tplc="04090003" w:tentative="1">
      <w:start w:val="1"/>
      <w:numFmt w:val="bullet"/>
      <w:lvlText w:val="o"/>
      <w:lvlJc w:val="left"/>
      <w:pPr>
        <w:ind w:left="6992" w:hanging="360"/>
      </w:pPr>
      <w:rPr>
        <w:rFonts w:ascii="Courier New" w:hAnsi="Courier New" w:cs="Courier New" w:hint="default"/>
      </w:rPr>
    </w:lvl>
    <w:lvl w:ilvl="8" w:tplc="04090005" w:tentative="1">
      <w:start w:val="1"/>
      <w:numFmt w:val="bullet"/>
      <w:lvlText w:val=""/>
      <w:lvlJc w:val="left"/>
      <w:pPr>
        <w:ind w:left="7712" w:hanging="360"/>
      </w:pPr>
      <w:rPr>
        <w:rFonts w:ascii="Wingdings" w:hAnsi="Wingdings" w:hint="default"/>
      </w:rPr>
    </w:lvl>
  </w:abstractNum>
  <w:abstractNum w:abstractNumId="7" w15:restartNumberingAfterBreak="0">
    <w:nsid w:val="345A127D"/>
    <w:multiLevelType w:val="hybridMultilevel"/>
    <w:tmpl w:val="D7C2D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26A13"/>
    <w:multiLevelType w:val="hybridMultilevel"/>
    <w:tmpl w:val="50F8A4F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31831A0"/>
    <w:multiLevelType w:val="hybridMultilevel"/>
    <w:tmpl w:val="22100B58"/>
    <w:lvl w:ilvl="0" w:tplc="9A2627AA">
      <w:start w:val="1"/>
      <w:numFmt w:val="bullet"/>
      <w:lvlText w:val="•"/>
      <w:lvlJc w:val="left"/>
      <w:pPr>
        <w:tabs>
          <w:tab w:val="num" w:pos="720"/>
        </w:tabs>
        <w:ind w:left="720" w:hanging="360"/>
      </w:pPr>
      <w:rPr>
        <w:rFonts w:ascii="Arial" w:hAnsi="Arial" w:hint="default"/>
      </w:rPr>
    </w:lvl>
    <w:lvl w:ilvl="1" w:tplc="2D708B7A" w:tentative="1">
      <w:start w:val="1"/>
      <w:numFmt w:val="bullet"/>
      <w:lvlText w:val="•"/>
      <w:lvlJc w:val="left"/>
      <w:pPr>
        <w:tabs>
          <w:tab w:val="num" w:pos="1440"/>
        </w:tabs>
        <w:ind w:left="1440" w:hanging="360"/>
      </w:pPr>
      <w:rPr>
        <w:rFonts w:ascii="Arial" w:hAnsi="Arial" w:hint="default"/>
      </w:rPr>
    </w:lvl>
    <w:lvl w:ilvl="2" w:tplc="4E522AE2" w:tentative="1">
      <w:start w:val="1"/>
      <w:numFmt w:val="bullet"/>
      <w:lvlText w:val="•"/>
      <w:lvlJc w:val="left"/>
      <w:pPr>
        <w:tabs>
          <w:tab w:val="num" w:pos="2160"/>
        </w:tabs>
        <w:ind w:left="2160" w:hanging="360"/>
      </w:pPr>
      <w:rPr>
        <w:rFonts w:ascii="Arial" w:hAnsi="Arial" w:hint="default"/>
      </w:rPr>
    </w:lvl>
    <w:lvl w:ilvl="3" w:tplc="ADFE5B96" w:tentative="1">
      <w:start w:val="1"/>
      <w:numFmt w:val="bullet"/>
      <w:lvlText w:val="•"/>
      <w:lvlJc w:val="left"/>
      <w:pPr>
        <w:tabs>
          <w:tab w:val="num" w:pos="2880"/>
        </w:tabs>
        <w:ind w:left="2880" w:hanging="360"/>
      </w:pPr>
      <w:rPr>
        <w:rFonts w:ascii="Arial" w:hAnsi="Arial" w:hint="default"/>
      </w:rPr>
    </w:lvl>
    <w:lvl w:ilvl="4" w:tplc="15D2702A" w:tentative="1">
      <w:start w:val="1"/>
      <w:numFmt w:val="bullet"/>
      <w:lvlText w:val="•"/>
      <w:lvlJc w:val="left"/>
      <w:pPr>
        <w:tabs>
          <w:tab w:val="num" w:pos="3600"/>
        </w:tabs>
        <w:ind w:left="3600" w:hanging="360"/>
      </w:pPr>
      <w:rPr>
        <w:rFonts w:ascii="Arial" w:hAnsi="Arial" w:hint="default"/>
      </w:rPr>
    </w:lvl>
    <w:lvl w:ilvl="5" w:tplc="665070D2" w:tentative="1">
      <w:start w:val="1"/>
      <w:numFmt w:val="bullet"/>
      <w:lvlText w:val="•"/>
      <w:lvlJc w:val="left"/>
      <w:pPr>
        <w:tabs>
          <w:tab w:val="num" w:pos="4320"/>
        </w:tabs>
        <w:ind w:left="4320" w:hanging="360"/>
      </w:pPr>
      <w:rPr>
        <w:rFonts w:ascii="Arial" w:hAnsi="Arial" w:hint="default"/>
      </w:rPr>
    </w:lvl>
    <w:lvl w:ilvl="6" w:tplc="B4444648" w:tentative="1">
      <w:start w:val="1"/>
      <w:numFmt w:val="bullet"/>
      <w:lvlText w:val="•"/>
      <w:lvlJc w:val="left"/>
      <w:pPr>
        <w:tabs>
          <w:tab w:val="num" w:pos="5040"/>
        </w:tabs>
        <w:ind w:left="5040" w:hanging="360"/>
      </w:pPr>
      <w:rPr>
        <w:rFonts w:ascii="Arial" w:hAnsi="Arial" w:hint="default"/>
      </w:rPr>
    </w:lvl>
    <w:lvl w:ilvl="7" w:tplc="AD227B42" w:tentative="1">
      <w:start w:val="1"/>
      <w:numFmt w:val="bullet"/>
      <w:lvlText w:val="•"/>
      <w:lvlJc w:val="left"/>
      <w:pPr>
        <w:tabs>
          <w:tab w:val="num" w:pos="5760"/>
        </w:tabs>
        <w:ind w:left="5760" w:hanging="360"/>
      </w:pPr>
      <w:rPr>
        <w:rFonts w:ascii="Arial" w:hAnsi="Arial" w:hint="default"/>
      </w:rPr>
    </w:lvl>
    <w:lvl w:ilvl="8" w:tplc="05DC24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3F57E0"/>
    <w:multiLevelType w:val="hybridMultilevel"/>
    <w:tmpl w:val="D0201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C50E09"/>
    <w:multiLevelType w:val="hybridMultilevel"/>
    <w:tmpl w:val="37E6E97C"/>
    <w:lvl w:ilvl="0" w:tplc="E244D612">
      <w:start w:val="1"/>
      <w:numFmt w:val="bullet"/>
      <w:lvlText w:val="•"/>
      <w:lvlJc w:val="left"/>
      <w:pPr>
        <w:tabs>
          <w:tab w:val="num" w:pos="720"/>
        </w:tabs>
        <w:ind w:left="720" w:hanging="360"/>
      </w:pPr>
      <w:rPr>
        <w:rFonts w:ascii="Arial" w:hAnsi="Arial" w:hint="default"/>
      </w:rPr>
    </w:lvl>
    <w:lvl w:ilvl="1" w:tplc="1FF672F0" w:tentative="1">
      <w:start w:val="1"/>
      <w:numFmt w:val="bullet"/>
      <w:lvlText w:val="•"/>
      <w:lvlJc w:val="left"/>
      <w:pPr>
        <w:tabs>
          <w:tab w:val="num" w:pos="1440"/>
        </w:tabs>
        <w:ind w:left="1440" w:hanging="360"/>
      </w:pPr>
      <w:rPr>
        <w:rFonts w:ascii="Arial" w:hAnsi="Arial" w:hint="default"/>
      </w:rPr>
    </w:lvl>
    <w:lvl w:ilvl="2" w:tplc="BCFCA49C" w:tentative="1">
      <w:start w:val="1"/>
      <w:numFmt w:val="bullet"/>
      <w:lvlText w:val="•"/>
      <w:lvlJc w:val="left"/>
      <w:pPr>
        <w:tabs>
          <w:tab w:val="num" w:pos="2160"/>
        </w:tabs>
        <w:ind w:left="2160" w:hanging="360"/>
      </w:pPr>
      <w:rPr>
        <w:rFonts w:ascii="Arial" w:hAnsi="Arial" w:hint="default"/>
      </w:rPr>
    </w:lvl>
    <w:lvl w:ilvl="3" w:tplc="84DA1788" w:tentative="1">
      <w:start w:val="1"/>
      <w:numFmt w:val="bullet"/>
      <w:lvlText w:val="•"/>
      <w:lvlJc w:val="left"/>
      <w:pPr>
        <w:tabs>
          <w:tab w:val="num" w:pos="2880"/>
        </w:tabs>
        <w:ind w:left="2880" w:hanging="360"/>
      </w:pPr>
      <w:rPr>
        <w:rFonts w:ascii="Arial" w:hAnsi="Arial" w:hint="default"/>
      </w:rPr>
    </w:lvl>
    <w:lvl w:ilvl="4" w:tplc="2DB85EBE" w:tentative="1">
      <w:start w:val="1"/>
      <w:numFmt w:val="bullet"/>
      <w:lvlText w:val="•"/>
      <w:lvlJc w:val="left"/>
      <w:pPr>
        <w:tabs>
          <w:tab w:val="num" w:pos="3600"/>
        </w:tabs>
        <w:ind w:left="3600" w:hanging="360"/>
      </w:pPr>
      <w:rPr>
        <w:rFonts w:ascii="Arial" w:hAnsi="Arial" w:hint="default"/>
      </w:rPr>
    </w:lvl>
    <w:lvl w:ilvl="5" w:tplc="25CEA0F6" w:tentative="1">
      <w:start w:val="1"/>
      <w:numFmt w:val="bullet"/>
      <w:lvlText w:val="•"/>
      <w:lvlJc w:val="left"/>
      <w:pPr>
        <w:tabs>
          <w:tab w:val="num" w:pos="4320"/>
        </w:tabs>
        <w:ind w:left="4320" w:hanging="360"/>
      </w:pPr>
      <w:rPr>
        <w:rFonts w:ascii="Arial" w:hAnsi="Arial" w:hint="default"/>
      </w:rPr>
    </w:lvl>
    <w:lvl w:ilvl="6" w:tplc="A88EC012" w:tentative="1">
      <w:start w:val="1"/>
      <w:numFmt w:val="bullet"/>
      <w:lvlText w:val="•"/>
      <w:lvlJc w:val="left"/>
      <w:pPr>
        <w:tabs>
          <w:tab w:val="num" w:pos="5040"/>
        </w:tabs>
        <w:ind w:left="5040" w:hanging="360"/>
      </w:pPr>
      <w:rPr>
        <w:rFonts w:ascii="Arial" w:hAnsi="Arial" w:hint="default"/>
      </w:rPr>
    </w:lvl>
    <w:lvl w:ilvl="7" w:tplc="168C576C" w:tentative="1">
      <w:start w:val="1"/>
      <w:numFmt w:val="bullet"/>
      <w:lvlText w:val="•"/>
      <w:lvlJc w:val="left"/>
      <w:pPr>
        <w:tabs>
          <w:tab w:val="num" w:pos="5760"/>
        </w:tabs>
        <w:ind w:left="5760" w:hanging="360"/>
      </w:pPr>
      <w:rPr>
        <w:rFonts w:ascii="Arial" w:hAnsi="Arial" w:hint="default"/>
      </w:rPr>
    </w:lvl>
    <w:lvl w:ilvl="8" w:tplc="3BD4A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BC0A5E"/>
    <w:multiLevelType w:val="hybridMultilevel"/>
    <w:tmpl w:val="E1868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341FB"/>
    <w:multiLevelType w:val="hybridMultilevel"/>
    <w:tmpl w:val="19147F50"/>
    <w:lvl w:ilvl="0" w:tplc="0C090005">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4" w15:restartNumberingAfterBreak="0">
    <w:nsid w:val="5CAD2A20"/>
    <w:multiLevelType w:val="hybridMultilevel"/>
    <w:tmpl w:val="94C0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DB48BF"/>
    <w:multiLevelType w:val="hybridMultilevel"/>
    <w:tmpl w:val="2EB8A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C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C69D4"/>
    <w:multiLevelType w:val="multilevel"/>
    <w:tmpl w:val="92A6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9526D"/>
    <w:multiLevelType w:val="hybridMultilevel"/>
    <w:tmpl w:val="E160E1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FC120AC"/>
    <w:multiLevelType w:val="hybridMultilevel"/>
    <w:tmpl w:val="20E095A6"/>
    <w:lvl w:ilvl="0" w:tplc="300A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7E27DD0"/>
    <w:multiLevelType w:val="hybridMultilevel"/>
    <w:tmpl w:val="F59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5370F"/>
    <w:multiLevelType w:val="hybridMultilevel"/>
    <w:tmpl w:val="F776ED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6"/>
  </w:num>
  <w:num w:numId="2">
    <w:abstractNumId w:val="4"/>
  </w:num>
  <w:num w:numId="3">
    <w:abstractNumId w:val="3"/>
  </w:num>
  <w:num w:numId="4">
    <w:abstractNumId w:val="15"/>
  </w:num>
  <w:num w:numId="5">
    <w:abstractNumId w:val="6"/>
  </w:num>
  <w:num w:numId="6">
    <w:abstractNumId w:val="19"/>
  </w:num>
  <w:num w:numId="7">
    <w:abstractNumId w:val="14"/>
  </w:num>
  <w:num w:numId="8">
    <w:abstractNumId w:val="7"/>
  </w:num>
  <w:num w:numId="9">
    <w:abstractNumId w:val="12"/>
  </w:num>
  <w:num w:numId="10">
    <w:abstractNumId w:val="5"/>
  </w:num>
  <w:num w:numId="11">
    <w:abstractNumId w:val="2"/>
  </w:num>
  <w:num w:numId="12">
    <w:abstractNumId w:val="1"/>
  </w:num>
  <w:num w:numId="13">
    <w:abstractNumId w:val="8"/>
  </w:num>
  <w:num w:numId="14">
    <w:abstractNumId w:val="0"/>
  </w:num>
  <w:num w:numId="15">
    <w:abstractNumId w:val="13"/>
  </w:num>
  <w:num w:numId="16">
    <w:abstractNumId w:val="0"/>
    <w:lvlOverride w:ilvl="0"/>
    <w:lvlOverride w:ilvl="1"/>
    <w:lvlOverride w:ilvl="2"/>
    <w:lvlOverride w:ilvl="3"/>
    <w:lvlOverride w:ilvl="4"/>
    <w:lvlOverride w:ilvl="5"/>
    <w:lvlOverride w:ilvl="6"/>
    <w:lvlOverride w:ilvl="7"/>
    <w:lvlOverride w:ilvl="8"/>
  </w:num>
  <w:num w:numId="17">
    <w:abstractNumId w:val="11"/>
  </w:num>
  <w:num w:numId="18">
    <w:abstractNumId w:val="9"/>
  </w:num>
  <w:num w:numId="19">
    <w:abstractNumId w:val="17"/>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1D"/>
    <w:rsid w:val="000001F3"/>
    <w:rsid w:val="000002A4"/>
    <w:rsid w:val="00001CE3"/>
    <w:rsid w:val="000153F5"/>
    <w:rsid w:val="00025187"/>
    <w:rsid w:val="000373F4"/>
    <w:rsid w:val="000463C9"/>
    <w:rsid w:val="00052A4A"/>
    <w:rsid w:val="000705E2"/>
    <w:rsid w:val="000A4347"/>
    <w:rsid w:val="000B0F0D"/>
    <w:rsid w:val="000B5E11"/>
    <w:rsid w:val="000C31CD"/>
    <w:rsid w:val="000C777E"/>
    <w:rsid w:val="000D2A4E"/>
    <w:rsid w:val="000D2E99"/>
    <w:rsid w:val="000E760A"/>
    <w:rsid w:val="000F2522"/>
    <w:rsid w:val="000F2B82"/>
    <w:rsid w:val="000F77B1"/>
    <w:rsid w:val="001003E0"/>
    <w:rsid w:val="00103481"/>
    <w:rsid w:val="00110E79"/>
    <w:rsid w:val="00121158"/>
    <w:rsid w:val="001211CE"/>
    <w:rsid w:val="00122285"/>
    <w:rsid w:val="00122E9C"/>
    <w:rsid w:val="00126E36"/>
    <w:rsid w:val="001310F2"/>
    <w:rsid w:val="00131E63"/>
    <w:rsid w:val="0013372A"/>
    <w:rsid w:val="00142A6C"/>
    <w:rsid w:val="00146582"/>
    <w:rsid w:val="00160A83"/>
    <w:rsid w:val="00161BBD"/>
    <w:rsid w:val="00183720"/>
    <w:rsid w:val="00183D84"/>
    <w:rsid w:val="00184BE3"/>
    <w:rsid w:val="00186F27"/>
    <w:rsid w:val="00187339"/>
    <w:rsid w:val="00193B9C"/>
    <w:rsid w:val="001A0D92"/>
    <w:rsid w:val="001A3652"/>
    <w:rsid w:val="001B21BB"/>
    <w:rsid w:val="001B27F9"/>
    <w:rsid w:val="001B35AB"/>
    <w:rsid w:val="001B36FE"/>
    <w:rsid w:val="001B429D"/>
    <w:rsid w:val="001B74B9"/>
    <w:rsid w:val="001C15ED"/>
    <w:rsid w:val="001D184B"/>
    <w:rsid w:val="001E0BC2"/>
    <w:rsid w:val="001F0CFB"/>
    <w:rsid w:val="001F36C4"/>
    <w:rsid w:val="001F4D51"/>
    <w:rsid w:val="0022219B"/>
    <w:rsid w:val="0022289C"/>
    <w:rsid w:val="00227986"/>
    <w:rsid w:val="00232746"/>
    <w:rsid w:val="00241685"/>
    <w:rsid w:val="002500E0"/>
    <w:rsid w:val="00251070"/>
    <w:rsid w:val="002644AF"/>
    <w:rsid w:val="00270817"/>
    <w:rsid w:val="002802F4"/>
    <w:rsid w:val="00297A9B"/>
    <w:rsid w:val="002A0A57"/>
    <w:rsid w:val="002B54AB"/>
    <w:rsid w:val="002C2AA9"/>
    <w:rsid w:val="002D4999"/>
    <w:rsid w:val="002E167A"/>
    <w:rsid w:val="002E38C4"/>
    <w:rsid w:val="002F1F12"/>
    <w:rsid w:val="002F2218"/>
    <w:rsid w:val="002F5181"/>
    <w:rsid w:val="00305237"/>
    <w:rsid w:val="00307FE6"/>
    <w:rsid w:val="00317F66"/>
    <w:rsid w:val="003325FA"/>
    <w:rsid w:val="00345E76"/>
    <w:rsid w:val="00347FA0"/>
    <w:rsid w:val="00350B67"/>
    <w:rsid w:val="003543C1"/>
    <w:rsid w:val="00356641"/>
    <w:rsid w:val="0036013F"/>
    <w:rsid w:val="00361E19"/>
    <w:rsid w:val="00366B46"/>
    <w:rsid w:val="00366F4E"/>
    <w:rsid w:val="0037032F"/>
    <w:rsid w:val="003762EC"/>
    <w:rsid w:val="00382A9C"/>
    <w:rsid w:val="003932FE"/>
    <w:rsid w:val="00393F71"/>
    <w:rsid w:val="003A1119"/>
    <w:rsid w:val="003B51D9"/>
    <w:rsid w:val="003B7805"/>
    <w:rsid w:val="003C5FDE"/>
    <w:rsid w:val="003C6952"/>
    <w:rsid w:val="003D1C43"/>
    <w:rsid w:val="003D5BF1"/>
    <w:rsid w:val="003F65BA"/>
    <w:rsid w:val="00401195"/>
    <w:rsid w:val="00406B13"/>
    <w:rsid w:val="0041000A"/>
    <w:rsid w:val="00414D0F"/>
    <w:rsid w:val="0042412E"/>
    <w:rsid w:val="00432C21"/>
    <w:rsid w:val="004333E7"/>
    <w:rsid w:val="00436319"/>
    <w:rsid w:val="00440659"/>
    <w:rsid w:val="004459D0"/>
    <w:rsid w:val="00463C98"/>
    <w:rsid w:val="00464C50"/>
    <w:rsid w:val="00465DE2"/>
    <w:rsid w:val="004812FD"/>
    <w:rsid w:val="00487BE0"/>
    <w:rsid w:val="004964C6"/>
    <w:rsid w:val="004A64E2"/>
    <w:rsid w:val="004A658B"/>
    <w:rsid w:val="004B1055"/>
    <w:rsid w:val="004B71D2"/>
    <w:rsid w:val="004B7829"/>
    <w:rsid w:val="004D2CEF"/>
    <w:rsid w:val="004D343B"/>
    <w:rsid w:val="004D5E51"/>
    <w:rsid w:val="004D66D1"/>
    <w:rsid w:val="004D6F7B"/>
    <w:rsid w:val="004E35FA"/>
    <w:rsid w:val="004E4677"/>
    <w:rsid w:val="004F0C4F"/>
    <w:rsid w:val="004F36A3"/>
    <w:rsid w:val="00501645"/>
    <w:rsid w:val="00502EF4"/>
    <w:rsid w:val="00513007"/>
    <w:rsid w:val="005143C1"/>
    <w:rsid w:val="00522FB2"/>
    <w:rsid w:val="00527EC5"/>
    <w:rsid w:val="00533937"/>
    <w:rsid w:val="005407A2"/>
    <w:rsid w:val="00552548"/>
    <w:rsid w:val="00554F96"/>
    <w:rsid w:val="005550A6"/>
    <w:rsid w:val="00560C8E"/>
    <w:rsid w:val="00562D91"/>
    <w:rsid w:val="00563906"/>
    <w:rsid w:val="0056608F"/>
    <w:rsid w:val="0057085C"/>
    <w:rsid w:val="00571BC9"/>
    <w:rsid w:val="00574987"/>
    <w:rsid w:val="005756FC"/>
    <w:rsid w:val="00576B92"/>
    <w:rsid w:val="00580C1D"/>
    <w:rsid w:val="005976A2"/>
    <w:rsid w:val="005A31AC"/>
    <w:rsid w:val="005B09C6"/>
    <w:rsid w:val="005B0FC2"/>
    <w:rsid w:val="005B1930"/>
    <w:rsid w:val="005B31E8"/>
    <w:rsid w:val="005B7175"/>
    <w:rsid w:val="005E5983"/>
    <w:rsid w:val="005F135C"/>
    <w:rsid w:val="005F3DE3"/>
    <w:rsid w:val="005F7963"/>
    <w:rsid w:val="006014B6"/>
    <w:rsid w:val="00602C0C"/>
    <w:rsid w:val="00642D06"/>
    <w:rsid w:val="00643242"/>
    <w:rsid w:val="00643E23"/>
    <w:rsid w:val="00652278"/>
    <w:rsid w:val="00657353"/>
    <w:rsid w:val="006622A9"/>
    <w:rsid w:val="00665246"/>
    <w:rsid w:val="00666F5E"/>
    <w:rsid w:val="00674930"/>
    <w:rsid w:val="00692749"/>
    <w:rsid w:val="0069611A"/>
    <w:rsid w:val="006A3D72"/>
    <w:rsid w:val="006A75DA"/>
    <w:rsid w:val="006B4E02"/>
    <w:rsid w:val="006C7FF6"/>
    <w:rsid w:val="006D3C17"/>
    <w:rsid w:val="006F165F"/>
    <w:rsid w:val="006F346D"/>
    <w:rsid w:val="007136E9"/>
    <w:rsid w:val="007242F9"/>
    <w:rsid w:val="00724FA2"/>
    <w:rsid w:val="00744EDD"/>
    <w:rsid w:val="007545AD"/>
    <w:rsid w:val="0075529A"/>
    <w:rsid w:val="00761AB8"/>
    <w:rsid w:val="00765695"/>
    <w:rsid w:val="00780725"/>
    <w:rsid w:val="00787F2C"/>
    <w:rsid w:val="00792052"/>
    <w:rsid w:val="0079413B"/>
    <w:rsid w:val="007B4841"/>
    <w:rsid w:val="007B7710"/>
    <w:rsid w:val="007C1D8C"/>
    <w:rsid w:val="007C22A6"/>
    <w:rsid w:val="007C447D"/>
    <w:rsid w:val="007C6039"/>
    <w:rsid w:val="007C75AC"/>
    <w:rsid w:val="007D1FE8"/>
    <w:rsid w:val="007D2BC9"/>
    <w:rsid w:val="007D3063"/>
    <w:rsid w:val="007D51D2"/>
    <w:rsid w:val="007E66DD"/>
    <w:rsid w:val="007F6414"/>
    <w:rsid w:val="007F673B"/>
    <w:rsid w:val="0081775A"/>
    <w:rsid w:val="00822549"/>
    <w:rsid w:val="008249E3"/>
    <w:rsid w:val="0083036E"/>
    <w:rsid w:val="00831391"/>
    <w:rsid w:val="0083256D"/>
    <w:rsid w:val="008354E7"/>
    <w:rsid w:val="008416BB"/>
    <w:rsid w:val="00853F01"/>
    <w:rsid w:val="00854DB3"/>
    <w:rsid w:val="008611FE"/>
    <w:rsid w:val="00866C0D"/>
    <w:rsid w:val="008741F4"/>
    <w:rsid w:val="008864D0"/>
    <w:rsid w:val="00887731"/>
    <w:rsid w:val="0089272D"/>
    <w:rsid w:val="00895584"/>
    <w:rsid w:val="008A0B38"/>
    <w:rsid w:val="008A310D"/>
    <w:rsid w:val="008B5A9E"/>
    <w:rsid w:val="008D3B46"/>
    <w:rsid w:val="008D3E46"/>
    <w:rsid w:val="008D6619"/>
    <w:rsid w:val="008E1FBD"/>
    <w:rsid w:val="008E3985"/>
    <w:rsid w:val="009077F8"/>
    <w:rsid w:val="009143F5"/>
    <w:rsid w:val="009164CB"/>
    <w:rsid w:val="00921469"/>
    <w:rsid w:val="00933103"/>
    <w:rsid w:val="00934CD8"/>
    <w:rsid w:val="0094087A"/>
    <w:rsid w:val="00942FEB"/>
    <w:rsid w:val="009523D5"/>
    <w:rsid w:val="00956E22"/>
    <w:rsid w:val="0095772B"/>
    <w:rsid w:val="00980C7A"/>
    <w:rsid w:val="009916F8"/>
    <w:rsid w:val="009B1D6F"/>
    <w:rsid w:val="009B7546"/>
    <w:rsid w:val="009C7B57"/>
    <w:rsid w:val="009D58B4"/>
    <w:rsid w:val="009E35C2"/>
    <w:rsid w:val="009E60AC"/>
    <w:rsid w:val="009E79CB"/>
    <w:rsid w:val="009F1347"/>
    <w:rsid w:val="009F163E"/>
    <w:rsid w:val="009F2078"/>
    <w:rsid w:val="00A141FD"/>
    <w:rsid w:val="00A20A18"/>
    <w:rsid w:val="00A22589"/>
    <w:rsid w:val="00A22D9E"/>
    <w:rsid w:val="00A242D7"/>
    <w:rsid w:val="00A24959"/>
    <w:rsid w:val="00A27A74"/>
    <w:rsid w:val="00A30A9C"/>
    <w:rsid w:val="00A30EE2"/>
    <w:rsid w:val="00A322F7"/>
    <w:rsid w:val="00A33DB9"/>
    <w:rsid w:val="00A41372"/>
    <w:rsid w:val="00A42156"/>
    <w:rsid w:val="00A42EBA"/>
    <w:rsid w:val="00A460E0"/>
    <w:rsid w:val="00A46186"/>
    <w:rsid w:val="00A57875"/>
    <w:rsid w:val="00A613A8"/>
    <w:rsid w:val="00A63C42"/>
    <w:rsid w:val="00A67F69"/>
    <w:rsid w:val="00A73655"/>
    <w:rsid w:val="00A75939"/>
    <w:rsid w:val="00A834A5"/>
    <w:rsid w:val="00A8692A"/>
    <w:rsid w:val="00A90566"/>
    <w:rsid w:val="00AA71ED"/>
    <w:rsid w:val="00AB0FC3"/>
    <w:rsid w:val="00AB287C"/>
    <w:rsid w:val="00AB331F"/>
    <w:rsid w:val="00AB4B85"/>
    <w:rsid w:val="00AB4B9E"/>
    <w:rsid w:val="00AC4669"/>
    <w:rsid w:val="00AC6842"/>
    <w:rsid w:val="00AE1DA1"/>
    <w:rsid w:val="00AE2071"/>
    <w:rsid w:val="00B05DA3"/>
    <w:rsid w:val="00B07E45"/>
    <w:rsid w:val="00B11E39"/>
    <w:rsid w:val="00B15342"/>
    <w:rsid w:val="00B30F50"/>
    <w:rsid w:val="00B4491B"/>
    <w:rsid w:val="00B45A71"/>
    <w:rsid w:val="00B50160"/>
    <w:rsid w:val="00B625FD"/>
    <w:rsid w:val="00B63778"/>
    <w:rsid w:val="00B837B4"/>
    <w:rsid w:val="00B937F8"/>
    <w:rsid w:val="00BB191F"/>
    <w:rsid w:val="00BB4E53"/>
    <w:rsid w:val="00BF20BE"/>
    <w:rsid w:val="00C00A9A"/>
    <w:rsid w:val="00C1242D"/>
    <w:rsid w:val="00C12F19"/>
    <w:rsid w:val="00C15860"/>
    <w:rsid w:val="00C200E8"/>
    <w:rsid w:val="00C25225"/>
    <w:rsid w:val="00C3231C"/>
    <w:rsid w:val="00C3532A"/>
    <w:rsid w:val="00C4789F"/>
    <w:rsid w:val="00C61B01"/>
    <w:rsid w:val="00C670A1"/>
    <w:rsid w:val="00C8470B"/>
    <w:rsid w:val="00C86578"/>
    <w:rsid w:val="00C92EEA"/>
    <w:rsid w:val="00C96BF1"/>
    <w:rsid w:val="00CB240B"/>
    <w:rsid w:val="00CC079D"/>
    <w:rsid w:val="00CC1016"/>
    <w:rsid w:val="00CC525A"/>
    <w:rsid w:val="00CC53DF"/>
    <w:rsid w:val="00CD4892"/>
    <w:rsid w:val="00CE5BA4"/>
    <w:rsid w:val="00CF08DB"/>
    <w:rsid w:val="00CF2DBA"/>
    <w:rsid w:val="00D03A95"/>
    <w:rsid w:val="00D053E9"/>
    <w:rsid w:val="00D108A5"/>
    <w:rsid w:val="00D121CC"/>
    <w:rsid w:val="00D2340C"/>
    <w:rsid w:val="00D36E52"/>
    <w:rsid w:val="00D40C25"/>
    <w:rsid w:val="00D44613"/>
    <w:rsid w:val="00D449E7"/>
    <w:rsid w:val="00D77707"/>
    <w:rsid w:val="00D81B30"/>
    <w:rsid w:val="00D826DA"/>
    <w:rsid w:val="00D91F10"/>
    <w:rsid w:val="00D91F40"/>
    <w:rsid w:val="00D933B8"/>
    <w:rsid w:val="00D94EEC"/>
    <w:rsid w:val="00DA0152"/>
    <w:rsid w:val="00DA20FD"/>
    <w:rsid w:val="00DA6273"/>
    <w:rsid w:val="00DA6FD4"/>
    <w:rsid w:val="00DB180C"/>
    <w:rsid w:val="00DD1DD6"/>
    <w:rsid w:val="00DD6529"/>
    <w:rsid w:val="00DD6B56"/>
    <w:rsid w:val="00DE6C5C"/>
    <w:rsid w:val="00DF4BDE"/>
    <w:rsid w:val="00E01E70"/>
    <w:rsid w:val="00E01F67"/>
    <w:rsid w:val="00E023F3"/>
    <w:rsid w:val="00E0449E"/>
    <w:rsid w:val="00E06F4E"/>
    <w:rsid w:val="00E1150C"/>
    <w:rsid w:val="00E169C6"/>
    <w:rsid w:val="00E209D4"/>
    <w:rsid w:val="00E23731"/>
    <w:rsid w:val="00E2724A"/>
    <w:rsid w:val="00E321A1"/>
    <w:rsid w:val="00E3748B"/>
    <w:rsid w:val="00E42FA5"/>
    <w:rsid w:val="00E626DA"/>
    <w:rsid w:val="00E76FC4"/>
    <w:rsid w:val="00E77E0C"/>
    <w:rsid w:val="00E9368F"/>
    <w:rsid w:val="00EA7F89"/>
    <w:rsid w:val="00EB4BC4"/>
    <w:rsid w:val="00EB6425"/>
    <w:rsid w:val="00EB709F"/>
    <w:rsid w:val="00EC361D"/>
    <w:rsid w:val="00ED1708"/>
    <w:rsid w:val="00EE61BB"/>
    <w:rsid w:val="00EF655A"/>
    <w:rsid w:val="00F02F47"/>
    <w:rsid w:val="00F0436E"/>
    <w:rsid w:val="00F129B3"/>
    <w:rsid w:val="00F153E8"/>
    <w:rsid w:val="00F2752F"/>
    <w:rsid w:val="00F32EB7"/>
    <w:rsid w:val="00F34CDD"/>
    <w:rsid w:val="00F53B59"/>
    <w:rsid w:val="00F62A0B"/>
    <w:rsid w:val="00F63029"/>
    <w:rsid w:val="00F7781A"/>
    <w:rsid w:val="00F8183B"/>
    <w:rsid w:val="00F876DE"/>
    <w:rsid w:val="00FA0139"/>
    <w:rsid w:val="00FA08FB"/>
    <w:rsid w:val="00FA4853"/>
    <w:rsid w:val="00FA5B88"/>
    <w:rsid w:val="00FA7F26"/>
    <w:rsid w:val="00FB0137"/>
    <w:rsid w:val="00FD0B63"/>
    <w:rsid w:val="00FD103C"/>
    <w:rsid w:val="00FE0775"/>
    <w:rsid w:val="00FE58F1"/>
    <w:rsid w:val="00FF6F00"/>
    <w:rsid w:val="20900F4B"/>
    <w:rsid w:val="2E1B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23DC"/>
  <w15:docId w15:val="{63F32A6A-6216-4EBC-82F3-E35BB6F0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F19"/>
    <w:rPr>
      <w:rFonts w:ascii="Times New Roman" w:eastAsia="Times New Roman" w:hAnsi="Times New Roman" w:cs="Times New Roman"/>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oice">
    <w:name w:val="invoice"/>
    <w:basedOn w:val="Normal"/>
    <w:rsid w:val="00EC361D"/>
    <w:pPr>
      <w:spacing w:before="100" w:beforeAutospacing="1" w:after="100" w:afterAutospacing="1"/>
    </w:pPr>
  </w:style>
  <w:style w:type="character" w:customStyle="1" w:styleId="invoicesamount">
    <w:name w:val="invoices__amount"/>
    <w:basedOn w:val="DefaultParagraphFont"/>
    <w:rsid w:val="00EC361D"/>
  </w:style>
  <w:style w:type="character" w:customStyle="1" w:styleId="invoice-status">
    <w:name w:val="invoice-status"/>
    <w:basedOn w:val="DefaultParagraphFont"/>
    <w:rsid w:val="00EC361D"/>
  </w:style>
  <w:style w:type="paragraph" w:styleId="Header">
    <w:name w:val="header"/>
    <w:basedOn w:val="Normal"/>
    <w:link w:val="HeaderChar"/>
    <w:uiPriority w:val="99"/>
    <w:unhideWhenUsed/>
    <w:rsid w:val="00EC361D"/>
    <w:pPr>
      <w:tabs>
        <w:tab w:val="center" w:pos="4680"/>
        <w:tab w:val="right" w:pos="9360"/>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EC361D"/>
  </w:style>
  <w:style w:type="paragraph" w:styleId="Footer">
    <w:name w:val="footer"/>
    <w:basedOn w:val="Normal"/>
    <w:link w:val="FooterChar"/>
    <w:uiPriority w:val="99"/>
    <w:unhideWhenUsed/>
    <w:rsid w:val="00EC361D"/>
    <w:pPr>
      <w:tabs>
        <w:tab w:val="center" w:pos="4680"/>
        <w:tab w:val="right" w:pos="9360"/>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EC361D"/>
  </w:style>
  <w:style w:type="paragraph" w:styleId="ListParagraph">
    <w:name w:val="List Paragraph"/>
    <w:basedOn w:val="Normal"/>
    <w:qFormat/>
    <w:rsid w:val="009164CB"/>
    <w:pPr>
      <w:ind w:left="720"/>
      <w:contextualSpacing/>
    </w:pPr>
    <w:rPr>
      <w:rFonts w:asciiTheme="minorHAnsi" w:eastAsiaTheme="minorHAnsi" w:hAnsiTheme="minorHAnsi" w:cstheme="minorBidi"/>
      <w:lang w:val="en-US"/>
    </w:rPr>
  </w:style>
  <w:style w:type="table" w:styleId="TableGrid">
    <w:name w:val="Table Grid"/>
    <w:basedOn w:val="TableNormal"/>
    <w:uiPriority w:val="39"/>
    <w:rsid w:val="006A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1B01"/>
    <w:rPr>
      <w:color w:val="0000FF"/>
      <w:u w:val="single"/>
    </w:rPr>
  </w:style>
  <w:style w:type="character" w:styleId="FollowedHyperlink">
    <w:name w:val="FollowedHyperlink"/>
    <w:basedOn w:val="DefaultParagraphFont"/>
    <w:uiPriority w:val="99"/>
    <w:semiHidden/>
    <w:unhideWhenUsed/>
    <w:rsid w:val="00C61B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631166">
      <w:bodyDiv w:val="1"/>
      <w:marLeft w:val="0"/>
      <w:marRight w:val="0"/>
      <w:marTop w:val="0"/>
      <w:marBottom w:val="0"/>
      <w:divBdr>
        <w:top w:val="none" w:sz="0" w:space="0" w:color="auto"/>
        <w:left w:val="none" w:sz="0" w:space="0" w:color="auto"/>
        <w:bottom w:val="none" w:sz="0" w:space="0" w:color="auto"/>
        <w:right w:val="none" w:sz="0" w:space="0" w:color="auto"/>
      </w:divBdr>
      <w:divsChild>
        <w:div w:id="308023401">
          <w:marLeft w:val="360"/>
          <w:marRight w:val="0"/>
          <w:marTop w:val="200"/>
          <w:marBottom w:val="0"/>
          <w:divBdr>
            <w:top w:val="none" w:sz="0" w:space="0" w:color="auto"/>
            <w:left w:val="none" w:sz="0" w:space="0" w:color="auto"/>
            <w:bottom w:val="none" w:sz="0" w:space="0" w:color="auto"/>
            <w:right w:val="none" w:sz="0" w:space="0" w:color="auto"/>
          </w:divBdr>
        </w:div>
        <w:div w:id="1490171943">
          <w:marLeft w:val="360"/>
          <w:marRight w:val="0"/>
          <w:marTop w:val="200"/>
          <w:marBottom w:val="0"/>
          <w:divBdr>
            <w:top w:val="none" w:sz="0" w:space="0" w:color="auto"/>
            <w:left w:val="none" w:sz="0" w:space="0" w:color="auto"/>
            <w:bottom w:val="none" w:sz="0" w:space="0" w:color="auto"/>
            <w:right w:val="none" w:sz="0" w:space="0" w:color="auto"/>
          </w:divBdr>
        </w:div>
        <w:div w:id="317928264">
          <w:marLeft w:val="360"/>
          <w:marRight w:val="0"/>
          <w:marTop w:val="200"/>
          <w:marBottom w:val="0"/>
          <w:divBdr>
            <w:top w:val="none" w:sz="0" w:space="0" w:color="auto"/>
            <w:left w:val="none" w:sz="0" w:space="0" w:color="auto"/>
            <w:bottom w:val="none" w:sz="0" w:space="0" w:color="auto"/>
            <w:right w:val="none" w:sz="0" w:space="0" w:color="auto"/>
          </w:divBdr>
        </w:div>
        <w:div w:id="395323695">
          <w:marLeft w:val="360"/>
          <w:marRight w:val="0"/>
          <w:marTop w:val="200"/>
          <w:marBottom w:val="0"/>
          <w:divBdr>
            <w:top w:val="none" w:sz="0" w:space="0" w:color="auto"/>
            <w:left w:val="none" w:sz="0" w:space="0" w:color="auto"/>
            <w:bottom w:val="none" w:sz="0" w:space="0" w:color="auto"/>
            <w:right w:val="none" w:sz="0" w:space="0" w:color="auto"/>
          </w:divBdr>
        </w:div>
        <w:div w:id="816990912">
          <w:marLeft w:val="360"/>
          <w:marRight w:val="0"/>
          <w:marTop w:val="200"/>
          <w:marBottom w:val="0"/>
          <w:divBdr>
            <w:top w:val="none" w:sz="0" w:space="0" w:color="auto"/>
            <w:left w:val="none" w:sz="0" w:space="0" w:color="auto"/>
            <w:bottom w:val="none" w:sz="0" w:space="0" w:color="auto"/>
            <w:right w:val="none" w:sz="0" w:space="0" w:color="auto"/>
          </w:divBdr>
        </w:div>
        <w:div w:id="198661803">
          <w:marLeft w:val="360"/>
          <w:marRight w:val="0"/>
          <w:marTop w:val="200"/>
          <w:marBottom w:val="0"/>
          <w:divBdr>
            <w:top w:val="none" w:sz="0" w:space="0" w:color="auto"/>
            <w:left w:val="none" w:sz="0" w:space="0" w:color="auto"/>
            <w:bottom w:val="none" w:sz="0" w:space="0" w:color="auto"/>
            <w:right w:val="none" w:sz="0" w:space="0" w:color="auto"/>
          </w:divBdr>
        </w:div>
        <w:div w:id="195704249">
          <w:marLeft w:val="360"/>
          <w:marRight w:val="0"/>
          <w:marTop w:val="200"/>
          <w:marBottom w:val="0"/>
          <w:divBdr>
            <w:top w:val="none" w:sz="0" w:space="0" w:color="auto"/>
            <w:left w:val="none" w:sz="0" w:space="0" w:color="auto"/>
            <w:bottom w:val="none" w:sz="0" w:space="0" w:color="auto"/>
            <w:right w:val="none" w:sz="0" w:space="0" w:color="auto"/>
          </w:divBdr>
        </w:div>
      </w:divsChild>
    </w:div>
    <w:div w:id="748429341">
      <w:bodyDiv w:val="1"/>
      <w:marLeft w:val="0"/>
      <w:marRight w:val="0"/>
      <w:marTop w:val="0"/>
      <w:marBottom w:val="0"/>
      <w:divBdr>
        <w:top w:val="none" w:sz="0" w:space="0" w:color="auto"/>
        <w:left w:val="none" w:sz="0" w:space="0" w:color="auto"/>
        <w:bottom w:val="none" w:sz="0" w:space="0" w:color="auto"/>
        <w:right w:val="none" w:sz="0" w:space="0" w:color="auto"/>
      </w:divBdr>
      <w:divsChild>
        <w:div w:id="239297282">
          <w:marLeft w:val="1440"/>
          <w:marRight w:val="0"/>
          <w:marTop w:val="0"/>
          <w:marBottom w:val="0"/>
          <w:divBdr>
            <w:top w:val="none" w:sz="0" w:space="0" w:color="auto"/>
            <w:left w:val="none" w:sz="0" w:space="0" w:color="auto"/>
            <w:bottom w:val="none" w:sz="0" w:space="0" w:color="auto"/>
            <w:right w:val="none" w:sz="0" w:space="0" w:color="auto"/>
          </w:divBdr>
        </w:div>
        <w:div w:id="1990355677">
          <w:marLeft w:val="1440"/>
          <w:marRight w:val="0"/>
          <w:marTop w:val="0"/>
          <w:marBottom w:val="0"/>
          <w:divBdr>
            <w:top w:val="none" w:sz="0" w:space="0" w:color="auto"/>
            <w:left w:val="none" w:sz="0" w:space="0" w:color="auto"/>
            <w:bottom w:val="none" w:sz="0" w:space="0" w:color="auto"/>
            <w:right w:val="none" w:sz="0" w:space="0" w:color="auto"/>
          </w:divBdr>
        </w:div>
        <w:div w:id="1495220601">
          <w:marLeft w:val="1440"/>
          <w:marRight w:val="0"/>
          <w:marTop w:val="0"/>
          <w:marBottom w:val="0"/>
          <w:divBdr>
            <w:top w:val="none" w:sz="0" w:space="0" w:color="auto"/>
            <w:left w:val="none" w:sz="0" w:space="0" w:color="auto"/>
            <w:bottom w:val="none" w:sz="0" w:space="0" w:color="auto"/>
            <w:right w:val="none" w:sz="0" w:space="0" w:color="auto"/>
          </w:divBdr>
        </w:div>
        <w:div w:id="1775206333">
          <w:marLeft w:val="1440"/>
          <w:marRight w:val="0"/>
          <w:marTop w:val="0"/>
          <w:marBottom w:val="0"/>
          <w:divBdr>
            <w:top w:val="none" w:sz="0" w:space="0" w:color="auto"/>
            <w:left w:val="none" w:sz="0" w:space="0" w:color="auto"/>
            <w:bottom w:val="none" w:sz="0" w:space="0" w:color="auto"/>
            <w:right w:val="none" w:sz="0" w:space="0" w:color="auto"/>
          </w:divBdr>
        </w:div>
        <w:div w:id="895094254">
          <w:marLeft w:val="1440"/>
          <w:marRight w:val="0"/>
          <w:marTop w:val="0"/>
          <w:marBottom w:val="0"/>
          <w:divBdr>
            <w:top w:val="none" w:sz="0" w:space="0" w:color="auto"/>
            <w:left w:val="none" w:sz="0" w:space="0" w:color="auto"/>
            <w:bottom w:val="none" w:sz="0" w:space="0" w:color="auto"/>
            <w:right w:val="none" w:sz="0" w:space="0" w:color="auto"/>
          </w:divBdr>
        </w:div>
        <w:div w:id="1967421196">
          <w:marLeft w:val="1440"/>
          <w:marRight w:val="0"/>
          <w:marTop w:val="0"/>
          <w:marBottom w:val="0"/>
          <w:divBdr>
            <w:top w:val="none" w:sz="0" w:space="0" w:color="auto"/>
            <w:left w:val="none" w:sz="0" w:space="0" w:color="auto"/>
            <w:bottom w:val="none" w:sz="0" w:space="0" w:color="auto"/>
            <w:right w:val="none" w:sz="0" w:space="0" w:color="auto"/>
          </w:divBdr>
        </w:div>
      </w:divsChild>
    </w:div>
    <w:div w:id="777214024">
      <w:bodyDiv w:val="1"/>
      <w:marLeft w:val="0"/>
      <w:marRight w:val="0"/>
      <w:marTop w:val="0"/>
      <w:marBottom w:val="0"/>
      <w:divBdr>
        <w:top w:val="none" w:sz="0" w:space="0" w:color="auto"/>
        <w:left w:val="none" w:sz="0" w:space="0" w:color="auto"/>
        <w:bottom w:val="none" w:sz="0" w:space="0" w:color="auto"/>
        <w:right w:val="none" w:sz="0" w:space="0" w:color="auto"/>
      </w:divBdr>
    </w:div>
    <w:div w:id="1385521937">
      <w:bodyDiv w:val="1"/>
      <w:marLeft w:val="0"/>
      <w:marRight w:val="0"/>
      <w:marTop w:val="0"/>
      <w:marBottom w:val="0"/>
      <w:divBdr>
        <w:top w:val="none" w:sz="0" w:space="0" w:color="auto"/>
        <w:left w:val="none" w:sz="0" w:space="0" w:color="auto"/>
        <w:bottom w:val="none" w:sz="0" w:space="0" w:color="auto"/>
        <w:right w:val="none" w:sz="0" w:space="0" w:color="auto"/>
      </w:divBdr>
      <w:divsChild>
        <w:div w:id="672531465">
          <w:marLeft w:val="360"/>
          <w:marRight w:val="0"/>
          <w:marTop w:val="200"/>
          <w:marBottom w:val="0"/>
          <w:divBdr>
            <w:top w:val="none" w:sz="0" w:space="0" w:color="auto"/>
            <w:left w:val="none" w:sz="0" w:space="0" w:color="auto"/>
            <w:bottom w:val="none" w:sz="0" w:space="0" w:color="auto"/>
            <w:right w:val="none" w:sz="0" w:space="0" w:color="auto"/>
          </w:divBdr>
        </w:div>
      </w:divsChild>
    </w:div>
    <w:div w:id="1412583242">
      <w:bodyDiv w:val="1"/>
      <w:marLeft w:val="0"/>
      <w:marRight w:val="0"/>
      <w:marTop w:val="0"/>
      <w:marBottom w:val="0"/>
      <w:divBdr>
        <w:top w:val="none" w:sz="0" w:space="0" w:color="auto"/>
        <w:left w:val="none" w:sz="0" w:space="0" w:color="auto"/>
        <w:bottom w:val="none" w:sz="0" w:space="0" w:color="auto"/>
        <w:right w:val="none" w:sz="0" w:space="0" w:color="auto"/>
      </w:divBdr>
      <w:divsChild>
        <w:div w:id="1884445642">
          <w:marLeft w:val="0"/>
          <w:marRight w:val="0"/>
          <w:marTop w:val="0"/>
          <w:marBottom w:val="0"/>
          <w:divBdr>
            <w:top w:val="none" w:sz="0" w:space="0" w:color="auto"/>
            <w:left w:val="none" w:sz="0" w:space="0" w:color="auto"/>
            <w:bottom w:val="none" w:sz="0" w:space="0" w:color="auto"/>
            <w:right w:val="none" w:sz="0" w:space="0" w:color="auto"/>
          </w:divBdr>
        </w:div>
        <w:div w:id="102499190">
          <w:marLeft w:val="0"/>
          <w:marRight w:val="0"/>
          <w:marTop w:val="0"/>
          <w:marBottom w:val="0"/>
          <w:divBdr>
            <w:top w:val="none" w:sz="0" w:space="0" w:color="auto"/>
            <w:left w:val="none" w:sz="0" w:space="0" w:color="auto"/>
            <w:bottom w:val="none" w:sz="0" w:space="0" w:color="auto"/>
            <w:right w:val="none" w:sz="0" w:space="0" w:color="auto"/>
          </w:divBdr>
        </w:div>
        <w:div w:id="1522626181">
          <w:marLeft w:val="0"/>
          <w:marRight w:val="0"/>
          <w:marTop w:val="0"/>
          <w:marBottom w:val="0"/>
          <w:divBdr>
            <w:top w:val="none" w:sz="0" w:space="0" w:color="auto"/>
            <w:left w:val="none" w:sz="0" w:space="0" w:color="auto"/>
            <w:bottom w:val="none" w:sz="0" w:space="0" w:color="auto"/>
            <w:right w:val="none" w:sz="0" w:space="0" w:color="auto"/>
          </w:divBdr>
        </w:div>
        <w:div w:id="364524312">
          <w:marLeft w:val="0"/>
          <w:marRight w:val="0"/>
          <w:marTop w:val="0"/>
          <w:marBottom w:val="0"/>
          <w:divBdr>
            <w:top w:val="none" w:sz="0" w:space="0" w:color="auto"/>
            <w:left w:val="none" w:sz="0" w:space="0" w:color="auto"/>
            <w:bottom w:val="none" w:sz="0" w:space="0" w:color="auto"/>
            <w:right w:val="none" w:sz="0" w:space="0" w:color="auto"/>
          </w:divBdr>
        </w:div>
        <w:div w:id="638387107">
          <w:marLeft w:val="0"/>
          <w:marRight w:val="0"/>
          <w:marTop w:val="0"/>
          <w:marBottom w:val="0"/>
          <w:divBdr>
            <w:top w:val="none" w:sz="0" w:space="0" w:color="auto"/>
            <w:left w:val="none" w:sz="0" w:space="0" w:color="auto"/>
            <w:bottom w:val="none" w:sz="0" w:space="0" w:color="auto"/>
            <w:right w:val="none" w:sz="0" w:space="0" w:color="auto"/>
          </w:divBdr>
        </w:div>
        <w:div w:id="2107992045">
          <w:marLeft w:val="0"/>
          <w:marRight w:val="0"/>
          <w:marTop w:val="0"/>
          <w:marBottom w:val="0"/>
          <w:divBdr>
            <w:top w:val="none" w:sz="0" w:space="0" w:color="auto"/>
            <w:left w:val="none" w:sz="0" w:space="0" w:color="auto"/>
            <w:bottom w:val="none" w:sz="0" w:space="0" w:color="auto"/>
            <w:right w:val="none" w:sz="0" w:space="0" w:color="auto"/>
          </w:divBdr>
        </w:div>
        <w:div w:id="648293735">
          <w:marLeft w:val="0"/>
          <w:marRight w:val="0"/>
          <w:marTop w:val="0"/>
          <w:marBottom w:val="0"/>
          <w:divBdr>
            <w:top w:val="none" w:sz="0" w:space="0" w:color="auto"/>
            <w:left w:val="none" w:sz="0" w:space="0" w:color="auto"/>
            <w:bottom w:val="none" w:sz="0" w:space="0" w:color="auto"/>
            <w:right w:val="none" w:sz="0" w:space="0" w:color="auto"/>
          </w:divBdr>
        </w:div>
        <w:div w:id="1674337180">
          <w:marLeft w:val="0"/>
          <w:marRight w:val="0"/>
          <w:marTop w:val="0"/>
          <w:marBottom w:val="0"/>
          <w:divBdr>
            <w:top w:val="none" w:sz="0" w:space="0" w:color="auto"/>
            <w:left w:val="none" w:sz="0" w:space="0" w:color="auto"/>
            <w:bottom w:val="none" w:sz="0" w:space="0" w:color="auto"/>
            <w:right w:val="none" w:sz="0" w:space="0" w:color="auto"/>
          </w:divBdr>
        </w:div>
        <w:div w:id="105586821">
          <w:marLeft w:val="0"/>
          <w:marRight w:val="0"/>
          <w:marTop w:val="0"/>
          <w:marBottom w:val="0"/>
          <w:divBdr>
            <w:top w:val="none" w:sz="0" w:space="0" w:color="auto"/>
            <w:left w:val="none" w:sz="0" w:space="0" w:color="auto"/>
            <w:bottom w:val="none" w:sz="0" w:space="0" w:color="auto"/>
            <w:right w:val="none" w:sz="0" w:space="0" w:color="auto"/>
          </w:divBdr>
        </w:div>
        <w:div w:id="830292183">
          <w:marLeft w:val="0"/>
          <w:marRight w:val="0"/>
          <w:marTop w:val="0"/>
          <w:marBottom w:val="0"/>
          <w:divBdr>
            <w:top w:val="none" w:sz="0" w:space="0" w:color="auto"/>
            <w:left w:val="none" w:sz="0" w:space="0" w:color="auto"/>
            <w:bottom w:val="none" w:sz="0" w:space="0" w:color="auto"/>
            <w:right w:val="none" w:sz="0" w:space="0" w:color="auto"/>
          </w:divBdr>
        </w:div>
        <w:div w:id="448014952">
          <w:marLeft w:val="0"/>
          <w:marRight w:val="0"/>
          <w:marTop w:val="0"/>
          <w:marBottom w:val="0"/>
          <w:divBdr>
            <w:top w:val="none" w:sz="0" w:space="0" w:color="auto"/>
            <w:left w:val="none" w:sz="0" w:space="0" w:color="auto"/>
            <w:bottom w:val="none" w:sz="0" w:space="0" w:color="auto"/>
            <w:right w:val="none" w:sz="0" w:space="0" w:color="auto"/>
          </w:divBdr>
        </w:div>
        <w:div w:id="1522279141">
          <w:marLeft w:val="0"/>
          <w:marRight w:val="0"/>
          <w:marTop w:val="0"/>
          <w:marBottom w:val="0"/>
          <w:divBdr>
            <w:top w:val="none" w:sz="0" w:space="0" w:color="auto"/>
            <w:left w:val="none" w:sz="0" w:space="0" w:color="auto"/>
            <w:bottom w:val="none" w:sz="0" w:space="0" w:color="auto"/>
            <w:right w:val="none" w:sz="0" w:space="0" w:color="auto"/>
          </w:divBdr>
        </w:div>
        <w:div w:id="1280603390">
          <w:marLeft w:val="0"/>
          <w:marRight w:val="0"/>
          <w:marTop w:val="0"/>
          <w:marBottom w:val="0"/>
          <w:divBdr>
            <w:top w:val="none" w:sz="0" w:space="0" w:color="auto"/>
            <w:left w:val="none" w:sz="0" w:space="0" w:color="auto"/>
            <w:bottom w:val="none" w:sz="0" w:space="0" w:color="auto"/>
            <w:right w:val="none" w:sz="0" w:space="0" w:color="auto"/>
          </w:divBdr>
        </w:div>
        <w:div w:id="1484196125">
          <w:marLeft w:val="0"/>
          <w:marRight w:val="0"/>
          <w:marTop w:val="0"/>
          <w:marBottom w:val="0"/>
          <w:divBdr>
            <w:top w:val="none" w:sz="0" w:space="0" w:color="auto"/>
            <w:left w:val="none" w:sz="0" w:space="0" w:color="auto"/>
            <w:bottom w:val="none" w:sz="0" w:space="0" w:color="auto"/>
            <w:right w:val="none" w:sz="0" w:space="0" w:color="auto"/>
          </w:divBdr>
        </w:div>
        <w:div w:id="664212100">
          <w:marLeft w:val="0"/>
          <w:marRight w:val="0"/>
          <w:marTop w:val="0"/>
          <w:marBottom w:val="0"/>
          <w:divBdr>
            <w:top w:val="none" w:sz="0" w:space="0" w:color="auto"/>
            <w:left w:val="none" w:sz="0" w:space="0" w:color="auto"/>
            <w:bottom w:val="none" w:sz="0" w:space="0" w:color="auto"/>
            <w:right w:val="none" w:sz="0" w:space="0" w:color="auto"/>
          </w:divBdr>
        </w:div>
        <w:div w:id="1720280632">
          <w:marLeft w:val="0"/>
          <w:marRight w:val="0"/>
          <w:marTop w:val="0"/>
          <w:marBottom w:val="0"/>
          <w:divBdr>
            <w:top w:val="none" w:sz="0" w:space="0" w:color="auto"/>
            <w:left w:val="none" w:sz="0" w:space="0" w:color="auto"/>
            <w:bottom w:val="none" w:sz="0" w:space="0" w:color="auto"/>
            <w:right w:val="none" w:sz="0" w:space="0" w:color="auto"/>
          </w:divBdr>
        </w:div>
        <w:div w:id="600333792">
          <w:marLeft w:val="0"/>
          <w:marRight w:val="0"/>
          <w:marTop w:val="0"/>
          <w:marBottom w:val="0"/>
          <w:divBdr>
            <w:top w:val="none" w:sz="0" w:space="0" w:color="auto"/>
            <w:left w:val="none" w:sz="0" w:space="0" w:color="auto"/>
            <w:bottom w:val="none" w:sz="0" w:space="0" w:color="auto"/>
            <w:right w:val="none" w:sz="0" w:space="0" w:color="auto"/>
          </w:divBdr>
        </w:div>
        <w:div w:id="1935475112">
          <w:marLeft w:val="0"/>
          <w:marRight w:val="0"/>
          <w:marTop w:val="0"/>
          <w:marBottom w:val="0"/>
          <w:divBdr>
            <w:top w:val="none" w:sz="0" w:space="0" w:color="auto"/>
            <w:left w:val="none" w:sz="0" w:space="0" w:color="auto"/>
            <w:bottom w:val="none" w:sz="0" w:space="0" w:color="auto"/>
            <w:right w:val="none" w:sz="0" w:space="0" w:color="auto"/>
          </w:divBdr>
        </w:div>
        <w:div w:id="243687999">
          <w:marLeft w:val="0"/>
          <w:marRight w:val="0"/>
          <w:marTop w:val="0"/>
          <w:marBottom w:val="0"/>
          <w:divBdr>
            <w:top w:val="none" w:sz="0" w:space="0" w:color="auto"/>
            <w:left w:val="none" w:sz="0" w:space="0" w:color="auto"/>
            <w:bottom w:val="none" w:sz="0" w:space="0" w:color="auto"/>
            <w:right w:val="none" w:sz="0" w:space="0" w:color="auto"/>
          </w:divBdr>
        </w:div>
        <w:div w:id="767039203">
          <w:marLeft w:val="0"/>
          <w:marRight w:val="0"/>
          <w:marTop w:val="0"/>
          <w:marBottom w:val="0"/>
          <w:divBdr>
            <w:top w:val="none" w:sz="0" w:space="0" w:color="auto"/>
            <w:left w:val="none" w:sz="0" w:space="0" w:color="auto"/>
            <w:bottom w:val="none" w:sz="0" w:space="0" w:color="auto"/>
            <w:right w:val="none" w:sz="0" w:space="0" w:color="auto"/>
          </w:divBdr>
        </w:div>
        <w:div w:id="510218069">
          <w:marLeft w:val="0"/>
          <w:marRight w:val="0"/>
          <w:marTop w:val="0"/>
          <w:marBottom w:val="0"/>
          <w:divBdr>
            <w:top w:val="none" w:sz="0" w:space="0" w:color="auto"/>
            <w:left w:val="none" w:sz="0" w:space="0" w:color="auto"/>
            <w:bottom w:val="none" w:sz="0" w:space="0" w:color="auto"/>
            <w:right w:val="none" w:sz="0" w:space="0" w:color="auto"/>
          </w:divBdr>
        </w:div>
        <w:div w:id="50806887">
          <w:marLeft w:val="0"/>
          <w:marRight w:val="0"/>
          <w:marTop w:val="0"/>
          <w:marBottom w:val="0"/>
          <w:divBdr>
            <w:top w:val="none" w:sz="0" w:space="0" w:color="auto"/>
            <w:left w:val="none" w:sz="0" w:space="0" w:color="auto"/>
            <w:bottom w:val="none" w:sz="0" w:space="0" w:color="auto"/>
            <w:right w:val="none" w:sz="0" w:space="0" w:color="auto"/>
          </w:divBdr>
        </w:div>
        <w:div w:id="1390953739">
          <w:marLeft w:val="0"/>
          <w:marRight w:val="0"/>
          <w:marTop w:val="0"/>
          <w:marBottom w:val="0"/>
          <w:divBdr>
            <w:top w:val="none" w:sz="0" w:space="0" w:color="auto"/>
            <w:left w:val="none" w:sz="0" w:space="0" w:color="auto"/>
            <w:bottom w:val="none" w:sz="0" w:space="0" w:color="auto"/>
            <w:right w:val="none" w:sz="0" w:space="0" w:color="auto"/>
          </w:divBdr>
        </w:div>
      </w:divsChild>
    </w:div>
    <w:div w:id="1827672837">
      <w:bodyDiv w:val="1"/>
      <w:marLeft w:val="0"/>
      <w:marRight w:val="0"/>
      <w:marTop w:val="0"/>
      <w:marBottom w:val="0"/>
      <w:divBdr>
        <w:top w:val="none" w:sz="0" w:space="0" w:color="auto"/>
        <w:left w:val="none" w:sz="0" w:space="0" w:color="auto"/>
        <w:bottom w:val="none" w:sz="0" w:space="0" w:color="auto"/>
        <w:right w:val="none" w:sz="0" w:space="0" w:color="auto"/>
      </w:divBdr>
    </w:div>
    <w:div w:id="2032757660">
      <w:bodyDiv w:val="1"/>
      <w:marLeft w:val="0"/>
      <w:marRight w:val="0"/>
      <w:marTop w:val="0"/>
      <w:marBottom w:val="0"/>
      <w:divBdr>
        <w:top w:val="none" w:sz="0" w:space="0" w:color="auto"/>
        <w:left w:val="none" w:sz="0" w:space="0" w:color="auto"/>
        <w:bottom w:val="none" w:sz="0" w:space="0" w:color="auto"/>
        <w:right w:val="none" w:sz="0" w:space="0" w:color="auto"/>
      </w:divBdr>
      <w:divsChild>
        <w:div w:id="1577744998">
          <w:marLeft w:val="0"/>
          <w:marRight w:val="0"/>
          <w:marTop w:val="0"/>
          <w:marBottom w:val="0"/>
          <w:divBdr>
            <w:top w:val="none" w:sz="0" w:space="0" w:color="auto"/>
            <w:left w:val="none" w:sz="0" w:space="0" w:color="auto"/>
            <w:bottom w:val="none" w:sz="0" w:space="0" w:color="auto"/>
            <w:right w:val="none" w:sz="0" w:space="0" w:color="auto"/>
          </w:divBdr>
        </w:div>
        <w:div w:id="1050224529">
          <w:marLeft w:val="0"/>
          <w:marRight w:val="0"/>
          <w:marTop w:val="0"/>
          <w:marBottom w:val="150"/>
          <w:divBdr>
            <w:top w:val="none" w:sz="0" w:space="0" w:color="auto"/>
            <w:left w:val="none" w:sz="0" w:space="0" w:color="auto"/>
            <w:bottom w:val="none" w:sz="0" w:space="0" w:color="auto"/>
            <w:right w:val="none" w:sz="0" w:space="0" w:color="auto"/>
          </w:divBdr>
        </w:div>
      </w:divsChild>
    </w:div>
    <w:div w:id="209651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c01.safelinks.protection.outlook.com/?url=https%3A%2F%2Fwww.humanitarianresponse.info%2Fen%2Foperations%2Fcameroon%2Fdocument%2Fwash-minimum-commitments-safety-and-dignity-affected-people&amp;data=02%7C01%7Clemarshall%40redcross.org.au%7Cd5f5a394b70b473bd7f308d656de0d52%7C1ac0eafd88864ec7afd229c150fc3208%7C0%7C0%7C636791910095340756&amp;sdata=trDWOcr13gO8O%2B41hOHkWFYwoiXke%2FSTQ5F1TULa4GU%3D&amp;reserved=0" TargetMode="External"/><Relationship Id="rId3" Type="http://schemas.openxmlformats.org/officeDocument/2006/relationships/settings" Target="settings.xml"/><Relationship Id="rId7" Type="http://schemas.openxmlformats.org/officeDocument/2006/relationships/hyperlink" Target="https://apac01.safelinks.protection.outlook.com/?url=https%3A%2F%2Fwashcluster.net%2Fsites%2Fdefault%2Ffiles%2F2018-07%2FHumanitarian%2520WASH%2520accountability%2520Framework.pdf&amp;data=02%7C01%7Clemarshall%40redcross.org.au%7Cd5f5a394b70b473bd7f308d656de0d52%7C1ac0eafd88864ec7afd229c150fc3208%7C0%7C0%7C636791910095340756&amp;sdata=e9cROTgxpnh5msxh2jE1snBGPaFHlGG1xUswOcikEuw%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Cowlrick</dc:creator>
  <cp:lastModifiedBy>Marshall, Leeanne</cp:lastModifiedBy>
  <cp:revision>6</cp:revision>
  <dcterms:created xsi:type="dcterms:W3CDTF">2018-11-30T12:27:00Z</dcterms:created>
  <dcterms:modified xsi:type="dcterms:W3CDTF">2018-12-02T20:35:00Z</dcterms:modified>
</cp:coreProperties>
</file>