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1A533" w14:textId="77777777" w:rsidR="00EF10A1" w:rsidRPr="003932FE" w:rsidRDefault="00EF10A1" w:rsidP="00EF10A1">
      <w:pPr>
        <w:shd w:val="clear" w:color="auto" w:fill="FFFFFF"/>
        <w:ind w:left="284" w:right="-11"/>
        <w:jc w:val="center"/>
        <w:rPr>
          <w:rFonts w:asciiTheme="majorHAnsi" w:hAnsiTheme="majorHAnsi" w:cstheme="majorHAnsi"/>
          <w:b/>
          <w:color w:val="000000"/>
          <w:sz w:val="32"/>
          <w:szCs w:val="22"/>
          <w:u w:val="single"/>
        </w:rPr>
      </w:pPr>
      <w:r w:rsidRPr="003932FE">
        <w:rPr>
          <w:rFonts w:asciiTheme="majorHAnsi" w:hAnsiTheme="majorHAnsi" w:cstheme="majorHAnsi"/>
          <w:b/>
          <w:color w:val="333333"/>
          <w:sz w:val="32"/>
          <w:szCs w:val="22"/>
          <w:u w:val="single"/>
        </w:rPr>
        <w:t xml:space="preserve">Inclusion of Persons with Disabilities WG </w:t>
      </w:r>
    </w:p>
    <w:p w14:paraId="66829455" w14:textId="77777777" w:rsidR="00EF10A1" w:rsidRPr="003932FE" w:rsidRDefault="00EF10A1" w:rsidP="00EF10A1">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Meeting Notes</w:t>
      </w:r>
    </w:p>
    <w:p w14:paraId="672A6659" w14:textId="77777777" w:rsidR="00EF10A1" w:rsidRPr="003932FE" w:rsidRDefault="00EF10A1" w:rsidP="00EF10A1">
      <w:pPr>
        <w:ind w:left="284" w:right="-11"/>
        <w:jc w:val="center"/>
        <w:rPr>
          <w:rFonts w:asciiTheme="majorHAnsi" w:hAnsiTheme="majorHAnsi" w:cstheme="majorHAnsi"/>
          <w:sz w:val="22"/>
          <w:szCs w:val="22"/>
        </w:rPr>
      </w:pPr>
    </w:p>
    <w:p w14:paraId="6F134EF6" w14:textId="302F5E3E" w:rsidR="00EF10A1" w:rsidRPr="003932FE" w:rsidRDefault="00EF10A1" w:rsidP="00EF10A1">
      <w:pPr>
        <w:ind w:left="284" w:right="-11"/>
        <w:rPr>
          <w:rFonts w:asciiTheme="majorHAnsi" w:hAnsiTheme="majorHAnsi" w:cstheme="majorHAnsi"/>
          <w:sz w:val="22"/>
          <w:szCs w:val="22"/>
        </w:rPr>
      </w:pPr>
      <w:r w:rsidRPr="003932FE">
        <w:rPr>
          <w:rFonts w:asciiTheme="majorHAnsi" w:eastAsiaTheme="majorEastAsia" w:hAnsiTheme="majorHAnsi" w:cstheme="majorBidi"/>
          <w:b/>
          <w:bCs/>
          <w:sz w:val="22"/>
          <w:szCs w:val="22"/>
        </w:rPr>
        <w:t>Date and time:</w:t>
      </w:r>
      <w:r w:rsidRPr="003932FE">
        <w:rPr>
          <w:rFonts w:asciiTheme="majorHAnsi" w:eastAsiaTheme="majorEastAsia" w:hAnsiTheme="majorHAnsi" w:cstheme="majorBidi"/>
          <w:sz w:val="22"/>
          <w:szCs w:val="22"/>
        </w:rPr>
        <w:t xml:space="preserve"> </w:t>
      </w:r>
      <w:r w:rsidR="00DE4119">
        <w:rPr>
          <w:rFonts w:asciiTheme="majorHAnsi" w:eastAsiaTheme="majorEastAsia" w:hAnsiTheme="majorHAnsi" w:cstheme="majorBidi"/>
          <w:sz w:val="22"/>
          <w:szCs w:val="22"/>
        </w:rPr>
        <w:t>Thursday 21 March</w:t>
      </w:r>
      <w:r>
        <w:rPr>
          <w:rFonts w:asciiTheme="majorHAnsi" w:eastAsiaTheme="majorEastAsia" w:hAnsiTheme="majorHAnsi" w:cstheme="majorBidi"/>
          <w:sz w:val="22"/>
          <w:szCs w:val="22"/>
        </w:rPr>
        <w:t xml:space="preserve"> </w:t>
      </w:r>
      <w:r w:rsidRPr="003932FE">
        <w:rPr>
          <w:rFonts w:asciiTheme="majorHAnsi" w:eastAsiaTheme="majorEastAsia" w:hAnsiTheme="majorHAnsi" w:cstheme="majorBidi"/>
          <w:sz w:val="22"/>
          <w:szCs w:val="22"/>
        </w:rPr>
        <w:t>201</w:t>
      </w:r>
      <w:r>
        <w:rPr>
          <w:rFonts w:asciiTheme="majorHAnsi" w:eastAsiaTheme="majorEastAsia" w:hAnsiTheme="majorHAnsi" w:cstheme="majorBidi"/>
          <w:sz w:val="22"/>
          <w:szCs w:val="22"/>
        </w:rPr>
        <w:t>9</w:t>
      </w:r>
      <w:r w:rsidRPr="003932FE">
        <w:rPr>
          <w:rFonts w:asciiTheme="majorHAnsi" w:eastAsiaTheme="majorEastAsia" w:hAnsiTheme="majorHAnsi" w:cstheme="majorBidi"/>
          <w:sz w:val="22"/>
          <w:szCs w:val="22"/>
        </w:rPr>
        <w:t xml:space="preserve">. </w:t>
      </w:r>
      <w:r w:rsidR="00DE4119">
        <w:rPr>
          <w:rFonts w:asciiTheme="majorHAnsi" w:eastAsiaTheme="majorEastAsia" w:hAnsiTheme="majorHAnsi" w:cstheme="majorBidi"/>
          <w:sz w:val="22"/>
          <w:szCs w:val="22"/>
        </w:rPr>
        <w:t>10</w:t>
      </w:r>
      <w:r w:rsidRPr="003932FE">
        <w:rPr>
          <w:rFonts w:asciiTheme="majorHAnsi" w:eastAsiaTheme="majorEastAsia" w:hAnsiTheme="majorHAnsi" w:cstheme="majorBidi"/>
          <w:sz w:val="22"/>
          <w:szCs w:val="22"/>
        </w:rPr>
        <w:t>h00-1</w:t>
      </w:r>
      <w:r w:rsidR="00DE4119">
        <w:rPr>
          <w:rFonts w:asciiTheme="majorHAnsi" w:eastAsiaTheme="majorEastAsia" w:hAnsiTheme="majorHAnsi" w:cstheme="majorBidi"/>
          <w:sz w:val="22"/>
          <w:szCs w:val="22"/>
        </w:rPr>
        <w:t>1</w:t>
      </w:r>
      <w:r w:rsidRPr="003932FE">
        <w:rPr>
          <w:rFonts w:asciiTheme="majorHAnsi" w:eastAsiaTheme="majorEastAsia" w:hAnsiTheme="majorHAnsi" w:cstheme="majorBidi"/>
          <w:sz w:val="22"/>
          <w:szCs w:val="22"/>
        </w:rPr>
        <w:t xml:space="preserve">h00 Geneva time                                </w:t>
      </w:r>
      <w:r w:rsidRPr="003932FE">
        <w:rPr>
          <w:rFonts w:asciiTheme="majorHAnsi" w:hAnsiTheme="majorHAnsi" w:cstheme="majorHAnsi"/>
          <w:sz w:val="22"/>
          <w:szCs w:val="22"/>
        </w:rPr>
        <w:tab/>
      </w:r>
      <w:r w:rsidRPr="003932FE">
        <w:rPr>
          <w:rFonts w:asciiTheme="majorHAnsi" w:eastAsiaTheme="majorEastAsia" w:hAnsiTheme="majorHAnsi" w:cstheme="majorBidi"/>
          <w:sz w:val="22"/>
          <w:szCs w:val="22"/>
        </w:rPr>
        <w:t xml:space="preserve">       </w:t>
      </w:r>
    </w:p>
    <w:p w14:paraId="0A37501D" w14:textId="77777777" w:rsidR="00EF10A1" w:rsidRPr="003932FE" w:rsidRDefault="00EF10A1" w:rsidP="00EF10A1">
      <w:pPr>
        <w:ind w:left="284" w:right="-11"/>
        <w:rPr>
          <w:rFonts w:asciiTheme="majorHAnsi" w:eastAsiaTheme="majorEastAsia" w:hAnsiTheme="majorHAnsi" w:cstheme="majorBidi"/>
          <w:b/>
          <w:bCs/>
          <w:sz w:val="22"/>
          <w:szCs w:val="22"/>
        </w:rPr>
      </w:pPr>
    </w:p>
    <w:p w14:paraId="247ABCD9" w14:textId="3CF0C903" w:rsidR="00EF10A1" w:rsidRPr="003932FE" w:rsidRDefault="00EF10A1" w:rsidP="00EF10A1">
      <w:pPr>
        <w:ind w:left="284" w:right="-11"/>
        <w:rPr>
          <w:rFonts w:asciiTheme="majorHAnsi" w:hAnsiTheme="majorHAnsi" w:cstheme="majorBidi"/>
          <w:sz w:val="22"/>
          <w:szCs w:val="22"/>
        </w:rPr>
      </w:pPr>
      <w:r w:rsidRPr="003932FE">
        <w:rPr>
          <w:rFonts w:asciiTheme="majorHAnsi" w:hAnsiTheme="majorHAnsi" w:cstheme="majorBidi"/>
          <w:b/>
          <w:bCs/>
          <w:sz w:val="22"/>
          <w:szCs w:val="22"/>
        </w:rPr>
        <w:t>Participants:</w:t>
      </w:r>
      <w:r w:rsidRPr="003932FE">
        <w:rPr>
          <w:rFonts w:asciiTheme="majorHAnsi" w:hAnsiTheme="majorHAnsi" w:cstheme="majorBidi"/>
          <w:sz w:val="22"/>
          <w:szCs w:val="22"/>
        </w:rPr>
        <w:t xml:space="preserve"> </w:t>
      </w:r>
      <w:r w:rsidR="00C23A60">
        <w:rPr>
          <w:rFonts w:asciiTheme="majorHAnsi" w:hAnsiTheme="majorHAnsi" w:cstheme="majorBidi"/>
          <w:sz w:val="22"/>
          <w:szCs w:val="22"/>
        </w:rPr>
        <w:t>Pauline</w:t>
      </w:r>
      <w:r w:rsidR="009C6906">
        <w:rPr>
          <w:rFonts w:asciiTheme="majorHAnsi" w:hAnsiTheme="majorHAnsi" w:cstheme="majorBidi"/>
          <w:sz w:val="22"/>
          <w:szCs w:val="22"/>
        </w:rPr>
        <w:t xml:space="preserve"> </w:t>
      </w:r>
      <w:r w:rsidR="009C6906" w:rsidRPr="009C6906">
        <w:rPr>
          <w:rFonts w:asciiTheme="majorHAnsi" w:hAnsiTheme="majorHAnsi" w:cstheme="majorBidi"/>
          <w:sz w:val="22"/>
          <w:szCs w:val="22"/>
        </w:rPr>
        <w:t>Thivillier</w:t>
      </w:r>
      <w:r w:rsidR="009C6906" w:rsidRPr="009C6906">
        <w:rPr>
          <w:rFonts w:asciiTheme="majorHAnsi" w:hAnsiTheme="majorHAnsi" w:cstheme="majorBidi"/>
          <w:sz w:val="22"/>
          <w:szCs w:val="22"/>
        </w:rPr>
        <w:t xml:space="preserve"> (Humanity &amp; Inclusion),</w:t>
      </w:r>
      <w:r w:rsidR="00C23A60">
        <w:rPr>
          <w:rFonts w:asciiTheme="majorHAnsi" w:hAnsiTheme="majorHAnsi" w:cstheme="majorBidi"/>
          <w:sz w:val="22"/>
          <w:szCs w:val="22"/>
        </w:rPr>
        <w:t xml:space="preserve"> Kate </w:t>
      </w:r>
      <w:proofErr w:type="spellStart"/>
      <w:r w:rsidR="00C23A60">
        <w:rPr>
          <w:rFonts w:asciiTheme="majorHAnsi" w:hAnsiTheme="majorHAnsi" w:cstheme="majorBidi"/>
          <w:sz w:val="22"/>
          <w:szCs w:val="22"/>
        </w:rPr>
        <w:t>A</w:t>
      </w:r>
      <w:r w:rsidR="009C6906">
        <w:rPr>
          <w:rFonts w:asciiTheme="majorHAnsi" w:hAnsiTheme="majorHAnsi" w:cstheme="majorBidi"/>
          <w:sz w:val="22"/>
          <w:szCs w:val="22"/>
        </w:rPr>
        <w:t>y</w:t>
      </w:r>
      <w:r w:rsidR="00C23A60">
        <w:rPr>
          <w:rFonts w:asciiTheme="majorHAnsi" w:hAnsiTheme="majorHAnsi" w:cstheme="majorBidi"/>
          <w:sz w:val="22"/>
          <w:szCs w:val="22"/>
        </w:rPr>
        <w:t>kroyd</w:t>
      </w:r>
      <w:proofErr w:type="spellEnd"/>
      <w:r w:rsidR="009C758C">
        <w:rPr>
          <w:rFonts w:asciiTheme="majorHAnsi" w:hAnsiTheme="majorHAnsi" w:cstheme="majorBidi"/>
          <w:sz w:val="22"/>
          <w:szCs w:val="22"/>
        </w:rPr>
        <w:t xml:space="preserve"> (Humanity &amp; Inclusion,</w:t>
      </w:r>
      <w:r w:rsidR="00C23A60">
        <w:rPr>
          <w:rFonts w:asciiTheme="majorHAnsi" w:hAnsiTheme="majorHAnsi" w:cstheme="majorBidi"/>
          <w:sz w:val="22"/>
          <w:szCs w:val="22"/>
        </w:rPr>
        <w:t xml:space="preserve"> </w:t>
      </w:r>
      <w:r w:rsidRPr="003932FE">
        <w:rPr>
          <w:rFonts w:asciiTheme="majorHAnsi" w:hAnsiTheme="majorHAnsi" w:cstheme="majorBidi"/>
          <w:sz w:val="22"/>
          <w:szCs w:val="22"/>
        </w:rPr>
        <w:t xml:space="preserve">Amy Anderson (CRS), Kirstie Farmer (NRC), Kavita Brahmbhatt (IOM), </w:t>
      </w:r>
      <w:r w:rsidR="00C23A60">
        <w:rPr>
          <w:rFonts w:asciiTheme="majorHAnsi" w:hAnsiTheme="majorHAnsi" w:cstheme="majorBidi"/>
          <w:sz w:val="22"/>
          <w:szCs w:val="22"/>
        </w:rPr>
        <w:t>Sonia Molina (German Red Cross/ Independent), Karolina Brach (</w:t>
      </w:r>
      <w:proofErr w:type="spellStart"/>
      <w:r w:rsidR="00C23A60">
        <w:rPr>
          <w:rFonts w:asciiTheme="majorHAnsi" w:hAnsiTheme="majorHAnsi" w:cstheme="majorBidi"/>
          <w:sz w:val="22"/>
          <w:szCs w:val="22"/>
        </w:rPr>
        <w:t>Medair</w:t>
      </w:r>
      <w:proofErr w:type="spellEnd"/>
      <w:r w:rsidR="00C23A60">
        <w:rPr>
          <w:rFonts w:asciiTheme="majorHAnsi" w:hAnsiTheme="majorHAnsi" w:cstheme="majorBidi"/>
          <w:sz w:val="22"/>
          <w:szCs w:val="22"/>
        </w:rPr>
        <w:t>), Ryan Smith (Independent), Francis</w:t>
      </w:r>
      <w:r w:rsidR="009C6906">
        <w:rPr>
          <w:rFonts w:asciiTheme="majorHAnsi" w:hAnsiTheme="majorHAnsi" w:cstheme="majorBidi"/>
          <w:sz w:val="22"/>
          <w:szCs w:val="22"/>
        </w:rPr>
        <w:t xml:space="preserve"> Moran (Bath University),</w:t>
      </w:r>
      <w:r w:rsidR="00C23A60">
        <w:rPr>
          <w:rFonts w:asciiTheme="majorHAnsi" w:hAnsiTheme="majorHAnsi" w:cstheme="majorBidi"/>
          <w:sz w:val="22"/>
          <w:szCs w:val="22"/>
        </w:rPr>
        <w:t xml:space="preserve"> Jamie</w:t>
      </w:r>
      <w:r w:rsidR="009C6906">
        <w:rPr>
          <w:rFonts w:asciiTheme="majorHAnsi" w:hAnsiTheme="majorHAnsi" w:cstheme="majorBidi"/>
          <w:sz w:val="22"/>
          <w:szCs w:val="22"/>
        </w:rPr>
        <w:t xml:space="preserve"> Richards (CRS),</w:t>
      </w:r>
      <w:r w:rsidR="00C23A60">
        <w:rPr>
          <w:rFonts w:asciiTheme="majorHAnsi" w:hAnsiTheme="majorHAnsi" w:cstheme="majorBidi"/>
          <w:sz w:val="22"/>
          <w:szCs w:val="22"/>
        </w:rPr>
        <w:t xml:space="preserve"> Saumya</w:t>
      </w:r>
      <w:r w:rsidR="009C6906">
        <w:rPr>
          <w:rFonts w:asciiTheme="majorHAnsi" w:hAnsiTheme="majorHAnsi" w:cstheme="majorBidi"/>
          <w:sz w:val="22"/>
          <w:szCs w:val="22"/>
        </w:rPr>
        <w:t xml:space="preserve"> </w:t>
      </w:r>
      <w:r w:rsidR="009C6906" w:rsidRPr="009C6906">
        <w:rPr>
          <w:rFonts w:asciiTheme="majorHAnsi" w:hAnsiTheme="majorHAnsi" w:cstheme="majorBidi"/>
          <w:sz w:val="22"/>
          <w:szCs w:val="22"/>
        </w:rPr>
        <w:t>Kaushik</w:t>
      </w:r>
      <w:r w:rsidR="009C6906" w:rsidRPr="009C6906">
        <w:rPr>
          <w:rFonts w:asciiTheme="majorHAnsi" w:hAnsiTheme="majorHAnsi" w:cstheme="majorBidi"/>
          <w:sz w:val="22"/>
          <w:szCs w:val="22"/>
        </w:rPr>
        <w:t xml:space="preserve"> (Visionary Design Development),</w:t>
      </w:r>
      <w:r w:rsidR="00C23A60">
        <w:rPr>
          <w:rFonts w:asciiTheme="majorHAnsi" w:hAnsiTheme="majorHAnsi" w:cstheme="majorBidi"/>
          <w:sz w:val="22"/>
          <w:szCs w:val="22"/>
        </w:rPr>
        <w:t xml:space="preserve"> Mary Ann </w:t>
      </w:r>
      <w:r w:rsidR="009C6906">
        <w:rPr>
          <w:rFonts w:asciiTheme="majorHAnsi" w:hAnsiTheme="majorHAnsi" w:cstheme="majorBidi"/>
          <w:sz w:val="22"/>
          <w:szCs w:val="22"/>
        </w:rPr>
        <w:t xml:space="preserve">Jackson </w:t>
      </w:r>
      <w:r w:rsidR="00C23A60">
        <w:rPr>
          <w:rFonts w:asciiTheme="majorHAnsi" w:hAnsiTheme="majorHAnsi" w:cstheme="majorBidi"/>
          <w:sz w:val="22"/>
          <w:szCs w:val="22"/>
        </w:rPr>
        <w:t xml:space="preserve">(Visionary Design Development), </w:t>
      </w:r>
      <w:r w:rsidR="009C758C">
        <w:rPr>
          <w:rFonts w:asciiTheme="majorHAnsi" w:hAnsiTheme="majorHAnsi" w:cstheme="majorBidi"/>
          <w:sz w:val="22"/>
          <w:szCs w:val="22"/>
        </w:rPr>
        <w:t xml:space="preserve">Loren Lockwood (HRRP), </w:t>
      </w:r>
      <w:r w:rsidR="009C6906">
        <w:rPr>
          <w:rFonts w:asciiTheme="majorHAnsi" w:hAnsiTheme="majorHAnsi" w:cstheme="majorBidi"/>
          <w:sz w:val="22"/>
          <w:szCs w:val="22"/>
        </w:rPr>
        <w:t>Leea</w:t>
      </w:r>
      <w:r w:rsidRPr="003932FE">
        <w:rPr>
          <w:rFonts w:asciiTheme="majorHAnsi" w:hAnsiTheme="majorHAnsi" w:cstheme="majorBidi"/>
          <w:sz w:val="22"/>
          <w:szCs w:val="22"/>
        </w:rPr>
        <w:t>nne Marshall (Australian Red Cross).</w:t>
      </w:r>
    </w:p>
    <w:p w14:paraId="5DAB6C7B" w14:textId="77777777" w:rsidR="00EF10A1" w:rsidRPr="003932FE" w:rsidRDefault="00EF10A1" w:rsidP="00EF10A1">
      <w:pPr>
        <w:ind w:left="284" w:right="-11"/>
        <w:rPr>
          <w:rFonts w:asciiTheme="majorHAnsi" w:hAnsiTheme="majorHAnsi" w:cstheme="majorHAnsi"/>
          <w:sz w:val="22"/>
          <w:szCs w:val="22"/>
        </w:rPr>
      </w:pPr>
    </w:p>
    <w:p w14:paraId="543B8A19" w14:textId="77777777" w:rsidR="00EF10A1" w:rsidRPr="003932FE" w:rsidRDefault="00EF10A1" w:rsidP="00EF10A1">
      <w:pPr>
        <w:ind w:left="284" w:right="-11"/>
        <w:rPr>
          <w:rFonts w:asciiTheme="majorHAnsi" w:hAnsiTheme="majorHAnsi" w:cstheme="majorHAnsi"/>
          <w:b/>
          <w:szCs w:val="22"/>
        </w:rPr>
      </w:pPr>
      <w:r w:rsidRPr="003932FE">
        <w:rPr>
          <w:rFonts w:asciiTheme="majorHAnsi" w:hAnsiTheme="majorHAnsi" w:cstheme="majorHAnsi"/>
          <w:b/>
          <w:szCs w:val="22"/>
        </w:rPr>
        <w:t>1.0 Welcome and Introductions</w:t>
      </w:r>
    </w:p>
    <w:p w14:paraId="02EB378F" w14:textId="77777777" w:rsidR="00EF10A1" w:rsidRPr="003932FE" w:rsidRDefault="00EF10A1" w:rsidP="00EF10A1">
      <w:pPr>
        <w:shd w:val="clear" w:color="auto" w:fill="FFFFFF"/>
        <w:ind w:right="-11"/>
        <w:rPr>
          <w:rFonts w:asciiTheme="majorHAnsi" w:hAnsiTheme="majorHAnsi" w:cstheme="majorHAnsi"/>
          <w:sz w:val="28"/>
          <w:szCs w:val="22"/>
        </w:rPr>
      </w:pPr>
    </w:p>
    <w:p w14:paraId="6E913F9C" w14:textId="76E9B176" w:rsidR="009C6906" w:rsidRPr="00F45BE3" w:rsidRDefault="009C6906" w:rsidP="00F45BE3">
      <w:pPr>
        <w:pStyle w:val="ListParagraph"/>
        <w:numPr>
          <w:ilvl w:val="0"/>
          <w:numId w:val="4"/>
        </w:numPr>
        <w:ind w:right="-11"/>
        <w:rPr>
          <w:rFonts w:asciiTheme="majorHAnsi" w:hAnsiTheme="majorHAnsi" w:cstheme="majorHAnsi"/>
          <w:b/>
          <w:szCs w:val="22"/>
        </w:rPr>
      </w:pPr>
      <w:r w:rsidRPr="00F45BE3">
        <w:rPr>
          <w:rFonts w:asciiTheme="majorHAnsi" w:hAnsiTheme="majorHAnsi" w:cstheme="majorHAnsi"/>
          <w:b/>
          <w:szCs w:val="22"/>
        </w:rPr>
        <w:t xml:space="preserve">Presentation from Humanity &amp; Inclusion team on the </w:t>
      </w:r>
      <w:r w:rsidRPr="00F45BE3">
        <w:rPr>
          <w:rFonts w:asciiTheme="majorHAnsi" w:hAnsiTheme="majorHAnsi" w:cstheme="majorHAnsi"/>
          <w:b/>
          <w:szCs w:val="22"/>
          <w:lang w:val="en-AU"/>
        </w:rPr>
        <w:t>Disability Data in Humanitarian Action project</w:t>
      </w:r>
      <w:r w:rsidRPr="00F45BE3">
        <w:rPr>
          <w:rFonts w:cs="Arial"/>
          <w:lang w:val="en"/>
        </w:rPr>
        <w:t xml:space="preserve"> </w:t>
      </w:r>
      <w:r w:rsidRPr="00F45BE3">
        <w:rPr>
          <w:lang w:val="en"/>
        </w:rPr>
        <w:t xml:space="preserve"> </w:t>
      </w:r>
    </w:p>
    <w:p w14:paraId="2C39C34F" w14:textId="77777777" w:rsidR="009C6906" w:rsidRPr="001D792C" w:rsidRDefault="009C6906" w:rsidP="00EF10A1">
      <w:pPr>
        <w:ind w:left="284" w:right="-11"/>
        <w:rPr>
          <w:rFonts w:asciiTheme="majorHAnsi" w:hAnsiTheme="majorHAnsi" w:cstheme="majorHAnsi"/>
          <w:b/>
          <w:szCs w:val="22"/>
        </w:rPr>
      </w:pPr>
    </w:p>
    <w:p w14:paraId="04C4A1CA" w14:textId="3E3DE11E" w:rsidR="00F45BE3" w:rsidRDefault="00CB7DC1" w:rsidP="00F45BE3">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Update on the HI Disability Data </w:t>
      </w:r>
      <w:r w:rsidR="00F45BE3">
        <w:rPr>
          <w:rFonts w:asciiTheme="majorHAnsi" w:hAnsiTheme="majorHAnsi" w:cstheme="majorHAnsi"/>
          <w:sz w:val="22"/>
          <w:szCs w:val="22"/>
          <w:lang w:val="en-AU"/>
        </w:rPr>
        <w:t>in Humanitarian Action project (p</w:t>
      </w:r>
      <w:r w:rsidR="00A630FE">
        <w:rPr>
          <w:rFonts w:asciiTheme="majorHAnsi" w:hAnsiTheme="majorHAnsi" w:cstheme="majorHAnsi"/>
          <w:sz w:val="22"/>
          <w:szCs w:val="22"/>
          <w:lang w:val="en-AU"/>
        </w:rPr>
        <w:t>resentation attached</w:t>
      </w:r>
      <w:r w:rsidR="00F45BE3">
        <w:rPr>
          <w:rFonts w:asciiTheme="majorHAnsi" w:hAnsiTheme="majorHAnsi" w:cstheme="majorHAnsi"/>
          <w:sz w:val="22"/>
          <w:szCs w:val="22"/>
          <w:lang w:val="en-AU"/>
        </w:rPr>
        <w:t xml:space="preserve"> for more information) where HI has been</w:t>
      </w:r>
      <w:r w:rsidR="00F45BE3" w:rsidRPr="00F45BE3">
        <w:rPr>
          <w:rFonts w:asciiTheme="majorHAnsi" w:hAnsiTheme="majorHAnsi" w:cstheme="majorHAnsi"/>
          <w:sz w:val="22"/>
          <w:szCs w:val="22"/>
          <w:lang w:val="en-AU"/>
        </w:rPr>
        <w:t xml:space="preserve"> working to improve the availability of quality data on persons with disabilities and increase its use by humanitarian organisations.</w:t>
      </w:r>
    </w:p>
    <w:p w14:paraId="66F20FE4" w14:textId="56250890" w:rsidR="00F45BE3" w:rsidRDefault="00F45BE3" w:rsidP="00F45BE3">
      <w:pPr>
        <w:pStyle w:val="ListParagraph"/>
        <w:numPr>
          <w:ilvl w:val="0"/>
          <w:numId w:val="1"/>
        </w:numPr>
        <w:ind w:left="709" w:right="-11" w:hanging="425"/>
        <w:rPr>
          <w:rFonts w:asciiTheme="majorHAnsi" w:hAnsiTheme="majorHAnsi" w:cstheme="majorHAnsi"/>
          <w:sz w:val="22"/>
          <w:szCs w:val="22"/>
          <w:lang w:val="en-AU"/>
        </w:rPr>
      </w:pPr>
      <w:r w:rsidRPr="00F45BE3">
        <w:rPr>
          <w:rFonts w:asciiTheme="majorHAnsi" w:hAnsiTheme="majorHAnsi" w:cstheme="majorHAnsi"/>
          <w:sz w:val="22"/>
          <w:szCs w:val="22"/>
          <w:lang w:val="en-AU"/>
        </w:rPr>
        <w:t xml:space="preserve">Humanitarian actors </w:t>
      </w:r>
      <w:r>
        <w:rPr>
          <w:rFonts w:asciiTheme="majorHAnsi" w:hAnsiTheme="majorHAnsi" w:cstheme="majorHAnsi"/>
          <w:sz w:val="22"/>
          <w:szCs w:val="22"/>
          <w:lang w:val="en-AU"/>
        </w:rPr>
        <w:t xml:space="preserve">currently </w:t>
      </w:r>
      <w:r w:rsidRPr="00F45BE3">
        <w:rPr>
          <w:rFonts w:asciiTheme="majorHAnsi" w:hAnsiTheme="majorHAnsi" w:cstheme="majorHAnsi"/>
          <w:bCs/>
          <w:sz w:val="22"/>
          <w:szCs w:val="22"/>
          <w:lang w:val="en-AU"/>
        </w:rPr>
        <w:t>lack information and knowledge about available or appropriate tools</w:t>
      </w:r>
      <w:r w:rsidRPr="00F45BE3">
        <w:rPr>
          <w:rFonts w:asciiTheme="majorHAnsi" w:hAnsiTheme="majorHAnsi" w:cstheme="majorHAnsi"/>
          <w:sz w:val="22"/>
          <w:szCs w:val="22"/>
          <w:lang w:val="en-AU"/>
        </w:rPr>
        <w:t xml:space="preserve"> to collect disability data. They often use binary </w:t>
      </w:r>
      <w:r>
        <w:rPr>
          <w:rFonts w:asciiTheme="majorHAnsi" w:hAnsiTheme="majorHAnsi" w:cstheme="majorHAnsi"/>
          <w:sz w:val="22"/>
          <w:szCs w:val="22"/>
          <w:lang w:val="en-AU"/>
        </w:rPr>
        <w:t>questions,</w:t>
      </w:r>
      <w:r w:rsidRPr="00F45BE3">
        <w:rPr>
          <w:rFonts w:asciiTheme="majorHAnsi" w:hAnsiTheme="majorHAnsi" w:cstheme="majorHAnsi"/>
          <w:sz w:val="22"/>
          <w:szCs w:val="22"/>
          <w:lang w:val="en-AU"/>
        </w:rPr>
        <w:t xml:space="preserve"> which lead to underreporting</w:t>
      </w:r>
      <w:r>
        <w:rPr>
          <w:rFonts w:asciiTheme="majorHAnsi" w:hAnsiTheme="majorHAnsi" w:cstheme="majorHAnsi"/>
          <w:sz w:val="22"/>
          <w:szCs w:val="22"/>
          <w:lang w:val="en-AU"/>
        </w:rPr>
        <w:t xml:space="preserve">. </w:t>
      </w:r>
      <w:r w:rsidRPr="00F45BE3">
        <w:rPr>
          <w:rFonts w:asciiTheme="majorHAnsi" w:hAnsiTheme="majorHAnsi" w:cstheme="majorHAnsi"/>
          <w:sz w:val="22"/>
          <w:szCs w:val="22"/>
          <w:lang w:val="en-AU"/>
        </w:rPr>
        <w:t xml:space="preserve">Without knowing the number of persons with disabilities, humanitarian actors </w:t>
      </w:r>
      <w:r w:rsidRPr="00F45BE3">
        <w:rPr>
          <w:rFonts w:asciiTheme="majorHAnsi" w:hAnsiTheme="majorHAnsi" w:cstheme="majorHAnsi"/>
          <w:bCs/>
          <w:sz w:val="22"/>
          <w:szCs w:val="22"/>
          <w:lang w:val="en-AU"/>
        </w:rPr>
        <w:t>are not equipped to identify and address the needs of persons with disabilities</w:t>
      </w:r>
      <w:r w:rsidRPr="00F45BE3">
        <w:rPr>
          <w:rFonts w:asciiTheme="majorHAnsi" w:hAnsiTheme="majorHAnsi" w:cstheme="majorHAnsi"/>
          <w:sz w:val="22"/>
          <w:szCs w:val="22"/>
          <w:lang w:val="en-AU"/>
        </w:rPr>
        <w:t>, or design and implement inclusive projects.</w:t>
      </w:r>
    </w:p>
    <w:p w14:paraId="6A421ABD" w14:textId="4975820D" w:rsidR="00F45BE3" w:rsidRPr="00F45BE3" w:rsidRDefault="00F45BE3" w:rsidP="00F45BE3">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There is a real need to understand and collect data on these issues. Following intensive consultations, HI </w:t>
      </w:r>
      <w:r w:rsidRPr="00F45BE3">
        <w:rPr>
          <w:rFonts w:asciiTheme="majorHAnsi" w:hAnsiTheme="majorHAnsi" w:cstheme="majorHAnsi"/>
          <w:sz w:val="22"/>
          <w:szCs w:val="22"/>
          <w:lang w:val="en-AU"/>
        </w:rPr>
        <w:t xml:space="preserve">have recently </w:t>
      </w:r>
      <w:r w:rsidRPr="00F45BE3">
        <w:rPr>
          <w:rFonts w:asciiTheme="majorHAnsi" w:hAnsiTheme="majorHAnsi" w:cstheme="majorHAnsi"/>
          <w:sz w:val="22"/>
          <w:szCs w:val="22"/>
          <w:lang w:val="en-GB"/>
        </w:rPr>
        <w:t>launched an</w:t>
      </w:r>
      <w:r w:rsidRPr="00F45BE3">
        <w:rPr>
          <w:rFonts w:asciiTheme="majorHAnsi" w:hAnsiTheme="majorHAnsi" w:cstheme="majorHAnsi"/>
          <w:sz w:val="22"/>
          <w:szCs w:val="22"/>
          <w:lang w:val="en-GB"/>
        </w:rPr>
        <w:t> E-LEARNING on Collecting Data for the Inclusion of Persons with disabilities in Humanitarian Action – The Application of the Washington Group Questions (WGQs). This is included as part of a </w:t>
      </w:r>
      <w:hyperlink r:id="rId7" w:anchor="8" w:tgtFrame="_blank" w:history="1">
        <w:r w:rsidRPr="00B963AF">
          <w:rPr>
            <w:rStyle w:val="Hyperlink"/>
            <w:rFonts w:asciiTheme="majorHAnsi" w:hAnsiTheme="majorHAnsi" w:cstheme="majorHAnsi"/>
            <w:sz w:val="22"/>
            <w:szCs w:val="22"/>
            <w:lang w:val="en-AU"/>
          </w:rPr>
          <w:t>learnin</w:t>
        </w:r>
        <w:r w:rsidRPr="00B963AF">
          <w:rPr>
            <w:rStyle w:val="Hyperlink"/>
            <w:rFonts w:asciiTheme="majorHAnsi" w:hAnsiTheme="majorHAnsi" w:cstheme="majorHAnsi"/>
            <w:sz w:val="22"/>
            <w:szCs w:val="22"/>
            <w:lang w:val="en-AU"/>
          </w:rPr>
          <w:t>g</w:t>
        </w:r>
        <w:r w:rsidRPr="00B963AF">
          <w:rPr>
            <w:rStyle w:val="Hyperlink"/>
            <w:rFonts w:asciiTheme="majorHAnsi" w:hAnsiTheme="majorHAnsi" w:cstheme="majorHAnsi"/>
            <w:sz w:val="22"/>
            <w:szCs w:val="22"/>
            <w:lang w:val="en-AU"/>
          </w:rPr>
          <w:t xml:space="preserve"> </w:t>
        </w:r>
        <w:r w:rsidRPr="00B963AF">
          <w:rPr>
            <w:rStyle w:val="Hyperlink"/>
            <w:rFonts w:asciiTheme="majorHAnsi" w:hAnsiTheme="majorHAnsi" w:cstheme="majorHAnsi"/>
            <w:sz w:val="22"/>
            <w:szCs w:val="22"/>
            <w:lang w:val="en-AU"/>
          </w:rPr>
          <w:t>t</w:t>
        </w:r>
        <w:r w:rsidRPr="00B963AF">
          <w:rPr>
            <w:rStyle w:val="Hyperlink"/>
            <w:rFonts w:asciiTheme="majorHAnsi" w:hAnsiTheme="majorHAnsi" w:cstheme="majorHAnsi"/>
            <w:sz w:val="22"/>
            <w:szCs w:val="22"/>
            <w:lang w:val="en-AU"/>
          </w:rPr>
          <w:t>oolkit</w:t>
        </w:r>
      </w:hyperlink>
      <w:r w:rsidRPr="00F45BE3">
        <w:rPr>
          <w:rFonts w:asciiTheme="majorHAnsi" w:hAnsiTheme="majorHAnsi" w:cstheme="majorHAnsi"/>
          <w:color w:val="656565"/>
          <w:sz w:val="22"/>
          <w:szCs w:val="22"/>
          <w:lang w:val="en-GB"/>
        </w:rPr>
        <w:t> </w:t>
      </w:r>
      <w:r w:rsidRPr="00F45BE3">
        <w:rPr>
          <w:rFonts w:asciiTheme="majorHAnsi" w:hAnsiTheme="majorHAnsi" w:cstheme="majorHAnsi"/>
          <w:sz w:val="22"/>
          <w:szCs w:val="22"/>
          <w:lang w:val="en-GB"/>
        </w:rPr>
        <w:t>providing guidance on the application of the WGQs.</w:t>
      </w:r>
    </w:p>
    <w:p w14:paraId="05A4723D" w14:textId="0700AD2D" w:rsidR="00F45BE3" w:rsidRPr="00F45BE3" w:rsidRDefault="00F45BE3" w:rsidP="00F45BE3">
      <w:pPr>
        <w:pStyle w:val="ListParagraph"/>
        <w:numPr>
          <w:ilvl w:val="0"/>
          <w:numId w:val="1"/>
        </w:numPr>
        <w:ind w:left="709" w:right="-11" w:hanging="425"/>
        <w:rPr>
          <w:rFonts w:asciiTheme="majorHAnsi" w:hAnsiTheme="majorHAnsi" w:cstheme="majorHAnsi"/>
          <w:sz w:val="22"/>
          <w:szCs w:val="22"/>
          <w:lang w:val="en-AU"/>
        </w:rPr>
      </w:pPr>
      <w:r w:rsidRPr="00F45BE3">
        <w:rPr>
          <w:rFonts w:asciiTheme="majorHAnsi" w:hAnsiTheme="majorHAnsi" w:cstheme="majorHAnsi"/>
          <w:sz w:val="22"/>
          <w:szCs w:val="22"/>
          <w:lang w:val="en-AU"/>
        </w:rPr>
        <w:t>The toolkit includes a 4 modules e-learning, a training pack for enumerators as well as support resources (FAQ, planning checklist, flowchart and a How to ask the questions - do's and don'ts) The training is for any humanitarian staff interested in improving their understanding of data collection using the WGQs.</w:t>
      </w:r>
    </w:p>
    <w:p w14:paraId="45AFAA74" w14:textId="64C25A1B" w:rsidR="00A630FE" w:rsidRDefault="00A630FE" w:rsidP="00EF10A1">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There will be a </w:t>
      </w:r>
      <w:r w:rsidRPr="009C758C">
        <w:rPr>
          <w:rFonts w:asciiTheme="majorHAnsi" w:hAnsiTheme="majorHAnsi" w:cstheme="majorHAnsi"/>
          <w:sz w:val="22"/>
          <w:szCs w:val="22"/>
          <w:lang w:val="en-AU"/>
        </w:rPr>
        <w:t xml:space="preserve">webinar on the learning toolkit </w:t>
      </w:r>
      <w:r w:rsidR="00CB7DC1" w:rsidRPr="009C758C">
        <w:rPr>
          <w:rFonts w:asciiTheme="majorHAnsi" w:hAnsiTheme="majorHAnsi" w:cstheme="majorHAnsi"/>
          <w:sz w:val="22"/>
          <w:szCs w:val="22"/>
          <w:lang w:val="en-AU"/>
        </w:rPr>
        <w:t>next Thursday 28 March 9:30am London time</w:t>
      </w:r>
      <w:r w:rsidR="00CB7DC1">
        <w:rPr>
          <w:rFonts w:asciiTheme="majorHAnsi" w:hAnsiTheme="majorHAnsi" w:cstheme="majorHAnsi"/>
          <w:sz w:val="22"/>
          <w:szCs w:val="22"/>
          <w:lang w:val="en-AU"/>
        </w:rPr>
        <w:t xml:space="preserve">. To find out more click </w:t>
      </w:r>
      <w:hyperlink r:id="rId8" w:history="1">
        <w:r w:rsidR="00CB7DC1" w:rsidRPr="00CB7DC1">
          <w:rPr>
            <w:rStyle w:val="Hyperlink"/>
            <w:rFonts w:asciiTheme="majorHAnsi" w:hAnsiTheme="majorHAnsi" w:cstheme="majorHAnsi"/>
            <w:sz w:val="22"/>
            <w:szCs w:val="22"/>
            <w:lang w:val="en-AU"/>
          </w:rPr>
          <w:t>here</w:t>
        </w:r>
      </w:hyperlink>
      <w:r w:rsidR="00CB7DC1">
        <w:rPr>
          <w:rFonts w:asciiTheme="majorHAnsi" w:hAnsiTheme="majorHAnsi" w:cstheme="majorHAnsi"/>
          <w:sz w:val="22"/>
          <w:szCs w:val="22"/>
          <w:lang w:val="en-AU"/>
        </w:rPr>
        <w:t xml:space="preserve">. </w:t>
      </w:r>
    </w:p>
    <w:p w14:paraId="6A05A809" w14:textId="77777777" w:rsidR="00EF10A1" w:rsidRPr="00FB0042" w:rsidRDefault="00EF10A1" w:rsidP="00EF10A1">
      <w:pPr>
        <w:ind w:left="284" w:right="-11"/>
        <w:rPr>
          <w:rFonts w:asciiTheme="majorHAnsi" w:hAnsiTheme="majorHAnsi" w:cstheme="majorHAnsi"/>
          <w:sz w:val="22"/>
          <w:szCs w:val="22"/>
        </w:rPr>
      </w:pPr>
    </w:p>
    <w:p w14:paraId="3BF21712" w14:textId="6DDBF0DB" w:rsidR="00EF10A1" w:rsidRPr="001D792C" w:rsidRDefault="00EF10A1" w:rsidP="00EF10A1">
      <w:pPr>
        <w:ind w:left="284" w:right="-11"/>
        <w:rPr>
          <w:rFonts w:asciiTheme="majorHAnsi" w:hAnsiTheme="majorHAnsi" w:cstheme="majorHAnsi"/>
          <w:sz w:val="22"/>
          <w:szCs w:val="22"/>
        </w:rPr>
      </w:pPr>
      <w:r w:rsidRPr="001D792C">
        <w:rPr>
          <w:rFonts w:asciiTheme="majorHAnsi" w:hAnsiTheme="majorHAnsi" w:cstheme="majorHAnsi"/>
          <w:b/>
          <w:sz w:val="22"/>
          <w:szCs w:val="22"/>
        </w:rPr>
        <w:t>Action:</w:t>
      </w:r>
      <w:r w:rsidR="00A630FE">
        <w:rPr>
          <w:rFonts w:asciiTheme="majorHAnsi" w:hAnsiTheme="majorHAnsi" w:cstheme="majorHAnsi"/>
          <w:sz w:val="22"/>
          <w:szCs w:val="22"/>
        </w:rPr>
        <w:t xml:space="preserve"> </w:t>
      </w:r>
      <w:r w:rsidR="009C5B06">
        <w:rPr>
          <w:rFonts w:asciiTheme="majorHAnsi" w:hAnsiTheme="majorHAnsi" w:cstheme="majorHAnsi"/>
          <w:sz w:val="22"/>
          <w:szCs w:val="22"/>
        </w:rPr>
        <w:t xml:space="preserve">Co-leads </w:t>
      </w:r>
      <w:r w:rsidR="00B963AF">
        <w:rPr>
          <w:rFonts w:asciiTheme="majorHAnsi" w:hAnsiTheme="majorHAnsi" w:cstheme="majorHAnsi"/>
          <w:sz w:val="22"/>
          <w:szCs w:val="22"/>
        </w:rPr>
        <w:t>to share presentation and links</w:t>
      </w:r>
    </w:p>
    <w:p w14:paraId="5A39BBE3" w14:textId="77777777" w:rsidR="00EF10A1" w:rsidRPr="001D792C" w:rsidRDefault="00EF10A1" w:rsidP="00EF10A1">
      <w:pPr>
        <w:ind w:right="-11"/>
        <w:rPr>
          <w:rFonts w:asciiTheme="majorHAnsi" w:hAnsiTheme="majorHAnsi" w:cstheme="majorHAnsi"/>
          <w:sz w:val="22"/>
          <w:szCs w:val="22"/>
        </w:rPr>
      </w:pPr>
    </w:p>
    <w:p w14:paraId="164BDFB8" w14:textId="20331C9C" w:rsidR="009C6906" w:rsidRPr="001D792C" w:rsidRDefault="00EF10A1" w:rsidP="00CB7DC1">
      <w:pPr>
        <w:ind w:left="284" w:right="-11"/>
        <w:rPr>
          <w:rFonts w:asciiTheme="majorHAnsi" w:hAnsiTheme="majorHAnsi" w:cstheme="majorHAnsi"/>
          <w:b/>
          <w:szCs w:val="22"/>
        </w:rPr>
      </w:pPr>
      <w:r>
        <w:rPr>
          <w:rFonts w:asciiTheme="majorHAnsi" w:hAnsiTheme="majorHAnsi" w:cstheme="majorHAnsi"/>
          <w:b/>
          <w:szCs w:val="22"/>
        </w:rPr>
        <w:t>3</w:t>
      </w:r>
      <w:r w:rsidRPr="001D792C">
        <w:rPr>
          <w:rFonts w:asciiTheme="majorHAnsi" w:hAnsiTheme="majorHAnsi" w:cstheme="majorHAnsi"/>
          <w:b/>
          <w:szCs w:val="22"/>
        </w:rPr>
        <w:t xml:space="preserve">.0 </w:t>
      </w:r>
      <w:r w:rsidR="009C6906">
        <w:rPr>
          <w:rFonts w:asciiTheme="majorHAnsi" w:hAnsiTheme="majorHAnsi" w:cstheme="majorHAnsi"/>
          <w:b/>
          <w:szCs w:val="22"/>
        </w:rPr>
        <w:t xml:space="preserve">Sharing </w:t>
      </w:r>
      <w:r w:rsidR="009C6906" w:rsidRPr="009C6906">
        <w:rPr>
          <w:rFonts w:asciiTheme="majorHAnsi" w:hAnsiTheme="majorHAnsi" w:cstheme="majorHAnsi"/>
          <w:b/>
          <w:szCs w:val="22"/>
        </w:rPr>
        <w:t>of Health and Shelter events coming up in May (UK Shelter Forum, Health and Shelter Workshop)</w:t>
      </w:r>
    </w:p>
    <w:p w14:paraId="5FE2D697" w14:textId="0E202216" w:rsidR="00EF10A1" w:rsidRDefault="00EF10A1" w:rsidP="009C6906">
      <w:pPr>
        <w:pStyle w:val="ListParagraph"/>
        <w:numPr>
          <w:ilvl w:val="0"/>
          <w:numId w:val="1"/>
        </w:numPr>
        <w:ind w:left="709" w:right="-11" w:hanging="425"/>
        <w:rPr>
          <w:rFonts w:asciiTheme="majorHAnsi" w:hAnsiTheme="majorHAnsi" w:cstheme="majorHAnsi"/>
          <w:sz w:val="22"/>
          <w:szCs w:val="22"/>
          <w:lang w:val="en-AU"/>
        </w:rPr>
      </w:pPr>
      <w:r w:rsidRPr="00C7204E">
        <w:rPr>
          <w:rFonts w:asciiTheme="majorHAnsi" w:hAnsiTheme="majorHAnsi" w:cstheme="majorHAnsi"/>
          <w:sz w:val="22"/>
          <w:szCs w:val="22"/>
          <w:lang w:val="en-AU"/>
        </w:rPr>
        <w:t xml:space="preserve"> </w:t>
      </w:r>
      <w:r w:rsidR="00A630FE">
        <w:rPr>
          <w:rFonts w:asciiTheme="majorHAnsi" w:hAnsiTheme="majorHAnsi" w:cstheme="majorHAnsi"/>
          <w:sz w:val="22"/>
          <w:szCs w:val="22"/>
          <w:lang w:val="en-AU"/>
        </w:rPr>
        <w:t>A two-day conference is being organised for the 9</w:t>
      </w:r>
      <w:r w:rsidR="00A630FE" w:rsidRPr="00A630FE">
        <w:rPr>
          <w:rFonts w:asciiTheme="majorHAnsi" w:hAnsiTheme="majorHAnsi" w:cstheme="majorHAnsi"/>
          <w:sz w:val="22"/>
          <w:szCs w:val="22"/>
          <w:vertAlign w:val="superscript"/>
          <w:lang w:val="en-AU"/>
        </w:rPr>
        <w:t>th</w:t>
      </w:r>
      <w:r w:rsidR="00A630FE">
        <w:rPr>
          <w:rFonts w:asciiTheme="majorHAnsi" w:hAnsiTheme="majorHAnsi" w:cstheme="majorHAnsi"/>
          <w:sz w:val="22"/>
          <w:szCs w:val="22"/>
          <w:lang w:val="en-AU"/>
        </w:rPr>
        <w:t xml:space="preserve"> and 10</w:t>
      </w:r>
      <w:r w:rsidR="00A630FE" w:rsidRPr="00A630FE">
        <w:rPr>
          <w:rFonts w:asciiTheme="majorHAnsi" w:hAnsiTheme="majorHAnsi" w:cstheme="majorHAnsi"/>
          <w:sz w:val="22"/>
          <w:szCs w:val="22"/>
          <w:vertAlign w:val="superscript"/>
          <w:lang w:val="en-AU"/>
        </w:rPr>
        <w:t>th</w:t>
      </w:r>
      <w:r w:rsidR="00A630FE">
        <w:rPr>
          <w:rFonts w:asciiTheme="majorHAnsi" w:hAnsiTheme="majorHAnsi" w:cstheme="majorHAnsi"/>
          <w:sz w:val="22"/>
          <w:szCs w:val="22"/>
          <w:lang w:val="en-AU"/>
        </w:rPr>
        <w:t xml:space="preserve"> of May in London. Day one is technical workshop, day two is the UK Shelter Forum, both will have focus of health and shelter. </w:t>
      </w:r>
    </w:p>
    <w:p w14:paraId="0F71B150" w14:textId="1B8F1E29" w:rsidR="00A66A93" w:rsidRDefault="00A630FE" w:rsidP="00A66A93">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Technical workshop program is still being finalised. </w:t>
      </w:r>
      <w:r w:rsidR="00A66A93">
        <w:rPr>
          <w:rFonts w:asciiTheme="majorHAnsi" w:hAnsiTheme="majorHAnsi" w:cstheme="majorHAnsi"/>
          <w:sz w:val="22"/>
          <w:szCs w:val="22"/>
          <w:lang w:val="en-AU"/>
        </w:rPr>
        <w:t xml:space="preserve">Will have a keynote speech </w:t>
      </w:r>
      <w:r>
        <w:rPr>
          <w:rFonts w:asciiTheme="majorHAnsi" w:hAnsiTheme="majorHAnsi" w:cstheme="majorHAnsi"/>
          <w:sz w:val="22"/>
          <w:szCs w:val="22"/>
          <w:lang w:val="en-AU"/>
        </w:rPr>
        <w:t>trying to link in with their current theme of shelter and health, with a lens of gender and protection</w:t>
      </w:r>
      <w:r w:rsidR="00A66A93">
        <w:rPr>
          <w:rFonts w:asciiTheme="majorHAnsi" w:hAnsiTheme="majorHAnsi" w:cstheme="majorHAnsi"/>
          <w:sz w:val="22"/>
          <w:szCs w:val="22"/>
          <w:lang w:val="en-AU"/>
        </w:rPr>
        <w:t xml:space="preserve"> of people using shelters</w:t>
      </w:r>
      <w:r>
        <w:rPr>
          <w:rFonts w:asciiTheme="majorHAnsi" w:hAnsiTheme="majorHAnsi" w:cstheme="majorHAnsi"/>
          <w:sz w:val="22"/>
          <w:szCs w:val="22"/>
          <w:lang w:val="en-AU"/>
        </w:rPr>
        <w:t xml:space="preserve">. Will then go into 3 breakout groups: one on physical wellbeing (disease, vectors, waterborne diseases </w:t>
      </w:r>
      <w:proofErr w:type="spellStart"/>
      <w:r>
        <w:rPr>
          <w:rFonts w:asciiTheme="majorHAnsi" w:hAnsiTheme="majorHAnsi" w:cstheme="majorHAnsi"/>
          <w:sz w:val="22"/>
          <w:szCs w:val="22"/>
          <w:lang w:val="en-AU"/>
        </w:rPr>
        <w:t>etc</w:t>
      </w:r>
      <w:proofErr w:type="spellEnd"/>
      <w:r>
        <w:rPr>
          <w:rFonts w:asciiTheme="majorHAnsi" w:hAnsiTheme="majorHAnsi" w:cstheme="majorHAnsi"/>
          <w:sz w:val="22"/>
          <w:szCs w:val="22"/>
          <w:lang w:val="en-AU"/>
        </w:rPr>
        <w:t xml:space="preserve">), another on comfort (will involve BRE talking about minimum ventilation requirements and Oxford Brookes talking about energy and others on thermal comfort). The final group will </w:t>
      </w:r>
      <w:r w:rsidR="00A66A93">
        <w:rPr>
          <w:rFonts w:asciiTheme="majorHAnsi" w:hAnsiTheme="majorHAnsi" w:cstheme="majorHAnsi"/>
          <w:sz w:val="22"/>
          <w:szCs w:val="22"/>
          <w:lang w:val="en-AU"/>
        </w:rPr>
        <w:t>have a</w:t>
      </w:r>
      <w:r>
        <w:rPr>
          <w:rFonts w:asciiTheme="majorHAnsi" w:hAnsiTheme="majorHAnsi" w:cstheme="majorHAnsi"/>
          <w:sz w:val="22"/>
          <w:szCs w:val="22"/>
          <w:lang w:val="en-AU"/>
        </w:rPr>
        <w:t xml:space="preserve"> </w:t>
      </w:r>
      <w:r w:rsidR="00A66A93">
        <w:rPr>
          <w:rFonts w:asciiTheme="majorHAnsi" w:hAnsiTheme="majorHAnsi" w:cstheme="majorHAnsi"/>
          <w:sz w:val="22"/>
          <w:szCs w:val="22"/>
          <w:lang w:val="en-AU"/>
        </w:rPr>
        <w:t>socio psychological focus</w:t>
      </w:r>
      <w:r>
        <w:rPr>
          <w:rFonts w:asciiTheme="majorHAnsi" w:hAnsiTheme="majorHAnsi" w:cstheme="majorHAnsi"/>
          <w:sz w:val="22"/>
          <w:szCs w:val="22"/>
          <w:lang w:val="en-AU"/>
        </w:rPr>
        <w:t xml:space="preserve"> </w:t>
      </w:r>
      <w:r w:rsidR="00A66A93">
        <w:rPr>
          <w:rFonts w:asciiTheme="majorHAnsi" w:hAnsiTheme="majorHAnsi" w:cstheme="majorHAnsi"/>
          <w:sz w:val="22"/>
          <w:szCs w:val="22"/>
          <w:lang w:val="en-AU"/>
        </w:rPr>
        <w:t>and</w:t>
      </w:r>
      <w:r>
        <w:rPr>
          <w:rFonts w:asciiTheme="majorHAnsi" w:hAnsiTheme="majorHAnsi" w:cstheme="majorHAnsi"/>
          <w:sz w:val="22"/>
          <w:szCs w:val="22"/>
          <w:lang w:val="en-AU"/>
        </w:rPr>
        <w:t xml:space="preserve"> </w:t>
      </w:r>
      <w:r w:rsidR="00A66A93">
        <w:rPr>
          <w:rFonts w:asciiTheme="majorHAnsi" w:hAnsiTheme="majorHAnsi" w:cstheme="majorHAnsi"/>
          <w:sz w:val="22"/>
          <w:szCs w:val="22"/>
          <w:lang w:val="en-AU"/>
        </w:rPr>
        <w:t>will include:</w:t>
      </w:r>
      <w:r>
        <w:rPr>
          <w:rFonts w:asciiTheme="majorHAnsi" w:hAnsiTheme="majorHAnsi" w:cstheme="majorHAnsi"/>
          <w:sz w:val="22"/>
          <w:szCs w:val="22"/>
          <w:lang w:val="en-AU"/>
        </w:rPr>
        <w:t xml:space="preserve"> cultural norms and dignity</w:t>
      </w:r>
      <w:r w:rsidR="00A66A93">
        <w:rPr>
          <w:rFonts w:asciiTheme="majorHAnsi" w:hAnsiTheme="majorHAnsi" w:cstheme="majorHAnsi"/>
          <w:sz w:val="22"/>
          <w:szCs w:val="22"/>
          <w:lang w:val="en-AU"/>
        </w:rPr>
        <w:t>;</w:t>
      </w:r>
      <w:r>
        <w:rPr>
          <w:rFonts w:asciiTheme="majorHAnsi" w:hAnsiTheme="majorHAnsi" w:cstheme="majorHAnsi"/>
          <w:sz w:val="22"/>
          <w:szCs w:val="22"/>
          <w:lang w:val="en-AU"/>
        </w:rPr>
        <w:t xml:space="preserve"> gen</w:t>
      </w:r>
      <w:r w:rsidR="00A66A93">
        <w:rPr>
          <w:rFonts w:asciiTheme="majorHAnsi" w:hAnsiTheme="majorHAnsi" w:cstheme="majorHAnsi"/>
          <w:sz w:val="22"/>
          <w:szCs w:val="22"/>
          <w:lang w:val="en-AU"/>
        </w:rPr>
        <w:t xml:space="preserve">der based violence; livelihood, anxiety and depression and also disability and illness. Hoping that the working group can somehow be involved in this last one and that All Under One Roof can be included in some way. Groups will work together and come up with a presentation that will be delivered at the UK Shelter Forum the following day highlighting what was discussed, what the main issues were and what needs to be done to make an improvement. </w:t>
      </w:r>
      <w:r w:rsidR="00A66A93">
        <w:rPr>
          <w:rFonts w:asciiTheme="majorHAnsi" w:hAnsiTheme="majorHAnsi" w:cstheme="majorHAnsi"/>
          <w:sz w:val="22"/>
          <w:szCs w:val="22"/>
          <w:lang w:val="en-AU"/>
        </w:rPr>
        <w:t xml:space="preserve">Happy to have remote presentation from WG members or take ideas and contributions </w:t>
      </w:r>
      <w:r w:rsidR="00A66A93">
        <w:rPr>
          <w:rFonts w:asciiTheme="majorHAnsi" w:hAnsiTheme="majorHAnsi" w:cstheme="majorHAnsi"/>
          <w:sz w:val="22"/>
          <w:szCs w:val="22"/>
          <w:lang w:val="en-AU"/>
        </w:rPr>
        <w:t xml:space="preserve">for discussion. </w:t>
      </w:r>
    </w:p>
    <w:p w14:paraId="41C8F396" w14:textId="5D2167C7" w:rsidR="00EF10A1" w:rsidRPr="00CB7DC1" w:rsidRDefault="00A66A93" w:rsidP="00CB7DC1">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lastRenderedPageBreak/>
        <w:t xml:space="preserve">UK Shelter Forum also happy to make a slot for presentation (update on working group) or ideas for break out </w:t>
      </w:r>
      <w:r w:rsidR="00CB7DC1">
        <w:rPr>
          <w:rFonts w:asciiTheme="majorHAnsi" w:hAnsiTheme="majorHAnsi" w:cstheme="majorHAnsi"/>
          <w:sz w:val="22"/>
          <w:szCs w:val="22"/>
          <w:lang w:val="en-AU"/>
        </w:rPr>
        <w:t>groups. One group</w:t>
      </w:r>
      <w:r>
        <w:rPr>
          <w:rFonts w:asciiTheme="majorHAnsi" w:hAnsiTheme="majorHAnsi" w:cstheme="majorHAnsi"/>
          <w:sz w:val="22"/>
          <w:szCs w:val="22"/>
          <w:lang w:val="en-AU"/>
        </w:rPr>
        <w:t xml:space="preserve"> will be on inclusion and shelter</w:t>
      </w:r>
      <w:r w:rsidR="00CB7DC1">
        <w:rPr>
          <w:rFonts w:asciiTheme="majorHAnsi" w:hAnsiTheme="majorHAnsi" w:cstheme="majorHAnsi"/>
          <w:sz w:val="22"/>
          <w:szCs w:val="22"/>
          <w:lang w:val="en-AU"/>
        </w:rPr>
        <w:t xml:space="preserve"> and it would be good to have input into exploring other areas of inclusion of persons with disabilities that we don’t always think of (</w:t>
      </w:r>
      <w:proofErr w:type="spellStart"/>
      <w:r w:rsidR="00CB7DC1">
        <w:rPr>
          <w:rFonts w:asciiTheme="majorHAnsi" w:hAnsiTheme="majorHAnsi" w:cstheme="majorHAnsi"/>
          <w:sz w:val="22"/>
          <w:szCs w:val="22"/>
          <w:lang w:val="en-AU"/>
        </w:rPr>
        <w:t>eg</w:t>
      </w:r>
      <w:proofErr w:type="spellEnd"/>
      <w:r w:rsidR="00CB7DC1">
        <w:rPr>
          <w:rFonts w:asciiTheme="majorHAnsi" w:hAnsiTheme="majorHAnsi" w:cstheme="majorHAnsi"/>
          <w:sz w:val="22"/>
          <w:szCs w:val="22"/>
          <w:lang w:val="en-AU"/>
        </w:rPr>
        <w:t xml:space="preserve"> mental health). </w:t>
      </w:r>
    </w:p>
    <w:p w14:paraId="0FA0D511" w14:textId="77777777" w:rsidR="00CB7DC1" w:rsidRDefault="00CB7DC1" w:rsidP="00A66A93">
      <w:pPr>
        <w:ind w:left="284" w:right="-11"/>
        <w:rPr>
          <w:rFonts w:asciiTheme="majorHAnsi" w:hAnsiTheme="majorHAnsi" w:cstheme="majorHAnsi"/>
          <w:b/>
          <w:sz w:val="22"/>
          <w:szCs w:val="22"/>
        </w:rPr>
      </w:pPr>
    </w:p>
    <w:p w14:paraId="06F6DFF2" w14:textId="77777777" w:rsidR="00CB7DC1" w:rsidRDefault="00EF10A1" w:rsidP="00A66A93">
      <w:pPr>
        <w:ind w:left="284" w:right="-11"/>
        <w:rPr>
          <w:rFonts w:asciiTheme="majorHAnsi" w:hAnsiTheme="majorHAnsi" w:cstheme="majorHAnsi"/>
          <w:b/>
          <w:sz w:val="22"/>
          <w:szCs w:val="22"/>
        </w:rPr>
      </w:pPr>
      <w:r w:rsidRPr="00840C38">
        <w:rPr>
          <w:rFonts w:asciiTheme="majorHAnsi" w:hAnsiTheme="majorHAnsi" w:cstheme="majorHAnsi"/>
          <w:b/>
          <w:sz w:val="22"/>
          <w:szCs w:val="22"/>
        </w:rPr>
        <w:t xml:space="preserve">Action: </w:t>
      </w:r>
    </w:p>
    <w:p w14:paraId="3F0C4157" w14:textId="17BB4947" w:rsidR="00A66A93" w:rsidRPr="00CB7DC1" w:rsidRDefault="00A66A93" w:rsidP="00CB7DC1">
      <w:pPr>
        <w:pStyle w:val="ListParagraph"/>
        <w:numPr>
          <w:ilvl w:val="0"/>
          <w:numId w:val="1"/>
        </w:numPr>
        <w:ind w:left="709" w:right="-11" w:hanging="425"/>
        <w:rPr>
          <w:rFonts w:asciiTheme="majorHAnsi" w:hAnsiTheme="majorHAnsi" w:cstheme="majorHAnsi"/>
          <w:sz w:val="22"/>
          <w:szCs w:val="22"/>
          <w:lang w:val="en-AU"/>
        </w:rPr>
      </w:pPr>
      <w:r w:rsidRPr="00CB7DC1">
        <w:rPr>
          <w:rFonts w:asciiTheme="majorHAnsi" w:hAnsiTheme="majorHAnsi" w:cstheme="majorHAnsi"/>
          <w:sz w:val="22"/>
          <w:szCs w:val="22"/>
          <w:lang w:val="en-AU"/>
        </w:rPr>
        <w:t>MM to send All Under One Roof manuals to workshop</w:t>
      </w:r>
    </w:p>
    <w:p w14:paraId="66BE5411" w14:textId="40A73D75" w:rsidR="00A66A93" w:rsidRPr="00CB7DC1" w:rsidRDefault="00A66A93" w:rsidP="00CB7DC1">
      <w:pPr>
        <w:pStyle w:val="ListParagraph"/>
        <w:numPr>
          <w:ilvl w:val="0"/>
          <w:numId w:val="1"/>
        </w:numPr>
        <w:ind w:left="709" w:right="-11" w:hanging="425"/>
        <w:rPr>
          <w:rFonts w:asciiTheme="majorHAnsi" w:hAnsiTheme="majorHAnsi" w:cstheme="majorHAnsi"/>
          <w:sz w:val="22"/>
          <w:szCs w:val="22"/>
          <w:lang w:val="en-AU"/>
        </w:rPr>
      </w:pPr>
      <w:r w:rsidRPr="00CB7DC1">
        <w:rPr>
          <w:rFonts w:asciiTheme="majorHAnsi" w:hAnsiTheme="majorHAnsi" w:cstheme="majorHAnsi"/>
          <w:sz w:val="22"/>
          <w:szCs w:val="22"/>
          <w:lang w:val="en-AU"/>
        </w:rPr>
        <w:t>WG members to send ideas to the co-leads for UK Shelter Forum group discussions/ activities</w:t>
      </w:r>
      <w:r w:rsidR="00CB7DC1" w:rsidRPr="00CB7DC1">
        <w:rPr>
          <w:rFonts w:asciiTheme="majorHAnsi" w:hAnsiTheme="majorHAnsi" w:cstheme="majorHAnsi"/>
          <w:sz w:val="22"/>
          <w:szCs w:val="22"/>
          <w:lang w:val="en-AU"/>
        </w:rPr>
        <w:t xml:space="preserve"> </w:t>
      </w:r>
    </w:p>
    <w:p w14:paraId="298E60A0" w14:textId="33E0951E" w:rsidR="00A66A93" w:rsidRPr="00CB7DC1" w:rsidRDefault="00A66A93" w:rsidP="00CB7DC1">
      <w:pPr>
        <w:pStyle w:val="ListParagraph"/>
        <w:numPr>
          <w:ilvl w:val="0"/>
          <w:numId w:val="1"/>
        </w:numPr>
        <w:ind w:left="709" w:right="-11" w:hanging="425"/>
        <w:rPr>
          <w:rFonts w:asciiTheme="majorHAnsi" w:hAnsiTheme="majorHAnsi" w:cstheme="majorHAnsi"/>
          <w:sz w:val="22"/>
          <w:szCs w:val="22"/>
          <w:lang w:val="en-AU"/>
        </w:rPr>
      </w:pPr>
      <w:r w:rsidRPr="00CB7DC1">
        <w:rPr>
          <w:rFonts w:asciiTheme="majorHAnsi" w:hAnsiTheme="majorHAnsi" w:cstheme="majorHAnsi"/>
          <w:sz w:val="22"/>
          <w:szCs w:val="22"/>
          <w:lang w:val="en-AU"/>
        </w:rPr>
        <w:t>Co-leads to get in touch with organisers to discuss</w:t>
      </w:r>
      <w:r w:rsidR="00CB7DC1" w:rsidRPr="00CB7DC1">
        <w:rPr>
          <w:rFonts w:asciiTheme="majorHAnsi" w:hAnsiTheme="majorHAnsi" w:cstheme="majorHAnsi"/>
          <w:sz w:val="22"/>
          <w:szCs w:val="22"/>
          <w:lang w:val="en-AU"/>
        </w:rPr>
        <w:t xml:space="preserve"> ideas further</w:t>
      </w:r>
    </w:p>
    <w:p w14:paraId="3DED97BE" w14:textId="53142A4A" w:rsidR="00EF10A1" w:rsidRPr="00840C38" w:rsidRDefault="00EF10A1" w:rsidP="00EF10A1">
      <w:pPr>
        <w:ind w:left="284" w:right="-11"/>
        <w:rPr>
          <w:rFonts w:asciiTheme="majorHAnsi" w:hAnsiTheme="majorHAnsi" w:cstheme="majorHAnsi"/>
          <w:sz w:val="22"/>
          <w:szCs w:val="22"/>
        </w:rPr>
      </w:pPr>
      <w:r w:rsidRPr="00840C38">
        <w:rPr>
          <w:rFonts w:asciiTheme="majorHAnsi" w:hAnsiTheme="majorHAnsi" w:cstheme="majorHAnsi"/>
          <w:b/>
          <w:sz w:val="22"/>
          <w:szCs w:val="22"/>
        </w:rPr>
        <w:t xml:space="preserve"> </w:t>
      </w:r>
    </w:p>
    <w:p w14:paraId="72A3D3EC" w14:textId="77777777" w:rsidR="00EF10A1" w:rsidRPr="003932FE" w:rsidRDefault="00EF10A1" w:rsidP="00EF10A1">
      <w:pPr>
        <w:ind w:right="-11"/>
        <w:rPr>
          <w:rFonts w:asciiTheme="majorHAnsi" w:hAnsiTheme="majorHAnsi" w:cstheme="majorHAnsi"/>
          <w:sz w:val="22"/>
          <w:szCs w:val="22"/>
        </w:rPr>
      </w:pPr>
    </w:p>
    <w:p w14:paraId="18DFFE5F" w14:textId="0A858345" w:rsidR="00EF10A1" w:rsidRPr="009C6906" w:rsidRDefault="00EF10A1" w:rsidP="009C6906">
      <w:pPr>
        <w:ind w:left="284" w:right="-11"/>
        <w:rPr>
          <w:rFonts w:asciiTheme="majorHAnsi" w:hAnsiTheme="majorHAnsi" w:cstheme="majorHAnsi"/>
          <w:b/>
          <w:szCs w:val="22"/>
        </w:rPr>
      </w:pPr>
      <w:r w:rsidRPr="003932FE">
        <w:rPr>
          <w:rFonts w:asciiTheme="majorHAnsi" w:hAnsiTheme="majorHAnsi" w:cstheme="majorHAnsi"/>
          <w:b/>
          <w:bCs/>
          <w:color w:val="000000" w:themeColor="text1"/>
        </w:rPr>
        <w:t xml:space="preserve">4.0 </w:t>
      </w:r>
      <w:r w:rsidRPr="001D792C">
        <w:rPr>
          <w:rFonts w:asciiTheme="majorHAnsi" w:hAnsiTheme="majorHAnsi" w:cstheme="majorHAnsi"/>
          <w:b/>
          <w:szCs w:val="22"/>
        </w:rPr>
        <w:t xml:space="preserve">Update on </w:t>
      </w:r>
      <w:r w:rsidR="009C6906" w:rsidRPr="009C6906">
        <w:rPr>
          <w:rFonts w:asciiTheme="majorHAnsi" w:hAnsiTheme="majorHAnsi" w:cstheme="majorHAnsi"/>
          <w:b/>
          <w:szCs w:val="22"/>
        </w:rPr>
        <w:t>the Baseline mapping of Inclusion of persons with disabilities in shelter and settlements programming consultancy</w:t>
      </w:r>
    </w:p>
    <w:p w14:paraId="64640B64" w14:textId="4B0B3907" w:rsidR="00EF10A1" w:rsidRPr="00854701" w:rsidRDefault="009C6906" w:rsidP="00EF10A1">
      <w:pPr>
        <w:numPr>
          <w:ilvl w:val="0"/>
          <w:numId w:val="2"/>
        </w:numPr>
        <w:shd w:val="clear" w:color="auto" w:fill="FFFFFF"/>
        <w:rPr>
          <w:rFonts w:ascii="Calibri" w:hAnsi="Calibri" w:cs="Calibri"/>
        </w:rPr>
      </w:pPr>
      <w:r>
        <w:rPr>
          <w:rFonts w:ascii="Calibri Light" w:hAnsi="Calibri Light"/>
          <w:color w:val="212121"/>
          <w:sz w:val="22"/>
          <w:szCs w:val="22"/>
        </w:rPr>
        <w:t>Gr</w:t>
      </w:r>
      <w:r w:rsidR="00CB7DC1">
        <w:rPr>
          <w:rFonts w:ascii="Calibri Light" w:hAnsi="Calibri Light"/>
          <w:color w:val="212121"/>
          <w:sz w:val="22"/>
          <w:szCs w:val="22"/>
        </w:rPr>
        <w:t xml:space="preserve">eat response to the EOI process (over 20 proposals). Good to see interest in the work and capacity in consultants to complete the work. </w:t>
      </w:r>
    </w:p>
    <w:p w14:paraId="6033367B" w14:textId="78B67DEF" w:rsidR="00EF10A1" w:rsidRPr="00CB7DC1" w:rsidRDefault="009C6906" w:rsidP="00EF10A1">
      <w:pPr>
        <w:numPr>
          <w:ilvl w:val="0"/>
          <w:numId w:val="2"/>
        </w:numPr>
        <w:shd w:val="clear" w:color="auto" w:fill="FFFFFF"/>
        <w:rPr>
          <w:rFonts w:ascii="Calibri" w:hAnsi="Calibri" w:cs="Calibri"/>
        </w:rPr>
      </w:pPr>
      <w:r>
        <w:rPr>
          <w:rFonts w:ascii="Calibri Light" w:hAnsi="Calibri Light"/>
          <w:color w:val="212121"/>
          <w:sz w:val="22"/>
          <w:szCs w:val="22"/>
        </w:rPr>
        <w:t>Interviews underway</w:t>
      </w:r>
      <w:r w:rsidR="00CB7DC1">
        <w:rPr>
          <w:rFonts w:ascii="Calibri Light" w:hAnsi="Calibri Light"/>
          <w:color w:val="212121"/>
          <w:sz w:val="22"/>
          <w:szCs w:val="22"/>
        </w:rPr>
        <w:t xml:space="preserve"> and looking forward to having the candidate finalised by end of next week with the consultancy started late March. </w:t>
      </w:r>
    </w:p>
    <w:p w14:paraId="45EC0658" w14:textId="36E05C38" w:rsidR="00CB7DC1" w:rsidRPr="00CB7DC1" w:rsidRDefault="00CB7DC1" w:rsidP="00CB7DC1">
      <w:pPr>
        <w:numPr>
          <w:ilvl w:val="0"/>
          <w:numId w:val="2"/>
        </w:numPr>
        <w:shd w:val="clear" w:color="auto" w:fill="FFFFFF"/>
        <w:rPr>
          <w:rFonts w:ascii="Calibri" w:hAnsi="Calibri" w:cs="Calibri"/>
        </w:rPr>
      </w:pPr>
      <w:r>
        <w:rPr>
          <w:rFonts w:ascii="Calibri Light" w:hAnsi="Calibri Light"/>
          <w:color w:val="212121"/>
          <w:sz w:val="22"/>
          <w:szCs w:val="22"/>
        </w:rPr>
        <w:t xml:space="preserve">Consultancy will require input and support from the wider working group to complete the work. The consultancy wants to get a good picture of what is happening on the ground, where are the barriers, where is support needs etc. Please share relevant information, reports, evaluations, </w:t>
      </w:r>
      <w:r w:rsidRPr="00CB7DC1">
        <w:rPr>
          <w:rFonts w:ascii="Calibri Light" w:hAnsi="Calibri Light"/>
          <w:color w:val="212121"/>
          <w:sz w:val="22"/>
          <w:szCs w:val="22"/>
        </w:rPr>
        <w:t>lessons learned.</w:t>
      </w:r>
      <w:r>
        <w:rPr>
          <w:rFonts w:ascii="Calibri Light" w:hAnsi="Calibri Light"/>
          <w:color w:val="212121"/>
          <w:sz w:val="22"/>
          <w:szCs w:val="22"/>
        </w:rPr>
        <w:t xml:space="preserve"> Also any links to local disability organisations and forums.</w:t>
      </w:r>
    </w:p>
    <w:p w14:paraId="0D0B940D" w14:textId="77777777" w:rsidR="00EF10A1" w:rsidRPr="003932FE" w:rsidRDefault="00EF10A1" w:rsidP="009C6906">
      <w:pPr>
        <w:shd w:val="clear" w:color="auto" w:fill="FFFFFF"/>
        <w:ind w:right="-11"/>
        <w:rPr>
          <w:rFonts w:asciiTheme="majorHAnsi" w:hAnsiTheme="majorHAnsi" w:cstheme="majorHAnsi"/>
          <w:color w:val="212121"/>
          <w:sz w:val="22"/>
          <w:szCs w:val="22"/>
        </w:rPr>
      </w:pPr>
    </w:p>
    <w:p w14:paraId="7AA9D113" w14:textId="77777777" w:rsidR="00EF10A1" w:rsidRPr="003932FE" w:rsidRDefault="00EF10A1" w:rsidP="00EF10A1">
      <w:pPr>
        <w:ind w:left="284" w:right="-11"/>
        <w:rPr>
          <w:rFonts w:asciiTheme="majorHAnsi" w:hAnsiTheme="majorHAnsi" w:cstheme="majorHAnsi"/>
          <w:sz w:val="22"/>
          <w:szCs w:val="22"/>
        </w:rPr>
      </w:pPr>
      <w:r w:rsidRPr="003932FE">
        <w:rPr>
          <w:rFonts w:asciiTheme="majorHAnsi" w:hAnsiTheme="majorHAnsi" w:cstheme="majorHAnsi"/>
          <w:b/>
          <w:sz w:val="22"/>
          <w:szCs w:val="22"/>
        </w:rPr>
        <w:t>Actions:</w:t>
      </w:r>
      <w:r w:rsidRPr="003932FE">
        <w:rPr>
          <w:rFonts w:asciiTheme="majorHAnsi" w:hAnsiTheme="majorHAnsi" w:cstheme="majorHAnsi"/>
          <w:sz w:val="22"/>
          <w:szCs w:val="22"/>
        </w:rPr>
        <w:t xml:space="preserve"> </w:t>
      </w:r>
    </w:p>
    <w:p w14:paraId="0921F05D" w14:textId="016E96F6" w:rsidR="00EF10A1" w:rsidRDefault="00EF10A1" w:rsidP="009C6906">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Co-leads to </w:t>
      </w:r>
      <w:r w:rsidR="009C6906">
        <w:rPr>
          <w:rFonts w:asciiTheme="majorHAnsi" w:hAnsiTheme="majorHAnsi" w:cstheme="majorHAnsi"/>
          <w:sz w:val="22"/>
          <w:szCs w:val="22"/>
          <w:lang w:val="en-AU"/>
        </w:rPr>
        <w:t>share outcome when consultant is selected</w:t>
      </w:r>
    </w:p>
    <w:p w14:paraId="0A952BBB" w14:textId="583EB2F3" w:rsidR="00CB7DC1" w:rsidRDefault="00CB7DC1" w:rsidP="009C6906">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Working group members to continue sharing information, lessons learned and available data</w:t>
      </w:r>
    </w:p>
    <w:p w14:paraId="7863EF9D" w14:textId="58E8FB0E" w:rsidR="00CB7DC1" w:rsidRPr="003932FE" w:rsidRDefault="00CB7DC1" w:rsidP="009C6906">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K</w:t>
      </w:r>
      <w:r w:rsidR="00E55DE9">
        <w:rPr>
          <w:rFonts w:asciiTheme="majorHAnsi" w:hAnsiTheme="majorHAnsi" w:cstheme="majorHAnsi"/>
          <w:sz w:val="22"/>
          <w:szCs w:val="22"/>
          <w:lang w:val="en-AU"/>
        </w:rPr>
        <w:t>B</w:t>
      </w:r>
      <w:r>
        <w:rPr>
          <w:rFonts w:asciiTheme="majorHAnsi" w:hAnsiTheme="majorHAnsi" w:cstheme="majorHAnsi"/>
          <w:sz w:val="22"/>
          <w:szCs w:val="22"/>
          <w:lang w:val="en-AU"/>
        </w:rPr>
        <w:t xml:space="preserve"> to share DFID disability helpdesk details with WG</w:t>
      </w:r>
    </w:p>
    <w:p w14:paraId="0E27B00A" w14:textId="77777777" w:rsidR="00EF10A1" w:rsidRPr="003932FE" w:rsidRDefault="00EF10A1" w:rsidP="00EF10A1">
      <w:pPr>
        <w:pStyle w:val="ListParagraph"/>
        <w:ind w:left="709" w:right="-11"/>
        <w:rPr>
          <w:rFonts w:asciiTheme="majorHAnsi" w:hAnsiTheme="majorHAnsi" w:cstheme="majorHAnsi"/>
          <w:sz w:val="22"/>
          <w:szCs w:val="22"/>
          <w:lang w:val="en-AU"/>
        </w:rPr>
      </w:pPr>
    </w:p>
    <w:p w14:paraId="2C27EE7F" w14:textId="7D3522B2" w:rsidR="009C6906" w:rsidRPr="009C6906" w:rsidRDefault="00EF10A1" w:rsidP="009C6906">
      <w:pPr>
        <w:shd w:val="clear" w:color="auto" w:fill="FFFFFF"/>
        <w:ind w:left="284" w:right="-11"/>
        <w:rPr>
          <w:rFonts w:ascii="Calibri" w:hAnsi="Calibri" w:cs="Calibri"/>
          <w:b/>
          <w:color w:val="000000"/>
        </w:rPr>
      </w:pPr>
      <w:r>
        <w:rPr>
          <w:rFonts w:asciiTheme="majorHAnsi" w:hAnsiTheme="majorHAnsi" w:cstheme="majorHAnsi"/>
          <w:b/>
          <w:bCs/>
          <w:color w:val="000000" w:themeColor="text1"/>
        </w:rPr>
        <w:t>5</w:t>
      </w:r>
      <w:r w:rsidRPr="003932FE">
        <w:rPr>
          <w:rFonts w:asciiTheme="majorHAnsi" w:hAnsiTheme="majorHAnsi" w:cstheme="majorHAnsi"/>
          <w:b/>
          <w:bCs/>
          <w:color w:val="000000" w:themeColor="text1"/>
        </w:rPr>
        <w:t xml:space="preserve">.0 </w:t>
      </w:r>
      <w:r w:rsidR="009C5B06">
        <w:rPr>
          <w:rFonts w:ascii="Calibri" w:hAnsi="Calibri" w:cs="Calibri"/>
          <w:b/>
          <w:color w:val="000000"/>
        </w:rPr>
        <w:t>Updates</w:t>
      </w:r>
      <w:r w:rsidR="009C6906" w:rsidRPr="009C6906">
        <w:rPr>
          <w:rFonts w:ascii="Calibri" w:hAnsi="Calibri" w:cs="Calibri"/>
          <w:b/>
          <w:color w:val="000000"/>
        </w:rPr>
        <w:t xml:space="preserve"> from WG members</w:t>
      </w:r>
      <w:r w:rsidR="009C6906">
        <w:t xml:space="preserve"> </w:t>
      </w:r>
    </w:p>
    <w:p w14:paraId="0A4B8BBF" w14:textId="77777777" w:rsidR="009C6906" w:rsidRPr="003932FE" w:rsidRDefault="009C6906" w:rsidP="00EF10A1">
      <w:pPr>
        <w:shd w:val="clear" w:color="auto" w:fill="FFFFFF"/>
        <w:ind w:left="284" w:right="-11"/>
        <w:rPr>
          <w:rFonts w:asciiTheme="majorHAnsi" w:hAnsiTheme="majorHAnsi" w:cstheme="majorHAnsi"/>
          <w:color w:val="000000" w:themeColor="text1"/>
        </w:rPr>
      </w:pPr>
    </w:p>
    <w:p w14:paraId="731C2872" w14:textId="6E16C895" w:rsidR="009C5B06" w:rsidRDefault="009C5B06" w:rsidP="00EF10A1">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M</w:t>
      </w:r>
      <w:r w:rsidR="00B73E38">
        <w:rPr>
          <w:rFonts w:asciiTheme="majorHAnsi" w:hAnsiTheme="majorHAnsi" w:cstheme="majorHAnsi"/>
          <w:sz w:val="22"/>
          <w:szCs w:val="22"/>
          <w:lang w:val="en-AU"/>
        </w:rPr>
        <w:t>edair</w:t>
      </w:r>
      <w:bookmarkStart w:id="0" w:name="_GoBack"/>
      <w:bookmarkEnd w:id="0"/>
      <w:r>
        <w:rPr>
          <w:rFonts w:asciiTheme="majorHAnsi" w:hAnsiTheme="majorHAnsi" w:cstheme="majorHAnsi"/>
          <w:sz w:val="22"/>
          <w:szCs w:val="22"/>
          <w:lang w:val="en-AU"/>
        </w:rPr>
        <w:t xml:space="preserve">: have recently piloted including physiotherapists in the shelter assessment tools to get a better understanding of people’s needs. This has helped make assistance more adaptive and appropriate. </w:t>
      </w:r>
      <w:proofErr w:type="spellStart"/>
      <w:r>
        <w:rPr>
          <w:rFonts w:asciiTheme="majorHAnsi" w:hAnsiTheme="majorHAnsi" w:cstheme="majorHAnsi"/>
          <w:sz w:val="22"/>
          <w:szCs w:val="22"/>
          <w:lang w:val="en-AU"/>
        </w:rPr>
        <w:t>Medair</w:t>
      </w:r>
      <w:proofErr w:type="spellEnd"/>
      <w:r>
        <w:rPr>
          <w:rFonts w:asciiTheme="majorHAnsi" w:hAnsiTheme="majorHAnsi" w:cstheme="majorHAnsi"/>
          <w:sz w:val="22"/>
          <w:szCs w:val="22"/>
          <w:lang w:val="en-AU"/>
        </w:rPr>
        <w:t xml:space="preserve"> has found that the multi-sectoral approach to shelter has helped to deliver better results. </w:t>
      </w:r>
    </w:p>
    <w:p w14:paraId="5DD15273" w14:textId="48441423" w:rsidR="00EF10A1" w:rsidRDefault="009C5B06" w:rsidP="00EF10A1">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Visionary Design Development: around their current project to review All Under One Roof with Architects for Peace.</w:t>
      </w:r>
    </w:p>
    <w:p w14:paraId="76C55AFA" w14:textId="1D6E3978" w:rsidR="009C5B06" w:rsidRDefault="009C5B06" w:rsidP="00EF10A1">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IFRC: Looking at introducing items into the emergency response catalogue that will ensure that persons with mobility issues still receive WASH items. This is something that could also happen in shelter and be addressed in the working group.</w:t>
      </w:r>
    </w:p>
    <w:p w14:paraId="289F620C" w14:textId="28E3B1CD" w:rsidR="009C5B06" w:rsidRDefault="009C5B06" w:rsidP="00EF10A1">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Self-recovery working group (GSC): Looking at engagement pathways and communication. There is no specific integration for persons with disabilities in the software side of shelter either. We tend to focus only on the physical side, but need to understand more about how people access information, can participate in trainings </w:t>
      </w:r>
      <w:proofErr w:type="spellStart"/>
      <w:r>
        <w:rPr>
          <w:rFonts w:asciiTheme="majorHAnsi" w:hAnsiTheme="majorHAnsi" w:cstheme="majorHAnsi"/>
          <w:sz w:val="22"/>
          <w:szCs w:val="22"/>
          <w:lang w:val="en-AU"/>
        </w:rPr>
        <w:t>etc</w:t>
      </w:r>
      <w:proofErr w:type="spellEnd"/>
      <w:r>
        <w:rPr>
          <w:rFonts w:asciiTheme="majorHAnsi" w:hAnsiTheme="majorHAnsi" w:cstheme="majorHAnsi"/>
          <w:sz w:val="22"/>
          <w:szCs w:val="22"/>
          <w:lang w:val="en-AU"/>
        </w:rPr>
        <w:t xml:space="preserve"> when differently abled. </w:t>
      </w:r>
    </w:p>
    <w:p w14:paraId="60061E4C" w14:textId="77777777" w:rsidR="00EF10A1" w:rsidRPr="00FB0042" w:rsidRDefault="00EF10A1" w:rsidP="00EF10A1">
      <w:pPr>
        <w:ind w:left="284" w:right="-11"/>
        <w:rPr>
          <w:rFonts w:asciiTheme="majorHAnsi" w:hAnsiTheme="majorHAnsi" w:cstheme="majorHAnsi"/>
          <w:sz w:val="22"/>
          <w:szCs w:val="22"/>
        </w:rPr>
      </w:pPr>
    </w:p>
    <w:p w14:paraId="4CE49EE5" w14:textId="77777777" w:rsidR="009C5B06" w:rsidRDefault="00EF10A1" w:rsidP="00EF10A1">
      <w:pPr>
        <w:ind w:left="284" w:right="-11"/>
        <w:rPr>
          <w:rFonts w:asciiTheme="majorHAnsi" w:hAnsiTheme="majorHAnsi" w:cstheme="majorHAnsi"/>
          <w:sz w:val="22"/>
          <w:szCs w:val="22"/>
        </w:rPr>
      </w:pPr>
      <w:r w:rsidRPr="003932FE">
        <w:rPr>
          <w:rFonts w:asciiTheme="majorHAnsi" w:hAnsiTheme="majorHAnsi" w:cstheme="majorHAnsi"/>
          <w:b/>
          <w:sz w:val="22"/>
          <w:szCs w:val="22"/>
        </w:rPr>
        <w:t>Action:</w:t>
      </w:r>
      <w:r w:rsidRPr="003932FE">
        <w:rPr>
          <w:rFonts w:asciiTheme="majorHAnsi" w:hAnsiTheme="majorHAnsi" w:cstheme="majorHAnsi"/>
          <w:sz w:val="22"/>
          <w:szCs w:val="22"/>
        </w:rPr>
        <w:t xml:space="preserve"> </w:t>
      </w:r>
    </w:p>
    <w:p w14:paraId="16CCA590" w14:textId="7A79C1DF" w:rsidR="00EF10A1" w:rsidRDefault="009C5B06" w:rsidP="009C5B06">
      <w:pPr>
        <w:pStyle w:val="ListParagraph"/>
        <w:numPr>
          <w:ilvl w:val="0"/>
          <w:numId w:val="1"/>
        </w:numPr>
        <w:ind w:left="709" w:right="-11" w:hanging="425"/>
        <w:rPr>
          <w:rFonts w:asciiTheme="majorHAnsi" w:hAnsiTheme="majorHAnsi" w:cstheme="majorHAnsi"/>
          <w:sz w:val="22"/>
          <w:szCs w:val="22"/>
        </w:rPr>
      </w:pPr>
      <w:r>
        <w:rPr>
          <w:rFonts w:asciiTheme="majorHAnsi" w:hAnsiTheme="majorHAnsi" w:cstheme="majorHAnsi"/>
          <w:sz w:val="22"/>
          <w:szCs w:val="22"/>
        </w:rPr>
        <w:t xml:space="preserve">Working group members to share these types of examples and information with the consultant when they are on </w:t>
      </w:r>
      <w:r w:rsidRPr="009C5B06">
        <w:rPr>
          <w:rFonts w:asciiTheme="majorHAnsi" w:hAnsiTheme="majorHAnsi" w:cstheme="majorHAnsi"/>
          <w:sz w:val="22"/>
          <w:szCs w:val="22"/>
          <w:lang w:val="en-AU"/>
        </w:rPr>
        <w:t>board</w:t>
      </w:r>
      <w:r w:rsidRPr="009C5B06">
        <w:rPr>
          <w:rFonts w:asciiTheme="majorHAnsi" w:hAnsiTheme="majorHAnsi" w:cstheme="majorHAnsi"/>
          <w:sz w:val="22"/>
          <w:szCs w:val="22"/>
        </w:rPr>
        <w:t>.</w:t>
      </w:r>
    </w:p>
    <w:p w14:paraId="2C0F7B1A" w14:textId="36E6C257" w:rsidR="009C5B06" w:rsidRDefault="009C5B06" w:rsidP="009C5B06">
      <w:pPr>
        <w:pStyle w:val="ListParagraph"/>
        <w:numPr>
          <w:ilvl w:val="0"/>
          <w:numId w:val="1"/>
        </w:numPr>
        <w:ind w:left="709" w:right="-11" w:hanging="425"/>
        <w:rPr>
          <w:rFonts w:asciiTheme="majorHAnsi" w:hAnsiTheme="majorHAnsi" w:cstheme="majorHAnsi"/>
          <w:sz w:val="22"/>
          <w:szCs w:val="22"/>
        </w:rPr>
      </w:pPr>
      <w:r>
        <w:rPr>
          <w:rFonts w:asciiTheme="majorHAnsi" w:hAnsiTheme="majorHAnsi" w:cstheme="majorHAnsi"/>
          <w:sz w:val="22"/>
          <w:szCs w:val="22"/>
        </w:rPr>
        <w:t>Co-leads to follow up on idea for improving shelter items catalogue (as has been done with WASH).</w:t>
      </w:r>
    </w:p>
    <w:p w14:paraId="343FC66B" w14:textId="2E6CEC1A" w:rsidR="009C5B06" w:rsidRPr="003932FE" w:rsidRDefault="009C5B06" w:rsidP="009C5B06">
      <w:pPr>
        <w:pStyle w:val="ListParagraph"/>
        <w:numPr>
          <w:ilvl w:val="0"/>
          <w:numId w:val="1"/>
        </w:numPr>
        <w:ind w:left="709" w:right="-11" w:hanging="425"/>
        <w:rPr>
          <w:rFonts w:asciiTheme="majorHAnsi" w:hAnsiTheme="majorHAnsi" w:cstheme="majorHAnsi"/>
          <w:sz w:val="22"/>
          <w:szCs w:val="22"/>
        </w:rPr>
      </w:pPr>
      <w:r>
        <w:rPr>
          <w:rFonts w:asciiTheme="majorHAnsi" w:hAnsiTheme="majorHAnsi" w:cstheme="majorHAnsi"/>
          <w:sz w:val="22"/>
          <w:szCs w:val="22"/>
        </w:rPr>
        <w:t xml:space="preserve">Co-leads to link self-recovery working group around some of these issues. </w:t>
      </w:r>
    </w:p>
    <w:p w14:paraId="44EAFD9C" w14:textId="77777777" w:rsidR="00EF10A1" w:rsidRDefault="00EF10A1" w:rsidP="00EF10A1">
      <w:pPr>
        <w:rPr>
          <w:rFonts w:ascii="Calibri" w:hAnsi="Calibri" w:cs="Calibri"/>
          <w:b/>
          <w:color w:val="000000"/>
        </w:rPr>
      </w:pPr>
    </w:p>
    <w:p w14:paraId="06590EE7" w14:textId="77777777" w:rsidR="00EF10A1" w:rsidRPr="003932FE" w:rsidRDefault="00EF10A1" w:rsidP="00EF10A1">
      <w:pPr>
        <w:shd w:val="clear" w:color="auto" w:fill="FFFFFF"/>
        <w:ind w:left="284" w:right="-11"/>
        <w:rPr>
          <w:rFonts w:ascii="Calibri" w:hAnsi="Calibri" w:cs="Calibri"/>
          <w:b/>
          <w:color w:val="000000"/>
        </w:rPr>
      </w:pPr>
      <w:r w:rsidRPr="003932FE">
        <w:rPr>
          <w:rFonts w:ascii="Calibri" w:hAnsi="Calibri" w:cs="Calibri"/>
          <w:b/>
          <w:color w:val="000000"/>
        </w:rPr>
        <w:t xml:space="preserve">6.0 AOB </w:t>
      </w:r>
    </w:p>
    <w:p w14:paraId="629D792A" w14:textId="77777777" w:rsidR="00EF10A1" w:rsidRPr="003932FE" w:rsidRDefault="00EF10A1" w:rsidP="00EF10A1">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b/>
          <w:sz w:val="22"/>
          <w:szCs w:val="22"/>
          <w:lang w:val="en-AU"/>
        </w:rPr>
        <w:t>N/A</w:t>
      </w:r>
    </w:p>
    <w:p w14:paraId="4B94D5A5" w14:textId="77777777" w:rsidR="00EF10A1" w:rsidRPr="003932FE" w:rsidRDefault="00EF10A1" w:rsidP="00EF10A1">
      <w:pPr>
        <w:shd w:val="clear" w:color="auto" w:fill="FFFFFF"/>
        <w:ind w:right="-11"/>
        <w:rPr>
          <w:rFonts w:asciiTheme="majorHAnsi" w:hAnsiTheme="majorHAnsi" w:cstheme="majorHAnsi"/>
          <w:color w:val="212121"/>
          <w:sz w:val="22"/>
          <w:szCs w:val="22"/>
        </w:rPr>
      </w:pPr>
    </w:p>
    <w:p w14:paraId="611CA5BD" w14:textId="77777777" w:rsidR="00EF10A1" w:rsidRPr="003932FE" w:rsidRDefault="00EF10A1" w:rsidP="00EF10A1">
      <w:pPr>
        <w:shd w:val="clear" w:color="auto" w:fill="FFFFFF"/>
        <w:ind w:left="284" w:right="-11"/>
        <w:rPr>
          <w:rFonts w:ascii="Calibri" w:hAnsi="Calibri" w:cs="Calibri"/>
          <w:b/>
          <w:color w:val="000000"/>
        </w:rPr>
      </w:pPr>
      <w:r w:rsidRPr="003932FE">
        <w:rPr>
          <w:rFonts w:ascii="Calibri" w:hAnsi="Calibri" w:cs="Calibri"/>
          <w:b/>
          <w:color w:val="000000"/>
        </w:rPr>
        <w:t>7.0 Conclusions</w:t>
      </w:r>
    </w:p>
    <w:p w14:paraId="3DEEC669" w14:textId="77777777" w:rsidR="00EF10A1" w:rsidRPr="003932FE" w:rsidRDefault="00EF10A1" w:rsidP="00EF10A1">
      <w:pPr>
        <w:shd w:val="clear" w:color="auto" w:fill="FFFFFF"/>
        <w:ind w:right="-11"/>
        <w:rPr>
          <w:rFonts w:asciiTheme="majorHAnsi" w:hAnsiTheme="majorHAnsi" w:cstheme="majorHAnsi"/>
          <w:color w:val="212121"/>
          <w:sz w:val="22"/>
          <w:szCs w:val="22"/>
        </w:rPr>
      </w:pPr>
    </w:p>
    <w:p w14:paraId="7B509BB6" w14:textId="77777777" w:rsidR="00EF10A1" w:rsidRPr="003932FE" w:rsidRDefault="00EF10A1" w:rsidP="00EF10A1">
      <w:pPr>
        <w:shd w:val="clear" w:color="auto" w:fill="FFFFFF"/>
        <w:ind w:left="284" w:right="-11"/>
        <w:rPr>
          <w:rFonts w:asciiTheme="majorHAnsi" w:hAnsiTheme="majorHAnsi" w:cstheme="majorHAnsi"/>
          <w:b/>
          <w:color w:val="212121"/>
          <w:sz w:val="22"/>
          <w:szCs w:val="22"/>
        </w:rPr>
      </w:pPr>
      <w:r w:rsidRPr="003932FE">
        <w:rPr>
          <w:rFonts w:asciiTheme="majorHAnsi" w:hAnsiTheme="majorHAnsi" w:cstheme="majorHAnsi"/>
          <w:b/>
          <w:color w:val="212121"/>
          <w:sz w:val="22"/>
          <w:szCs w:val="22"/>
        </w:rPr>
        <w:lastRenderedPageBreak/>
        <w:t xml:space="preserve">7.1 Next meeting: </w:t>
      </w:r>
    </w:p>
    <w:p w14:paraId="52F33607" w14:textId="71442AE7" w:rsidR="00EF10A1" w:rsidRPr="003932FE" w:rsidRDefault="009C6906" w:rsidP="00EF10A1">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Late April</w:t>
      </w:r>
    </w:p>
    <w:p w14:paraId="35DA8033" w14:textId="0758966B" w:rsidR="00EF10A1" w:rsidRPr="003932FE" w:rsidRDefault="4241A239" w:rsidP="4241A239">
      <w:pPr>
        <w:ind w:left="284" w:right="-11"/>
        <w:rPr>
          <w:rFonts w:asciiTheme="majorHAnsi" w:hAnsiTheme="majorHAnsi" w:cstheme="majorBidi"/>
          <w:sz w:val="22"/>
          <w:szCs w:val="22"/>
        </w:rPr>
      </w:pPr>
      <w:r w:rsidRPr="4241A239">
        <w:rPr>
          <w:rFonts w:asciiTheme="majorHAnsi" w:hAnsiTheme="majorHAnsi" w:cstheme="majorBidi"/>
          <w:b/>
          <w:bCs/>
          <w:sz w:val="22"/>
          <w:szCs w:val="22"/>
        </w:rPr>
        <w:t>Action:</w:t>
      </w:r>
      <w:r w:rsidRPr="4241A239">
        <w:rPr>
          <w:rFonts w:asciiTheme="majorHAnsi" w:hAnsiTheme="majorHAnsi" w:cstheme="majorBidi"/>
          <w:sz w:val="22"/>
          <w:szCs w:val="22"/>
        </w:rPr>
        <w:t xml:space="preserve"> Co-leads will send doodle poll to find appropriate time</w:t>
      </w:r>
    </w:p>
    <w:p w14:paraId="3656B9AB" w14:textId="77777777" w:rsidR="00EF10A1" w:rsidRPr="003932FE" w:rsidRDefault="00EF10A1" w:rsidP="00EF10A1">
      <w:pPr>
        <w:ind w:left="284" w:right="-11"/>
        <w:rPr>
          <w:rFonts w:asciiTheme="majorHAnsi" w:hAnsiTheme="majorHAnsi" w:cstheme="majorHAnsi"/>
          <w:sz w:val="22"/>
          <w:szCs w:val="22"/>
        </w:rPr>
      </w:pPr>
    </w:p>
    <w:p w14:paraId="44221564" w14:textId="77777777" w:rsidR="00EF10A1" w:rsidRPr="003932FE" w:rsidRDefault="00EF10A1" w:rsidP="00EF10A1">
      <w:pPr>
        <w:ind w:left="284" w:right="-11"/>
        <w:rPr>
          <w:rFonts w:asciiTheme="majorHAnsi" w:hAnsiTheme="majorHAnsi" w:cstheme="majorHAnsi"/>
          <w:b/>
          <w:sz w:val="22"/>
          <w:szCs w:val="22"/>
        </w:rPr>
      </w:pPr>
      <w:r w:rsidRPr="003932FE">
        <w:rPr>
          <w:rFonts w:asciiTheme="majorHAnsi" w:hAnsiTheme="majorHAnsi" w:cstheme="majorHAnsi"/>
          <w:b/>
          <w:sz w:val="22"/>
          <w:szCs w:val="22"/>
        </w:rPr>
        <w:t>7.2 Conclusions/ summary of actions:</w:t>
      </w:r>
    </w:p>
    <w:p w14:paraId="45FB0818" w14:textId="77777777" w:rsidR="00EF10A1" w:rsidRPr="003932FE" w:rsidRDefault="00EF10A1" w:rsidP="00EF10A1">
      <w:pPr>
        <w:ind w:left="284" w:right="-11"/>
        <w:rPr>
          <w:rFonts w:asciiTheme="majorHAnsi" w:hAnsiTheme="majorHAnsi" w:cstheme="majorHAnsi"/>
          <w:sz w:val="22"/>
          <w:szCs w:val="22"/>
        </w:rPr>
      </w:pPr>
    </w:p>
    <w:tbl>
      <w:tblPr>
        <w:tblStyle w:val="TableGrid"/>
        <w:tblpPr w:leftFromText="180" w:rightFromText="180" w:vertAnchor="text" w:tblpY="1"/>
        <w:tblOverlap w:val="never"/>
        <w:tblW w:w="10598" w:type="dxa"/>
        <w:tblLook w:val="04A0" w:firstRow="1" w:lastRow="0" w:firstColumn="1" w:lastColumn="0" w:noHBand="0" w:noVBand="1"/>
      </w:tblPr>
      <w:tblGrid>
        <w:gridCol w:w="6907"/>
        <w:gridCol w:w="1557"/>
        <w:gridCol w:w="2134"/>
      </w:tblGrid>
      <w:tr w:rsidR="00EF10A1" w:rsidRPr="003932FE" w14:paraId="31B60547" w14:textId="77777777" w:rsidTr="009C758C">
        <w:tc>
          <w:tcPr>
            <w:tcW w:w="6907" w:type="dxa"/>
            <w:tcBorders>
              <w:right w:val="single" w:sz="4" w:space="0" w:color="auto"/>
            </w:tcBorders>
          </w:tcPr>
          <w:p w14:paraId="5CE446E2" w14:textId="77777777" w:rsidR="00EF10A1" w:rsidRPr="003932FE" w:rsidRDefault="00EF10A1" w:rsidP="009C6906">
            <w:pPr>
              <w:ind w:left="284" w:right="-11"/>
              <w:rPr>
                <w:rFonts w:asciiTheme="majorHAnsi" w:hAnsiTheme="majorHAnsi" w:cstheme="majorHAnsi"/>
                <w:b/>
                <w:sz w:val="22"/>
                <w:szCs w:val="22"/>
              </w:rPr>
            </w:pPr>
            <w:r w:rsidRPr="003932FE">
              <w:rPr>
                <w:rFonts w:asciiTheme="majorHAnsi" w:hAnsiTheme="majorHAnsi" w:cstheme="majorHAnsi"/>
                <w:b/>
                <w:sz w:val="22"/>
                <w:szCs w:val="22"/>
              </w:rPr>
              <w:t>Action</w:t>
            </w:r>
          </w:p>
        </w:tc>
        <w:tc>
          <w:tcPr>
            <w:tcW w:w="1557" w:type="dxa"/>
            <w:tcBorders>
              <w:top w:val="single" w:sz="4" w:space="0" w:color="auto"/>
              <w:left w:val="single" w:sz="4" w:space="0" w:color="auto"/>
              <w:bottom w:val="single" w:sz="4" w:space="0" w:color="auto"/>
              <w:right w:val="single" w:sz="4" w:space="0" w:color="auto"/>
            </w:tcBorders>
          </w:tcPr>
          <w:p w14:paraId="3A19083A" w14:textId="77777777" w:rsidR="00EF10A1" w:rsidRPr="003932FE" w:rsidRDefault="00EF10A1" w:rsidP="009C6906">
            <w:pPr>
              <w:ind w:left="284" w:right="-11"/>
              <w:rPr>
                <w:rFonts w:asciiTheme="majorHAnsi" w:hAnsiTheme="majorHAnsi" w:cstheme="majorHAnsi"/>
                <w:b/>
                <w:sz w:val="22"/>
                <w:szCs w:val="22"/>
              </w:rPr>
            </w:pPr>
            <w:r w:rsidRPr="003932FE">
              <w:rPr>
                <w:rFonts w:asciiTheme="majorHAnsi" w:hAnsiTheme="majorHAnsi" w:cstheme="majorHAnsi"/>
                <w:b/>
                <w:sz w:val="22"/>
                <w:szCs w:val="22"/>
              </w:rPr>
              <w:t>Who</w:t>
            </w:r>
          </w:p>
        </w:tc>
        <w:tc>
          <w:tcPr>
            <w:tcW w:w="2134" w:type="dxa"/>
            <w:tcBorders>
              <w:top w:val="single" w:sz="4" w:space="0" w:color="auto"/>
              <w:left w:val="single" w:sz="4" w:space="0" w:color="auto"/>
              <w:bottom w:val="single" w:sz="4" w:space="0" w:color="auto"/>
              <w:right w:val="single" w:sz="4" w:space="0" w:color="auto"/>
            </w:tcBorders>
          </w:tcPr>
          <w:p w14:paraId="3C37BD3A" w14:textId="77777777" w:rsidR="00EF10A1" w:rsidRPr="003932FE" w:rsidRDefault="00EF10A1" w:rsidP="009C6906">
            <w:pPr>
              <w:ind w:left="284" w:right="-11"/>
              <w:rPr>
                <w:rFonts w:asciiTheme="majorHAnsi" w:hAnsiTheme="majorHAnsi" w:cstheme="majorHAnsi"/>
                <w:b/>
                <w:sz w:val="22"/>
                <w:szCs w:val="22"/>
              </w:rPr>
            </w:pPr>
            <w:r w:rsidRPr="003932FE">
              <w:rPr>
                <w:rFonts w:asciiTheme="majorHAnsi" w:hAnsiTheme="majorHAnsi" w:cstheme="majorHAnsi"/>
                <w:b/>
                <w:sz w:val="22"/>
                <w:szCs w:val="22"/>
              </w:rPr>
              <w:t xml:space="preserve">By when </w:t>
            </w:r>
          </w:p>
        </w:tc>
      </w:tr>
      <w:tr w:rsidR="00EF10A1" w:rsidRPr="003932FE" w14:paraId="793C7075" w14:textId="77777777" w:rsidTr="009C758C">
        <w:tc>
          <w:tcPr>
            <w:tcW w:w="6907" w:type="dxa"/>
            <w:tcBorders>
              <w:right w:val="single" w:sz="4" w:space="0" w:color="auto"/>
            </w:tcBorders>
          </w:tcPr>
          <w:p w14:paraId="4B893D41" w14:textId="77777777" w:rsidR="00EF10A1" w:rsidRPr="003932FE" w:rsidRDefault="00EF10A1" w:rsidP="009C6906">
            <w:pPr>
              <w:ind w:left="284" w:right="-11"/>
              <w:rPr>
                <w:rFonts w:asciiTheme="majorHAnsi" w:hAnsiTheme="majorHAnsi" w:cstheme="majorHAnsi"/>
                <w:sz w:val="22"/>
                <w:szCs w:val="22"/>
              </w:rPr>
            </w:pPr>
            <w:r w:rsidRPr="003932FE">
              <w:rPr>
                <w:rFonts w:asciiTheme="majorHAnsi" w:hAnsiTheme="majorHAnsi" w:cstheme="majorHAnsi"/>
                <w:sz w:val="22"/>
                <w:szCs w:val="22"/>
              </w:rPr>
              <w:t>Investigate/ suggest potential case studies</w:t>
            </w:r>
          </w:p>
        </w:tc>
        <w:tc>
          <w:tcPr>
            <w:tcW w:w="1557" w:type="dxa"/>
            <w:tcBorders>
              <w:top w:val="single" w:sz="4" w:space="0" w:color="auto"/>
              <w:left w:val="single" w:sz="4" w:space="0" w:color="auto"/>
              <w:bottom w:val="single" w:sz="4" w:space="0" w:color="auto"/>
              <w:right w:val="single" w:sz="4" w:space="0" w:color="auto"/>
            </w:tcBorders>
            <w:vAlign w:val="center"/>
          </w:tcPr>
          <w:p w14:paraId="7F95F668" w14:textId="77777777" w:rsidR="00EF10A1" w:rsidRPr="003932FE" w:rsidRDefault="00EF10A1" w:rsidP="009C6906">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All</w:t>
            </w:r>
          </w:p>
        </w:tc>
        <w:tc>
          <w:tcPr>
            <w:tcW w:w="2134" w:type="dxa"/>
            <w:tcBorders>
              <w:top w:val="single" w:sz="4" w:space="0" w:color="auto"/>
              <w:left w:val="single" w:sz="4" w:space="0" w:color="auto"/>
              <w:bottom w:val="single" w:sz="4" w:space="0" w:color="auto"/>
              <w:right w:val="single" w:sz="4" w:space="0" w:color="auto"/>
            </w:tcBorders>
            <w:vAlign w:val="center"/>
          </w:tcPr>
          <w:p w14:paraId="576E7ACC" w14:textId="77777777" w:rsidR="00EF10A1" w:rsidRPr="003932FE" w:rsidRDefault="00EF10A1" w:rsidP="009C6906">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Ongoing</w:t>
            </w:r>
          </w:p>
        </w:tc>
      </w:tr>
      <w:tr w:rsidR="00EF10A1" w:rsidRPr="003932FE" w14:paraId="5B69C39A" w14:textId="77777777" w:rsidTr="009C758C">
        <w:tc>
          <w:tcPr>
            <w:tcW w:w="6907" w:type="dxa"/>
          </w:tcPr>
          <w:p w14:paraId="5857DED1" w14:textId="77777777" w:rsidR="00EF10A1" w:rsidRPr="003932FE" w:rsidRDefault="00EF10A1" w:rsidP="009C6906">
            <w:pPr>
              <w:ind w:left="284" w:right="-11"/>
              <w:rPr>
                <w:rFonts w:asciiTheme="majorHAnsi" w:hAnsiTheme="majorHAnsi" w:cstheme="majorHAnsi"/>
                <w:sz w:val="22"/>
                <w:szCs w:val="22"/>
              </w:rPr>
            </w:pPr>
            <w:r w:rsidRPr="003932FE">
              <w:rPr>
                <w:rFonts w:asciiTheme="majorHAnsi" w:hAnsiTheme="majorHAnsi" w:cstheme="majorHAnsi"/>
                <w:sz w:val="22"/>
                <w:szCs w:val="22"/>
              </w:rPr>
              <w:t>Identify opportunities to test AUOR and other guidelines</w:t>
            </w:r>
          </w:p>
        </w:tc>
        <w:tc>
          <w:tcPr>
            <w:tcW w:w="1557" w:type="dxa"/>
            <w:tcBorders>
              <w:top w:val="single" w:sz="4" w:space="0" w:color="auto"/>
            </w:tcBorders>
            <w:vAlign w:val="center"/>
          </w:tcPr>
          <w:p w14:paraId="776A4E52" w14:textId="77777777" w:rsidR="00EF10A1" w:rsidRPr="003932FE" w:rsidRDefault="00EF10A1" w:rsidP="009C6906">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All</w:t>
            </w:r>
          </w:p>
        </w:tc>
        <w:tc>
          <w:tcPr>
            <w:tcW w:w="2134" w:type="dxa"/>
            <w:tcBorders>
              <w:top w:val="single" w:sz="4" w:space="0" w:color="auto"/>
            </w:tcBorders>
            <w:vAlign w:val="center"/>
          </w:tcPr>
          <w:p w14:paraId="63552CB4" w14:textId="77777777" w:rsidR="00EF10A1" w:rsidRPr="003932FE" w:rsidRDefault="00EF10A1" w:rsidP="009C6906">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Ongoing</w:t>
            </w:r>
          </w:p>
        </w:tc>
      </w:tr>
      <w:tr w:rsidR="00EF10A1" w:rsidRPr="003932FE" w14:paraId="1265A8D5" w14:textId="77777777" w:rsidTr="009C6906">
        <w:tc>
          <w:tcPr>
            <w:tcW w:w="6907" w:type="dxa"/>
          </w:tcPr>
          <w:p w14:paraId="33476518" w14:textId="23D32423" w:rsidR="00EF10A1" w:rsidRDefault="00EF10A1" w:rsidP="009C6906">
            <w:pPr>
              <w:ind w:left="284" w:right="-11"/>
              <w:rPr>
                <w:rFonts w:asciiTheme="majorHAnsi" w:hAnsiTheme="majorHAnsi" w:cstheme="majorHAnsi"/>
                <w:sz w:val="22"/>
                <w:szCs w:val="22"/>
              </w:rPr>
            </w:pPr>
            <w:r>
              <w:rPr>
                <w:rFonts w:asciiTheme="majorHAnsi" w:hAnsiTheme="majorHAnsi" w:cstheme="majorHAnsi"/>
                <w:sz w:val="22"/>
                <w:szCs w:val="22"/>
              </w:rPr>
              <w:t>Collect and share insights from in-country teams</w:t>
            </w:r>
            <w:r w:rsidR="00E55DE9">
              <w:rPr>
                <w:rFonts w:asciiTheme="majorHAnsi" w:hAnsiTheme="majorHAnsi" w:cstheme="majorHAnsi"/>
                <w:sz w:val="22"/>
                <w:szCs w:val="22"/>
              </w:rPr>
              <w:t xml:space="preserve"> (lessons learned </w:t>
            </w:r>
            <w:proofErr w:type="spellStart"/>
            <w:r w:rsidR="00E55DE9">
              <w:rPr>
                <w:rFonts w:asciiTheme="majorHAnsi" w:hAnsiTheme="majorHAnsi" w:cstheme="majorHAnsi"/>
                <w:sz w:val="22"/>
                <w:szCs w:val="22"/>
              </w:rPr>
              <w:t>etc</w:t>
            </w:r>
            <w:proofErr w:type="spellEnd"/>
            <w:r w:rsidR="00E55DE9">
              <w:rPr>
                <w:rFonts w:asciiTheme="majorHAnsi" w:hAnsiTheme="majorHAnsi" w:cstheme="majorHAnsi"/>
                <w:sz w:val="22"/>
                <w:szCs w:val="22"/>
              </w:rPr>
              <w:t>)</w:t>
            </w:r>
          </w:p>
        </w:tc>
        <w:tc>
          <w:tcPr>
            <w:tcW w:w="1557" w:type="dxa"/>
            <w:vAlign w:val="center"/>
          </w:tcPr>
          <w:p w14:paraId="1D6E1EC6" w14:textId="77777777" w:rsidR="00EF10A1" w:rsidRDefault="00EF10A1" w:rsidP="009C6906">
            <w:pPr>
              <w:ind w:left="284" w:right="-11"/>
              <w:jc w:val="center"/>
              <w:rPr>
                <w:rFonts w:asciiTheme="majorHAnsi" w:hAnsiTheme="majorHAnsi" w:cstheme="majorHAnsi"/>
                <w:sz w:val="22"/>
                <w:szCs w:val="22"/>
              </w:rPr>
            </w:pPr>
            <w:r>
              <w:rPr>
                <w:rFonts w:asciiTheme="majorHAnsi" w:hAnsiTheme="majorHAnsi" w:cstheme="majorHAnsi"/>
                <w:sz w:val="22"/>
                <w:szCs w:val="22"/>
              </w:rPr>
              <w:t>All</w:t>
            </w:r>
          </w:p>
        </w:tc>
        <w:tc>
          <w:tcPr>
            <w:tcW w:w="2134" w:type="dxa"/>
            <w:vAlign w:val="center"/>
          </w:tcPr>
          <w:p w14:paraId="233340DF" w14:textId="77777777" w:rsidR="00EF10A1" w:rsidRDefault="00EF10A1" w:rsidP="009C6906">
            <w:pPr>
              <w:ind w:left="284" w:right="-11"/>
              <w:jc w:val="center"/>
              <w:rPr>
                <w:rFonts w:asciiTheme="majorHAnsi" w:hAnsiTheme="majorHAnsi" w:cstheme="majorHAnsi"/>
                <w:sz w:val="22"/>
                <w:szCs w:val="22"/>
              </w:rPr>
            </w:pPr>
            <w:r>
              <w:rPr>
                <w:rFonts w:asciiTheme="majorHAnsi" w:hAnsiTheme="majorHAnsi" w:cstheme="majorHAnsi"/>
                <w:sz w:val="22"/>
                <w:szCs w:val="22"/>
              </w:rPr>
              <w:t>Ongoing</w:t>
            </w:r>
          </w:p>
        </w:tc>
      </w:tr>
      <w:tr w:rsidR="00EF10A1" w:rsidRPr="003932FE" w14:paraId="614AD77A" w14:textId="77777777" w:rsidTr="009C6906">
        <w:trPr>
          <w:trHeight w:val="236"/>
        </w:trPr>
        <w:tc>
          <w:tcPr>
            <w:tcW w:w="6907" w:type="dxa"/>
          </w:tcPr>
          <w:p w14:paraId="4ED54146" w14:textId="3C00C0EF" w:rsidR="00EF10A1" w:rsidRPr="003932FE" w:rsidRDefault="00EF10A1" w:rsidP="00E55DE9">
            <w:pPr>
              <w:ind w:left="284" w:right="-11"/>
              <w:rPr>
                <w:rFonts w:asciiTheme="majorHAnsi" w:hAnsiTheme="majorHAnsi" w:cstheme="majorHAnsi"/>
                <w:sz w:val="22"/>
                <w:szCs w:val="22"/>
              </w:rPr>
            </w:pPr>
            <w:r>
              <w:rPr>
                <w:rFonts w:asciiTheme="majorHAnsi" w:hAnsiTheme="majorHAnsi" w:cstheme="majorHAnsi"/>
                <w:sz w:val="22"/>
                <w:szCs w:val="22"/>
              </w:rPr>
              <w:t xml:space="preserve">Share </w:t>
            </w:r>
            <w:r w:rsidR="00E55DE9">
              <w:rPr>
                <w:rFonts w:asciiTheme="majorHAnsi" w:hAnsiTheme="majorHAnsi" w:cstheme="majorHAnsi"/>
                <w:sz w:val="22"/>
                <w:szCs w:val="22"/>
              </w:rPr>
              <w:t>HI presentation and links</w:t>
            </w:r>
          </w:p>
        </w:tc>
        <w:tc>
          <w:tcPr>
            <w:tcW w:w="1557" w:type="dxa"/>
            <w:vAlign w:val="center"/>
          </w:tcPr>
          <w:p w14:paraId="7A0D0A5B" w14:textId="77777777" w:rsidR="00EF10A1" w:rsidRPr="003932FE" w:rsidRDefault="00EF10A1" w:rsidP="009C6906">
            <w:pPr>
              <w:ind w:left="284" w:right="-11"/>
              <w:jc w:val="center"/>
              <w:rPr>
                <w:rFonts w:asciiTheme="majorHAnsi" w:hAnsiTheme="majorHAnsi" w:cstheme="majorHAnsi"/>
                <w:sz w:val="22"/>
                <w:szCs w:val="22"/>
              </w:rPr>
            </w:pPr>
            <w:r>
              <w:rPr>
                <w:rFonts w:asciiTheme="majorHAnsi" w:hAnsiTheme="majorHAnsi" w:cstheme="majorHAnsi"/>
                <w:sz w:val="22"/>
                <w:szCs w:val="22"/>
              </w:rPr>
              <w:t>Co-leads</w:t>
            </w:r>
          </w:p>
        </w:tc>
        <w:tc>
          <w:tcPr>
            <w:tcW w:w="2134" w:type="dxa"/>
            <w:vAlign w:val="center"/>
          </w:tcPr>
          <w:p w14:paraId="6E22CA6F" w14:textId="6B46F94F" w:rsidR="00EF10A1" w:rsidRPr="003932FE" w:rsidRDefault="00E55DE9" w:rsidP="009C6906">
            <w:pPr>
              <w:ind w:left="284" w:right="-11"/>
              <w:jc w:val="center"/>
              <w:rPr>
                <w:rFonts w:asciiTheme="majorHAnsi" w:hAnsiTheme="majorHAnsi" w:cstheme="majorHAnsi"/>
                <w:sz w:val="22"/>
                <w:szCs w:val="22"/>
              </w:rPr>
            </w:pPr>
            <w:r>
              <w:rPr>
                <w:rFonts w:asciiTheme="majorHAnsi" w:hAnsiTheme="majorHAnsi" w:cstheme="majorHAnsi"/>
                <w:sz w:val="22"/>
                <w:szCs w:val="22"/>
              </w:rPr>
              <w:t>March 24</w:t>
            </w:r>
          </w:p>
        </w:tc>
      </w:tr>
      <w:tr w:rsidR="00E55DE9" w:rsidRPr="003932FE" w14:paraId="5497333F" w14:textId="77777777" w:rsidTr="009C6906">
        <w:trPr>
          <w:trHeight w:val="240"/>
        </w:trPr>
        <w:tc>
          <w:tcPr>
            <w:tcW w:w="6907" w:type="dxa"/>
          </w:tcPr>
          <w:p w14:paraId="10A60416" w14:textId="7210D8D8" w:rsidR="00E55DE9" w:rsidRDefault="00E55DE9" w:rsidP="00E55DE9">
            <w:pPr>
              <w:ind w:left="284" w:right="-11"/>
              <w:rPr>
                <w:rFonts w:asciiTheme="majorHAnsi" w:hAnsiTheme="majorHAnsi" w:cstheme="majorHAnsi"/>
                <w:sz w:val="22"/>
                <w:szCs w:val="22"/>
              </w:rPr>
            </w:pPr>
            <w:r>
              <w:rPr>
                <w:rFonts w:asciiTheme="majorHAnsi" w:hAnsiTheme="majorHAnsi" w:cstheme="majorHAnsi"/>
                <w:sz w:val="22"/>
                <w:szCs w:val="22"/>
              </w:rPr>
              <w:t>Share DFID disability helpdesk details with WG</w:t>
            </w:r>
          </w:p>
        </w:tc>
        <w:tc>
          <w:tcPr>
            <w:tcW w:w="1557" w:type="dxa"/>
            <w:vAlign w:val="center"/>
          </w:tcPr>
          <w:p w14:paraId="4BF78CB8" w14:textId="0B5BB8A1" w:rsidR="00E55DE9" w:rsidRDefault="00E55DE9" w:rsidP="00E55DE9">
            <w:pPr>
              <w:ind w:left="284" w:right="-11"/>
              <w:jc w:val="center"/>
              <w:rPr>
                <w:rFonts w:asciiTheme="majorHAnsi" w:hAnsiTheme="majorHAnsi" w:cstheme="majorBidi"/>
                <w:sz w:val="22"/>
                <w:szCs w:val="22"/>
              </w:rPr>
            </w:pPr>
            <w:r>
              <w:rPr>
                <w:rFonts w:asciiTheme="majorHAnsi" w:hAnsiTheme="majorHAnsi" w:cstheme="majorHAnsi"/>
                <w:sz w:val="22"/>
                <w:szCs w:val="22"/>
              </w:rPr>
              <w:t>KB</w:t>
            </w:r>
          </w:p>
        </w:tc>
        <w:tc>
          <w:tcPr>
            <w:tcW w:w="2134" w:type="dxa"/>
            <w:vAlign w:val="center"/>
          </w:tcPr>
          <w:p w14:paraId="72DE48AE" w14:textId="58C6AA2A" w:rsidR="00E55DE9" w:rsidRDefault="00E55DE9" w:rsidP="00E55DE9">
            <w:pPr>
              <w:ind w:left="284" w:right="-11"/>
              <w:jc w:val="center"/>
              <w:rPr>
                <w:rFonts w:asciiTheme="majorHAnsi" w:hAnsiTheme="majorHAnsi" w:cstheme="majorHAnsi"/>
                <w:sz w:val="22"/>
                <w:szCs w:val="22"/>
              </w:rPr>
            </w:pPr>
            <w:r>
              <w:rPr>
                <w:rFonts w:asciiTheme="majorHAnsi" w:hAnsiTheme="majorHAnsi" w:cstheme="majorHAnsi"/>
                <w:sz w:val="22"/>
                <w:szCs w:val="22"/>
              </w:rPr>
              <w:t>March 27</w:t>
            </w:r>
          </w:p>
        </w:tc>
      </w:tr>
      <w:tr w:rsidR="00E55DE9" w:rsidRPr="003932FE" w14:paraId="252AA2CB" w14:textId="77777777" w:rsidTr="009C6906">
        <w:trPr>
          <w:trHeight w:val="240"/>
        </w:trPr>
        <w:tc>
          <w:tcPr>
            <w:tcW w:w="6907" w:type="dxa"/>
          </w:tcPr>
          <w:p w14:paraId="4F10636C" w14:textId="247CF493" w:rsidR="00E55DE9" w:rsidRDefault="00E55DE9" w:rsidP="00E55DE9">
            <w:pPr>
              <w:ind w:left="284" w:right="-11"/>
              <w:rPr>
                <w:rFonts w:asciiTheme="majorHAnsi" w:hAnsiTheme="majorHAnsi" w:cstheme="majorHAnsi"/>
                <w:sz w:val="22"/>
                <w:szCs w:val="22"/>
              </w:rPr>
            </w:pPr>
            <w:r>
              <w:rPr>
                <w:rFonts w:asciiTheme="majorHAnsi" w:hAnsiTheme="majorHAnsi" w:cstheme="majorHAnsi"/>
                <w:sz w:val="22"/>
                <w:szCs w:val="22"/>
              </w:rPr>
              <w:t>Link to self-recovery working group</w:t>
            </w:r>
          </w:p>
        </w:tc>
        <w:tc>
          <w:tcPr>
            <w:tcW w:w="1557" w:type="dxa"/>
            <w:vAlign w:val="center"/>
          </w:tcPr>
          <w:p w14:paraId="42C30013" w14:textId="2B408659" w:rsidR="00E55DE9" w:rsidRDefault="00E55DE9" w:rsidP="00E55DE9">
            <w:pPr>
              <w:ind w:left="284" w:right="-11"/>
              <w:jc w:val="center"/>
              <w:rPr>
                <w:rFonts w:asciiTheme="majorHAnsi" w:hAnsiTheme="majorHAnsi" w:cstheme="majorBidi"/>
                <w:sz w:val="22"/>
                <w:szCs w:val="22"/>
              </w:rPr>
            </w:pPr>
            <w:r>
              <w:rPr>
                <w:rFonts w:asciiTheme="majorHAnsi" w:hAnsiTheme="majorHAnsi" w:cstheme="majorBidi"/>
                <w:sz w:val="22"/>
                <w:szCs w:val="22"/>
              </w:rPr>
              <w:t>Co-leads</w:t>
            </w:r>
          </w:p>
        </w:tc>
        <w:tc>
          <w:tcPr>
            <w:tcW w:w="2134" w:type="dxa"/>
            <w:vAlign w:val="center"/>
          </w:tcPr>
          <w:p w14:paraId="4DE6AA93" w14:textId="1B7DEBA2" w:rsidR="00E55DE9" w:rsidRDefault="00E55DE9" w:rsidP="00E55DE9">
            <w:pPr>
              <w:ind w:left="284" w:right="-11"/>
              <w:jc w:val="center"/>
              <w:rPr>
                <w:rFonts w:asciiTheme="majorHAnsi" w:hAnsiTheme="majorHAnsi" w:cstheme="majorHAnsi"/>
                <w:sz w:val="22"/>
                <w:szCs w:val="22"/>
              </w:rPr>
            </w:pPr>
            <w:r>
              <w:rPr>
                <w:rFonts w:asciiTheme="majorHAnsi" w:hAnsiTheme="majorHAnsi" w:cstheme="majorHAnsi"/>
                <w:sz w:val="22"/>
                <w:szCs w:val="22"/>
              </w:rPr>
              <w:t>March 29</w:t>
            </w:r>
          </w:p>
        </w:tc>
      </w:tr>
      <w:tr w:rsidR="001D4BD9" w:rsidRPr="003932FE" w14:paraId="7A46CFD2" w14:textId="77777777" w:rsidTr="009C6906">
        <w:trPr>
          <w:trHeight w:val="240"/>
        </w:trPr>
        <w:tc>
          <w:tcPr>
            <w:tcW w:w="6907" w:type="dxa"/>
          </w:tcPr>
          <w:p w14:paraId="61D3DC11" w14:textId="2CEC349D" w:rsidR="001D4BD9" w:rsidRDefault="001D4BD9" w:rsidP="00E55DE9">
            <w:pPr>
              <w:ind w:left="284" w:right="-11"/>
              <w:rPr>
                <w:rFonts w:asciiTheme="majorHAnsi" w:hAnsiTheme="majorHAnsi" w:cstheme="majorHAnsi"/>
                <w:sz w:val="22"/>
                <w:szCs w:val="22"/>
              </w:rPr>
            </w:pPr>
            <w:r>
              <w:rPr>
                <w:rFonts w:asciiTheme="majorHAnsi" w:hAnsiTheme="majorHAnsi" w:cstheme="majorHAnsi"/>
                <w:sz w:val="22"/>
                <w:szCs w:val="22"/>
              </w:rPr>
              <w:t>Send doodle poll for April meeting</w:t>
            </w:r>
          </w:p>
        </w:tc>
        <w:tc>
          <w:tcPr>
            <w:tcW w:w="1557" w:type="dxa"/>
            <w:vAlign w:val="center"/>
          </w:tcPr>
          <w:p w14:paraId="17AE6AD2" w14:textId="7A82BC53" w:rsidR="001D4BD9" w:rsidRDefault="001D4BD9" w:rsidP="001D4BD9">
            <w:pPr>
              <w:ind w:left="284" w:right="-11"/>
              <w:jc w:val="center"/>
              <w:rPr>
                <w:rFonts w:asciiTheme="majorHAnsi" w:hAnsiTheme="majorHAnsi" w:cstheme="majorBidi"/>
                <w:sz w:val="22"/>
                <w:szCs w:val="22"/>
              </w:rPr>
            </w:pPr>
            <w:r>
              <w:rPr>
                <w:rFonts w:asciiTheme="majorHAnsi" w:hAnsiTheme="majorHAnsi" w:cstheme="majorBidi"/>
                <w:sz w:val="22"/>
                <w:szCs w:val="22"/>
              </w:rPr>
              <w:t>Co-leads</w:t>
            </w:r>
          </w:p>
        </w:tc>
        <w:tc>
          <w:tcPr>
            <w:tcW w:w="2134" w:type="dxa"/>
            <w:vAlign w:val="center"/>
          </w:tcPr>
          <w:p w14:paraId="1944AA52" w14:textId="2BA23452" w:rsidR="001D4BD9" w:rsidRDefault="001D4BD9" w:rsidP="00E55DE9">
            <w:pPr>
              <w:ind w:left="284" w:right="-11"/>
              <w:jc w:val="center"/>
              <w:rPr>
                <w:rFonts w:asciiTheme="majorHAnsi" w:hAnsiTheme="majorHAnsi" w:cstheme="majorHAnsi"/>
                <w:sz w:val="22"/>
                <w:szCs w:val="22"/>
              </w:rPr>
            </w:pPr>
            <w:r>
              <w:rPr>
                <w:rFonts w:asciiTheme="majorHAnsi" w:hAnsiTheme="majorHAnsi" w:cstheme="majorHAnsi"/>
                <w:sz w:val="22"/>
                <w:szCs w:val="22"/>
              </w:rPr>
              <w:t>March 31</w:t>
            </w:r>
          </w:p>
        </w:tc>
      </w:tr>
      <w:tr w:rsidR="00E55DE9" w:rsidRPr="003932FE" w14:paraId="16A7A8F6" w14:textId="77777777" w:rsidTr="009C6906">
        <w:trPr>
          <w:trHeight w:val="240"/>
        </w:trPr>
        <w:tc>
          <w:tcPr>
            <w:tcW w:w="6907" w:type="dxa"/>
          </w:tcPr>
          <w:p w14:paraId="1621EA90" w14:textId="257B2176" w:rsidR="00E55DE9" w:rsidRDefault="00E55DE9" w:rsidP="00E55DE9">
            <w:pPr>
              <w:ind w:left="284" w:right="-11"/>
              <w:rPr>
                <w:rFonts w:asciiTheme="majorHAnsi" w:hAnsiTheme="majorHAnsi" w:cstheme="majorHAnsi"/>
                <w:sz w:val="22"/>
                <w:szCs w:val="22"/>
              </w:rPr>
            </w:pPr>
            <w:r>
              <w:rPr>
                <w:rFonts w:asciiTheme="majorHAnsi" w:hAnsiTheme="majorHAnsi" w:cstheme="majorHAnsi"/>
                <w:sz w:val="22"/>
                <w:szCs w:val="22"/>
              </w:rPr>
              <w:t>Share outcomes of consultancy selection process</w:t>
            </w:r>
          </w:p>
        </w:tc>
        <w:tc>
          <w:tcPr>
            <w:tcW w:w="1557" w:type="dxa"/>
            <w:vAlign w:val="center"/>
          </w:tcPr>
          <w:p w14:paraId="2E3046B8" w14:textId="0D8A8640" w:rsidR="00E55DE9" w:rsidRDefault="00E55DE9" w:rsidP="00E55DE9">
            <w:pPr>
              <w:ind w:left="284" w:right="-11"/>
              <w:jc w:val="center"/>
              <w:rPr>
                <w:rFonts w:asciiTheme="majorHAnsi" w:hAnsiTheme="majorHAnsi" w:cstheme="majorBidi"/>
                <w:sz w:val="22"/>
                <w:szCs w:val="22"/>
              </w:rPr>
            </w:pPr>
            <w:r>
              <w:rPr>
                <w:rFonts w:asciiTheme="majorHAnsi" w:hAnsiTheme="majorHAnsi" w:cstheme="majorBidi"/>
                <w:sz w:val="22"/>
                <w:szCs w:val="22"/>
              </w:rPr>
              <w:t>Co-leads</w:t>
            </w:r>
          </w:p>
        </w:tc>
        <w:tc>
          <w:tcPr>
            <w:tcW w:w="2134" w:type="dxa"/>
            <w:vAlign w:val="center"/>
          </w:tcPr>
          <w:p w14:paraId="0D15C15C" w14:textId="44489E6E" w:rsidR="00E55DE9" w:rsidRDefault="00E55DE9" w:rsidP="00E55DE9">
            <w:pPr>
              <w:ind w:left="284" w:right="-11"/>
              <w:jc w:val="center"/>
              <w:rPr>
                <w:rFonts w:asciiTheme="majorHAnsi" w:hAnsiTheme="majorHAnsi" w:cstheme="majorHAnsi"/>
                <w:sz w:val="22"/>
                <w:szCs w:val="22"/>
              </w:rPr>
            </w:pPr>
            <w:r>
              <w:rPr>
                <w:rFonts w:asciiTheme="majorHAnsi" w:hAnsiTheme="majorHAnsi" w:cstheme="majorHAnsi"/>
                <w:sz w:val="22"/>
                <w:szCs w:val="22"/>
              </w:rPr>
              <w:t>March 31</w:t>
            </w:r>
          </w:p>
        </w:tc>
      </w:tr>
      <w:tr w:rsidR="00E55DE9" w:rsidRPr="003932FE" w14:paraId="62ED499B" w14:textId="77777777" w:rsidTr="009C6906">
        <w:trPr>
          <w:trHeight w:val="240"/>
        </w:trPr>
        <w:tc>
          <w:tcPr>
            <w:tcW w:w="6907" w:type="dxa"/>
          </w:tcPr>
          <w:p w14:paraId="7C0B31B7" w14:textId="1BA022F2" w:rsidR="00E55DE9" w:rsidRDefault="00E55DE9" w:rsidP="00E55DE9">
            <w:pPr>
              <w:ind w:left="284" w:right="-11"/>
              <w:rPr>
                <w:rFonts w:asciiTheme="majorHAnsi" w:hAnsiTheme="majorHAnsi" w:cstheme="majorHAnsi"/>
                <w:sz w:val="22"/>
                <w:szCs w:val="22"/>
              </w:rPr>
            </w:pPr>
            <w:r>
              <w:rPr>
                <w:rFonts w:asciiTheme="majorHAnsi" w:hAnsiTheme="majorHAnsi" w:cstheme="majorHAnsi"/>
                <w:sz w:val="22"/>
                <w:szCs w:val="22"/>
              </w:rPr>
              <w:t>Send ideas for UK Shelter forum group discussions and activities</w:t>
            </w:r>
          </w:p>
        </w:tc>
        <w:tc>
          <w:tcPr>
            <w:tcW w:w="1557" w:type="dxa"/>
            <w:vAlign w:val="center"/>
          </w:tcPr>
          <w:p w14:paraId="547F2C58" w14:textId="6969513D" w:rsidR="00E55DE9" w:rsidRDefault="00E55DE9" w:rsidP="00E55DE9">
            <w:pPr>
              <w:ind w:left="284" w:right="-11"/>
              <w:jc w:val="center"/>
              <w:rPr>
                <w:rFonts w:asciiTheme="majorHAnsi" w:hAnsiTheme="majorHAnsi" w:cstheme="majorHAnsi"/>
                <w:sz w:val="22"/>
                <w:szCs w:val="22"/>
              </w:rPr>
            </w:pPr>
            <w:r>
              <w:rPr>
                <w:rFonts w:asciiTheme="majorHAnsi" w:hAnsiTheme="majorHAnsi" w:cstheme="majorBidi"/>
                <w:sz w:val="22"/>
                <w:szCs w:val="22"/>
              </w:rPr>
              <w:t xml:space="preserve">All </w:t>
            </w:r>
          </w:p>
        </w:tc>
        <w:tc>
          <w:tcPr>
            <w:tcW w:w="2134" w:type="dxa"/>
            <w:vAlign w:val="center"/>
          </w:tcPr>
          <w:p w14:paraId="2DD51758" w14:textId="0B3B2063" w:rsidR="00E55DE9" w:rsidRDefault="00E55DE9" w:rsidP="00E55DE9">
            <w:pPr>
              <w:ind w:left="284" w:right="-11"/>
              <w:jc w:val="center"/>
              <w:rPr>
                <w:rFonts w:asciiTheme="majorHAnsi" w:hAnsiTheme="majorHAnsi" w:cstheme="majorHAnsi"/>
                <w:sz w:val="22"/>
                <w:szCs w:val="22"/>
              </w:rPr>
            </w:pPr>
            <w:r>
              <w:rPr>
                <w:rFonts w:asciiTheme="majorHAnsi" w:hAnsiTheme="majorHAnsi" w:cstheme="majorHAnsi"/>
                <w:sz w:val="22"/>
                <w:szCs w:val="22"/>
              </w:rPr>
              <w:t>March 31</w:t>
            </w:r>
          </w:p>
        </w:tc>
      </w:tr>
      <w:tr w:rsidR="00E55DE9" w:rsidRPr="003932FE" w14:paraId="11689492" w14:textId="77777777" w:rsidTr="009C6906">
        <w:trPr>
          <w:trHeight w:val="240"/>
        </w:trPr>
        <w:tc>
          <w:tcPr>
            <w:tcW w:w="6907" w:type="dxa"/>
          </w:tcPr>
          <w:p w14:paraId="61C3AC99" w14:textId="085E7B43" w:rsidR="00E55DE9" w:rsidRDefault="00E55DE9" w:rsidP="00E55DE9">
            <w:pPr>
              <w:ind w:left="284" w:right="-11"/>
              <w:rPr>
                <w:rFonts w:asciiTheme="majorHAnsi" w:hAnsiTheme="majorHAnsi" w:cstheme="majorHAnsi"/>
                <w:sz w:val="22"/>
                <w:szCs w:val="22"/>
              </w:rPr>
            </w:pPr>
            <w:r>
              <w:rPr>
                <w:rFonts w:asciiTheme="majorHAnsi" w:hAnsiTheme="majorHAnsi" w:cstheme="majorHAnsi"/>
                <w:sz w:val="22"/>
                <w:szCs w:val="22"/>
              </w:rPr>
              <w:t xml:space="preserve">Contact UK Shelter forum </w:t>
            </w:r>
            <w:proofErr w:type="spellStart"/>
            <w:r>
              <w:rPr>
                <w:rFonts w:asciiTheme="majorHAnsi" w:hAnsiTheme="majorHAnsi" w:cstheme="majorHAnsi"/>
                <w:sz w:val="22"/>
                <w:szCs w:val="22"/>
              </w:rPr>
              <w:t>organisers</w:t>
            </w:r>
            <w:proofErr w:type="spellEnd"/>
            <w:r>
              <w:rPr>
                <w:rFonts w:asciiTheme="majorHAnsi" w:hAnsiTheme="majorHAnsi" w:cstheme="majorHAnsi"/>
                <w:sz w:val="22"/>
                <w:szCs w:val="22"/>
              </w:rPr>
              <w:t xml:space="preserve"> to progress engagement of WG</w:t>
            </w:r>
          </w:p>
        </w:tc>
        <w:tc>
          <w:tcPr>
            <w:tcW w:w="1557" w:type="dxa"/>
            <w:vAlign w:val="center"/>
          </w:tcPr>
          <w:p w14:paraId="2AC14D17" w14:textId="2BAB749C" w:rsidR="00E55DE9" w:rsidRDefault="00E55DE9" w:rsidP="00E55DE9">
            <w:pPr>
              <w:ind w:left="284" w:right="-11"/>
              <w:jc w:val="center"/>
              <w:rPr>
                <w:rFonts w:asciiTheme="majorHAnsi" w:hAnsiTheme="majorHAnsi" w:cstheme="majorHAnsi"/>
                <w:sz w:val="22"/>
                <w:szCs w:val="22"/>
              </w:rPr>
            </w:pPr>
            <w:r w:rsidRPr="4241A239">
              <w:rPr>
                <w:rFonts w:asciiTheme="majorHAnsi" w:hAnsiTheme="majorHAnsi" w:cstheme="majorBidi"/>
                <w:sz w:val="22"/>
                <w:szCs w:val="22"/>
              </w:rPr>
              <w:t>Co-leads</w:t>
            </w:r>
          </w:p>
        </w:tc>
        <w:tc>
          <w:tcPr>
            <w:tcW w:w="2134" w:type="dxa"/>
            <w:vAlign w:val="center"/>
          </w:tcPr>
          <w:p w14:paraId="54B72739" w14:textId="327AA79D" w:rsidR="00E55DE9" w:rsidRDefault="00E55DE9" w:rsidP="00E55DE9">
            <w:pPr>
              <w:ind w:left="284" w:right="-11"/>
              <w:jc w:val="center"/>
              <w:rPr>
                <w:rFonts w:asciiTheme="majorHAnsi" w:hAnsiTheme="majorHAnsi" w:cstheme="majorHAnsi"/>
                <w:sz w:val="22"/>
                <w:szCs w:val="22"/>
              </w:rPr>
            </w:pPr>
            <w:r>
              <w:rPr>
                <w:rFonts w:asciiTheme="majorHAnsi" w:hAnsiTheme="majorHAnsi" w:cstheme="majorHAnsi"/>
                <w:sz w:val="22"/>
                <w:szCs w:val="22"/>
              </w:rPr>
              <w:t>March 31</w:t>
            </w:r>
          </w:p>
        </w:tc>
      </w:tr>
      <w:tr w:rsidR="00E55DE9" w:rsidRPr="003932FE" w14:paraId="1B60550F" w14:textId="77777777" w:rsidTr="009C6906">
        <w:trPr>
          <w:trHeight w:val="240"/>
        </w:trPr>
        <w:tc>
          <w:tcPr>
            <w:tcW w:w="6907" w:type="dxa"/>
          </w:tcPr>
          <w:p w14:paraId="5E96936F" w14:textId="29FFFA8E" w:rsidR="00E55DE9" w:rsidRDefault="00E55DE9" w:rsidP="00E55DE9">
            <w:pPr>
              <w:ind w:left="284" w:right="-11"/>
              <w:rPr>
                <w:rFonts w:asciiTheme="majorHAnsi" w:hAnsiTheme="majorHAnsi" w:cstheme="majorHAnsi"/>
                <w:sz w:val="22"/>
                <w:szCs w:val="22"/>
              </w:rPr>
            </w:pPr>
            <w:r>
              <w:rPr>
                <w:rFonts w:asciiTheme="majorHAnsi" w:hAnsiTheme="majorHAnsi" w:cstheme="majorHAnsi"/>
                <w:sz w:val="22"/>
                <w:szCs w:val="22"/>
              </w:rPr>
              <w:t>All Under One Roof manuals to be sent to UK Shelter Forum &amp; workshop</w:t>
            </w:r>
          </w:p>
        </w:tc>
        <w:tc>
          <w:tcPr>
            <w:tcW w:w="1557" w:type="dxa"/>
            <w:vAlign w:val="center"/>
          </w:tcPr>
          <w:p w14:paraId="3D1C8899" w14:textId="2D88E554" w:rsidR="00E55DE9" w:rsidRDefault="00E55DE9" w:rsidP="00E55DE9">
            <w:pPr>
              <w:ind w:left="284" w:right="-11"/>
              <w:jc w:val="center"/>
              <w:rPr>
                <w:rFonts w:asciiTheme="majorHAnsi" w:hAnsiTheme="majorHAnsi" w:cstheme="majorHAnsi"/>
                <w:sz w:val="22"/>
                <w:szCs w:val="22"/>
              </w:rPr>
            </w:pPr>
            <w:r>
              <w:rPr>
                <w:rFonts w:asciiTheme="majorHAnsi" w:hAnsiTheme="majorHAnsi" w:cstheme="majorHAnsi"/>
                <w:sz w:val="22"/>
                <w:szCs w:val="22"/>
              </w:rPr>
              <w:t>MM</w:t>
            </w:r>
          </w:p>
        </w:tc>
        <w:tc>
          <w:tcPr>
            <w:tcW w:w="2134" w:type="dxa"/>
            <w:vAlign w:val="center"/>
          </w:tcPr>
          <w:p w14:paraId="3406A70A" w14:textId="0E645A25" w:rsidR="00E55DE9" w:rsidRPr="00854701" w:rsidRDefault="00E55DE9" w:rsidP="00E55DE9">
            <w:pPr>
              <w:ind w:left="284" w:right="-11"/>
              <w:jc w:val="center"/>
              <w:rPr>
                <w:rFonts w:asciiTheme="majorHAnsi" w:hAnsiTheme="majorHAnsi" w:cstheme="majorHAnsi"/>
                <w:sz w:val="22"/>
                <w:szCs w:val="22"/>
              </w:rPr>
            </w:pPr>
            <w:r>
              <w:rPr>
                <w:rFonts w:asciiTheme="majorHAnsi" w:hAnsiTheme="majorHAnsi" w:cstheme="majorHAnsi"/>
                <w:sz w:val="22"/>
                <w:szCs w:val="22"/>
              </w:rPr>
              <w:t>April 30</w:t>
            </w:r>
          </w:p>
        </w:tc>
      </w:tr>
      <w:tr w:rsidR="00E55DE9" w:rsidRPr="003932FE" w14:paraId="449FADC5" w14:textId="77777777" w:rsidTr="009C6906">
        <w:trPr>
          <w:trHeight w:val="240"/>
        </w:trPr>
        <w:tc>
          <w:tcPr>
            <w:tcW w:w="6907" w:type="dxa"/>
          </w:tcPr>
          <w:p w14:paraId="15AFF416" w14:textId="26D8EE16" w:rsidR="00E55DE9" w:rsidRDefault="00E55DE9" w:rsidP="00E55DE9">
            <w:pPr>
              <w:ind w:left="284" w:right="-11"/>
              <w:rPr>
                <w:rFonts w:asciiTheme="majorHAnsi" w:hAnsiTheme="majorHAnsi" w:cstheme="majorHAnsi"/>
                <w:sz w:val="22"/>
                <w:szCs w:val="22"/>
              </w:rPr>
            </w:pPr>
            <w:r>
              <w:rPr>
                <w:rFonts w:asciiTheme="majorHAnsi" w:hAnsiTheme="majorHAnsi" w:cstheme="majorHAnsi"/>
                <w:sz w:val="22"/>
                <w:szCs w:val="22"/>
              </w:rPr>
              <w:t>Follow up on idea for improving shelter items catalogue</w:t>
            </w:r>
          </w:p>
        </w:tc>
        <w:tc>
          <w:tcPr>
            <w:tcW w:w="1557" w:type="dxa"/>
            <w:vAlign w:val="center"/>
          </w:tcPr>
          <w:p w14:paraId="1A33AD49" w14:textId="08DAE69B" w:rsidR="00E55DE9" w:rsidRPr="4241A239" w:rsidRDefault="00E55DE9" w:rsidP="00E55DE9">
            <w:pPr>
              <w:ind w:left="284" w:right="-11"/>
              <w:jc w:val="center"/>
              <w:rPr>
                <w:rFonts w:asciiTheme="majorHAnsi" w:hAnsiTheme="majorHAnsi" w:cstheme="majorBidi"/>
                <w:sz w:val="22"/>
                <w:szCs w:val="22"/>
              </w:rPr>
            </w:pPr>
            <w:r>
              <w:rPr>
                <w:rFonts w:asciiTheme="majorHAnsi" w:hAnsiTheme="majorHAnsi" w:cstheme="majorBidi"/>
                <w:sz w:val="22"/>
                <w:szCs w:val="22"/>
              </w:rPr>
              <w:t>Co-leads</w:t>
            </w:r>
          </w:p>
        </w:tc>
        <w:tc>
          <w:tcPr>
            <w:tcW w:w="2134" w:type="dxa"/>
            <w:vAlign w:val="center"/>
          </w:tcPr>
          <w:p w14:paraId="4B8B9353" w14:textId="03E46D31" w:rsidR="00E55DE9" w:rsidRDefault="00E55DE9" w:rsidP="00E55DE9">
            <w:pPr>
              <w:ind w:left="284" w:right="-11"/>
              <w:jc w:val="center"/>
              <w:rPr>
                <w:rFonts w:asciiTheme="majorHAnsi" w:hAnsiTheme="majorHAnsi" w:cstheme="majorHAnsi"/>
                <w:sz w:val="22"/>
                <w:szCs w:val="22"/>
              </w:rPr>
            </w:pPr>
            <w:r>
              <w:rPr>
                <w:rFonts w:asciiTheme="majorHAnsi" w:hAnsiTheme="majorHAnsi" w:cstheme="majorHAnsi"/>
                <w:sz w:val="22"/>
                <w:szCs w:val="22"/>
              </w:rPr>
              <w:t>April 30</w:t>
            </w:r>
          </w:p>
        </w:tc>
      </w:tr>
    </w:tbl>
    <w:p w14:paraId="049F31CB" w14:textId="77777777" w:rsidR="00EF10A1" w:rsidRPr="003932FE" w:rsidRDefault="00EF10A1" w:rsidP="00EF10A1">
      <w:pPr>
        <w:ind w:right="-11"/>
        <w:rPr>
          <w:rFonts w:asciiTheme="majorHAnsi" w:hAnsiTheme="majorHAnsi" w:cstheme="majorHAnsi"/>
          <w:sz w:val="22"/>
          <w:szCs w:val="22"/>
        </w:rPr>
      </w:pPr>
    </w:p>
    <w:p w14:paraId="53128261" w14:textId="77777777" w:rsidR="008A70E4" w:rsidRDefault="008A70E4"/>
    <w:sectPr w:rsidR="008A70E4" w:rsidSect="00A834A5">
      <w:headerReference w:type="default" r:id="rId9"/>
      <w:pgSz w:w="11900" w:h="16840"/>
      <w:pgMar w:top="720" w:right="985"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0BE60" w14:textId="77777777" w:rsidR="007D42B0" w:rsidRDefault="007D42B0">
      <w:r>
        <w:separator/>
      </w:r>
    </w:p>
  </w:endnote>
  <w:endnote w:type="continuationSeparator" w:id="0">
    <w:p w14:paraId="445A6E02" w14:textId="77777777" w:rsidR="007D42B0" w:rsidRDefault="007D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637A7" w14:textId="77777777" w:rsidR="007D42B0" w:rsidRDefault="007D42B0">
      <w:r>
        <w:separator/>
      </w:r>
    </w:p>
  </w:footnote>
  <w:footnote w:type="continuationSeparator" w:id="0">
    <w:p w14:paraId="5B83A908" w14:textId="77777777" w:rsidR="007D42B0" w:rsidRDefault="007D4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5A97" w14:textId="77777777" w:rsidR="00854701" w:rsidRDefault="007D42B0" w:rsidP="00C96BF1">
    <w:pPr>
      <w:pStyle w:val="Header"/>
      <w:ind w:firstLine="567"/>
      <w:rPr>
        <w:rFonts w:ascii="Verdana" w:hAnsi="Verdana"/>
        <w:sz w:val="14"/>
        <w:szCs w:val="14"/>
      </w:rPr>
    </w:pPr>
    <w:r>
      <w:rPr>
        <w:noProof/>
        <w:lang w:val="en-AU" w:eastAsia="en-AU"/>
      </w:rPr>
      <w:drawing>
        <wp:anchor distT="0" distB="0" distL="114300" distR="114300" simplePos="0" relativeHeight="251659264" behindDoc="0" locked="0" layoutInCell="1" allowOverlap="1" wp14:anchorId="569EF529" wp14:editId="2B301624">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2CBB1EE4" w14:textId="77777777" w:rsidR="00854701" w:rsidRDefault="007D42B0" w:rsidP="00C96BF1">
    <w:pPr>
      <w:pStyle w:val="Header"/>
      <w:ind w:firstLine="567"/>
      <w:rPr>
        <w:rFonts w:ascii="Verdana" w:hAnsi="Verdana"/>
        <w:color w:val="7F1416"/>
        <w:sz w:val="12"/>
        <w:szCs w:val="12"/>
      </w:rPr>
    </w:pPr>
    <w:r>
      <w:rPr>
        <w:rFonts w:ascii="Verdana" w:hAnsi="Verdana"/>
        <w:color w:val="7F1416"/>
        <w:sz w:val="12"/>
        <w:szCs w:val="12"/>
      </w:rPr>
      <w:t>ShelterCluster.org</w:t>
    </w:r>
  </w:p>
  <w:p w14:paraId="0503D5BC" w14:textId="77777777" w:rsidR="00854701" w:rsidRDefault="007D42B0" w:rsidP="00C96BF1">
    <w:pPr>
      <w:pStyle w:val="Header"/>
      <w:ind w:firstLine="567"/>
      <w:rPr>
        <w:rFonts w:ascii="Verdana" w:hAnsi="Verdana"/>
        <w:color w:val="595959"/>
        <w:sz w:val="12"/>
        <w:szCs w:val="12"/>
      </w:rPr>
    </w:pPr>
    <w:r>
      <w:rPr>
        <w:rFonts w:ascii="Verdana" w:hAnsi="Verdana"/>
        <w:color w:val="595959"/>
        <w:sz w:val="12"/>
        <w:szCs w:val="12"/>
      </w:rPr>
      <w:t>Coordinating Humanitarian Shelter</w:t>
    </w:r>
  </w:p>
  <w:p w14:paraId="62486C05" w14:textId="77777777" w:rsidR="00854701" w:rsidRDefault="007D4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7E19"/>
    <w:multiLevelType w:val="hybridMultilevel"/>
    <w:tmpl w:val="B56454F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28D1090"/>
    <w:multiLevelType w:val="hybridMultilevel"/>
    <w:tmpl w:val="355EB43E"/>
    <w:lvl w:ilvl="0" w:tplc="04090001">
      <w:start w:val="1"/>
      <w:numFmt w:val="bullet"/>
      <w:lvlText w:val=""/>
      <w:lvlJc w:val="left"/>
      <w:pPr>
        <w:ind w:left="1952" w:hanging="360"/>
      </w:pPr>
      <w:rPr>
        <w:rFonts w:ascii="Symbol" w:hAnsi="Symbol" w:hint="default"/>
      </w:rPr>
    </w:lvl>
    <w:lvl w:ilvl="1" w:tplc="04090003">
      <w:start w:val="1"/>
      <w:numFmt w:val="bullet"/>
      <w:lvlText w:val="o"/>
      <w:lvlJc w:val="left"/>
      <w:pPr>
        <w:ind w:left="2672" w:hanging="360"/>
      </w:pPr>
      <w:rPr>
        <w:rFonts w:ascii="Courier New" w:hAnsi="Courier New" w:cs="Courier New" w:hint="default"/>
      </w:rPr>
    </w:lvl>
    <w:lvl w:ilvl="2" w:tplc="04090005">
      <w:start w:val="1"/>
      <w:numFmt w:val="bullet"/>
      <w:lvlText w:val=""/>
      <w:lvlJc w:val="left"/>
      <w:pPr>
        <w:ind w:left="3392" w:hanging="360"/>
      </w:pPr>
      <w:rPr>
        <w:rFonts w:ascii="Wingdings" w:hAnsi="Wingdings" w:hint="default"/>
      </w:rPr>
    </w:lvl>
    <w:lvl w:ilvl="3" w:tplc="04090001" w:tentative="1">
      <w:start w:val="1"/>
      <w:numFmt w:val="bullet"/>
      <w:lvlText w:val=""/>
      <w:lvlJc w:val="left"/>
      <w:pPr>
        <w:ind w:left="4112" w:hanging="360"/>
      </w:pPr>
      <w:rPr>
        <w:rFonts w:ascii="Symbol" w:hAnsi="Symbol" w:hint="default"/>
      </w:rPr>
    </w:lvl>
    <w:lvl w:ilvl="4" w:tplc="04090003" w:tentative="1">
      <w:start w:val="1"/>
      <w:numFmt w:val="bullet"/>
      <w:lvlText w:val="o"/>
      <w:lvlJc w:val="left"/>
      <w:pPr>
        <w:ind w:left="4832" w:hanging="360"/>
      </w:pPr>
      <w:rPr>
        <w:rFonts w:ascii="Courier New" w:hAnsi="Courier New" w:cs="Courier New" w:hint="default"/>
      </w:rPr>
    </w:lvl>
    <w:lvl w:ilvl="5" w:tplc="04090005" w:tentative="1">
      <w:start w:val="1"/>
      <w:numFmt w:val="bullet"/>
      <w:lvlText w:val=""/>
      <w:lvlJc w:val="left"/>
      <w:pPr>
        <w:ind w:left="5552" w:hanging="360"/>
      </w:pPr>
      <w:rPr>
        <w:rFonts w:ascii="Wingdings" w:hAnsi="Wingdings" w:hint="default"/>
      </w:rPr>
    </w:lvl>
    <w:lvl w:ilvl="6" w:tplc="04090001" w:tentative="1">
      <w:start w:val="1"/>
      <w:numFmt w:val="bullet"/>
      <w:lvlText w:val=""/>
      <w:lvlJc w:val="left"/>
      <w:pPr>
        <w:ind w:left="6272" w:hanging="360"/>
      </w:pPr>
      <w:rPr>
        <w:rFonts w:ascii="Symbol" w:hAnsi="Symbol" w:hint="default"/>
      </w:rPr>
    </w:lvl>
    <w:lvl w:ilvl="7" w:tplc="04090003" w:tentative="1">
      <w:start w:val="1"/>
      <w:numFmt w:val="bullet"/>
      <w:lvlText w:val="o"/>
      <w:lvlJc w:val="left"/>
      <w:pPr>
        <w:ind w:left="6992" w:hanging="360"/>
      </w:pPr>
      <w:rPr>
        <w:rFonts w:ascii="Courier New" w:hAnsi="Courier New" w:cs="Courier New" w:hint="default"/>
      </w:rPr>
    </w:lvl>
    <w:lvl w:ilvl="8" w:tplc="04090005" w:tentative="1">
      <w:start w:val="1"/>
      <w:numFmt w:val="bullet"/>
      <w:lvlText w:val=""/>
      <w:lvlJc w:val="left"/>
      <w:pPr>
        <w:ind w:left="7712" w:hanging="360"/>
      </w:pPr>
      <w:rPr>
        <w:rFonts w:ascii="Wingdings" w:hAnsi="Wingdings" w:hint="default"/>
      </w:rPr>
    </w:lvl>
  </w:abstractNum>
  <w:abstractNum w:abstractNumId="2" w15:restartNumberingAfterBreak="0">
    <w:nsid w:val="77F5370F"/>
    <w:multiLevelType w:val="hybridMultilevel"/>
    <w:tmpl w:val="F776ED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7E4873F8"/>
    <w:multiLevelType w:val="multilevel"/>
    <w:tmpl w:val="9BE08C7A"/>
    <w:lvl w:ilvl="0">
      <w:start w:val="2"/>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484" w:hanging="1440"/>
      </w:pPr>
      <w:rPr>
        <w:rFont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A1"/>
    <w:rsid w:val="001D4BD9"/>
    <w:rsid w:val="007D42B0"/>
    <w:rsid w:val="008A70E4"/>
    <w:rsid w:val="009C5B06"/>
    <w:rsid w:val="009C6906"/>
    <w:rsid w:val="009C758C"/>
    <w:rsid w:val="00A630FE"/>
    <w:rsid w:val="00A66A93"/>
    <w:rsid w:val="00B73E38"/>
    <w:rsid w:val="00B963AF"/>
    <w:rsid w:val="00C23A60"/>
    <w:rsid w:val="00CB7DC1"/>
    <w:rsid w:val="00DE4119"/>
    <w:rsid w:val="00E55DE9"/>
    <w:rsid w:val="00E61918"/>
    <w:rsid w:val="00EF10A1"/>
    <w:rsid w:val="00F45BE3"/>
    <w:rsid w:val="00FD65C3"/>
    <w:rsid w:val="4241A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CAF3"/>
  <w15:chartTrackingRefBased/>
  <w15:docId w15:val="{503676EA-37EA-4951-BDBA-8247A363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0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0A1"/>
    <w:pPr>
      <w:tabs>
        <w:tab w:val="center" w:pos="4680"/>
        <w:tab w:val="right" w:pos="9360"/>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EF10A1"/>
    <w:rPr>
      <w:sz w:val="24"/>
      <w:szCs w:val="24"/>
      <w:lang w:val="en-US"/>
    </w:rPr>
  </w:style>
  <w:style w:type="paragraph" w:styleId="ListParagraph">
    <w:name w:val="List Paragraph"/>
    <w:basedOn w:val="Normal"/>
    <w:qFormat/>
    <w:rsid w:val="00EF10A1"/>
    <w:pPr>
      <w:ind w:left="720"/>
      <w:contextualSpacing/>
    </w:pPr>
    <w:rPr>
      <w:rFonts w:asciiTheme="minorHAnsi" w:eastAsiaTheme="minorHAnsi" w:hAnsiTheme="minorHAnsi" w:cstheme="minorBidi"/>
      <w:lang w:val="en-US"/>
    </w:rPr>
  </w:style>
  <w:style w:type="table" w:styleId="TableGrid">
    <w:name w:val="Table Grid"/>
    <w:basedOn w:val="TableNormal"/>
    <w:uiPriority w:val="39"/>
    <w:rsid w:val="00EF10A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DC1"/>
    <w:rPr>
      <w:strike w:val="0"/>
      <w:dstrike w:val="0"/>
      <w:color w:val="0E71EB"/>
      <w:u w:val="none"/>
      <w:effect w:val="none"/>
      <w:shd w:val="clear" w:color="auto" w:fill="auto"/>
    </w:rPr>
  </w:style>
  <w:style w:type="character" w:styleId="FollowedHyperlink">
    <w:name w:val="FollowedHyperlink"/>
    <w:basedOn w:val="DefaultParagraphFont"/>
    <w:uiPriority w:val="99"/>
    <w:semiHidden/>
    <w:unhideWhenUsed/>
    <w:rsid w:val="00F45BE3"/>
    <w:rPr>
      <w:color w:val="954F72" w:themeColor="followedHyperlink"/>
      <w:u w:val="single"/>
    </w:rPr>
  </w:style>
  <w:style w:type="character" w:styleId="Strong">
    <w:name w:val="Strong"/>
    <w:basedOn w:val="DefaultParagraphFont"/>
    <w:uiPriority w:val="22"/>
    <w:qFormat/>
    <w:rsid w:val="00F45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36072">
      <w:bodyDiv w:val="1"/>
      <w:marLeft w:val="0"/>
      <w:marRight w:val="0"/>
      <w:marTop w:val="0"/>
      <w:marBottom w:val="0"/>
      <w:divBdr>
        <w:top w:val="none" w:sz="0" w:space="0" w:color="auto"/>
        <w:left w:val="none" w:sz="0" w:space="0" w:color="auto"/>
        <w:bottom w:val="none" w:sz="0" w:space="0" w:color="auto"/>
        <w:right w:val="none" w:sz="0" w:space="0" w:color="auto"/>
      </w:divBdr>
    </w:div>
    <w:div w:id="691959137">
      <w:bodyDiv w:val="1"/>
      <w:marLeft w:val="0"/>
      <w:marRight w:val="0"/>
      <w:marTop w:val="0"/>
      <w:marBottom w:val="0"/>
      <w:divBdr>
        <w:top w:val="none" w:sz="0" w:space="0" w:color="auto"/>
        <w:left w:val="none" w:sz="0" w:space="0" w:color="auto"/>
        <w:bottom w:val="none" w:sz="0" w:space="0" w:color="auto"/>
        <w:right w:val="none" w:sz="0" w:space="0" w:color="auto"/>
      </w:divBdr>
    </w:div>
    <w:div w:id="997656399">
      <w:bodyDiv w:val="1"/>
      <w:marLeft w:val="0"/>
      <w:marRight w:val="0"/>
      <w:marTop w:val="0"/>
      <w:marBottom w:val="0"/>
      <w:divBdr>
        <w:top w:val="none" w:sz="0" w:space="0" w:color="auto"/>
        <w:left w:val="none" w:sz="0" w:space="0" w:color="auto"/>
        <w:bottom w:val="none" w:sz="0" w:space="0" w:color="auto"/>
        <w:right w:val="none" w:sz="0" w:space="0" w:color="auto"/>
      </w:divBdr>
    </w:div>
    <w:div w:id="1353343597">
      <w:bodyDiv w:val="1"/>
      <w:marLeft w:val="0"/>
      <w:marRight w:val="0"/>
      <w:marTop w:val="0"/>
      <w:marBottom w:val="0"/>
      <w:divBdr>
        <w:top w:val="none" w:sz="0" w:space="0" w:color="auto"/>
        <w:left w:val="none" w:sz="0" w:space="0" w:color="auto"/>
        <w:bottom w:val="none" w:sz="0" w:space="0" w:color="auto"/>
        <w:right w:val="none" w:sz="0" w:space="0" w:color="auto"/>
      </w:divBdr>
    </w:div>
    <w:div w:id="1373118886">
      <w:bodyDiv w:val="1"/>
      <w:marLeft w:val="0"/>
      <w:marRight w:val="0"/>
      <w:marTop w:val="0"/>
      <w:marBottom w:val="0"/>
      <w:divBdr>
        <w:top w:val="none" w:sz="0" w:space="0" w:color="auto"/>
        <w:left w:val="none" w:sz="0" w:space="0" w:color="auto"/>
        <w:bottom w:val="none" w:sz="0" w:space="0" w:color="auto"/>
        <w:right w:val="none" w:sz="0" w:space="0" w:color="auto"/>
      </w:divBdr>
    </w:div>
    <w:div w:id="1669677182">
      <w:bodyDiv w:val="1"/>
      <w:marLeft w:val="0"/>
      <w:marRight w:val="0"/>
      <w:marTop w:val="0"/>
      <w:marBottom w:val="0"/>
      <w:divBdr>
        <w:top w:val="none" w:sz="0" w:space="0" w:color="auto"/>
        <w:left w:val="none" w:sz="0" w:space="0" w:color="auto"/>
        <w:bottom w:val="none" w:sz="0" w:space="0" w:color="auto"/>
        <w:right w:val="none" w:sz="0" w:space="0" w:color="auto"/>
      </w:divBdr>
    </w:div>
    <w:div w:id="17243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KglBi9bzRRWupMbPMC8MTQ" TargetMode="External"/><Relationship Id="rId3" Type="http://schemas.openxmlformats.org/officeDocument/2006/relationships/settings" Target="settings.xml"/><Relationship Id="rId7" Type="http://schemas.openxmlformats.org/officeDocument/2006/relationships/hyperlink" Target="https://humanity-inclusion.org.uk/en/disability-data-in-humanitarian-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1150</Words>
  <Characters>6606</Characters>
  <Application>Microsoft Office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Leeanne</dc:creator>
  <cp:keywords/>
  <dc:description/>
  <cp:lastModifiedBy>Marshall, Leeanne</cp:lastModifiedBy>
  <cp:revision>6</cp:revision>
  <dcterms:created xsi:type="dcterms:W3CDTF">2019-03-24T10:25:00Z</dcterms:created>
  <dcterms:modified xsi:type="dcterms:W3CDTF">2019-03-24T10:35:00Z</dcterms:modified>
</cp:coreProperties>
</file>