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8F630" w14:textId="77777777" w:rsidR="00FE2FD3" w:rsidRPr="00677C11" w:rsidRDefault="00FE2FD3" w:rsidP="00895A89">
      <w:pPr>
        <w:pStyle w:val="GeneralHeading1"/>
        <w:spacing w:before="120" w:after="120" w:line="240" w:lineRule="auto"/>
        <w:jc w:val="center"/>
        <w:rPr>
          <w:rFonts w:cs="Arial"/>
          <w:sz w:val="20"/>
        </w:rPr>
      </w:pPr>
      <w:bookmarkStart w:id="0" w:name="DocumentBody"/>
      <w:bookmarkEnd w:id="0"/>
      <w:r w:rsidRPr="00677C11">
        <w:rPr>
          <w:rFonts w:cs="Arial"/>
          <w:sz w:val="20"/>
        </w:rPr>
        <w:t>Housing, Land and Property Mapping Project</w:t>
      </w:r>
    </w:p>
    <w:p w14:paraId="0EF95294" w14:textId="77777777" w:rsidR="00FE2FD3" w:rsidRPr="00677C11" w:rsidRDefault="004C76D6" w:rsidP="00895A89">
      <w:pPr>
        <w:pStyle w:val="GeneralHeading1"/>
        <w:spacing w:before="120" w:after="120" w:line="240" w:lineRule="auto"/>
        <w:jc w:val="center"/>
        <w:rPr>
          <w:rFonts w:cs="Arial"/>
          <w:sz w:val="20"/>
        </w:rPr>
      </w:pPr>
      <w:r w:rsidRPr="00677C11">
        <w:rPr>
          <w:rFonts w:cs="Arial"/>
          <w:sz w:val="20"/>
        </w:rPr>
        <w:t>Niger</w:t>
      </w:r>
    </w:p>
    <w:p w14:paraId="0DE1A1A7" w14:textId="77777777" w:rsidR="00FE2FD3" w:rsidRPr="00677C11" w:rsidRDefault="00FE2FD3" w:rsidP="00895A89">
      <w:pPr>
        <w:spacing w:before="120" w:after="120"/>
        <w:jc w:val="both"/>
        <w:rPr>
          <w:rFonts w:ascii="Arial" w:hAnsi="Arial" w:cs="Arial"/>
          <w:sz w:val="20"/>
          <w:szCs w:val="20"/>
        </w:rPr>
      </w:pPr>
    </w:p>
    <w:p w14:paraId="3C689EF5" w14:textId="77777777" w:rsidR="004235B9" w:rsidRPr="004235B9" w:rsidRDefault="004235B9" w:rsidP="004235B9">
      <w:pPr>
        <w:spacing w:before="120" w:after="120"/>
        <w:jc w:val="both"/>
        <w:rPr>
          <w:rFonts w:ascii="Arial" w:hAnsi="Arial" w:cs="Arial"/>
          <w:b/>
          <w:sz w:val="20"/>
          <w:szCs w:val="20"/>
        </w:rPr>
      </w:pPr>
      <w:r w:rsidRPr="004235B9">
        <w:rPr>
          <w:rFonts w:ascii="Arial" w:hAnsi="Arial" w:cs="Arial"/>
          <w:b/>
          <w:sz w:val="20"/>
          <w:szCs w:val="20"/>
        </w:rPr>
        <w:t>Background</w:t>
      </w:r>
    </w:p>
    <w:p w14:paraId="14A6E0BE" w14:textId="77777777" w:rsidR="004235B9" w:rsidRPr="004235B9" w:rsidRDefault="004235B9" w:rsidP="004235B9">
      <w:pPr>
        <w:spacing w:before="120" w:after="120"/>
        <w:jc w:val="both"/>
        <w:rPr>
          <w:rFonts w:ascii="Arial" w:hAnsi="Arial" w:cs="Arial"/>
          <w:sz w:val="20"/>
          <w:szCs w:val="20"/>
        </w:rPr>
      </w:pPr>
      <w:r w:rsidRPr="004235B9">
        <w:rPr>
          <w:rFonts w:ascii="Arial" w:hAnsi="Arial" w:cs="Arial"/>
          <w:sz w:val="20"/>
          <w:szCs w:val="20"/>
        </w:rPr>
        <w:t>The following fact sheet and research memo have been developed to provide quick and key information of the legal and procedural context relating to Housing, Land and Property ("HLP") within the target country. They are intended to inform programming and emergency responses, especially those involving shelter interventions. A rapid understanding of the tenure landscape in each country context can assist in delivering stronger and more equitable responses. However these documents are not intended to be legal advice.</w:t>
      </w:r>
    </w:p>
    <w:p w14:paraId="6108944A" w14:textId="77777777" w:rsidR="004235B9" w:rsidRPr="004235B9" w:rsidRDefault="004235B9" w:rsidP="004235B9">
      <w:pPr>
        <w:spacing w:before="120" w:after="120"/>
        <w:jc w:val="both"/>
        <w:rPr>
          <w:rFonts w:ascii="Arial" w:hAnsi="Arial" w:cs="Arial"/>
          <w:sz w:val="20"/>
          <w:szCs w:val="20"/>
        </w:rPr>
      </w:pPr>
    </w:p>
    <w:p w14:paraId="212DCEB9" w14:textId="77777777" w:rsidR="004235B9" w:rsidRPr="004235B9" w:rsidRDefault="004235B9" w:rsidP="004235B9">
      <w:pPr>
        <w:spacing w:before="120" w:after="120"/>
        <w:jc w:val="both"/>
        <w:rPr>
          <w:rFonts w:ascii="Arial" w:hAnsi="Arial" w:cs="Arial"/>
          <w:sz w:val="20"/>
          <w:szCs w:val="20"/>
        </w:rPr>
      </w:pPr>
      <w:r w:rsidRPr="004235B9">
        <w:rPr>
          <w:rFonts w:ascii="Arial" w:hAnsi="Arial" w:cs="Arial"/>
          <w:sz w:val="20"/>
          <w:szCs w:val="20"/>
        </w:rPr>
        <w:t>The HLP mapping project has been undertaken by the international law firm Webber Wentzel for the International Organization for Migration (IOM), using templates developed by the Australian Red Cross and the International Federation of the Red Cross and Red Crescent Societies (IFRC). All of the research has gone through a verification process with in-country lawyers and/or country experts.</w:t>
      </w:r>
    </w:p>
    <w:p w14:paraId="75606200" w14:textId="77777777" w:rsidR="004235B9" w:rsidRPr="004235B9" w:rsidRDefault="004235B9" w:rsidP="004235B9">
      <w:pPr>
        <w:spacing w:before="120" w:after="120"/>
        <w:jc w:val="both"/>
        <w:rPr>
          <w:rFonts w:ascii="Arial" w:hAnsi="Arial" w:cs="Arial"/>
          <w:sz w:val="20"/>
          <w:szCs w:val="20"/>
        </w:rPr>
      </w:pPr>
    </w:p>
    <w:p w14:paraId="0D9C8F31" w14:textId="77777777" w:rsidR="004235B9" w:rsidRPr="004235B9" w:rsidRDefault="004235B9" w:rsidP="004235B9">
      <w:pPr>
        <w:spacing w:before="120" w:after="120"/>
        <w:jc w:val="both"/>
        <w:rPr>
          <w:rFonts w:ascii="Arial" w:hAnsi="Arial" w:cs="Arial"/>
          <w:b/>
          <w:sz w:val="20"/>
          <w:szCs w:val="20"/>
        </w:rPr>
      </w:pPr>
      <w:r w:rsidRPr="004235B9">
        <w:rPr>
          <w:rFonts w:ascii="Arial" w:hAnsi="Arial" w:cs="Arial"/>
          <w:b/>
          <w:sz w:val="20"/>
          <w:szCs w:val="20"/>
        </w:rPr>
        <w:t>Document Change Management</w:t>
      </w:r>
    </w:p>
    <w:p w14:paraId="4A2E0193" w14:textId="77777777" w:rsidR="004235B9" w:rsidRPr="004235B9" w:rsidRDefault="004235B9" w:rsidP="004235B9">
      <w:pPr>
        <w:spacing w:before="120" w:after="120"/>
        <w:jc w:val="both"/>
        <w:rPr>
          <w:rFonts w:ascii="Arial" w:hAnsi="Arial" w:cs="Arial"/>
          <w:sz w:val="20"/>
          <w:szCs w:val="20"/>
        </w:rPr>
      </w:pPr>
      <w:r w:rsidRPr="004235B9">
        <w:rPr>
          <w:rFonts w:ascii="Arial" w:hAnsi="Arial" w:cs="Arial"/>
          <w:sz w:val="20"/>
          <w:szCs w:val="20"/>
        </w:rPr>
        <w:t>These documents are intended to be used and updated as necessary to ensure that they are always providing the most current and relevant information. We would appreciate ongoing feedback and updates from those working in country, in response or preparedness.</w:t>
      </w:r>
    </w:p>
    <w:p w14:paraId="61FF35C6" w14:textId="77777777" w:rsidR="004235B9" w:rsidRPr="004235B9" w:rsidRDefault="004235B9" w:rsidP="004235B9">
      <w:pPr>
        <w:spacing w:before="120" w:after="120"/>
        <w:jc w:val="both"/>
        <w:rPr>
          <w:rFonts w:ascii="Arial" w:hAnsi="Arial" w:cs="Arial"/>
          <w:sz w:val="20"/>
          <w:szCs w:val="20"/>
        </w:rPr>
      </w:pPr>
    </w:p>
    <w:p w14:paraId="16BED0D0" w14:textId="77777777" w:rsidR="004235B9" w:rsidRPr="004235B9" w:rsidRDefault="004235B9" w:rsidP="004235B9">
      <w:pPr>
        <w:spacing w:before="120" w:after="120"/>
        <w:jc w:val="both"/>
        <w:rPr>
          <w:rFonts w:ascii="Arial" w:hAnsi="Arial" w:cs="Arial"/>
          <w:sz w:val="20"/>
          <w:szCs w:val="20"/>
        </w:rPr>
      </w:pPr>
      <w:r w:rsidRPr="004235B9">
        <w:rPr>
          <w:rFonts w:ascii="Arial" w:hAnsi="Arial" w:cs="Arial"/>
          <w:sz w:val="20"/>
          <w:szCs w:val="20"/>
        </w:rPr>
        <w:t xml:space="preserve">If you would like to make any changes to the document, please submit to the document manager via the below table. </w:t>
      </w:r>
      <w:bookmarkStart w:id="1" w:name="_GoBack"/>
      <w:bookmarkEnd w:id="1"/>
    </w:p>
    <w:p w14:paraId="2674E556" w14:textId="77777777" w:rsidR="00FE2FD3" w:rsidRPr="00677C11" w:rsidRDefault="00FE2FD3" w:rsidP="00895A89">
      <w:pPr>
        <w:spacing w:before="120" w:after="120"/>
        <w:jc w:val="both"/>
        <w:rPr>
          <w:rFonts w:ascii="Arial" w:hAnsi="Arial" w:cs="Arial"/>
          <w:sz w:val="20"/>
          <w:szCs w:val="20"/>
        </w:rPr>
      </w:pPr>
    </w:p>
    <w:tbl>
      <w:tblPr>
        <w:tblStyle w:val="TableGrid"/>
        <w:tblW w:w="5050" w:type="pct"/>
        <w:tblLook w:val="04A0" w:firstRow="1" w:lastRow="0" w:firstColumn="1" w:lastColumn="0" w:noHBand="0" w:noVBand="1"/>
      </w:tblPr>
      <w:tblGrid>
        <w:gridCol w:w="1567"/>
        <w:gridCol w:w="2508"/>
        <w:gridCol w:w="4140"/>
        <w:gridCol w:w="937"/>
      </w:tblGrid>
      <w:tr w:rsidR="00FE2FD3" w:rsidRPr="00677C11" w14:paraId="28E1E0A2"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6D8EE04B"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Title</w:t>
            </w:r>
          </w:p>
        </w:tc>
        <w:tc>
          <w:tcPr>
            <w:tcW w:w="4144" w:type="pct"/>
            <w:gridSpan w:val="3"/>
            <w:tcBorders>
              <w:top w:val="single" w:sz="4" w:space="0" w:color="auto"/>
              <w:left w:val="single" w:sz="4" w:space="0" w:color="auto"/>
              <w:bottom w:val="single" w:sz="4" w:space="0" w:color="auto"/>
              <w:right w:val="single" w:sz="4" w:space="0" w:color="auto"/>
            </w:tcBorders>
            <w:hideMark/>
          </w:tcPr>
          <w:p w14:paraId="1D3F8519" w14:textId="77777777" w:rsidR="00FE2FD3" w:rsidRPr="00677C11" w:rsidRDefault="00745C36" w:rsidP="00895A89">
            <w:pPr>
              <w:spacing w:before="120" w:after="120"/>
              <w:jc w:val="both"/>
              <w:rPr>
                <w:rFonts w:ascii="Arial" w:hAnsi="Arial" w:cs="Arial"/>
                <w:sz w:val="20"/>
                <w:szCs w:val="20"/>
              </w:rPr>
            </w:pPr>
            <w:r w:rsidRPr="00677C11">
              <w:rPr>
                <w:rFonts w:ascii="Arial" w:hAnsi="Arial" w:cs="Arial"/>
                <w:sz w:val="20"/>
                <w:szCs w:val="20"/>
              </w:rPr>
              <w:t>Niger</w:t>
            </w:r>
            <w:r w:rsidR="00320DEB" w:rsidRPr="00677C11">
              <w:rPr>
                <w:rFonts w:ascii="Arial" w:hAnsi="Arial" w:cs="Arial"/>
                <w:sz w:val="20"/>
                <w:szCs w:val="20"/>
              </w:rPr>
              <w:t xml:space="preserve"> </w:t>
            </w:r>
            <w:r w:rsidR="00FE2FD3" w:rsidRPr="00677C11">
              <w:rPr>
                <w:rFonts w:ascii="Arial" w:hAnsi="Arial" w:cs="Arial"/>
                <w:sz w:val="20"/>
                <w:szCs w:val="20"/>
              </w:rPr>
              <w:t xml:space="preserve">HLP Profile </w:t>
            </w:r>
          </w:p>
        </w:tc>
      </w:tr>
      <w:tr w:rsidR="00FE2FD3" w:rsidRPr="00677C11" w14:paraId="65E45424"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7C736470"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Description</w:t>
            </w:r>
          </w:p>
        </w:tc>
        <w:tc>
          <w:tcPr>
            <w:tcW w:w="4144" w:type="pct"/>
            <w:gridSpan w:val="3"/>
            <w:tcBorders>
              <w:top w:val="single" w:sz="4" w:space="0" w:color="auto"/>
              <w:left w:val="single" w:sz="4" w:space="0" w:color="auto"/>
              <w:bottom w:val="single" w:sz="4" w:space="0" w:color="auto"/>
              <w:right w:val="single" w:sz="4" w:space="0" w:color="auto"/>
            </w:tcBorders>
            <w:hideMark/>
          </w:tcPr>
          <w:p w14:paraId="71E128BA" w14:textId="77777777" w:rsidR="00FE2FD3" w:rsidRPr="00677C11" w:rsidRDefault="00FE2FD3" w:rsidP="00895A89">
            <w:pPr>
              <w:spacing w:before="120" w:after="120"/>
              <w:jc w:val="both"/>
              <w:rPr>
                <w:rFonts w:ascii="Arial" w:hAnsi="Arial" w:cs="Arial"/>
                <w:sz w:val="20"/>
                <w:szCs w:val="20"/>
              </w:rPr>
            </w:pPr>
            <w:r w:rsidRPr="00677C11">
              <w:rPr>
                <w:rFonts w:ascii="Arial" w:hAnsi="Arial" w:cs="Arial"/>
                <w:sz w:val="20"/>
                <w:szCs w:val="20"/>
              </w:rPr>
              <w:t>Fact Sheet and Research Memo</w:t>
            </w:r>
          </w:p>
        </w:tc>
      </w:tr>
      <w:tr w:rsidR="00FE2FD3" w:rsidRPr="00677C11" w14:paraId="2314473C"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037CCA90"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Created By</w:t>
            </w:r>
          </w:p>
        </w:tc>
        <w:tc>
          <w:tcPr>
            <w:tcW w:w="4144" w:type="pct"/>
            <w:gridSpan w:val="3"/>
            <w:tcBorders>
              <w:top w:val="single" w:sz="4" w:space="0" w:color="auto"/>
              <w:left w:val="single" w:sz="4" w:space="0" w:color="auto"/>
              <w:bottom w:val="single" w:sz="4" w:space="0" w:color="auto"/>
              <w:right w:val="single" w:sz="4" w:space="0" w:color="auto"/>
            </w:tcBorders>
            <w:hideMark/>
          </w:tcPr>
          <w:p w14:paraId="6573B5DA" w14:textId="4769E56C" w:rsidR="00FE2FD3" w:rsidRPr="00677C11" w:rsidRDefault="008A2013" w:rsidP="00895A89">
            <w:pPr>
              <w:spacing w:before="120" w:after="120"/>
              <w:jc w:val="both"/>
              <w:rPr>
                <w:rFonts w:ascii="Arial" w:hAnsi="Arial" w:cs="Arial"/>
                <w:sz w:val="20"/>
                <w:szCs w:val="20"/>
              </w:rPr>
            </w:pPr>
            <w:r w:rsidRPr="00677C11">
              <w:rPr>
                <w:rFonts w:ascii="Arial" w:hAnsi="Arial" w:cs="Arial"/>
                <w:sz w:val="20"/>
                <w:szCs w:val="20"/>
              </w:rPr>
              <w:t xml:space="preserve">International Organization for Migration </w:t>
            </w:r>
            <w:r w:rsidR="001F7699">
              <w:rPr>
                <w:rFonts w:ascii="Arial" w:hAnsi="Arial" w:cs="Arial"/>
                <w:sz w:val="20"/>
                <w:szCs w:val="20"/>
              </w:rPr>
              <w:t>–</w:t>
            </w:r>
            <w:r w:rsidRPr="00677C11">
              <w:rPr>
                <w:rFonts w:ascii="Arial" w:hAnsi="Arial" w:cs="Arial"/>
                <w:sz w:val="20"/>
                <w:szCs w:val="20"/>
              </w:rPr>
              <w:t xml:space="preserve"> IOM</w:t>
            </w:r>
            <w:r w:rsidR="001F7699">
              <w:rPr>
                <w:rFonts w:ascii="Arial" w:hAnsi="Arial" w:cs="Arial"/>
                <w:sz w:val="20"/>
                <w:szCs w:val="20"/>
              </w:rPr>
              <w:t xml:space="preserve"> / Webber Wentzel</w:t>
            </w:r>
          </w:p>
        </w:tc>
      </w:tr>
      <w:tr w:rsidR="00FE2FD3" w:rsidRPr="00677C11" w14:paraId="3679A505"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5BFD96DF"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Date Created</w:t>
            </w:r>
          </w:p>
        </w:tc>
        <w:tc>
          <w:tcPr>
            <w:tcW w:w="4144" w:type="pct"/>
            <w:gridSpan w:val="3"/>
            <w:tcBorders>
              <w:top w:val="single" w:sz="4" w:space="0" w:color="auto"/>
              <w:left w:val="single" w:sz="4" w:space="0" w:color="auto"/>
              <w:bottom w:val="single" w:sz="4" w:space="0" w:color="auto"/>
              <w:right w:val="single" w:sz="4" w:space="0" w:color="auto"/>
            </w:tcBorders>
          </w:tcPr>
          <w:p w14:paraId="2A91CD31" w14:textId="4723B249" w:rsidR="00FE2FD3" w:rsidRPr="00677C11" w:rsidRDefault="00461FF9" w:rsidP="00895A89">
            <w:pPr>
              <w:spacing w:before="120" w:after="120"/>
              <w:jc w:val="both"/>
              <w:rPr>
                <w:rFonts w:ascii="Arial" w:hAnsi="Arial" w:cs="Arial"/>
                <w:sz w:val="20"/>
                <w:szCs w:val="20"/>
              </w:rPr>
            </w:pPr>
            <w:r>
              <w:rPr>
                <w:rFonts w:ascii="Arial" w:hAnsi="Arial" w:cs="Arial"/>
                <w:sz w:val="20"/>
                <w:szCs w:val="20"/>
              </w:rPr>
              <w:t>August</w:t>
            </w:r>
            <w:r w:rsidR="00320DEB" w:rsidRPr="00677C11">
              <w:rPr>
                <w:rFonts w:ascii="Arial" w:hAnsi="Arial" w:cs="Arial"/>
                <w:sz w:val="20"/>
                <w:szCs w:val="20"/>
              </w:rPr>
              <w:t xml:space="preserve"> 2020</w:t>
            </w:r>
          </w:p>
        </w:tc>
      </w:tr>
      <w:tr w:rsidR="00FE2FD3" w:rsidRPr="00677C11" w14:paraId="51AE31BF"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73BC90F2"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Maintained by</w:t>
            </w:r>
          </w:p>
        </w:tc>
        <w:tc>
          <w:tcPr>
            <w:tcW w:w="4144" w:type="pct"/>
            <w:gridSpan w:val="3"/>
            <w:tcBorders>
              <w:top w:val="single" w:sz="4" w:space="0" w:color="auto"/>
              <w:left w:val="single" w:sz="4" w:space="0" w:color="auto"/>
              <w:bottom w:val="single" w:sz="4" w:space="0" w:color="auto"/>
              <w:right w:val="single" w:sz="4" w:space="0" w:color="auto"/>
            </w:tcBorders>
          </w:tcPr>
          <w:p w14:paraId="241195D7" w14:textId="2C675093" w:rsidR="00FE2FD3" w:rsidRPr="00677C11" w:rsidRDefault="00461FF9" w:rsidP="00895A89">
            <w:pPr>
              <w:spacing w:before="120" w:after="120"/>
              <w:jc w:val="both"/>
              <w:rPr>
                <w:rFonts w:ascii="Arial" w:hAnsi="Arial" w:cs="Arial"/>
                <w:sz w:val="20"/>
                <w:szCs w:val="20"/>
              </w:rPr>
            </w:pPr>
            <w:r>
              <w:rPr>
                <w:rFonts w:ascii="Arial" w:hAnsi="Arial" w:cs="Arial"/>
                <w:sz w:val="20"/>
                <w:szCs w:val="20"/>
              </w:rPr>
              <w:t xml:space="preserve">Global Shelter Cluster / Ibere Lopes </w:t>
            </w:r>
            <w:hyperlink r:id="rId11" w:history="1">
              <w:r w:rsidRPr="004B258F">
                <w:rPr>
                  <w:rStyle w:val="Hyperlink"/>
                  <w:rFonts w:ascii="Arial" w:hAnsi="Arial" w:cs="Arial"/>
                  <w:sz w:val="20"/>
                  <w:szCs w:val="20"/>
                </w:rPr>
                <w:t>ilopes@iom.int</w:t>
              </w:r>
            </w:hyperlink>
            <w:r>
              <w:rPr>
                <w:rFonts w:ascii="Arial" w:hAnsi="Arial" w:cs="Arial"/>
                <w:sz w:val="20"/>
                <w:szCs w:val="20"/>
              </w:rPr>
              <w:t xml:space="preserve"> </w:t>
            </w:r>
          </w:p>
        </w:tc>
      </w:tr>
      <w:tr w:rsidR="00FE2FD3" w:rsidRPr="00677C11" w14:paraId="58F8517D"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hideMark/>
          </w:tcPr>
          <w:p w14:paraId="22B741A8"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Date</w:t>
            </w:r>
          </w:p>
        </w:tc>
        <w:tc>
          <w:tcPr>
            <w:tcW w:w="1370" w:type="pct"/>
            <w:tcBorders>
              <w:top w:val="single" w:sz="4" w:space="0" w:color="auto"/>
              <w:left w:val="single" w:sz="4" w:space="0" w:color="auto"/>
              <w:bottom w:val="single" w:sz="4" w:space="0" w:color="auto"/>
              <w:right w:val="single" w:sz="4" w:space="0" w:color="auto"/>
            </w:tcBorders>
            <w:hideMark/>
          </w:tcPr>
          <w:p w14:paraId="6B5E98A1"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Submitted by</w:t>
            </w:r>
          </w:p>
          <w:p w14:paraId="27124716" w14:textId="77777777" w:rsidR="00FE2FD3" w:rsidRPr="00677C11" w:rsidRDefault="00FE2FD3" w:rsidP="00895A89">
            <w:pPr>
              <w:spacing w:before="120" w:after="120"/>
              <w:jc w:val="both"/>
              <w:rPr>
                <w:rFonts w:ascii="Arial" w:hAnsi="Arial" w:cs="Arial"/>
                <w:sz w:val="20"/>
                <w:szCs w:val="20"/>
              </w:rPr>
            </w:pPr>
            <w:r w:rsidRPr="00677C11">
              <w:rPr>
                <w:rFonts w:ascii="Arial" w:hAnsi="Arial" w:cs="Arial"/>
                <w:sz w:val="20"/>
                <w:szCs w:val="20"/>
              </w:rPr>
              <w:t>(name, organisation, email)</w:t>
            </w:r>
          </w:p>
        </w:tc>
        <w:tc>
          <w:tcPr>
            <w:tcW w:w="2262" w:type="pct"/>
            <w:tcBorders>
              <w:top w:val="single" w:sz="4" w:space="0" w:color="auto"/>
              <w:left w:val="single" w:sz="4" w:space="0" w:color="auto"/>
              <w:bottom w:val="single" w:sz="4" w:space="0" w:color="auto"/>
              <w:right w:val="single" w:sz="4" w:space="0" w:color="auto"/>
            </w:tcBorders>
            <w:hideMark/>
          </w:tcPr>
          <w:p w14:paraId="033DCE5E"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Suggested amendments</w:t>
            </w:r>
          </w:p>
          <w:p w14:paraId="7522A88A" w14:textId="77777777" w:rsidR="00FE2FD3" w:rsidRPr="00677C11" w:rsidRDefault="00FE2FD3" w:rsidP="00895A89">
            <w:pPr>
              <w:spacing w:before="120" w:after="120"/>
              <w:jc w:val="both"/>
              <w:rPr>
                <w:rFonts w:ascii="Arial" w:hAnsi="Arial" w:cs="Arial"/>
                <w:sz w:val="20"/>
                <w:szCs w:val="20"/>
              </w:rPr>
            </w:pPr>
            <w:r w:rsidRPr="00677C11">
              <w:rPr>
                <w:rFonts w:ascii="Arial" w:hAnsi="Arial" w:cs="Arial"/>
                <w:sz w:val="20"/>
                <w:szCs w:val="20"/>
              </w:rPr>
              <w:t>(please indicate section, paragraph, page as needed)</w:t>
            </w:r>
          </w:p>
        </w:tc>
        <w:tc>
          <w:tcPr>
            <w:tcW w:w="512" w:type="pct"/>
            <w:tcBorders>
              <w:top w:val="single" w:sz="4" w:space="0" w:color="auto"/>
              <w:left w:val="single" w:sz="4" w:space="0" w:color="auto"/>
              <w:bottom w:val="single" w:sz="4" w:space="0" w:color="auto"/>
              <w:right w:val="single" w:sz="4" w:space="0" w:color="auto"/>
            </w:tcBorders>
            <w:hideMark/>
          </w:tcPr>
          <w:p w14:paraId="4DA89F69" w14:textId="77777777" w:rsidR="00FE2FD3" w:rsidRPr="00677C11" w:rsidRDefault="00FE2FD3" w:rsidP="00895A89">
            <w:pPr>
              <w:spacing w:before="120" w:after="120"/>
              <w:jc w:val="both"/>
              <w:rPr>
                <w:rFonts w:ascii="Arial" w:hAnsi="Arial" w:cs="Arial"/>
                <w:b/>
                <w:sz w:val="20"/>
                <w:szCs w:val="20"/>
              </w:rPr>
            </w:pPr>
            <w:r w:rsidRPr="00677C11">
              <w:rPr>
                <w:rFonts w:ascii="Arial" w:hAnsi="Arial" w:cs="Arial"/>
                <w:b/>
                <w:sz w:val="20"/>
                <w:szCs w:val="20"/>
              </w:rPr>
              <w:t>Status</w:t>
            </w:r>
          </w:p>
        </w:tc>
      </w:tr>
      <w:tr w:rsidR="00FE2FD3" w:rsidRPr="00677C11" w14:paraId="4BF543B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495B1A27" w14:textId="77777777" w:rsidR="00FE2FD3" w:rsidRPr="00677C11" w:rsidRDefault="00FE2FD3" w:rsidP="00895A89">
            <w:pPr>
              <w:spacing w:before="120" w:after="120"/>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470719AB" w14:textId="77777777" w:rsidR="00FE2FD3" w:rsidRPr="00677C11" w:rsidRDefault="00FE2FD3" w:rsidP="00895A89">
            <w:pPr>
              <w:spacing w:before="120" w:after="120"/>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7670843E" w14:textId="77777777" w:rsidR="00FE2FD3" w:rsidRPr="00677C11" w:rsidRDefault="00FE2FD3" w:rsidP="00895A89">
            <w:pPr>
              <w:spacing w:before="120" w:after="120"/>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558E3788" w14:textId="77777777" w:rsidR="00FE2FD3" w:rsidRPr="00677C11" w:rsidRDefault="00FE2FD3" w:rsidP="00895A89">
            <w:pPr>
              <w:spacing w:before="120" w:after="120"/>
              <w:jc w:val="both"/>
              <w:rPr>
                <w:rFonts w:ascii="Arial" w:hAnsi="Arial" w:cs="Arial"/>
                <w:sz w:val="20"/>
                <w:szCs w:val="20"/>
              </w:rPr>
            </w:pPr>
          </w:p>
        </w:tc>
      </w:tr>
      <w:tr w:rsidR="00FE2FD3" w:rsidRPr="00677C11" w14:paraId="08EE7C7E"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1B344948" w14:textId="77777777" w:rsidR="00FE2FD3" w:rsidRPr="00677C11" w:rsidRDefault="00FE2FD3" w:rsidP="00895A89">
            <w:pPr>
              <w:spacing w:before="120" w:after="120"/>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3FEC1BA9" w14:textId="77777777" w:rsidR="00FE2FD3" w:rsidRPr="00677C11" w:rsidRDefault="00FE2FD3" w:rsidP="00895A89">
            <w:pPr>
              <w:spacing w:before="120" w:after="120"/>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5FEDE754" w14:textId="77777777" w:rsidR="00FE2FD3" w:rsidRPr="00677C11" w:rsidRDefault="00FE2FD3" w:rsidP="00895A89">
            <w:pPr>
              <w:spacing w:before="120" w:after="120"/>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44D05F8D" w14:textId="77777777" w:rsidR="00FE2FD3" w:rsidRPr="00677C11" w:rsidRDefault="00FE2FD3" w:rsidP="00895A89">
            <w:pPr>
              <w:spacing w:before="120" w:after="120"/>
              <w:jc w:val="both"/>
              <w:rPr>
                <w:rFonts w:ascii="Arial" w:hAnsi="Arial" w:cs="Arial"/>
                <w:sz w:val="20"/>
                <w:szCs w:val="20"/>
              </w:rPr>
            </w:pPr>
          </w:p>
        </w:tc>
      </w:tr>
      <w:tr w:rsidR="00FE2FD3" w:rsidRPr="00677C11" w14:paraId="1536ECC9"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402AA033" w14:textId="77777777" w:rsidR="00FE2FD3" w:rsidRPr="00677C11" w:rsidRDefault="00FE2FD3" w:rsidP="00895A89">
            <w:pPr>
              <w:spacing w:before="120" w:after="120"/>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3E50A7BC" w14:textId="77777777" w:rsidR="00FE2FD3" w:rsidRPr="00677C11" w:rsidRDefault="00FE2FD3" w:rsidP="00895A89">
            <w:pPr>
              <w:spacing w:before="120" w:after="120"/>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373F9DA8" w14:textId="77777777" w:rsidR="00FE2FD3" w:rsidRPr="00677C11" w:rsidRDefault="00FE2FD3" w:rsidP="00895A89">
            <w:pPr>
              <w:spacing w:before="120" w:after="120"/>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1E8FFF04" w14:textId="77777777" w:rsidR="00FE2FD3" w:rsidRPr="00677C11" w:rsidRDefault="00FE2FD3" w:rsidP="00895A89">
            <w:pPr>
              <w:spacing w:before="120" w:after="120"/>
              <w:jc w:val="both"/>
              <w:rPr>
                <w:rFonts w:ascii="Arial" w:hAnsi="Arial" w:cs="Arial"/>
                <w:sz w:val="20"/>
                <w:szCs w:val="20"/>
              </w:rPr>
            </w:pPr>
          </w:p>
        </w:tc>
      </w:tr>
      <w:tr w:rsidR="00FE2FD3" w:rsidRPr="00677C11" w14:paraId="68AE4C29"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77269490" w14:textId="77777777" w:rsidR="00FE2FD3" w:rsidRPr="00677C11" w:rsidRDefault="00FE2FD3" w:rsidP="00895A89">
            <w:pPr>
              <w:spacing w:before="120" w:after="120"/>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1E1E4556" w14:textId="77777777" w:rsidR="00FE2FD3" w:rsidRPr="00677C11" w:rsidRDefault="00FE2FD3" w:rsidP="00895A89">
            <w:pPr>
              <w:spacing w:before="120" w:after="120"/>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0A56B2D0" w14:textId="77777777" w:rsidR="00FE2FD3" w:rsidRPr="00677C11" w:rsidRDefault="00FE2FD3" w:rsidP="00895A89">
            <w:pPr>
              <w:spacing w:before="120" w:after="120"/>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3B167C60" w14:textId="77777777" w:rsidR="00FE2FD3" w:rsidRPr="00677C11" w:rsidRDefault="00FE2FD3" w:rsidP="00895A89">
            <w:pPr>
              <w:spacing w:before="120" w:after="120"/>
              <w:jc w:val="both"/>
              <w:rPr>
                <w:rFonts w:ascii="Arial" w:hAnsi="Arial" w:cs="Arial"/>
                <w:sz w:val="20"/>
                <w:szCs w:val="20"/>
              </w:rPr>
            </w:pPr>
          </w:p>
        </w:tc>
      </w:tr>
      <w:tr w:rsidR="00FE2FD3" w:rsidRPr="00677C11" w14:paraId="2D50286B"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01ACA035" w14:textId="77777777" w:rsidR="00FE2FD3" w:rsidRPr="00677C11" w:rsidRDefault="00FE2FD3" w:rsidP="00895A89">
            <w:pPr>
              <w:spacing w:before="120" w:after="120"/>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568AC687" w14:textId="77777777" w:rsidR="00FE2FD3" w:rsidRPr="00677C11" w:rsidRDefault="00FE2FD3" w:rsidP="00895A89">
            <w:pPr>
              <w:spacing w:before="120" w:after="120"/>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24EF0882" w14:textId="77777777" w:rsidR="00FE2FD3" w:rsidRPr="00677C11" w:rsidRDefault="00FE2FD3" w:rsidP="00895A89">
            <w:pPr>
              <w:spacing w:before="120" w:after="120"/>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01261715" w14:textId="77777777" w:rsidR="00FE2FD3" w:rsidRPr="00677C11" w:rsidRDefault="00FE2FD3" w:rsidP="00895A89">
            <w:pPr>
              <w:spacing w:before="120" w:after="120"/>
              <w:jc w:val="both"/>
              <w:rPr>
                <w:rFonts w:ascii="Arial" w:hAnsi="Arial" w:cs="Arial"/>
                <w:sz w:val="20"/>
                <w:szCs w:val="20"/>
              </w:rPr>
            </w:pPr>
          </w:p>
        </w:tc>
      </w:tr>
      <w:tr w:rsidR="00FE2FD3" w:rsidRPr="00677C11" w14:paraId="3D94F68F" w14:textId="77777777" w:rsidTr="00C54F86">
        <w:trPr>
          <w:trHeight w:val="20"/>
        </w:trPr>
        <w:tc>
          <w:tcPr>
            <w:tcW w:w="856" w:type="pct"/>
            <w:tcBorders>
              <w:top w:val="single" w:sz="4" w:space="0" w:color="auto"/>
              <w:left w:val="single" w:sz="4" w:space="0" w:color="auto"/>
              <w:bottom w:val="single" w:sz="4" w:space="0" w:color="auto"/>
              <w:right w:val="single" w:sz="4" w:space="0" w:color="auto"/>
            </w:tcBorders>
          </w:tcPr>
          <w:p w14:paraId="772B55A7" w14:textId="77777777" w:rsidR="00FE2FD3" w:rsidRPr="00677C11" w:rsidRDefault="00FE2FD3" w:rsidP="00895A89">
            <w:pPr>
              <w:spacing w:before="120" w:after="120"/>
              <w:jc w:val="both"/>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tcPr>
          <w:p w14:paraId="5481E9A1" w14:textId="77777777" w:rsidR="00FE2FD3" w:rsidRPr="00677C11" w:rsidRDefault="00FE2FD3" w:rsidP="00895A89">
            <w:pPr>
              <w:spacing w:before="120" w:after="120"/>
              <w:jc w:val="both"/>
              <w:rPr>
                <w:rFonts w:ascii="Arial" w:hAnsi="Arial" w:cs="Arial"/>
                <w:sz w:val="20"/>
                <w:szCs w:val="20"/>
              </w:rPr>
            </w:pPr>
          </w:p>
        </w:tc>
        <w:tc>
          <w:tcPr>
            <w:tcW w:w="2262" w:type="pct"/>
            <w:tcBorders>
              <w:top w:val="single" w:sz="4" w:space="0" w:color="auto"/>
              <w:left w:val="single" w:sz="4" w:space="0" w:color="auto"/>
              <w:bottom w:val="single" w:sz="4" w:space="0" w:color="auto"/>
              <w:right w:val="single" w:sz="4" w:space="0" w:color="auto"/>
            </w:tcBorders>
          </w:tcPr>
          <w:p w14:paraId="16ECB4C2" w14:textId="77777777" w:rsidR="00FE2FD3" w:rsidRPr="00677C11" w:rsidRDefault="00FE2FD3" w:rsidP="00895A89">
            <w:pPr>
              <w:spacing w:before="120" w:after="120"/>
              <w:jc w:val="both"/>
              <w:rPr>
                <w:rFonts w:ascii="Arial" w:hAnsi="Arial" w:cs="Arial"/>
                <w:sz w:val="20"/>
                <w:szCs w:val="20"/>
              </w:rPr>
            </w:pPr>
          </w:p>
        </w:tc>
        <w:tc>
          <w:tcPr>
            <w:tcW w:w="512" w:type="pct"/>
            <w:tcBorders>
              <w:top w:val="single" w:sz="4" w:space="0" w:color="auto"/>
              <w:left w:val="single" w:sz="4" w:space="0" w:color="auto"/>
              <w:bottom w:val="single" w:sz="4" w:space="0" w:color="auto"/>
              <w:right w:val="single" w:sz="4" w:space="0" w:color="auto"/>
            </w:tcBorders>
          </w:tcPr>
          <w:p w14:paraId="11DF4634" w14:textId="77777777" w:rsidR="00FE2FD3" w:rsidRPr="00677C11" w:rsidRDefault="00FE2FD3" w:rsidP="00895A89">
            <w:pPr>
              <w:spacing w:before="120" w:after="120"/>
              <w:jc w:val="both"/>
              <w:rPr>
                <w:rFonts w:ascii="Arial" w:hAnsi="Arial" w:cs="Arial"/>
                <w:sz w:val="20"/>
                <w:szCs w:val="20"/>
              </w:rPr>
            </w:pPr>
          </w:p>
        </w:tc>
      </w:tr>
    </w:tbl>
    <w:p w14:paraId="16C3923C" w14:textId="03F7075E" w:rsidR="00FE2FD3" w:rsidRPr="00677C11" w:rsidRDefault="00FE2FD3" w:rsidP="00895A89">
      <w:pPr>
        <w:pStyle w:val="Centred"/>
        <w:spacing w:before="120" w:after="120" w:line="240" w:lineRule="auto"/>
        <w:jc w:val="both"/>
        <w:rPr>
          <w:rStyle w:val="BoldText"/>
          <w:rFonts w:cs="Arial"/>
          <w:sz w:val="20"/>
          <w:szCs w:val="20"/>
        </w:rPr>
      </w:pPr>
      <w:r w:rsidRPr="00677C11">
        <w:rPr>
          <w:rStyle w:val="BoldText"/>
          <w:rFonts w:cs="Arial"/>
          <w:sz w:val="20"/>
          <w:szCs w:val="20"/>
        </w:rPr>
        <w:lastRenderedPageBreak/>
        <w:t xml:space="preserve">Housing, Land and Property Law in </w:t>
      </w:r>
      <w:r w:rsidR="00180D08">
        <w:rPr>
          <w:rStyle w:val="BoldText"/>
          <w:rFonts w:cs="Arial"/>
          <w:sz w:val="20"/>
          <w:szCs w:val="20"/>
        </w:rPr>
        <w:t>Niger</w:t>
      </w:r>
    </w:p>
    <w:p w14:paraId="67CDC9CE" w14:textId="77777777" w:rsidR="00FE2FD3" w:rsidRPr="00677C11" w:rsidRDefault="00FE2FD3" w:rsidP="00895A89">
      <w:pPr>
        <w:pStyle w:val="Level10"/>
        <w:keepNext/>
        <w:spacing w:before="120" w:after="120" w:line="240" w:lineRule="auto"/>
        <w:rPr>
          <w:rStyle w:val="Heading1Text"/>
          <w:rFonts w:cs="Arial"/>
          <w:sz w:val="20"/>
          <w:szCs w:val="20"/>
        </w:rPr>
      </w:pPr>
      <w:r w:rsidRPr="00677C11">
        <w:rPr>
          <w:rStyle w:val="Heading1Text"/>
          <w:rFonts w:cs="Arial"/>
          <w:sz w:val="20"/>
          <w:szCs w:val="20"/>
        </w:rPr>
        <w:t>Key laws and actors</w:t>
      </w:r>
    </w:p>
    <w:tbl>
      <w:tblPr>
        <w:tblStyle w:val="TableGrid"/>
        <w:tblW w:w="0" w:type="auto"/>
        <w:tblInd w:w="108" w:type="dxa"/>
        <w:tblLook w:val="04A0" w:firstRow="1" w:lastRow="0" w:firstColumn="1" w:lastColumn="0" w:noHBand="0" w:noVBand="1"/>
      </w:tblPr>
      <w:tblGrid>
        <w:gridCol w:w="1540"/>
        <w:gridCol w:w="7413"/>
      </w:tblGrid>
      <w:tr w:rsidR="00FE2FD3" w:rsidRPr="00380A6A" w14:paraId="5E6697D7" w14:textId="77777777" w:rsidTr="00C54F86">
        <w:tc>
          <w:tcPr>
            <w:tcW w:w="1548" w:type="dxa"/>
            <w:shd w:val="clear" w:color="auto" w:fill="auto"/>
          </w:tcPr>
          <w:p w14:paraId="5CC3E503" w14:textId="77777777" w:rsidR="00FE2FD3" w:rsidRPr="00677C11" w:rsidRDefault="00627D75" w:rsidP="00895A89">
            <w:pPr>
              <w:pStyle w:val="Body1"/>
              <w:spacing w:before="120" w:after="120" w:line="240" w:lineRule="auto"/>
              <w:rPr>
                <w:rFonts w:cs="Arial"/>
                <w:b/>
                <w:sz w:val="20"/>
                <w:szCs w:val="20"/>
              </w:rPr>
            </w:pPr>
            <w:hyperlink w:anchor="Tenure_typologies" w:history="1">
              <w:r w:rsidR="00FE2FD3" w:rsidRPr="00677C11">
                <w:rPr>
                  <w:rFonts w:cs="Arial"/>
                  <w:b/>
                  <w:sz w:val="20"/>
                  <w:szCs w:val="20"/>
                </w:rPr>
                <w:t>Laws</w:t>
              </w:r>
            </w:hyperlink>
          </w:p>
        </w:tc>
        <w:tc>
          <w:tcPr>
            <w:tcW w:w="7631" w:type="dxa"/>
            <w:shd w:val="clear" w:color="auto" w:fill="auto"/>
          </w:tcPr>
          <w:p w14:paraId="6235839F" w14:textId="77777777" w:rsidR="001B01ED" w:rsidRPr="00677C11" w:rsidRDefault="001B01ED" w:rsidP="00895A89">
            <w:pPr>
              <w:pStyle w:val="Body3"/>
              <w:spacing w:before="120" w:after="120" w:line="240" w:lineRule="auto"/>
              <w:ind w:left="0"/>
              <w:rPr>
                <w:rFonts w:cs="Arial"/>
                <w:sz w:val="20"/>
                <w:szCs w:val="20"/>
              </w:rPr>
            </w:pPr>
            <w:r w:rsidRPr="00677C11">
              <w:rPr>
                <w:rFonts w:cs="Arial"/>
                <w:sz w:val="20"/>
                <w:szCs w:val="20"/>
              </w:rPr>
              <w:t>Constitution of the Republic of Niger, 2010</w:t>
            </w:r>
          </w:p>
          <w:p w14:paraId="3A075B4E" w14:textId="77777777"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Principes d’Orientation du Code Rural, </w:t>
            </w:r>
            <w:proofErr w:type="spellStart"/>
            <w:r w:rsidRPr="00E2344F">
              <w:rPr>
                <w:rFonts w:cs="Arial"/>
                <w:sz w:val="20"/>
                <w:szCs w:val="20"/>
                <w:lang w:val="fr-FR"/>
              </w:rPr>
              <w:t>Ordinance</w:t>
            </w:r>
            <w:proofErr w:type="spellEnd"/>
            <w:r w:rsidRPr="00E2344F">
              <w:rPr>
                <w:rFonts w:cs="Arial"/>
                <w:sz w:val="20"/>
                <w:szCs w:val="20"/>
                <w:lang w:val="fr-FR"/>
              </w:rPr>
              <w:t xml:space="preserve"> 93-015 of 2 March 1993 </w:t>
            </w:r>
          </w:p>
          <w:p w14:paraId="4746926E" w14:textId="5816EBE9"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Décret nº 97-367PRN/MAG/EL </w:t>
            </w:r>
            <w:r w:rsidR="001C53E6">
              <w:rPr>
                <w:rFonts w:cs="Arial"/>
                <w:sz w:val="20"/>
                <w:szCs w:val="20"/>
                <w:lang w:val="fr-FR"/>
              </w:rPr>
              <w:t>d</w:t>
            </w:r>
            <w:r w:rsidR="001C53E6" w:rsidRPr="00E2344F">
              <w:rPr>
                <w:rFonts w:cs="Arial"/>
                <w:sz w:val="20"/>
                <w:szCs w:val="20"/>
                <w:lang w:val="fr-FR"/>
              </w:rPr>
              <w:t xml:space="preserve">éterminant </w:t>
            </w:r>
            <w:r w:rsidRPr="00E2344F">
              <w:rPr>
                <w:rFonts w:cs="Arial"/>
                <w:sz w:val="20"/>
                <w:szCs w:val="20"/>
                <w:lang w:val="fr-FR"/>
              </w:rPr>
              <w:t xml:space="preserve">les </w:t>
            </w:r>
            <w:r w:rsidR="001C53E6">
              <w:rPr>
                <w:rFonts w:cs="Arial"/>
                <w:sz w:val="20"/>
                <w:szCs w:val="20"/>
                <w:lang w:val="fr-FR"/>
              </w:rPr>
              <w:t>m</w:t>
            </w:r>
            <w:r w:rsidR="001C53E6" w:rsidRPr="00E2344F">
              <w:rPr>
                <w:rFonts w:cs="Arial"/>
                <w:sz w:val="20"/>
                <w:szCs w:val="20"/>
                <w:lang w:val="fr-FR"/>
              </w:rPr>
              <w:t xml:space="preserve">odalités </w:t>
            </w:r>
            <w:r w:rsidR="001C53E6">
              <w:rPr>
                <w:rFonts w:cs="Arial"/>
                <w:sz w:val="20"/>
                <w:szCs w:val="20"/>
                <w:lang w:val="fr-FR"/>
              </w:rPr>
              <w:t>d</w:t>
            </w:r>
            <w:r w:rsidR="001C53E6" w:rsidRPr="00E2344F">
              <w:rPr>
                <w:rFonts w:cs="Arial"/>
                <w:sz w:val="20"/>
                <w:szCs w:val="20"/>
                <w:lang w:val="fr-FR"/>
              </w:rPr>
              <w:t>'</w:t>
            </w:r>
            <w:r w:rsidR="001C53E6">
              <w:rPr>
                <w:rFonts w:cs="Arial"/>
                <w:sz w:val="20"/>
                <w:szCs w:val="20"/>
                <w:lang w:val="fr-FR"/>
              </w:rPr>
              <w:t>i</w:t>
            </w:r>
            <w:r w:rsidR="001C53E6" w:rsidRPr="00E2344F">
              <w:rPr>
                <w:rFonts w:cs="Arial"/>
                <w:sz w:val="20"/>
                <w:szCs w:val="20"/>
                <w:lang w:val="fr-FR"/>
              </w:rPr>
              <w:t xml:space="preserve">nscription </w:t>
            </w:r>
            <w:r w:rsidRPr="00E2344F">
              <w:rPr>
                <w:rFonts w:cs="Arial"/>
                <w:sz w:val="20"/>
                <w:szCs w:val="20"/>
                <w:lang w:val="fr-FR"/>
              </w:rPr>
              <w:t xml:space="preserve">des </w:t>
            </w:r>
            <w:r w:rsidR="001C53E6">
              <w:rPr>
                <w:rFonts w:cs="Arial"/>
                <w:sz w:val="20"/>
                <w:szCs w:val="20"/>
                <w:lang w:val="fr-FR"/>
              </w:rPr>
              <w:t>d</w:t>
            </w:r>
            <w:r w:rsidR="001C53E6" w:rsidRPr="00E2344F">
              <w:rPr>
                <w:rFonts w:cs="Arial"/>
                <w:sz w:val="20"/>
                <w:szCs w:val="20"/>
                <w:lang w:val="fr-FR"/>
              </w:rPr>
              <w:t xml:space="preserve">roits </w:t>
            </w:r>
            <w:r w:rsidR="001C53E6">
              <w:rPr>
                <w:rFonts w:cs="Arial"/>
                <w:sz w:val="20"/>
                <w:szCs w:val="20"/>
                <w:lang w:val="fr-FR"/>
              </w:rPr>
              <w:t>f</w:t>
            </w:r>
            <w:r w:rsidR="001C53E6" w:rsidRPr="00E2344F">
              <w:rPr>
                <w:rFonts w:cs="Arial"/>
                <w:sz w:val="20"/>
                <w:szCs w:val="20"/>
                <w:lang w:val="fr-FR"/>
              </w:rPr>
              <w:t xml:space="preserve">onciers </w:t>
            </w:r>
            <w:r w:rsidRPr="00E2344F">
              <w:rPr>
                <w:rFonts w:cs="Arial"/>
                <w:sz w:val="20"/>
                <w:szCs w:val="20"/>
                <w:lang w:val="fr-FR"/>
              </w:rPr>
              <w:t xml:space="preserve">au </w:t>
            </w:r>
            <w:r w:rsidR="001C53E6">
              <w:rPr>
                <w:rFonts w:cs="Arial"/>
                <w:sz w:val="20"/>
                <w:szCs w:val="20"/>
                <w:lang w:val="fr-FR"/>
              </w:rPr>
              <w:t>d</w:t>
            </w:r>
            <w:r w:rsidR="001C53E6" w:rsidRPr="00E2344F">
              <w:rPr>
                <w:rFonts w:cs="Arial"/>
                <w:sz w:val="20"/>
                <w:szCs w:val="20"/>
                <w:lang w:val="fr-FR"/>
              </w:rPr>
              <w:t xml:space="preserve">ossier </w:t>
            </w:r>
            <w:r w:rsidR="001C53E6">
              <w:rPr>
                <w:rFonts w:cs="Arial"/>
                <w:sz w:val="20"/>
                <w:szCs w:val="20"/>
                <w:lang w:val="fr-FR"/>
              </w:rPr>
              <w:t>r</w:t>
            </w:r>
            <w:r w:rsidR="001C53E6" w:rsidRPr="00E2344F">
              <w:rPr>
                <w:rFonts w:cs="Arial"/>
                <w:sz w:val="20"/>
                <w:szCs w:val="20"/>
                <w:lang w:val="fr-FR"/>
              </w:rPr>
              <w:t xml:space="preserve">ural </w:t>
            </w:r>
            <w:r w:rsidRPr="00E2344F">
              <w:rPr>
                <w:rFonts w:cs="Arial"/>
                <w:sz w:val="20"/>
                <w:szCs w:val="20"/>
                <w:lang w:val="fr-FR"/>
              </w:rPr>
              <w:t xml:space="preserve">(2 October 1997). </w:t>
            </w:r>
          </w:p>
          <w:p w14:paraId="796C70A8" w14:textId="36E24112"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Arrêté nº 13/MDA/CNCR/SP </w:t>
            </w:r>
            <w:r w:rsidR="001C53E6">
              <w:rPr>
                <w:rFonts w:cs="Arial"/>
                <w:sz w:val="20"/>
                <w:szCs w:val="20"/>
                <w:lang w:val="fr-FR"/>
              </w:rPr>
              <w:t>p</w:t>
            </w:r>
            <w:r w:rsidR="001C53E6" w:rsidRPr="00E2344F">
              <w:rPr>
                <w:rFonts w:cs="Arial"/>
                <w:sz w:val="20"/>
                <w:szCs w:val="20"/>
                <w:lang w:val="fr-FR"/>
              </w:rPr>
              <w:t xml:space="preserve">ortant </w:t>
            </w:r>
            <w:r w:rsidR="001C53E6">
              <w:rPr>
                <w:rFonts w:cs="Arial"/>
                <w:sz w:val="20"/>
                <w:szCs w:val="20"/>
                <w:lang w:val="fr-FR"/>
              </w:rPr>
              <w:t>o</w:t>
            </w:r>
            <w:r w:rsidR="001C53E6" w:rsidRPr="00E2344F">
              <w:rPr>
                <w:rFonts w:cs="Arial"/>
                <w:sz w:val="20"/>
                <w:szCs w:val="20"/>
                <w:lang w:val="fr-FR"/>
              </w:rPr>
              <w:t>rganisation</w:t>
            </w:r>
            <w:r w:rsidRPr="00E2344F">
              <w:rPr>
                <w:rFonts w:cs="Arial"/>
                <w:sz w:val="20"/>
                <w:szCs w:val="20"/>
                <w:lang w:val="fr-FR"/>
              </w:rPr>
              <w:t xml:space="preserve">, </w:t>
            </w:r>
            <w:r w:rsidR="001C53E6">
              <w:rPr>
                <w:rFonts w:cs="Arial"/>
                <w:sz w:val="20"/>
                <w:szCs w:val="20"/>
                <w:lang w:val="fr-FR"/>
              </w:rPr>
              <w:t>a</w:t>
            </w:r>
            <w:r w:rsidR="001C53E6" w:rsidRPr="00E2344F">
              <w:rPr>
                <w:rFonts w:cs="Arial"/>
                <w:sz w:val="20"/>
                <w:szCs w:val="20"/>
                <w:lang w:val="fr-FR"/>
              </w:rPr>
              <w:t xml:space="preserve">ttributions </w:t>
            </w:r>
            <w:r w:rsidRPr="00E2344F">
              <w:rPr>
                <w:rFonts w:cs="Arial"/>
                <w:sz w:val="20"/>
                <w:szCs w:val="20"/>
                <w:lang w:val="fr-FR"/>
              </w:rPr>
              <w:t xml:space="preserve">et </w:t>
            </w:r>
            <w:r w:rsidR="001C53E6">
              <w:rPr>
                <w:rFonts w:cs="Arial"/>
                <w:sz w:val="20"/>
                <w:szCs w:val="20"/>
                <w:lang w:val="fr-FR"/>
              </w:rPr>
              <w:t>m</w:t>
            </w:r>
            <w:r w:rsidR="001C53E6" w:rsidRPr="00E2344F">
              <w:rPr>
                <w:rFonts w:cs="Arial"/>
                <w:sz w:val="20"/>
                <w:szCs w:val="20"/>
                <w:lang w:val="fr-FR"/>
              </w:rPr>
              <w:t xml:space="preserve">odalités </w:t>
            </w:r>
            <w:r w:rsidRPr="00E2344F">
              <w:rPr>
                <w:rFonts w:cs="Arial"/>
                <w:sz w:val="20"/>
                <w:szCs w:val="20"/>
                <w:lang w:val="fr-FR"/>
              </w:rPr>
              <w:t xml:space="preserve">de </w:t>
            </w:r>
            <w:r w:rsidR="001C53E6">
              <w:rPr>
                <w:rFonts w:cs="Arial"/>
                <w:sz w:val="20"/>
                <w:szCs w:val="20"/>
                <w:lang w:val="fr-FR"/>
              </w:rPr>
              <w:t>f</w:t>
            </w:r>
            <w:r w:rsidR="001C53E6" w:rsidRPr="00E2344F">
              <w:rPr>
                <w:rFonts w:cs="Arial"/>
                <w:sz w:val="20"/>
                <w:szCs w:val="20"/>
                <w:lang w:val="fr-FR"/>
              </w:rPr>
              <w:t xml:space="preserve">onctionnement </w:t>
            </w:r>
            <w:r w:rsidRPr="00E2344F">
              <w:rPr>
                <w:rFonts w:cs="Arial"/>
                <w:sz w:val="20"/>
                <w:szCs w:val="20"/>
                <w:lang w:val="fr-FR"/>
              </w:rPr>
              <w:t xml:space="preserve">des </w:t>
            </w:r>
            <w:r w:rsidR="001C53E6">
              <w:rPr>
                <w:rFonts w:cs="Arial"/>
                <w:sz w:val="20"/>
                <w:szCs w:val="20"/>
                <w:lang w:val="fr-FR"/>
              </w:rPr>
              <w:t>s</w:t>
            </w:r>
            <w:r w:rsidR="001C53E6" w:rsidRPr="00E2344F">
              <w:rPr>
                <w:rFonts w:cs="Arial"/>
                <w:sz w:val="20"/>
                <w:szCs w:val="20"/>
                <w:lang w:val="fr-FR"/>
              </w:rPr>
              <w:t xml:space="preserve">ecrétariats </w:t>
            </w:r>
            <w:r w:rsidR="001C53E6">
              <w:rPr>
                <w:rFonts w:cs="Arial"/>
                <w:sz w:val="20"/>
                <w:szCs w:val="20"/>
                <w:lang w:val="fr-FR"/>
              </w:rPr>
              <w:t>p</w:t>
            </w:r>
            <w:r w:rsidR="001C53E6" w:rsidRPr="00E2344F">
              <w:rPr>
                <w:rFonts w:cs="Arial"/>
                <w:sz w:val="20"/>
                <w:szCs w:val="20"/>
                <w:lang w:val="fr-FR"/>
              </w:rPr>
              <w:t xml:space="preserve">ermanents </w:t>
            </w:r>
            <w:r w:rsidR="001C53E6">
              <w:rPr>
                <w:rFonts w:cs="Arial"/>
                <w:sz w:val="20"/>
                <w:szCs w:val="20"/>
                <w:lang w:val="fr-FR"/>
              </w:rPr>
              <w:t>r</w:t>
            </w:r>
            <w:r w:rsidR="001C53E6" w:rsidRPr="00E2344F">
              <w:rPr>
                <w:rFonts w:cs="Arial"/>
                <w:sz w:val="20"/>
                <w:szCs w:val="20"/>
                <w:lang w:val="fr-FR"/>
              </w:rPr>
              <w:t xml:space="preserve">égionaux </w:t>
            </w:r>
            <w:r w:rsidRPr="00E2344F">
              <w:rPr>
                <w:rFonts w:cs="Arial"/>
                <w:sz w:val="20"/>
                <w:szCs w:val="20"/>
                <w:lang w:val="fr-FR"/>
              </w:rPr>
              <w:t xml:space="preserve">du Code Rural </w:t>
            </w:r>
            <w:r w:rsidR="007D6617">
              <w:rPr>
                <w:rFonts w:cs="Arial"/>
                <w:sz w:val="20"/>
                <w:szCs w:val="20"/>
                <w:lang w:val="fr-FR"/>
              </w:rPr>
              <w:t>19</w:t>
            </w:r>
            <w:r w:rsidRPr="00E2344F">
              <w:rPr>
                <w:rFonts w:cs="Arial"/>
                <w:sz w:val="20"/>
                <w:szCs w:val="20"/>
                <w:lang w:val="fr-FR"/>
              </w:rPr>
              <w:t xml:space="preserve"> Avril 2006) </w:t>
            </w:r>
          </w:p>
          <w:p w14:paraId="502AD00C" w14:textId="4D71173A" w:rsidR="001B01ED"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Ordonnance N°2010-29 du 20 Mai 2010 </w:t>
            </w:r>
            <w:r w:rsidR="001C53E6">
              <w:rPr>
                <w:rFonts w:cs="Arial"/>
                <w:sz w:val="20"/>
                <w:szCs w:val="20"/>
                <w:lang w:val="fr-FR"/>
              </w:rPr>
              <w:t>r</w:t>
            </w:r>
            <w:r w:rsidR="001C53E6" w:rsidRPr="00E2344F">
              <w:rPr>
                <w:rFonts w:cs="Arial"/>
                <w:sz w:val="20"/>
                <w:szCs w:val="20"/>
                <w:lang w:val="fr-FR"/>
              </w:rPr>
              <w:t xml:space="preserve">elative </w:t>
            </w:r>
            <w:r w:rsidRPr="00E2344F">
              <w:rPr>
                <w:rFonts w:cs="Arial"/>
                <w:sz w:val="20"/>
                <w:szCs w:val="20"/>
                <w:lang w:val="fr-FR"/>
              </w:rPr>
              <w:t xml:space="preserve">au </w:t>
            </w:r>
            <w:r w:rsidR="001C53E6">
              <w:rPr>
                <w:rFonts w:cs="Arial"/>
                <w:sz w:val="20"/>
                <w:szCs w:val="20"/>
                <w:lang w:val="fr-FR"/>
              </w:rPr>
              <w:t>p</w:t>
            </w:r>
            <w:r w:rsidR="001C53E6" w:rsidRPr="00E2344F">
              <w:rPr>
                <w:rFonts w:cs="Arial"/>
                <w:sz w:val="20"/>
                <w:szCs w:val="20"/>
                <w:lang w:val="fr-FR"/>
              </w:rPr>
              <w:t>astoralisme</w:t>
            </w:r>
            <w:r w:rsidRPr="00E2344F">
              <w:rPr>
                <w:rFonts w:cs="Arial"/>
                <w:sz w:val="20"/>
                <w:szCs w:val="20"/>
                <w:lang w:val="fr-FR"/>
              </w:rPr>
              <w:t xml:space="preserve">. </w:t>
            </w:r>
          </w:p>
          <w:p w14:paraId="61CD3DBC" w14:textId="19C6411F" w:rsidR="00B042A0" w:rsidRPr="00E2344F" w:rsidRDefault="00B042A0" w:rsidP="00895A89">
            <w:pPr>
              <w:pStyle w:val="Body3"/>
              <w:spacing w:before="120" w:after="120" w:line="240" w:lineRule="auto"/>
              <w:ind w:left="0"/>
              <w:rPr>
                <w:rFonts w:cs="Arial"/>
                <w:sz w:val="20"/>
                <w:szCs w:val="20"/>
                <w:lang w:val="fr-FR"/>
              </w:rPr>
            </w:pPr>
            <w:r w:rsidRPr="00B042A0">
              <w:t xml:space="preserve">Ordonnance N°96 du 18 </w:t>
            </w:r>
            <w:proofErr w:type="spellStart"/>
            <w:r w:rsidRPr="00B042A0">
              <w:t>avril</w:t>
            </w:r>
            <w:proofErr w:type="spellEnd"/>
            <w:r w:rsidRPr="00B042A0">
              <w:t xml:space="preserve"> 1996, </w:t>
            </w:r>
            <w:proofErr w:type="spellStart"/>
            <w:r w:rsidRPr="00B042A0">
              <w:t>portant</w:t>
            </w:r>
            <w:proofErr w:type="spellEnd"/>
            <w:r w:rsidRPr="00B042A0">
              <w:t xml:space="preserve"> Code des </w:t>
            </w:r>
            <w:proofErr w:type="spellStart"/>
            <w:r w:rsidRPr="00B042A0">
              <w:t>baux</w:t>
            </w:r>
            <w:proofErr w:type="spellEnd"/>
            <w:r w:rsidRPr="00B042A0">
              <w:t xml:space="preserve"> à </w:t>
            </w:r>
            <w:proofErr w:type="spellStart"/>
            <w:r w:rsidRPr="00B042A0">
              <w:t>loyers</w:t>
            </w:r>
            <w:proofErr w:type="spellEnd"/>
          </w:p>
          <w:p w14:paraId="157C2F4F" w14:textId="3DC30A09"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Loi 2015-01 du 13 Janvier 2015 </w:t>
            </w:r>
            <w:r w:rsidR="001C53E6">
              <w:rPr>
                <w:rFonts w:cs="Arial"/>
                <w:sz w:val="20"/>
                <w:szCs w:val="20"/>
                <w:lang w:val="fr-FR"/>
              </w:rPr>
              <w:t>p</w:t>
            </w:r>
            <w:r w:rsidR="001C53E6" w:rsidRPr="00E2344F">
              <w:rPr>
                <w:rFonts w:cs="Arial"/>
                <w:sz w:val="20"/>
                <w:szCs w:val="20"/>
                <w:lang w:val="fr-FR"/>
              </w:rPr>
              <w:t xml:space="preserve">ortant </w:t>
            </w:r>
            <w:r w:rsidR="001C53E6">
              <w:rPr>
                <w:rFonts w:cs="Arial"/>
                <w:sz w:val="20"/>
                <w:szCs w:val="20"/>
                <w:lang w:val="fr-FR"/>
              </w:rPr>
              <w:t>s</w:t>
            </w:r>
            <w:r w:rsidR="001C53E6" w:rsidRPr="00E2344F">
              <w:rPr>
                <w:rFonts w:cs="Arial"/>
                <w:sz w:val="20"/>
                <w:szCs w:val="20"/>
                <w:lang w:val="fr-FR"/>
              </w:rPr>
              <w:t xml:space="preserve">tatut </w:t>
            </w:r>
            <w:r w:rsidRPr="00E2344F">
              <w:rPr>
                <w:rFonts w:cs="Arial"/>
                <w:sz w:val="20"/>
                <w:szCs w:val="20"/>
                <w:lang w:val="fr-FR"/>
              </w:rPr>
              <w:t xml:space="preserve">de la </w:t>
            </w:r>
            <w:r w:rsidR="001C53E6">
              <w:rPr>
                <w:rFonts w:cs="Arial"/>
                <w:sz w:val="20"/>
                <w:szCs w:val="20"/>
                <w:lang w:val="fr-FR"/>
              </w:rPr>
              <w:t>c</w:t>
            </w:r>
            <w:r w:rsidR="001C53E6" w:rsidRPr="00E2344F">
              <w:rPr>
                <w:rFonts w:cs="Arial"/>
                <w:sz w:val="20"/>
                <w:szCs w:val="20"/>
                <w:lang w:val="fr-FR"/>
              </w:rPr>
              <w:t xml:space="preserve">hefferie </w:t>
            </w:r>
            <w:r w:rsidR="001C53E6">
              <w:rPr>
                <w:rFonts w:cs="Arial"/>
                <w:sz w:val="20"/>
                <w:szCs w:val="20"/>
                <w:lang w:val="fr-FR"/>
              </w:rPr>
              <w:t>t</w:t>
            </w:r>
            <w:r w:rsidR="001C53E6" w:rsidRPr="00E2344F">
              <w:rPr>
                <w:rFonts w:cs="Arial"/>
                <w:sz w:val="20"/>
                <w:szCs w:val="20"/>
                <w:lang w:val="fr-FR"/>
              </w:rPr>
              <w:t xml:space="preserve">raditionnelle </w:t>
            </w:r>
            <w:r w:rsidRPr="00E2344F">
              <w:rPr>
                <w:rFonts w:cs="Arial"/>
                <w:sz w:val="20"/>
                <w:szCs w:val="20"/>
                <w:lang w:val="fr-FR"/>
              </w:rPr>
              <w:t xml:space="preserve">en République du Niger </w:t>
            </w:r>
          </w:p>
          <w:p w14:paraId="582FA019" w14:textId="77777777"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Loi n°2008-03 du 30 avril 2008 portant loi d’orientation sur l’urbanisme et l’aménagement foncier. </w:t>
            </w:r>
          </w:p>
          <w:p w14:paraId="361DB3FA" w14:textId="77777777"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Loi n° 2001-32 du 31 décembre 2001 portant orientation de la politique d'aménagement du territoire. </w:t>
            </w:r>
          </w:p>
          <w:p w14:paraId="2C8E4FF1" w14:textId="77777777"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Loi n° 2017-27 du 28 avril 2017 portant bail emphytéotique </w:t>
            </w:r>
          </w:p>
          <w:p w14:paraId="6A9DAD62" w14:textId="77777777"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Code Civil, 2005</w:t>
            </w:r>
          </w:p>
          <w:p w14:paraId="3E118AD4" w14:textId="05B86FFC" w:rsidR="001B01ED" w:rsidRPr="00E2344F" w:rsidRDefault="001B01ED" w:rsidP="00895A89">
            <w:pPr>
              <w:pStyle w:val="Body3"/>
              <w:spacing w:before="120" w:after="120" w:line="240" w:lineRule="auto"/>
              <w:ind w:left="0"/>
              <w:rPr>
                <w:rFonts w:cs="Arial"/>
                <w:sz w:val="20"/>
                <w:szCs w:val="20"/>
                <w:lang w:val="fr-FR"/>
              </w:rPr>
            </w:pPr>
            <w:r w:rsidRPr="00E2344F">
              <w:rPr>
                <w:rFonts w:cs="Arial"/>
                <w:sz w:val="20"/>
                <w:szCs w:val="20"/>
                <w:lang w:val="fr-FR"/>
              </w:rPr>
              <w:t xml:space="preserve">Loi </w:t>
            </w:r>
            <w:r w:rsidR="001C53E6" w:rsidRPr="00E2344F">
              <w:rPr>
                <w:rFonts w:cs="Arial"/>
                <w:sz w:val="20"/>
                <w:szCs w:val="20"/>
                <w:lang w:val="fr-FR"/>
              </w:rPr>
              <w:t>n</w:t>
            </w:r>
            <w:r w:rsidR="001C53E6">
              <w:rPr>
                <w:rFonts w:cs="Arial"/>
                <w:sz w:val="20"/>
                <w:szCs w:val="20"/>
                <w:lang w:val="fr-FR"/>
              </w:rPr>
              <w:t>°</w:t>
            </w:r>
            <w:r w:rsidR="001C53E6" w:rsidRPr="00E2344F">
              <w:rPr>
                <w:rFonts w:cs="Arial"/>
                <w:sz w:val="20"/>
                <w:szCs w:val="20"/>
                <w:lang w:val="fr-FR"/>
              </w:rPr>
              <w:t xml:space="preserve"> </w:t>
            </w:r>
            <w:r w:rsidRPr="00E2344F">
              <w:rPr>
                <w:rFonts w:cs="Arial"/>
                <w:sz w:val="20"/>
                <w:szCs w:val="20"/>
                <w:lang w:val="fr-FR"/>
              </w:rPr>
              <w:t xml:space="preserve">2008-37 du 10 juillet 2008 modifiant et </w:t>
            </w:r>
            <w:r w:rsidR="00FE4EE5" w:rsidRPr="00E2344F">
              <w:rPr>
                <w:rFonts w:cs="Arial"/>
                <w:sz w:val="20"/>
                <w:szCs w:val="20"/>
                <w:lang w:val="fr-FR"/>
              </w:rPr>
              <w:t>complétant</w:t>
            </w:r>
            <w:r w:rsidRPr="00E2344F">
              <w:rPr>
                <w:rFonts w:cs="Arial"/>
                <w:sz w:val="20"/>
                <w:szCs w:val="20"/>
                <w:lang w:val="fr-FR"/>
              </w:rPr>
              <w:t xml:space="preserve"> la loi n° 61-37 du 24 novembre 1961 </w:t>
            </w:r>
            <w:r w:rsidR="001C53E6" w:rsidRPr="00E2344F">
              <w:rPr>
                <w:rFonts w:cs="Arial"/>
                <w:sz w:val="20"/>
                <w:szCs w:val="20"/>
                <w:lang w:val="fr-FR"/>
              </w:rPr>
              <w:t>r</w:t>
            </w:r>
            <w:r w:rsidR="001C53E6">
              <w:rPr>
                <w:rFonts w:cs="Arial"/>
                <w:sz w:val="20"/>
                <w:szCs w:val="20"/>
                <w:lang w:val="fr-FR"/>
              </w:rPr>
              <w:t>é</w:t>
            </w:r>
            <w:r w:rsidR="001C53E6" w:rsidRPr="00E2344F">
              <w:rPr>
                <w:rFonts w:cs="Arial"/>
                <w:sz w:val="20"/>
                <w:szCs w:val="20"/>
                <w:lang w:val="fr-FR"/>
              </w:rPr>
              <w:t xml:space="preserve">glementant </w:t>
            </w:r>
            <w:proofErr w:type="spellStart"/>
            <w:r w:rsidR="001C53E6" w:rsidRPr="00E2344F">
              <w:rPr>
                <w:rFonts w:cs="Arial"/>
                <w:sz w:val="20"/>
                <w:szCs w:val="20"/>
                <w:lang w:val="fr-FR"/>
              </w:rPr>
              <w:t>I</w:t>
            </w:r>
            <w:r w:rsidR="001C53E6">
              <w:rPr>
                <w:rFonts w:cs="Arial"/>
                <w:sz w:val="20"/>
                <w:szCs w:val="20"/>
                <w:lang w:val="fr-FR"/>
              </w:rPr>
              <w:t>’</w:t>
            </w:r>
            <w:r w:rsidR="001C53E6" w:rsidRPr="00E2344F">
              <w:rPr>
                <w:rFonts w:cs="Arial"/>
                <w:sz w:val="20"/>
                <w:szCs w:val="20"/>
                <w:lang w:val="fr-FR"/>
              </w:rPr>
              <w:t>expropriation</w:t>
            </w:r>
            <w:proofErr w:type="spellEnd"/>
            <w:r w:rsidRPr="00E2344F">
              <w:rPr>
                <w:rFonts w:cs="Arial"/>
                <w:sz w:val="20"/>
                <w:szCs w:val="20"/>
                <w:lang w:val="fr-FR"/>
              </w:rPr>
              <w:t xml:space="preserve"> pour cause </w:t>
            </w:r>
            <w:r w:rsidR="001C53E6" w:rsidRPr="00E2344F">
              <w:rPr>
                <w:rFonts w:cs="Arial"/>
                <w:sz w:val="20"/>
                <w:szCs w:val="20"/>
                <w:lang w:val="fr-FR"/>
              </w:rPr>
              <w:t>d'utilit</w:t>
            </w:r>
            <w:r w:rsidR="001C53E6">
              <w:rPr>
                <w:rFonts w:cs="Arial"/>
                <w:sz w:val="20"/>
                <w:szCs w:val="20"/>
                <w:lang w:val="fr-FR"/>
              </w:rPr>
              <w:t>é</w:t>
            </w:r>
            <w:r w:rsidR="001C53E6" w:rsidRPr="00E2344F">
              <w:rPr>
                <w:rFonts w:cs="Arial"/>
                <w:sz w:val="20"/>
                <w:szCs w:val="20"/>
                <w:lang w:val="fr-FR"/>
              </w:rPr>
              <w:t xml:space="preserve"> </w:t>
            </w:r>
            <w:r w:rsidRPr="00E2344F">
              <w:rPr>
                <w:rFonts w:cs="Arial"/>
                <w:sz w:val="20"/>
                <w:szCs w:val="20"/>
                <w:lang w:val="fr-FR"/>
              </w:rPr>
              <w:t>publique et l'occupation temporaire</w:t>
            </w:r>
          </w:p>
          <w:p w14:paraId="4207B504" w14:textId="52B23634" w:rsidR="001B01ED" w:rsidRPr="00E2344F" w:rsidRDefault="001B01ED" w:rsidP="00895A89">
            <w:pPr>
              <w:pStyle w:val="WWList3"/>
              <w:numPr>
                <w:ilvl w:val="0"/>
                <w:numId w:val="0"/>
              </w:numPr>
              <w:spacing w:before="120" w:after="120" w:line="240" w:lineRule="auto"/>
              <w:jc w:val="left"/>
              <w:rPr>
                <w:rFonts w:ascii="Arial" w:hAnsi="Arial" w:cs="Arial"/>
                <w:sz w:val="20"/>
                <w:szCs w:val="20"/>
                <w:lang w:val="fr-FR"/>
              </w:rPr>
            </w:pPr>
            <w:r w:rsidRPr="00E2344F">
              <w:rPr>
                <w:rFonts w:ascii="Arial" w:hAnsi="Arial" w:cs="Arial"/>
                <w:bCs/>
                <w:sz w:val="20"/>
                <w:szCs w:val="20"/>
                <w:lang w:val="fr-FR"/>
              </w:rPr>
              <w:t xml:space="preserve">Loi </w:t>
            </w:r>
            <w:r w:rsidR="001C53E6">
              <w:rPr>
                <w:rFonts w:ascii="Arial" w:hAnsi="Arial" w:cs="Arial"/>
                <w:bCs/>
                <w:sz w:val="20"/>
                <w:szCs w:val="20"/>
                <w:lang w:val="fr-FR"/>
              </w:rPr>
              <w:t>n</w:t>
            </w:r>
            <w:r w:rsidR="001C53E6" w:rsidRPr="00E2344F">
              <w:rPr>
                <w:rFonts w:ascii="Arial" w:hAnsi="Arial" w:cs="Arial"/>
                <w:bCs/>
                <w:sz w:val="20"/>
                <w:szCs w:val="20"/>
                <w:vertAlign w:val="superscript"/>
                <w:lang w:val="fr-FR"/>
              </w:rPr>
              <w:t xml:space="preserve">o </w:t>
            </w:r>
            <w:r w:rsidRPr="00E2344F">
              <w:rPr>
                <w:rFonts w:ascii="Arial" w:hAnsi="Arial" w:cs="Arial"/>
                <w:bCs/>
                <w:sz w:val="20"/>
                <w:szCs w:val="20"/>
                <w:lang w:val="fr-FR"/>
              </w:rPr>
              <w:t xml:space="preserve">2018-74 du 10 </w:t>
            </w:r>
            <w:r w:rsidR="00FE4EE5" w:rsidRPr="00E2344F">
              <w:rPr>
                <w:rFonts w:ascii="Arial" w:hAnsi="Arial" w:cs="Arial"/>
                <w:bCs/>
                <w:sz w:val="20"/>
                <w:szCs w:val="20"/>
                <w:lang w:val="fr-FR"/>
              </w:rPr>
              <w:t>décembre</w:t>
            </w:r>
            <w:r w:rsidRPr="00E2344F">
              <w:rPr>
                <w:rFonts w:ascii="Arial" w:hAnsi="Arial" w:cs="Arial"/>
                <w:bCs/>
                <w:sz w:val="20"/>
                <w:szCs w:val="20"/>
                <w:lang w:val="fr-FR"/>
              </w:rPr>
              <w:t xml:space="preserve"> 2018 relative </w:t>
            </w:r>
            <w:r w:rsidR="001C53E6">
              <w:rPr>
                <w:rFonts w:ascii="Arial" w:hAnsi="Arial" w:cs="Arial"/>
                <w:bCs/>
                <w:sz w:val="20"/>
                <w:szCs w:val="20"/>
                <w:lang w:val="fr-FR"/>
              </w:rPr>
              <w:t>à</w:t>
            </w:r>
            <w:r w:rsidR="001C53E6" w:rsidRPr="00E2344F">
              <w:rPr>
                <w:rFonts w:ascii="Arial" w:hAnsi="Arial" w:cs="Arial"/>
                <w:bCs/>
                <w:sz w:val="20"/>
                <w:szCs w:val="20"/>
                <w:lang w:val="fr-FR"/>
              </w:rPr>
              <w:t xml:space="preserve"> </w:t>
            </w:r>
            <w:r w:rsidRPr="00E2344F">
              <w:rPr>
                <w:rFonts w:ascii="Arial" w:hAnsi="Arial" w:cs="Arial"/>
                <w:bCs/>
                <w:sz w:val="20"/>
                <w:szCs w:val="20"/>
                <w:lang w:val="fr-FR"/>
              </w:rPr>
              <w:t xml:space="preserve">la protection et </w:t>
            </w:r>
            <w:r w:rsidR="001C53E6">
              <w:rPr>
                <w:rFonts w:ascii="Arial" w:hAnsi="Arial" w:cs="Arial"/>
                <w:bCs/>
                <w:sz w:val="20"/>
                <w:szCs w:val="20"/>
                <w:lang w:val="fr-FR"/>
              </w:rPr>
              <w:t>à</w:t>
            </w:r>
            <w:r w:rsidR="001C53E6" w:rsidRPr="00E2344F">
              <w:rPr>
                <w:rFonts w:ascii="Arial" w:hAnsi="Arial" w:cs="Arial"/>
                <w:bCs/>
                <w:sz w:val="20"/>
                <w:szCs w:val="20"/>
                <w:lang w:val="fr-FR"/>
              </w:rPr>
              <w:t xml:space="preserve"> </w:t>
            </w:r>
            <w:r w:rsidRPr="00E2344F">
              <w:rPr>
                <w:rFonts w:ascii="Arial" w:hAnsi="Arial" w:cs="Arial"/>
                <w:bCs/>
                <w:sz w:val="20"/>
                <w:szCs w:val="20"/>
                <w:lang w:val="fr-FR"/>
              </w:rPr>
              <w:t xml:space="preserve">l'assistance aux personnes </w:t>
            </w:r>
            <w:r w:rsidRPr="00E2344F">
              <w:rPr>
                <w:rFonts w:ascii="Arial" w:hAnsi="Arial" w:cs="Arial"/>
                <w:sz w:val="20"/>
                <w:szCs w:val="20"/>
                <w:lang w:val="fr-FR"/>
              </w:rPr>
              <w:t xml:space="preserve">déplacées internes </w:t>
            </w:r>
          </w:p>
          <w:p w14:paraId="3CB837AA" w14:textId="0B34CB1E" w:rsidR="001B01ED" w:rsidRPr="00E2344F" w:rsidRDefault="001B01ED" w:rsidP="00895A89">
            <w:pPr>
              <w:pStyle w:val="WWList3"/>
              <w:numPr>
                <w:ilvl w:val="0"/>
                <w:numId w:val="0"/>
              </w:numPr>
              <w:spacing w:before="120" w:after="120" w:line="240" w:lineRule="auto"/>
              <w:jc w:val="left"/>
              <w:rPr>
                <w:rFonts w:ascii="Arial" w:hAnsi="Arial" w:cs="Arial"/>
                <w:sz w:val="20"/>
                <w:szCs w:val="20"/>
                <w:lang w:val="fr-FR"/>
              </w:rPr>
            </w:pPr>
            <w:r w:rsidRPr="00E2344F">
              <w:rPr>
                <w:rFonts w:ascii="Arial" w:hAnsi="Arial" w:cs="Arial"/>
                <w:bCs/>
                <w:sz w:val="20"/>
                <w:szCs w:val="20"/>
                <w:lang w:val="fr-FR"/>
              </w:rPr>
              <w:t xml:space="preserve">Loi n° 64-16 du 16 juillet 1964 incorporant au domaine </w:t>
            </w:r>
            <w:r w:rsidR="001C53E6" w:rsidRPr="00E2344F">
              <w:rPr>
                <w:rFonts w:ascii="Arial" w:hAnsi="Arial" w:cs="Arial"/>
                <w:bCs/>
                <w:sz w:val="20"/>
                <w:szCs w:val="20"/>
                <w:lang w:val="fr-FR"/>
              </w:rPr>
              <w:t>priv</w:t>
            </w:r>
            <w:r w:rsidR="001C53E6">
              <w:rPr>
                <w:rFonts w:ascii="Arial" w:hAnsi="Arial" w:cs="Arial"/>
                <w:bCs/>
                <w:sz w:val="20"/>
                <w:szCs w:val="20"/>
                <w:lang w:val="fr-FR"/>
              </w:rPr>
              <w:t>é</w:t>
            </w:r>
            <w:r w:rsidR="001C53E6" w:rsidRPr="00E2344F">
              <w:rPr>
                <w:rFonts w:ascii="Arial" w:hAnsi="Arial" w:cs="Arial"/>
                <w:bCs/>
                <w:sz w:val="20"/>
                <w:szCs w:val="20"/>
                <w:lang w:val="fr-FR"/>
              </w:rPr>
              <w:t xml:space="preserve"> </w:t>
            </w:r>
            <w:r w:rsidRPr="00E2344F">
              <w:rPr>
                <w:rFonts w:ascii="Arial" w:hAnsi="Arial" w:cs="Arial"/>
                <w:bCs/>
                <w:sz w:val="20"/>
                <w:szCs w:val="20"/>
                <w:lang w:val="fr-FR"/>
              </w:rPr>
              <w:t xml:space="preserve">de l'Etat les terrains et immeubles </w:t>
            </w:r>
            <w:r w:rsidR="001C53E6" w:rsidRPr="00E2344F">
              <w:rPr>
                <w:rFonts w:ascii="Arial" w:hAnsi="Arial" w:cs="Arial"/>
                <w:bCs/>
                <w:sz w:val="20"/>
                <w:szCs w:val="20"/>
                <w:lang w:val="fr-FR"/>
              </w:rPr>
              <w:t>immatricul</w:t>
            </w:r>
            <w:r w:rsidR="001C53E6">
              <w:rPr>
                <w:rFonts w:ascii="Arial" w:hAnsi="Arial" w:cs="Arial"/>
                <w:bCs/>
                <w:sz w:val="20"/>
                <w:szCs w:val="20"/>
                <w:lang w:val="fr-FR"/>
              </w:rPr>
              <w:t>é</w:t>
            </w:r>
            <w:r w:rsidR="001C53E6" w:rsidRPr="00E2344F">
              <w:rPr>
                <w:rFonts w:ascii="Arial" w:hAnsi="Arial" w:cs="Arial"/>
                <w:bCs/>
                <w:sz w:val="20"/>
                <w:szCs w:val="20"/>
                <w:lang w:val="fr-FR"/>
              </w:rPr>
              <w:t xml:space="preserve">s </w:t>
            </w:r>
            <w:r w:rsidRPr="00E2344F">
              <w:rPr>
                <w:rFonts w:ascii="Arial" w:hAnsi="Arial" w:cs="Arial"/>
                <w:bCs/>
                <w:sz w:val="20"/>
                <w:szCs w:val="20"/>
                <w:lang w:val="fr-FR"/>
              </w:rPr>
              <w:t xml:space="preserve">non mis en valeur ou </w:t>
            </w:r>
            <w:r w:rsidR="001C53E6" w:rsidRPr="00E2344F">
              <w:rPr>
                <w:rFonts w:ascii="Arial" w:hAnsi="Arial" w:cs="Arial"/>
                <w:bCs/>
                <w:sz w:val="20"/>
                <w:szCs w:val="20"/>
                <w:lang w:val="fr-FR"/>
              </w:rPr>
              <w:t>abandonn</w:t>
            </w:r>
            <w:r w:rsidR="001C53E6">
              <w:rPr>
                <w:rFonts w:ascii="Arial" w:hAnsi="Arial" w:cs="Arial"/>
                <w:bCs/>
                <w:sz w:val="20"/>
                <w:szCs w:val="20"/>
                <w:lang w:val="fr-FR"/>
              </w:rPr>
              <w:t>é</w:t>
            </w:r>
            <w:r w:rsidR="001C53E6" w:rsidRPr="00E2344F">
              <w:rPr>
                <w:rFonts w:ascii="Arial" w:hAnsi="Arial" w:cs="Arial"/>
                <w:bCs/>
                <w:sz w:val="20"/>
                <w:szCs w:val="20"/>
                <w:lang w:val="fr-FR"/>
              </w:rPr>
              <w:t xml:space="preserve">s </w:t>
            </w:r>
          </w:p>
          <w:p w14:paraId="3DAA0262" w14:textId="77777777" w:rsidR="00832073" w:rsidRPr="00693B5F" w:rsidRDefault="001B01ED" w:rsidP="00895A89">
            <w:pPr>
              <w:pStyle w:val="WWList3"/>
              <w:numPr>
                <w:ilvl w:val="0"/>
                <w:numId w:val="0"/>
              </w:numPr>
              <w:spacing w:before="120" w:after="120" w:line="240" w:lineRule="auto"/>
              <w:jc w:val="left"/>
              <w:rPr>
                <w:rFonts w:ascii="Arial" w:hAnsi="Arial" w:cs="Arial"/>
                <w:sz w:val="20"/>
                <w:szCs w:val="20"/>
                <w:lang w:val="fr-FR"/>
              </w:rPr>
            </w:pPr>
            <w:r w:rsidRPr="00E2344F">
              <w:rPr>
                <w:rFonts w:ascii="Arial" w:hAnsi="Arial" w:cs="Arial"/>
                <w:sz w:val="20"/>
                <w:szCs w:val="20"/>
                <w:lang w:val="fr-FR"/>
              </w:rPr>
              <w:t xml:space="preserve">Loi n° 61-37 du 24 novembre 1961 réglementant l'expropriation pour cause d'utilité </w:t>
            </w:r>
            <w:r w:rsidRPr="00693B5F">
              <w:rPr>
                <w:rFonts w:ascii="Arial" w:hAnsi="Arial" w:cs="Arial"/>
                <w:sz w:val="20"/>
                <w:szCs w:val="20"/>
                <w:lang w:val="fr-FR"/>
              </w:rPr>
              <w:t xml:space="preserve">publique et l'occupation temporaire </w:t>
            </w:r>
          </w:p>
          <w:p w14:paraId="720CFD18" w14:textId="77777777" w:rsidR="00693B5F" w:rsidRDefault="00600537" w:rsidP="00895A89">
            <w:pPr>
              <w:pStyle w:val="WWList3"/>
              <w:numPr>
                <w:ilvl w:val="0"/>
                <w:numId w:val="0"/>
              </w:numPr>
              <w:spacing w:before="120" w:after="120" w:line="240" w:lineRule="auto"/>
              <w:jc w:val="left"/>
              <w:rPr>
                <w:rFonts w:ascii="Arial" w:hAnsi="Arial" w:cs="Arial"/>
                <w:sz w:val="20"/>
                <w:szCs w:val="20"/>
              </w:rPr>
            </w:pPr>
            <w:r w:rsidRPr="00600537">
              <w:rPr>
                <w:rFonts w:ascii="Arial" w:hAnsi="Arial" w:cs="Arial"/>
                <w:sz w:val="20"/>
                <w:szCs w:val="20"/>
              </w:rPr>
              <w:t xml:space="preserve">Code General des </w:t>
            </w:r>
            <w:proofErr w:type="spellStart"/>
            <w:r w:rsidRPr="00600537">
              <w:rPr>
                <w:rFonts w:ascii="Arial" w:hAnsi="Arial" w:cs="Arial"/>
                <w:sz w:val="20"/>
                <w:szCs w:val="20"/>
              </w:rPr>
              <w:t>Impots</w:t>
            </w:r>
            <w:proofErr w:type="spellEnd"/>
          </w:p>
          <w:p w14:paraId="6A26AF2F" w14:textId="77777777" w:rsidR="00322732" w:rsidRDefault="00322732"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t>Décret</w:t>
            </w:r>
            <w:proofErr w:type="spellEnd"/>
            <w:r>
              <w:rPr>
                <w:rFonts w:ascii="Arial" w:hAnsi="Arial" w:cs="Arial"/>
                <w:sz w:val="20"/>
                <w:szCs w:val="20"/>
              </w:rPr>
              <w:t xml:space="preserve"> N°97-008/PRN/MAG/EL du 10 </w:t>
            </w:r>
            <w:proofErr w:type="spellStart"/>
            <w:r>
              <w:rPr>
                <w:rFonts w:ascii="Arial" w:hAnsi="Arial" w:cs="Arial"/>
                <w:sz w:val="20"/>
                <w:szCs w:val="20"/>
              </w:rPr>
              <w:t>janvier</w:t>
            </w:r>
            <w:proofErr w:type="spellEnd"/>
            <w:r>
              <w:rPr>
                <w:rFonts w:ascii="Arial" w:hAnsi="Arial" w:cs="Arial"/>
                <w:sz w:val="20"/>
                <w:szCs w:val="20"/>
              </w:rPr>
              <w:t xml:space="preserve"> 1997 </w:t>
            </w:r>
            <w:proofErr w:type="spellStart"/>
            <w:r>
              <w:rPr>
                <w:rFonts w:ascii="Arial" w:hAnsi="Arial" w:cs="Arial"/>
                <w:sz w:val="20"/>
                <w:szCs w:val="20"/>
              </w:rPr>
              <w:t>Portant</w:t>
            </w:r>
            <w:proofErr w:type="spellEnd"/>
            <w:r>
              <w:rPr>
                <w:rFonts w:ascii="Arial" w:hAnsi="Arial" w:cs="Arial"/>
                <w:sz w:val="20"/>
                <w:szCs w:val="20"/>
              </w:rPr>
              <w:t xml:space="preserve"> organisation, attributions et </w:t>
            </w:r>
            <w:proofErr w:type="spellStart"/>
            <w:r>
              <w:rPr>
                <w:rFonts w:ascii="Arial" w:hAnsi="Arial" w:cs="Arial"/>
                <w:sz w:val="20"/>
                <w:szCs w:val="20"/>
              </w:rPr>
              <w:t>fonctionnement</w:t>
            </w:r>
            <w:proofErr w:type="spellEnd"/>
            <w:r>
              <w:rPr>
                <w:rFonts w:ascii="Arial" w:hAnsi="Arial" w:cs="Arial"/>
                <w:sz w:val="20"/>
                <w:szCs w:val="20"/>
              </w:rPr>
              <w:t xml:space="preserve"> des institutions charges de </w:t>
            </w:r>
            <w:proofErr w:type="spellStart"/>
            <w:r>
              <w:rPr>
                <w:rFonts w:ascii="Arial" w:hAnsi="Arial" w:cs="Arial"/>
                <w:sz w:val="20"/>
                <w:szCs w:val="20"/>
              </w:rPr>
              <w:t>l’application</w:t>
            </w:r>
            <w:proofErr w:type="spellEnd"/>
            <w:r>
              <w:rPr>
                <w:rFonts w:ascii="Arial" w:hAnsi="Arial" w:cs="Arial"/>
                <w:sz w:val="20"/>
                <w:szCs w:val="20"/>
              </w:rPr>
              <w:t xml:space="preserve"> des </w:t>
            </w:r>
            <w:proofErr w:type="spellStart"/>
            <w:r>
              <w:rPr>
                <w:rFonts w:ascii="Arial" w:hAnsi="Arial" w:cs="Arial"/>
                <w:sz w:val="20"/>
                <w:szCs w:val="20"/>
              </w:rPr>
              <w:t>principes</w:t>
            </w:r>
            <w:proofErr w:type="spellEnd"/>
            <w:r>
              <w:rPr>
                <w:rFonts w:ascii="Arial" w:hAnsi="Arial" w:cs="Arial"/>
                <w:sz w:val="20"/>
                <w:szCs w:val="20"/>
              </w:rPr>
              <w:t xml:space="preserve"> </w:t>
            </w:r>
            <w:proofErr w:type="spellStart"/>
            <w:r>
              <w:rPr>
                <w:rFonts w:ascii="Arial" w:hAnsi="Arial" w:cs="Arial"/>
                <w:sz w:val="20"/>
                <w:szCs w:val="20"/>
              </w:rPr>
              <w:t>d’orientation</w:t>
            </w:r>
            <w:proofErr w:type="spellEnd"/>
            <w:r>
              <w:rPr>
                <w:rFonts w:ascii="Arial" w:hAnsi="Arial" w:cs="Arial"/>
                <w:sz w:val="20"/>
                <w:szCs w:val="20"/>
              </w:rPr>
              <w:t xml:space="preserve"> du Code Rural</w:t>
            </w:r>
          </w:p>
          <w:p w14:paraId="5995C184" w14:textId="77777777" w:rsidR="00322732" w:rsidRDefault="00322732"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t>Arrêté</w:t>
            </w:r>
            <w:proofErr w:type="spellEnd"/>
            <w:r>
              <w:rPr>
                <w:rFonts w:ascii="Arial" w:hAnsi="Arial" w:cs="Arial"/>
                <w:sz w:val="20"/>
                <w:szCs w:val="20"/>
              </w:rPr>
              <w:t xml:space="preserve"> N°098/MDA/CNCR/SP du 25 </w:t>
            </w:r>
            <w:proofErr w:type="spellStart"/>
            <w:r>
              <w:rPr>
                <w:rFonts w:ascii="Arial" w:hAnsi="Arial" w:cs="Arial"/>
                <w:sz w:val="20"/>
                <w:szCs w:val="20"/>
              </w:rPr>
              <w:t>novembre</w:t>
            </w:r>
            <w:proofErr w:type="spellEnd"/>
            <w:r>
              <w:rPr>
                <w:rFonts w:ascii="Arial" w:hAnsi="Arial" w:cs="Arial"/>
                <w:sz w:val="20"/>
                <w:szCs w:val="20"/>
              </w:rPr>
              <w:t xml:space="preserve"> 2005 </w:t>
            </w:r>
            <w:proofErr w:type="spellStart"/>
            <w:r>
              <w:rPr>
                <w:rFonts w:ascii="Arial" w:hAnsi="Arial" w:cs="Arial"/>
                <w:sz w:val="20"/>
                <w:szCs w:val="20"/>
              </w:rPr>
              <w:t>portant</w:t>
            </w:r>
            <w:proofErr w:type="spellEnd"/>
            <w:r>
              <w:rPr>
                <w:rFonts w:ascii="Arial" w:hAnsi="Arial" w:cs="Arial"/>
                <w:sz w:val="20"/>
                <w:szCs w:val="20"/>
              </w:rPr>
              <w:t xml:space="preserve"> organisation, attributions et modalities de </w:t>
            </w:r>
            <w:proofErr w:type="spellStart"/>
            <w:r>
              <w:rPr>
                <w:rFonts w:ascii="Arial" w:hAnsi="Arial" w:cs="Arial"/>
                <w:sz w:val="20"/>
                <w:szCs w:val="20"/>
              </w:rPr>
              <w:t>fonctionnement</w:t>
            </w:r>
            <w:proofErr w:type="spellEnd"/>
            <w:r>
              <w:rPr>
                <w:rFonts w:ascii="Arial" w:hAnsi="Arial" w:cs="Arial"/>
                <w:sz w:val="20"/>
                <w:szCs w:val="20"/>
              </w:rPr>
              <w:t xml:space="preserve"> des commissions </w:t>
            </w:r>
            <w:proofErr w:type="spellStart"/>
            <w:r>
              <w:rPr>
                <w:rFonts w:ascii="Arial" w:hAnsi="Arial" w:cs="Arial"/>
                <w:sz w:val="20"/>
                <w:szCs w:val="20"/>
              </w:rPr>
              <w:t>foncières</w:t>
            </w:r>
            <w:proofErr w:type="spellEnd"/>
            <w:r>
              <w:rPr>
                <w:rFonts w:ascii="Arial" w:hAnsi="Arial" w:cs="Arial"/>
                <w:sz w:val="20"/>
                <w:szCs w:val="20"/>
              </w:rPr>
              <w:t xml:space="preserve"> de communes, de villages </w:t>
            </w:r>
            <w:proofErr w:type="spellStart"/>
            <w:r>
              <w:rPr>
                <w:rFonts w:ascii="Arial" w:hAnsi="Arial" w:cs="Arial"/>
                <w:sz w:val="20"/>
                <w:szCs w:val="20"/>
              </w:rPr>
              <w:t>ou</w:t>
            </w:r>
            <w:proofErr w:type="spellEnd"/>
            <w:r>
              <w:rPr>
                <w:rFonts w:ascii="Arial" w:hAnsi="Arial" w:cs="Arial"/>
                <w:sz w:val="20"/>
                <w:szCs w:val="20"/>
              </w:rPr>
              <w:t xml:space="preserve"> </w:t>
            </w:r>
            <w:proofErr w:type="spellStart"/>
            <w:r>
              <w:rPr>
                <w:rFonts w:ascii="Arial" w:hAnsi="Arial" w:cs="Arial"/>
                <w:sz w:val="20"/>
                <w:szCs w:val="20"/>
              </w:rPr>
              <w:t>tribus</w:t>
            </w:r>
            <w:proofErr w:type="spellEnd"/>
          </w:p>
          <w:p w14:paraId="1DEB6AC9" w14:textId="36E0F313" w:rsidR="00180D08" w:rsidRDefault="00180D08"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t>Décret</w:t>
            </w:r>
            <w:proofErr w:type="spellEnd"/>
            <w:r>
              <w:rPr>
                <w:rFonts w:ascii="Arial" w:hAnsi="Arial" w:cs="Arial"/>
                <w:sz w:val="20"/>
                <w:szCs w:val="20"/>
              </w:rPr>
              <w:t xml:space="preserve"> du 29 </w:t>
            </w:r>
            <w:proofErr w:type="spellStart"/>
            <w:r>
              <w:rPr>
                <w:rFonts w:ascii="Arial" w:hAnsi="Arial" w:cs="Arial"/>
                <w:sz w:val="20"/>
                <w:szCs w:val="20"/>
              </w:rPr>
              <w:t>septembre</w:t>
            </w:r>
            <w:proofErr w:type="spellEnd"/>
            <w:r>
              <w:rPr>
                <w:rFonts w:ascii="Arial" w:hAnsi="Arial" w:cs="Arial"/>
                <w:sz w:val="20"/>
                <w:szCs w:val="20"/>
              </w:rPr>
              <w:t xml:space="preserve"> 1928, </w:t>
            </w:r>
            <w:proofErr w:type="spellStart"/>
            <w:r>
              <w:rPr>
                <w:rFonts w:ascii="Arial" w:hAnsi="Arial" w:cs="Arial"/>
                <w:sz w:val="20"/>
                <w:szCs w:val="20"/>
              </w:rPr>
              <w:t>portant</w:t>
            </w:r>
            <w:proofErr w:type="spellEnd"/>
            <w:r>
              <w:rPr>
                <w:rFonts w:ascii="Arial" w:hAnsi="Arial" w:cs="Arial"/>
                <w:sz w:val="20"/>
                <w:szCs w:val="20"/>
              </w:rPr>
              <w:t xml:space="preserve"> </w:t>
            </w:r>
            <w:proofErr w:type="spellStart"/>
            <w:r>
              <w:rPr>
                <w:rFonts w:ascii="Arial" w:hAnsi="Arial" w:cs="Arial"/>
                <w:sz w:val="20"/>
                <w:szCs w:val="20"/>
              </w:rPr>
              <w:t>réglementation</w:t>
            </w:r>
            <w:proofErr w:type="spellEnd"/>
            <w:r>
              <w:rPr>
                <w:rFonts w:ascii="Arial" w:hAnsi="Arial" w:cs="Arial"/>
                <w:sz w:val="20"/>
                <w:szCs w:val="20"/>
              </w:rPr>
              <w:t xml:space="preserve"> du </w:t>
            </w:r>
            <w:proofErr w:type="spellStart"/>
            <w:r>
              <w:rPr>
                <w:rFonts w:ascii="Arial" w:hAnsi="Arial" w:cs="Arial"/>
                <w:sz w:val="20"/>
                <w:szCs w:val="20"/>
              </w:rPr>
              <w:t>domaine</w:t>
            </w:r>
            <w:proofErr w:type="spellEnd"/>
            <w:r>
              <w:rPr>
                <w:rFonts w:ascii="Arial" w:hAnsi="Arial" w:cs="Arial"/>
                <w:sz w:val="20"/>
                <w:szCs w:val="20"/>
              </w:rPr>
              <w:t xml:space="preserve"> public et des servitudes </w:t>
            </w:r>
            <w:proofErr w:type="spellStart"/>
            <w:r>
              <w:rPr>
                <w:rFonts w:ascii="Arial" w:hAnsi="Arial" w:cs="Arial"/>
                <w:sz w:val="20"/>
                <w:szCs w:val="20"/>
              </w:rPr>
              <w:t>d’utilité</w:t>
            </w:r>
            <w:proofErr w:type="spellEnd"/>
            <w:r>
              <w:rPr>
                <w:rFonts w:ascii="Arial" w:hAnsi="Arial" w:cs="Arial"/>
                <w:sz w:val="20"/>
                <w:szCs w:val="20"/>
              </w:rPr>
              <w:t xml:space="preserve"> </w:t>
            </w:r>
            <w:proofErr w:type="spellStart"/>
            <w:r>
              <w:rPr>
                <w:rFonts w:ascii="Arial" w:hAnsi="Arial" w:cs="Arial"/>
                <w:sz w:val="20"/>
                <w:szCs w:val="20"/>
              </w:rPr>
              <w:t>publique</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Afrique</w:t>
            </w:r>
            <w:proofErr w:type="spellEnd"/>
            <w:r>
              <w:rPr>
                <w:rFonts w:ascii="Arial" w:hAnsi="Arial" w:cs="Arial"/>
                <w:sz w:val="20"/>
                <w:szCs w:val="20"/>
              </w:rPr>
              <w:t xml:space="preserve"> </w:t>
            </w:r>
            <w:proofErr w:type="spellStart"/>
            <w:r>
              <w:rPr>
                <w:rFonts w:ascii="Arial" w:hAnsi="Arial" w:cs="Arial"/>
                <w:sz w:val="20"/>
                <w:szCs w:val="20"/>
              </w:rPr>
              <w:t>Occidentale</w:t>
            </w:r>
            <w:proofErr w:type="spellEnd"/>
            <w:r>
              <w:rPr>
                <w:rFonts w:ascii="Arial" w:hAnsi="Arial" w:cs="Arial"/>
                <w:sz w:val="20"/>
                <w:szCs w:val="20"/>
              </w:rPr>
              <w:t xml:space="preserve"> </w:t>
            </w:r>
            <w:proofErr w:type="spellStart"/>
            <w:r>
              <w:rPr>
                <w:rFonts w:ascii="Arial" w:hAnsi="Arial" w:cs="Arial"/>
                <w:sz w:val="20"/>
                <w:szCs w:val="20"/>
              </w:rPr>
              <w:t>Française</w:t>
            </w:r>
            <w:proofErr w:type="spellEnd"/>
          </w:p>
          <w:p w14:paraId="6ED9FC96" w14:textId="08797405" w:rsidR="00180D08" w:rsidRDefault="00180D08"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t>Décret</w:t>
            </w:r>
            <w:proofErr w:type="spellEnd"/>
            <w:r>
              <w:rPr>
                <w:rFonts w:ascii="Arial" w:hAnsi="Arial" w:cs="Arial"/>
                <w:sz w:val="20"/>
                <w:szCs w:val="20"/>
              </w:rPr>
              <w:t xml:space="preserve"> du 26 </w:t>
            </w:r>
            <w:proofErr w:type="spellStart"/>
            <w:r>
              <w:rPr>
                <w:rFonts w:ascii="Arial" w:hAnsi="Arial" w:cs="Arial"/>
                <w:sz w:val="20"/>
                <w:szCs w:val="20"/>
              </w:rPr>
              <w:t>juillet</w:t>
            </w:r>
            <w:proofErr w:type="spellEnd"/>
            <w:r>
              <w:rPr>
                <w:rFonts w:ascii="Arial" w:hAnsi="Arial" w:cs="Arial"/>
                <w:sz w:val="20"/>
                <w:szCs w:val="20"/>
              </w:rPr>
              <w:t xml:space="preserve"> 1932 </w:t>
            </w:r>
            <w:proofErr w:type="spellStart"/>
            <w:r>
              <w:rPr>
                <w:rFonts w:ascii="Arial" w:hAnsi="Arial" w:cs="Arial"/>
                <w:sz w:val="20"/>
                <w:szCs w:val="20"/>
              </w:rPr>
              <w:t>portant</w:t>
            </w:r>
            <w:proofErr w:type="spellEnd"/>
            <w:r>
              <w:rPr>
                <w:rFonts w:ascii="Arial" w:hAnsi="Arial" w:cs="Arial"/>
                <w:sz w:val="20"/>
                <w:szCs w:val="20"/>
              </w:rPr>
              <w:t xml:space="preserve"> reorganisation </w:t>
            </w:r>
            <w:proofErr w:type="spellStart"/>
            <w:r>
              <w:rPr>
                <w:rFonts w:ascii="Arial" w:hAnsi="Arial" w:cs="Arial"/>
                <w:sz w:val="20"/>
                <w:szCs w:val="20"/>
              </w:rPr>
              <w:t>foncière</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Afrique</w:t>
            </w:r>
            <w:proofErr w:type="spellEnd"/>
            <w:r>
              <w:rPr>
                <w:rFonts w:ascii="Arial" w:hAnsi="Arial" w:cs="Arial"/>
                <w:sz w:val="20"/>
                <w:szCs w:val="20"/>
              </w:rPr>
              <w:t xml:space="preserve"> </w:t>
            </w:r>
            <w:proofErr w:type="spellStart"/>
            <w:r>
              <w:rPr>
                <w:rFonts w:ascii="Arial" w:hAnsi="Arial" w:cs="Arial"/>
                <w:sz w:val="20"/>
                <w:szCs w:val="20"/>
              </w:rPr>
              <w:t>Occidentale</w:t>
            </w:r>
            <w:proofErr w:type="spellEnd"/>
            <w:r>
              <w:rPr>
                <w:rFonts w:ascii="Arial" w:hAnsi="Arial" w:cs="Arial"/>
                <w:sz w:val="20"/>
                <w:szCs w:val="20"/>
              </w:rPr>
              <w:t xml:space="preserve"> </w:t>
            </w:r>
            <w:proofErr w:type="spellStart"/>
            <w:r>
              <w:rPr>
                <w:rFonts w:ascii="Arial" w:hAnsi="Arial" w:cs="Arial"/>
                <w:sz w:val="20"/>
                <w:szCs w:val="20"/>
              </w:rPr>
              <w:t>Française</w:t>
            </w:r>
            <w:proofErr w:type="spellEnd"/>
          </w:p>
          <w:p w14:paraId="36649CD6" w14:textId="77777777" w:rsidR="00180D08" w:rsidRDefault="00180D08" w:rsidP="00895A89">
            <w:pPr>
              <w:pStyle w:val="WWList3"/>
              <w:numPr>
                <w:ilvl w:val="0"/>
                <w:numId w:val="0"/>
              </w:numPr>
              <w:spacing w:before="120" w:after="120" w:line="240" w:lineRule="auto"/>
              <w:jc w:val="left"/>
              <w:rPr>
                <w:rFonts w:ascii="Arial" w:hAnsi="Arial" w:cs="Arial"/>
                <w:sz w:val="20"/>
                <w:szCs w:val="20"/>
              </w:rPr>
            </w:pPr>
            <w:r>
              <w:rPr>
                <w:rFonts w:ascii="Arial" w:hAnsi="Arial" w:cs="Arial"/>
                <w:sz w:val="20"/>
                <w:szCs w:val="20"/>
              </w:rPr>
              <w:t xml:space="preserve">Ordonnance N°59-113/PCN du 11 </w:t>
            </w:r>
            <w:proofErr w:type="spellStart"/>
            <w:r>
              <w:rPr>
                <w:rFonts w:ascii="Arial" w:hAnsi="Arial" w:cs="Arial"/>
                <w:sz w:val="20"/>
                <w:szCs w:val="20"/>
              </w:rPr>
              <w:t>juillet</w:t>
            </w:r>
            <w:proofErr w:type="spellEnd"/>
            <w:r>
              <w:rPr>
                <w:rFonts w:ascii="Arial" w:hAnsi="Arial" w:cs="Arial"/>
                <w:sz w:val="20"/>
                <w:szCs w:val="20"/>
              </w:rPr>
              <w:t xml:space="preserve"> 1959 </w:t>
            </w:r>
            <w:proofErr w:type="spellStart"/>
            <w:r>
              <w:rPr>
                <w:rFonts w:ascii="Arial" w:hAnsi="Arial" w:cs="Arial"/>
                <w:sz w:val="20"/>
                <w:szCs w:val="20"/>
              </w:rPr>
              <w:t>portant</w:t>
            </w:r>
            <w:proofErr w:type="spellEnd"/>
            <w:r>
              <w:rPr>
                <w:rFonts w:ascii="Arial" w:hAnsi="Arial" w:cs="Arial"/>
                <w:sz w:val="20"/>
                <w:szCs w:val="20"/>
              </w:rPr>
              <w:t xml:space="preserve"> </w:t>
            </w:r>
            <w:proofErr w:type="spellStart"/>
            <w:r>
              <w:rPr>
                <w:rFonts w:ascii="Arial" w:hAnsi="Arial" w:cs="Arial"/>
                <w:sz w:val="20"/>
                <w:szCs w:val="20"/>
              </w:rPr>
              <w:t>réglementation</w:t>
            </w:r>
            <w:proofErr w:type="spellEnd"/>
            <w:r>
              <w:rPr>
                <w:rFonts w:ascii="Arial" w:hAnsi="Arial" w:cs="Arial"/>
                <w:sz w:val="20"/>
                <w:szCs w:val="20"/>
              </w:rPr>
              <w:t xml:space="preserve"> des </w:t>
            </w:r>
            <w:proofErr w:type="spellStart"/>
            <w:r>
              <w:rPr>
                <w:rFonts w:ascii="Arial" w:hAnsi="Arial" w:cs="Arial"/>
                <w:sz w:val="20"/>
                <w:szCs w:val="20"/>
              </w:rPr>
              <w:t>terres</w:t>
            </w:r>
            <w:proofErr w:type="spellEnd"/>
            <w:r>
              <w:rPr>
                <w:rFonts w:ascii="Arial" w:hAnsi="Arial" w:cs="Arial"/>
                <w:sz w:val="20"/>
                <w:szCs w:val="20"/>
              </w:rPr>
              <w:t xml:space="preserve"> du </w:t>
            </w:r>
            <w:proofErr w:type="spellStart"/>
            <w:r>
              <w:rPr>
                <w:rFonts w:ascii="Arial" w:hAnsi="Arial" w:cs="Arial"/>
                <w:sz w:val="20"/>
                <w:szCs w:val="20"/>
              </w:rPr>
              <w:t>domaine</w:t>
            </w:r>
            <w:proofErr w:type="spellEnd"/>
            <w:r>
              <w:rPr>
                <w:rFonts w:ascii="Arial" w:hAnsi="Arial" w:cs="Arial"/>
                <w:sz w:val="20"/>
                <w:szCs w:val="20"/>
              </w:rPr>
              <w:t xml:space="preserve"> </w:t>
            </w:r>
            <w:proofErr w:type="spellStart"/>
            <w:r>
              <w:rPr>
                <w:rFonts w:ascii="Arial" w:hAnsi="Arial" w:cs="Arial"/>
                <w:sz w:val="20"/>
                <w:szCs w:val="20"/>
              </w:rPr>
              <w:t>privé</w:t>
            </w:r>
            <w:proofErr w:type="spellEnd"/>
            <w:r>
              <w:rPr>
                <w:rFonts w:ascii="Arial" w:hAnsi="Arial" w:cs="Arial"/>
                <w:sz w:val="20"/>
                <w:szCs w:val="20"/>
              </w:rPr>
              <w:t xml:space="preserve"> de la </w:t>
            </w:r>
            <w:proofErr w:type="spellStart"/>
            <w:r>
              <w:rPr>
                <w:rFonts w:ascii="Arial" w:hAnsi="Arial" w:cs="Arial"/>
                <w:sz w:val="20"/>
                <w:szCs w:val="20"/>
              </w:rPr>
              <w:t>République</w:t>
            </w:r>
            <w:proofErr w:type="spellEnd"/>
            <w:r>
              <w:rPr>
                <w:rFonts w:ascii="Arial" w:hAnsi="Arial" w:cs="Arial"/>
                <w:sz w:val="20"/>
                <w:szCs w:val="20"/>
              </w:rPr>
              <w:t xml:space="preserve"> du Niger</w:t>
            </w:r>
          </w:p>
          <w:p w14:paraId="06D151AC" w14:textId="68DED9F3" w:rsidR="00180D08" w:rsidRDefault="00B1651F"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t>Loi</w:t>
            </w:r>
            <w:proofErr w:type="spellEnd"/>
            <w:r>
              <w:rPr>
                <w:rFonts w:ascii="Arial" w:hAnsi="Arial" w:cs="Arial"/>
                <w:sz w:val="20"/>
                <w:szCs w:val="20"/>
              </w:rPr>
              <w:t xml:space="preserve"> N°60-28 du 25 </w:t>
            </w:r>
            <w:proofErr w:type="spellStart"/>
            <w:r>
              <w:rPr>
                <w:rFonts w:ascii="Arial" w:hAnsi="Arial" w:cs="Arial"/>
                <w:sz w:val="20"/>
                <w:szCs w:val="20"/>
              </w:rPr>
              <w:t>mai</w:t>
            </w:r>
            <w:proofErr w:type="spellEnd"/>
            <w:r>
              <w:rPr>
                <w:rFonts w:ascii="Arial" w:hAnsi="Arial" w:cs="Arial"/>
                <w:sz w:val="20"/>
                <w:szCs w:val="20"/>
              </w:rPr>
              <w:t xml:space="preserve"> 1960 </w:t>
            </w:r>
            <w:proofErr w:type="spellStart"/>
            <w:r>
              <w:rPr>
                <w:rFonts w:ascii="Arial" w:hAnsi="Arial" w:cs="Arial"/>
                <w:sz w:val="20"/>
                <w:szCs w:val="20"/>
              </w:rPr>
              <w:t>fixant</w:t>
            </w:r>
            <w:proofErr w:type="spellEnd"/>
            <w:r>
              <w:rPr>
                <w:rFonts w:ascii="Arial" w:hAnsi="Arial" w:cs="Arial"/>
                <w:sz w:val="20"/>
                <w:szCs w:val="20"/>
              </w:rPr>
              <w:t xml:space="preserve"> les modalities de </w:t>
            </w:r>
            <w:proofErr w:type="spellStart"/>
            <w:r>
              <w:rPr>
                <w:rFonts w:ascii="Arial" w:hAnsi="Arial" w:cs="Arial"/>
                <w:sz w:val="20"/>
                <w:szCs w:val="20"/>
              </w:rPr>
              <w:t>mise</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w:t>
            </w:r>
            <w:proofErr w:type="spellStart"/>
            <w:r>
              <w:rPr>
                <w:rFonts w:ascii="Arial" w:hAnsi="Arial" w:cs="Arial"/>
                <w:sz w:val="20"/>
                <w:szCs w:val="20"/>
              </w:rPr>
              <w:t>valeur</w:t>
            </w:r>
            <w:proofErr w:type="spellEnd"/>
            <w:r>
              <w:rPr>
                <w:rFonts w:ascii="Arial" w:hAnsi="Arial" w:cs="Arial"/>
                <w:sz w:val="20"/>
                <w:szCs w:val="20"/>
              </w:rPr>
              <w:t xml:space="preserve">  et de </w:t>
            </w:r>
            <w:proofErr w:type="spellStart"/>
            <w:r>
              <w:rPr>
                <w:rFonts w:ascii="Arial" w:hAnsi="Arial" w:cs="Arial"/>
                <w:sz w:val="20"/>
                <w:szCs w:val="20"/>
              </w:rPr>
              <w:t>gestion</w:t>
            </w:r>
            <w:proofErr w:type="spellEnd"/>
            <w:r>
              <w:rPr>
                <w:rFonts w:ascii="Arial" w:hAnsi="Arial" w:cs="Arial"/>
                <w:sz w:val="20"/>
                <w:szCs w:val="20"/>
              </w:rPr>
              <w:t xml:space="preserve"> des </w:t>
            </w:r>
            <w:proofErr w:type="spellStart"/>
            <w:r>
              <w:rPr>
                <w:rFonts w:ascii="Arial" w:hAnsi="Arial" w:cs="Arial"/>
                <w:sz w:val="20"/>
                <w:szCs w:val="20"/>
              </w:rPr>
              <w:t>aménagements</w:t>
            </w:r>
            <w:proofErr w:type="spellEnd"/>
            <w:r>
              <w:rPr>
                <w:rFonts w:ascii="Arial" w:hAnsi="Arial" w:cs="Arial"/>
                <w:sz w:val="20"/>
                <w:szCs w:val="20"/>
              </w:rPr>
              <w:t xml:space="preserve"> </w:t>
            </w:r>
            <w:proofErr w:type="spellStart"/>
            <w:r>
              <w:rPr>
                <w:rFonts w:ascii="Arial" w:hAnsi="Arial" w:cs="Arial"/>
                <w:sz w:val="20"/>
                <w:szCs w:val="20"/>
              </w:rPr>
              <w:t>agricoles</w:t>
            </w:r>
            <w:proofErr w:type="spellEnd"/>
            <w:r>
              <w:rPr>
                <w:rFonts w:ascii="Arial" w:hAnsi="Arial" w:cs="Arial"/>
                <w:sz w:val="20"/>
                <w:szCs w:val="20"/>
              </w:rPr>
              <w:t xml:space="preserve"> realises par la Puissance </w:t>
            </w:r>
            <w:proofErr w:type="spellStart"/>
            <w:r>
              <w:rPr>
                <w:rFonts w:ascii="Arial" w:hAnsi="Arial" w:cs="Arial"/>
                <w:sz w:val="20"/>
                <w:szCs w:val="20"/>
              </w:rPr>
              <w:t>Publique</w:t>
            </w:r>
            <w:proofErr w:type="spellEnd"/>
          </w:p>
          <w:p w14:paraId="485C2149" w14:textId="16DB957D" w:rsidR="00B1651F" w:rsidRDefault="00B1651F"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t>Loi</w:t>
            </w:r>
            <w:proofErr w:type="spellEnd"/>
            <w:r>
              <w:rPr>
                <w:rFonts w:ascii="Arial" w:hAnsi="Arial" w:cs="Arial"/>
                <w:sz w:val="20"/>
                <w:szCs w:val="20"/>
              </w:rPr>
              <w:t xml:space="preserve"> N°61-30 du 19 </w:t>
            </w:r>
            <w:proofErr w:type="spellStart"/>
            <w:r>
              <w:rPr>
                <w:rFonts w:ascii="Arial" w:hAnsi="Arial" w:cs="Arial"/>
                <w:sz w:val="20"/>
                <w:szCs w:val="20"/>
              </w:rPr>
              <w:t>juillet</w:t>
            </w:r>
            <w:proofErr w:type="spellEnd"/>
            <w:r>
              <w:rPr>
                <w:rFonts w:ascii="Arial" w:hAnsi="Arial" w:cs="Arial"/>
                <w:sz w:val="20"/>
                <w:szCs w:val="20"/>
              </w:rPr>
              <w:t xml:space="preserve"> 1961 </w:t>
            </w:r>
            <w:proofErr w:type="spellStart"/>
            <w:r>
              <w:rPr>
                <w:rFonts w:ascii="Arial" w:hAnsi="Arial" w:cs="Arial"/>
                <w:sz w:val="20"/>
                <w:szCs w:val="20"/>
              </w:rPr>
              <w:t>portant</w:t>
            </w:r>
            <w:proofErr w:type="spellEnd"/>
            <w:r>
              <w:rPr>
                <w:rFonts w:ascii="Arial" w:hAnsi="Arial" w:cs="Arial"/>
                <w:sz w:val="20"/>
                <w:szCs w:val="20"/>
              </w:rPr>
              <w:t xml:space="preserve"> confirmation et expropriation des droits </w:t>
            </w:r>
            <w:proofErr w:type="spellStart"/>
            <w:r>
              <w:rPr>
                <w:rFonts w:ascii="Arial" w:hAnsi="Arial" w:cs="Arial"/>
                <w:sz w:val="20"/>
                <w:szCs w:val="20"/>
              </w:rPr>
              <w:t>fonciers</w:t>
            </w:r>
            <w:proofErr w:type="spellEnd"/>
            <w:r>
              <w:rPr>
                <w:rFonts w:ascii="Arial" w:hAnsi="Arial" w:cs="Arial"/>
                <w:sz w:val="20"/>
                <w:szCs w:val="20"/>
              </w:rPr>
              <w:t xml:space="preserve"> </w:t>
            </w:r>
            <w:proofErr w:type="spellStart"/>
            <w:r>
              <w:rPr>
                <w:rFonts w:ascii="Arial" w:hAnsi="Arial" w:cs="Arial"/>
                <w:sz w:val="20"/>
                <w:szCs w:val="20"/>
              </w:rPr>
              <w:t>coutumiers</w:t>
            </w:r>
            <w:proofErr w:type="spellEnd"/>
            <w:r>
              <w:rPr>
                <w:rFonts w:ascii="Arial" w:hAnsi="Arial" w:cs="Arial"/>
                <w:sz w:val="20"/>
                <w:szCs w:val="20"/>
              </w:rPr>
              <w:t xml:space="preserve"> </w:t>
            </w:r>
            <w:proofErr w:type="spellStart"/>
            <w:r>
              <w:rPr>
                <w:rFonts w:ascii="Arial" w:hAnsi="Arial" w:cs="Arial"/>
                <w:sz w:val="20"/>
                <w:szCs w:val="20"/>
              </w:rPr>
              <w:t>dans</w:t>
            </w:r>
            <w:proofErr w:type="spellEnd"/>
            <w:r>
              <w:rPr>
                <w:rFonts w:ascii="Arial" w:hAnsi="Arial" w:cs="Arial"/>
                <w:sz w:val="20"/>
                <w:szCs w:val="20"/>
              </w:rPr>
              <w:t xml:space="preserve"> la </w:t>
            </w:r>
            <w:proofErr w:type="spellStart"/>
            <w:r>
              <w:rPr>
                <w:rFonts w:ascii="Arial" w:hAnsi="Arial" w:cs="Arial"/>
                <w:sz w:val="20"/>
                <w:szCs w:val="20"/>
              </w:rPr>
              <w:t>République</w:t>
            </w:r>
            <w:proofErr w:type="spellEnd"/>
            <w:r>
              <w:rPr>
                <w:rFonts w:ascii="Arial" w:hAnsi="Arial" w:cs="Arial"/>
                <w:sz w:val="20"/>
                <w:szCs w:val="20"/>
              </w:rPr>
              <w:t xml:space="preserve"> du Niger</w:t>
            </w:r>
          </w:p>
          <w:p w14:paraId="3132E6B0" w14:textId="77777777" w:rsidR="00B1651F" w:rsidRDefault="00B1651F"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lastRenderedPageBreak/>
              <w:t>Décret</w:t>
            </w:r>
            <w:proofErr w:type="spellEnd"/>
            <w:r>
              <w:rPr>
                <w:rFonts w:ascii="Arial" w:hAnsi="Arial" w:cs="Arial"/>
                <w:sz w:val="20"/>
                <w:szCs w:val="20"/>
              </w:rPr>
              <w:t xml:space="preserve"> N°71-33/MF/ASN du 16 </w:t>
            </w:r>
            <w:proofErr w:type="spellStart"/>
            <w:r>
              <w:rPr>
                <w:rFonts w:ascii="Arial" w:hAnsi="Arial" w:cs="Arial"/>
                <w:sz w:val="20"/>
                <w:szCs w:val="20"/>
              </w:rPr>
              <w:t>février</w:t>
            </w:r>
            <w:proofErr w:type="spellEnd"/>
            <w:r>
              <w:rPr>
                <w:rFonts w:ascii="Arial" w:hAnsi="Arial" w:cs="Arial"/>
                <w:sz w:val="20"/>
                <w:szCs w:val="20"/>
              </w:rPr>
              <w:t xml:space="preserve"> 1971, </w:t>
            </w:r>
            <w:proofErr w:type="spellStart"/>
            <w:r>
              <w:rPr>
                <w:rFonts w:ascii="Arial" w:hAnsi="Arial" w:cs="Arial"/>
                <w:sz w:val="20"/>
                <w:szCs w:val="20"/>
              </w:rPr>
              <w:t>portant</w:t>
            </w:r>
            <w:proofErr w:type="spellEnd"/>
            <w:r>
              <w:rPr>
                <w:rFonts w:ascii="Arial" w:hAnsi="Arial" w:cs="Arial"/>
                <w:sz w:val="20"/>
                <w:szCs w:val="20"/>
              </w:rPr>
              <w:t xml:space="preserve"> </w:t>
            </w:r>
            <w:proofErr w:type="spellStart"/>
            <w:r>
              <w:rPr>
                <w:rFonts w:ascii="Arial" w:hAnsi="Arial" w:cs="Arial"/>
                <w:sz w:val="20"/>
                <w:szCs w:val="20"/>
              </w:rPr>
              <w:t>transfert</w:t>
            </w:r>
            <w:proofErr w:type="spellEnd"/>
            <w:r>
              <w:rPr>
                <w:rFonts w:ascii="Arial" w:hAnsi="Arial" w:cs="Arial"/>
                <w:sz w:val="20"/>
                <w:szCs w:val="20"/>
              </w:rPr>
              <w:t xml:space="preserve"> et cession </w:t>
            </w:r>
            <w:proofErr w:type="spellStart"/>
            <w:r>
              <w:rPr>
                <w:rFonts w:ascii="Arial" w:hAnsi="Arial" w:cs="Arial"/>
                <w:sz w:val="20"/>
                <w:szCs w:val="20"/>
              </w:rPr>
              <w:t>d’immeubles</w:t>
            </w:r>
            <w:proofErr w:type="spellEnd"/>
            <w:r>
              <w:rPr>
                <w:rFonts w:ascii="Arial" w:hAnsi="Arial" w:cs="Arial"/>
                <w:sz w:val="20"/>
                <w:szCs w:val="20"/>
              </w:rPr>
              <w:t xml:space="preserve"> au </w:t>
            </w:r>
            <w:proofErr w:type="spellStart"/>
            <w:r>
              <w:rPr>
                <w:rFonts w:ascii="Arial" w:hAnsi="Arial" w:cs="Arial"/>
                <w:sz w:val="20"/>
                <w:szCs w:val="20"/>
              </w:rPr>
              <w:t>domaine</w:t>
            </w:r>
            <w:proofErr w:type="spellEnd"/>
            <w:r>
              <w:rPr>
                <w:rFonts w:ascii="Arial" w:hAnsi="Arial" w:cs="Arial"/>
                <w:sz w:val="20"/>
                <w:szCs w:val="20"/>
              </w:rPr>
              <w:t xml:space="preserve"> public e </w:t>
            </w:r>
            <w:proofErr w:type="spellStart"/>
            <w:r>
              <w:rPr>
                <w:rFonts w:ascii="Arial" w:hAnsi="Arial" w:cs="Arial"/>
                <w:sz w:val="20"/>
                <w:szCs w:val="20"/>
              </w:rPr>
              <w:t>privé</w:t>
            </w:r>
            <w:proofErr w:type="spellEnd"/>
            <w:r>
              <w:rPr>
                <w:rFonts w:ascii="Arial" w:hAnsi="Arial" w:cs="Arial"/>
                <w:sz w:val="20"/>
                <w:szCs w:val="20"/>
              </w:rPr>
              <w:t xml:space="preserve"> des </w:t>
            </w:r>
            <w:proofErr w:type="spellStart"/>
            <w:r>
              <w:rPr>
                <w:rFonts w:ascii="Arial" w:hAnsi="Arial" w:cs="Arial"/>
                <w:sz w:val="20"/>
                <w:szCs w:val="20"/>
              </w:rPr>
              <w:t>arrondissemtns</w:t>
            </w:r>
            <w:proofErr w:type="spellEnd"/>
            <w:r>
              <w:rPr>
                <w:rFonts w:ascii="Arial" w:hAnsi="Arial" w:cs="Arial"/>
                <w:sz w:val="20"/>
                <w:szCs w:val="20"/>
              </w:rPr>
              <w:t xml:space="preserve"> et </w:t>
            </w:r>
            <w:proofErr w:type="spellStart"/>
            <w:r>
              <w:rPr>
                <w:rFonts w:ascii="Arial" w:hAnsi="Arial" w:cs="Arial"/>
                <w:sz w:val="20"/>
                <w:szCs w:val="20"/>
              </w:rPr>
              <w:t>villes</w:t>
            </w:r>
            <w:proofErr w:type="spellEnd"/>
            <w:r>
              <w:rPr>
                <w:rFonts w:ascii="Arial" w:hAnsi="Arial" w:cs="Arial"/>
                <w:sz w:val="20"/>
                <w:szCs w:val="20"/>
              </w:rPr>
              <w:t xml:space="preserve"> et communes de la </w:t>
            </w:r>
            <w:proofErr w:type="spellStart"/>
            <w:r>
              <w:rPr>
                <w:rFonts w:ascii="Arial" w:hAnsi="Arial" w:cs="Arial"/>
                <w:sz w:val="20"/>
                <w:szCs w:val="20"/>
              </w:rPr>
              <w:t>République</w:t>
            </w:r>
            <w:proofErr w:type="spellEnd"/>
            <w:r>
              <w:rPr>
                <w:rFonts w:ascii="Arial" w:hAnsi="Arial" w:cs="Arial"/>
                <w:sz w:val="20"/>
                <w:szCs w:val="20"/>
              </w:rPr>
              <w:t xml:space="preserve"> du Niger</w:t>
            </w:r>
          </w:p>
          <w:p w14:paraId="01029A74" w14:textId="2544D52F" w:rsidR="00B1651F" w:rsidRDefault="007D6617" w:rsidP="00895A89">
            <w:pPr>
              <w:pStyle w:val="WWList3"/>
              <w:numPr>
                <w:ilvl w:val="0"/>
                <w:numId w:val="0"/>
              </w:numPr>
              <w:spacing w:before="120" w:after="120" w:line="240" w:lineRule="auto"/>
              <w:jc w:val="left"/>
              <w:rPr>
                <w:rFonts w:ascii="Arial" w:hAnsi="Arial" w:cs="Arial"/>
                <w:sz w:val="20"/>
                <w:szCs w:val="20"/>
              </w:rPr>
            </w:pPr>
            <w:proofErr w:type="spellStart"/>
            <w:r>
              <w:rPr>
                <w:rFonts w:ascii="Arial" w:hAnsi="Arial" w:cs="Arial"/>
                <w:sz w:val="20"/>
                <w:szCs w:val="20"/>
              </w:rPr>
              <w:t>Loi</w:t>
            </w:r>
            <w:proofErr w:type="spellEnd"/>
            <w:r>
              <w:rPr>
                <w:rFonts w:ascii="Arial" w:hAnsi="Arial" w:cs="Arial"/>
                <w:sz w:val="20"/>
                <w:szCs w:val="20"/>
              </w:rPr>
              <w:t xml:space="preserve"> N°2004-040 du 08 </w:t>
            </w:r>
            <w:proofErr w:type="spellStart"/>
            <w:r>
              <w:rPr>
                <w:rFonts w:ascii="Arial" w:hAnsi="Arial" w:cs="Arial"/>
                <w:sz w:val="20"/>
                <w:szCs w:val="20"/>
              </w:rPr>
              <w:t>juin</w:t>
            </w:r>
            <w:proofErr w:type="spellEnd"/>
            <w:r>
              <w:rPr>
                <w:rFonts w:ascii="Arial" w:hAnsi="Arial" w:cs="Arial"/>
                <w:sz w:val="20"/>
                <w:szCs w:val="20"/>
              </w:rPr>
              <w:t xml:space="preserve"> 2004 </w:t>
            </w:r>
            <w:proofErr w:type="spellStart"/>
            <w:r>
              <w:rPr>
                <w:rFonts w:ascii="Arial" w:hAnsi="Arial" w:cs="Arial"/>
                <w:sz w:val="20"/>
                <w:szCs w:val="20"/>
              </w:rPr>
              <w:t>portant</w:t>
            </w:r>
            <w:proofErr w:type="spellEnd"/>
            <w:r>
              <w:rPr>
                <w:rFonts w:ascii="Arial" w:hAnsi="Arial" w:cs="Arial"/>
                <w:sz w:val="20"/>
                <w:szCs w:val="20"/>
              </w:rPr>
              <w:t xml:space="preserve"> regime </w:t>
            </w:r>
            <w:proofErr w:type="spellStart"/>
            <w:r>
              <w:rPr>
                <w:rFonts w:ascii="Arial" w:hAnsi="Arial" w:cs="Arial"/>
                <w:sz w:val="20"/>
                <w:szCs w:val="20"/>
              </w:rPr>
              <w:t>forestier</w:t>
            </w:r>
            <w:proofErr w:type="spellEnd"/>
          </w:p>
          <w:p w14:paraId="549F7D17" w14:textId="11BF4958" w:rsidR="00180D08" w:rsidRPr="001F3F33" w:rsidRDefault="007D6617" w:rsidP="00895A89">
            <w:pPr>
              <w:pStyle w:val="WWList3"/>
              <w:numPr>
                <w:ilvl w:val="0"/>
                <w:numId w:val="0"/>
              </w:numPr>
              <w:spacing w:before="120" w:after="120" w:line="240" w:lineRule="auto"/>
              <w:jc w:val="left"/>
              <w:rPr>
                <w:rFonts w:ascii="Arial" w:hAnsi="Arial" w:cs="Arial"/>
                <w:sz w:val="20"/>
                <w:szCs w:val="20"/>
              </w:rPr>
            </w:pPr>
            <w:r>
              <w:rPr>
                <w:rFonts w:ascii="Arial" w:hAnsi="Arial" w:cs="Arial"/>
                <w:sz w:val="20"/>
                <w:szCs w:val="20"/>
              </w:rPr>
              <w:t xml:space="preserve">Ordonnance N°92-030 du 08 </w:t>
            </w:r>
            <w:proofErr w:type="spellStart"/>
            <w:r>
              <w:rPr>
                <w:rFonts w:ascii="Arial" w:hAnsi="Arial" w:cs="Arial"/>
                <w:sz w:val="20"/>
                <w:szCs w:val="20"/>
              </w:rPr>
              <w:t>juillet</w:t>
            </w:r>
            <w:proofErr w:type="spellEnd"/>
            <w:r>
              <w:rPr>
                <w:rFonts w:ascii="Arial" w:hAnsi="Arial" w:cs="Arial"/>
                <w:sz w:val="20"/>
                <w:szCs w:val="20"/>
              </w:rPr>
              <w:t xml:space="preserve"> 1992 </w:t>
            </w:r>
            <w:proofErr w:type="spellStart"/>
            <w:r>
              <w:rPr>
                <w:rFonts w:ascii="Arial" w:hAnsi="Arial" w:cs="Arial"/>
                <w:sz w:val="20"/>
                <w:szCs w:val="20"/>
              </w:rPr>
              <w:t>portant</w:t>
            </w:r>
            <w:proofErr w:type="spellEnd"/>
            <w:r>
              <w:rPr>
                <w:rFonts w:ascii="Arial" w:hAnsi="Arial" w:cs="Arial"/>
                <w:sz w:val="20"/>
                <w:szCs w:val="20"/>
              </w:rPr>
              <w:t xml:space="preserve"> adoption du document intitule “</w:t>
            </w:r>
            <w:proofErr w:type="spellStart"/>
            <w:r>
              <w:rPr>
                <w:rFonts w:ascii="Arial" w:hAnsi="Arial" w:cs="Arial"/>
                <w:sz w:val="20"/>
                <w:szCs w:val="20"/>
              </w:rPr>
              <w:t>Principes</w:t>
            </w:r>
            <w:proofErr w:type="spellEnd"/>
            <w:r>
              <w:rPr>
                <w:rFonts w:ascii="Arial" w:hAnsi="Arial" w:cs="Arial"/>
                <w:sz w:val="20"/>
                <w:szCs w:val="20"/>
              </w:rPr>
              <w:t xml:space="preserve"> </w:t>
            </w:r>
            <w:proofErr w:type="spellStart"/>
            <w:r>
              <w:rPr>
                <w:rFonts w:ascii="Arial" w:hAnsi="Arial" w:cs="Arial"/>
                <w:sz w:val="20"/>
                <w:szCs w:val="20"/>
              </w:rPr>
              <w:t>Directeurs</w:t>
            </w:r>
            <w:proofErr w:type="spellEnd"/>
            <w:r>
              <w:rPr>
                <w:rFonts w:ascii="Arial" w:hAnsi="Arial" w:cs="Arial"/>
                <w:sz w:val="20"/>
                <w:szCs w:val="20"/>
              </w:rPr>
              <w:t xml:space="preserve"> </w:t>
            </w:r>
            <w:proofErr w:type="spellStart"/>
            <w:r>
              <w:rPr>
                <w:rFonts w:ascii="Arial" w:hAnsi="Arial" w:cs="Arial"/>
                <w:sz w:val="20"/>
                <w:szCs w:val="20"/>
              </w:rPr>
              <w:t>d’une</w:t>
            </w:r>
            <w:proofErr w:type="spellEnd"/>
            <w:r>
              <w:rPr>
                <w:rFonts w:ascii="Arial" w:hAnsi="Arial" w:cs="Arial"/>
                <w:sz w:val="20"/>
                <w:szCs w:val="20"/>
              </w:rPr>
              <w:t xml:space="preserve"> </w:t>
            </w:r>
            <w:proofErr w:type="spellStart"/>
            <w:r>
              <w:rPr>
                <w:rFonts w:ascii="Arial" w:hAnsi="Arial" w:cs="Arial"/>
                <w:sz w:val="20"/>
                <w:szCs w:val="20"/>
              </w:rPr>
              <w:t>Plitique</w:t>
            </w:r>
            <w:proofErr w:type="spellEnd"/>
            <w:r>
              <w:rPr>
                <w:rFonts w:ascii="Arial" w:hAnsi="Arial" w:cs="Arial"/>
                <w:sz w:val="20"/>
                <w:szCs w:val="20"/>
              </w:rPr>
              <w:t xml:space="preserve"> de </w:t>
            </w:r>
            <w:proofErr w:type="spellStart"/>
            <w:r>
              <w:rPr>
                <w:rFonts w:ascii="Arial" w:hAnsi="Arial" w:cs="Arial"/>
                <w:sz w:val="20"/>
                <w:szCs w:val="20"/>
              </w:rPr>
              <w:t>Développement</w:t>
            </w:r>
            <w:proofErr w:type="spellEnd"/>
            <w:r>
              <w:rPr>
                <w:rFonts w:ascii="Arial" w:hAnsi="Arial" w:cs="Arial"/>
                <w:sz w:val="20"/>
                <w:szCs w:val="20"/>
              </w:rPr>
              <w:t xml:space="preserve"> Rural pour le Niger”</w:t>
            </w:r>
          </w:p>
          <w:p w14:paraId="721C330E" w14:textId="726D6A17" w:rsidR="001F3F33" w:rsidRDefault="002C2958" w:rsidP="00895A89">
            <w:pPr>
              <w:pStyle w:val="WWList3"/>
              <w:numPr>
                <w:ilvl w:val="0"/>
                <w:numId w:val="0"/>
              </w:numPr>
              <w:spacing w:before="120" w:after="120" w:line="240" w:lineRule="auto"/>
              <w:jc w:val="left"/>
              <w:rPr>
                <w:rFonts w:ascii="Arial" w:hAnsi="Arial" w:cs="Arial"/>
                <w:sz w:val="20"/>
                <w:szCs w:val="20"/>
                <w:lang w:val="fr-FR"/>
              </w:rPr>
            </w:pPr>
            <w:r>
              <w:rPr>
                <w:rFonts w:ascii="Arial" w:hAnsi="Arial" w:cs="Arial"/>
                <w:sz w:val="20"/>
                <w:szCs w:val="20"/>
                <w:lang w:val="fr-FR"/>
              </w:rPr>
              <w:t>Ordonnance N°2010-54 du 17 septembre 2010 portant Code Général des Collectivités territoriales</w:t>
            </w:r>
            <w:r w:rsidR="001F3F33">
              <w:rPr>
                <w:rFonts w:ascii="Arial" w:hAnsi="Arial" w:cs="Arial"/>
                <w:sz w:val="20"/>
                <w:szCs w:val="20"/>
                <w:lang w:val="fr-FR"/>
              </w:rPr>
              <w:t xml:space="preserve"> de la République du Niger</w:t>
            </w:r>
          </w:p>
          <w:p w14:paraId="023C4D1A" w14:textId="7DD28EDA" w:rsidR="001F3F33" w:rsidRPr="00E2344F" w:rsidRDefault="001F3F33" w:rsidP="00895A89">
            <w:pPr>
              <w:pStyle w:val="WWList3"/>
              <w:numPr>
                <w:ilvl w:val="0"/>
                <w:numId w:val="0"/>
              </w:numPr>
              <w:spacing w:before="120" w:after="120" w:line="240" w:lineRule="auto"/>
              <w:jc w:val="left"/>
              <w:rPr>
                <w:rFonts w:ascii="Arial" w:hAnsi="Arial" w:cs="Arial"/>
                <w:sz w:val="20"/>
                <w:szCs w:val="20"/>
                <w:lang w:val="fr-FR"/>
              </w:rPr>
            </w:pPr>
            <w:r>
              <w:rPr>
                <w:rFonts w:ascii="Arial" w:hAnsi="Arial" w:cs="Arial"/>
                <w:sz w:val="20"/>
                <w:szCs w:val="20"/>
                <w:lang w:val="fr-FR"/>
              </w:rPr>
              <w:t>Décret N°97-006/PRN/MAG/E du 10 janvier 1997 portant réglementation de la mise en valeur des ressources naturelles rurales </w:t>
            </w:r>
          </w:p>
        </w:tc>
      </w:tr>
      <w:tr w:rsidR="00FE2FD3" w:rsidRPr="00677C11" w14:paraId="2ECC43C7" w14:textId="77777777" w:rsidTr="00C54F86">
        <w:tc>
          <w:tcPr>
            <w:tcW w:w="1548" w:type="dxa"/>
            <w:shd w:val="clear" w:color="auto" w:fill="auto"/>
          </w:tcPr>
          <w:p w14:paraId="20DBF232" w14:textId="1602524E" w:rsidR="00FE2FD3" w:rsidRPr="00677C11" w:rsidRDefault="00627D75" w:rsidP="00895A89">
            <w:pPr>
              <w:pStyle w:val="Body1"/>
              <w:spacing w:before="120" w:after="120" w:line="240" w:lineRule="auto"/>
              <w:rPr>
                <w:rFonts w:cs="Arial"/>
                <w:b/>
                <w:sz w:val="20"/>
                <w:szCs w:val="20"/>
              </w:rPr>
            </w:pPr>
            <w:hyperlink w:anchor="Key_Govt_Actors" w:history="1">
              <w:r w:rsidR="00FE2FD3" w:rsidRPr="00677C11">
                <w:rPr>
                  <w:rFonts w:cs="Arial"/>
                  <w:b/>
                  <w:sz w:val="20"/>
                  <w:szCs w:val="20"/>
                </w:rPr>
                <w:t>Key government actors</w:t>
              </w:r>
            </w:hyperlink>
          </w:p>
        </w:tc>
        <w:tc>
          <w:tcPr>
            <w:tcW w:w="7631" w:type="dxa"/>
            <w:shd w:val="clear" w:color="auto" w:fill="auto"/>
          </w:tcPr>
          <w:p w14:paraId="30E71F8A" w14:textId="77777777" w:rsidR="001B01ED" w:rsidRPr="00677C11" w:rsidRDefault="001B01ED" w:rsidP="00895A89">
            <w:pPr>
              <w:pStyle w:val="Body1"/>
              <w:spacing w:before="120" w:after="120" w:line="240" w:lineRule="auto"/>
              <w:rPr>
                <w:rFonts w:cs="Arial"/>
                <w:sz w:val="20"/>
                <w:szCs w:val="20"/>
                <w:u w:val="single"/>
              </w:rPr>
            </w:pPr>
            <w:r w:rsidRPr="00677C11">
              <w:rPr>
                <w:rFonts w:cs="Arial"/>
                <w:sz w:val="20"/>
                <w:szCs w:val="20"/>
                <w:u w:val="single"/>
              </w:rPr>
              <w:t>Rural land:</w:t>
            </w:r>
          </w:p>
          <w:p w14:paraId="2DB1AD87" w14:textId="77777777" w:rsidR="001B01ED" w:rsidRPr="00677C11" w:rsidRDefault="001B01ED" w:rsidP="00895A89">
            <w:pPr>
              <w:pStyle w:val="Body1"/>
              <w:spacing w:before="120" w:after="120" w:line="240" w:lineRule="auto"/>
              <w:rPr>
                <w:rFonts w:cs="Arial"/>
                <w:sz w:val="20"/>
                <w:szCs w:val="20"/>
              </w:rPr>
            </w:pPr>
            <w:r w:rsidRPr="00677C11">
              <w:rPr>
                <w:rFonts w:cs="Arial"/>
                <w:sz w:val="20"/>
                <w:szCs w:val="20"/>
              </w:rPr>
              <w:t>Minister of Agriculture and Livestock</w:t>
            </w:r>
          </w:p>
          <w:p w14:paraId="145AD6F5" w14:textId="6C615EC6" w:rsidR="001B01ED" w:rsidRDefault="001B01ED" w:rsidP="00895A89">
            <w:pPr>
              <w:pStyle w:val="Body1"/>
              <w:spacing w:before="120" w:after="120" w:line="240" w:lineRule="auto"/>
              <w:rPr>
                <w:rFonts w:cs="Arial"/>
                <w:sz w:val="20"/>
                <w:szCs w:val="20"/>
              </w:rPr>
            </w:pPr>
            <w:r w:rsidRPr="00677C11">
              <w:rPr>
                <w:rFonts w:cs="Arial"/>
                <w:sz w:val="20"/>
                <w:szCs w:val="20"/>
              </w:rPr>
              <w:t>National Rural Code Committee</w:t>
            </w:r>
            <w:r w:rsidR="006D19BE">
              <w:rPr>
                <w:rFonts w:cs="Arial"/>
                <w:sz w:val="20"/>
                <w:szCs w:val="20"/>
              </w:rPr>
              <w:t xml:space="preserve"> (</w:t>
            </w:r>
            <w:proofErr w:type="spellStart"/>
            <w:r w:rsidR="006D19BE">
              <w:rPr>
                <w:rFonts w:cs="Arial"/>
                <w:sz w:val="20"/>
                <w:szCs w:val="20"/>
              </w:rPr>
              <w:t>Comité</w:t>
            </w:r>
            <w:proofErr w:type="spellEnd"/>
            <w:r w:rsidR="006D19BE">
              <w:rPr>
                <w:rFonts w:cs="Arial"/>
                <w:sz w:val="20"/>
                <w:szCs w:val="20"/>
              </w:rPr>
              <w:t xml:space="preserve"> National du Code Rural)</w:t>
            </w:r>
          </w:p>
          <w:p w14:paraId="3886AE60" w14:textId="755FB18D" w:rsidR="00F6681F" w:rsidRPr="00677C11" w:rsidRDefault="00F6681F" w:rsidP="00895A89">
            <w:pPr>
              <w:pStyle w:val="Body1"/>
              <w:spacing w:before="120" w:after="120" w:line="240" w:lineRule="auto"/>
              <w:rPr>
                <w:rFonts w:cs="Arial"/>
                <w:sz w:val="20"/>
                <w:szCs w:val="20"/>
              </w:rPr>
            </w:pPr>
            <w:r>
              <w:rPr>
                <w:rFonts w:cs="Arial"/>
                <w:sz w:val="20"/>
                <w:szCs w:val="20"/>
              </w:rPr>
              <w:t xml:space="preserve">National Permanent Secretariat </w:t>
            </w:r>
            <w:r w:rsidR="000C7884">
              <w:rPr>
                <w:rFonts w:cs="Arial"/>
                <w:sz w:val="20"/>
                <w:szCs w:val="20"/>
              </w:rPr>
              <w:t xml:space="preserve">of Rural Code </w:t>
            </w:r>
            <w:r w:rsidR="006D19BE">
              <w:rPr>
                <w:rFonts w:cs="Arial"/>
                <w:sz w:val="20"/>
                <w:szCs w:val="20"/>
              </w:rPr>
              <w:t>(</w:t>
            </w:r>
            <w:proofErr w:type="spellStart"/>
            <w:r w:rsidR="006D19BE">
              <w:rPr>
                <w:rFonts w:cs="Arial"/>
                <w:sz w:val="20"/>
                <w:szCs w:val="20"/>
              </w:rPr>
              <w:t>Secrétariat</w:t>
            </w:r>
            <w:proofErr w:type="spellEnd"/>
            <w:r w:rsidR="006D19BE">
              <w:rPr>
                <w:rFonts w:cs="Arial"/>
                <w:sz w:val="20"/>
                <w:szCs w:val="20"/>
              </w:rPr>
              <w:t xml:space="preserve"> Permanent National du Code Rural)</w:t>
            </w:r>
          </w:p>
          <w:p w14:paraId="084C9AC8" w14:textId="77777777" w:rsidR="001B01ED" w:rsidRPr="00677C11" w:rsidRDefault="001B01ED" w:rsidP="00895A89">
            <w:pPr>
              <w:pStyle w:val="Body1"/>
              <w:spacing w:before="120" w:after="120" w:line="240" w:lineRule="auto"/>
              <w:rPr>
                <w:rFonts w:cs="Arial"/>
                <w:sz w:val="20"/>
                <w:szCs w:val="20"/>
              </w:rPr>
            </w:pPr>
            <w:r w:rsidRPr="00677C11">
              <w:rPr>
                <w:rFonts w:cs="Arial"/>
                <w:sz w:val="20"/>
                <w:szCs w:val="20"/>
              </w:rPr>
              <w:t>Council of Ministers</w:t>
            </w:r>
          </w:p>
          <w:p w14:paraId="7DDA930A" w14:textId="212C3204" w:rsidR="001B01ED" w:rsidRPr="00677C11" w:rsidRDefault="001B01ED" w:rsidP="00895A89">
            <w:pPr>
              <w:pStyle w:val="Body1"/>
              <w:spacing w:before="120" w:after="120" w:line="240" w:lineRule="auto"/>
              <w:rPr>
                <w:rFonts w:cs="Arial"/>
                <w:sz w:val="20"/>
                <w:szCs w:val="20"/>
              </w:rPr>
            </w:pPr>
            <w:r w:rsidRPr="00677C11">
              <w:rPr>
                <w:rFonts w:cs="Arial"/>
                <w:sz w:val="20"/>
                <w:szCs w:val="20"/>
              </w:rPr>
              <w:t>Land Commissions</w:t>
            </w:r>
            <w:r w:rsidR="000C7884">
              <w:rPr>
                <w:rFonts w:cs="Arial"/>
                <w:sz w:val="20"/>
                <w:szCs w:val="20"/>
              </w:rPr>
              <w:t xml:space="preserve"> of Rural Code</w:t>
            </w:r>
            <w:r w:rsidRPr="00677C11">
              <w:rPr>
                <w:rFonts w:cs="Arial"/>
                <w:sz w:val="20"/>
                <w:szCs w:val="20"/>
              </w:rPr>
              <w:t xml:space="preserve"> </w:t>
            </w:r>
            <w:r w:rsidR="006D19BE">
              <w:rPr>
                <w:rFonts w:cs="Arial"/>
                <w:sz w:val="20"/>
                <w:szCs w:val="20"/>
              </w:rPr>
              <w:t>at Department (</w:t>
            </w:r>
            <w:proofErr w:type="spellStart"/>
            <w:r w:rsidR="006D19BE">
              <w:rPr>
                <w:rFonts w:cs="Arial"/>
                <w:sz w:val="20"/>
                <w:szCs w:val="20"/>
              </w:rPr>
              <w:t>Cofodép</w:t>
            </w:r>
            <w:proofErr w:type="spellEnd"/>
            <w:r w:rsidR="006D19BE">
              <w:rPr>
                <w:rFonts w:cs="Arial"/>
                <w:sz w:val="20"/>
                <w:szCs w:val="20"/>
              </w:rPr>
              <w:t>), Municipality (</w:t>
            </w:r>
            <w:proofErr w:type="spellStart"/>
            <w:r w:rsidR="006D19BE">
              <w:rPr>
                <w:rFonts w:cs="Arial"/>
                <w:sz w:val="20"/>
                <w:szCs w:val="20"/>
              </w:rPr>
              <w:t>CofoCom</w:t>
            </w:r>
            <w:proofErr w:type="spellEnd"/>
            <w:r w:rsidR="006D19BE">
              <w:rPr>
                <w:rFonts w:cs="Arial"/>
                <w:sz w:val="20"/>
                <w:szCs w:val="20"/>
              </w:rPr>
              <w:t>) and District/</w:t>
            </w:r>
            <w:proofErr w:type="spellStart"/>
            <w:r w:rsidR="006D19BE">
              <w:rPr>
                <w:rFonts w:cs="Arial"/>
                <w:sz w:val="20"/>
                <w:szCs w:val="20"/>
              </w:rPr>
              <w:t>TVillage</w:t>
            </w:r>
            <w:proofErr w:type="spellEnd"/>
            <w:r w:rsidR="006D19BE">
              <w:rPr>
                <w:rFonts w:cs="Arial"/>
                <w:sz w:val="20"/>
                <w:szCs w:val="20"/>
              </w:rPr>
              <w:t xml:space="preserve"> (</w:t>
            </w:r>
            <w:proofErr w:type="spellStart"/>
            <w:r w:rsidR="006D19BE">
              <w:rPr>
                <w:rFonts w:cs="Arial"/>
                <w:sz w:val="20"/>
                <w:szCs w:val="20"/>
              </w:rPr>
              <w:t>CofoB</w:t>
            </w:r>
            <w:proofErr w:type="spellEnd"/>
            <w:r w:rsidR="006D19BE">
              <w:rPr>
                <w:rFonts w:cs="Arial"/>
                <w:sz w:val="20"/>
                <w:szCs w:val="20"/>
              </w:rPr>
              <w:t xml:space="preserve">) level </w:t>
            </w:r>
            <w:r w:rsidRPr="00677C11">
              <w:rPr>
                <w:rFonts w:cs="Arial"/>
                <w:sz w:val="20"/>
                <w:szCs w:val="20"/>
              </w:rPr>
              <w:t>(</w:t>
            </w:r>
            <w:r w:rsidR="006D19BE">
              <w:rPr>
                <w:rFonts w:cs="Arial"/>
                <w:sz w:val="20"/>
                <w:szCs w:val="20"/>
              </w:rPr>
              <w:t>assisted by</w:t>
            </w:r>
            <w:r w:rsidRPr="00677C11">
              <w:rPr>
                <w:rFonts w:cs="Arial"/>
                <w:sz w:val="20"/>
                <w:szCs w:val="20"/>
              </w:rPr>
              <w:t xml:space="preserve"> </w:t>
            </w:r>
            <w:r w:rsidR="00423294">
              <w:rPr>
                <w:rFonts w:cs="Arial"/>
                <w:sz w:val="20"/>
                <w:szCs w:val="20"/>
              </w:rPr>
              <w:t xml:space="preserve">department, municipality and </w:t>
            </w:r>
            <w:proofErr w:type="spellStart"/>
            <w:r w:rsidR="00423294">
              <w:rPr>
                <w:rFonts w:cs="Arial"/>
                <w:sz w:val="20"/>
                <w:szCs w:val="20"/>
              </w:rPr>
              <w:t>distric</w:t>
            </w:r>
            <w:proofErr w:type="spellEnd"/>
            <w:r w:rsidR="00423294">
              <w:rPr>
                <w:rFonts w:cs="Arial"/>
                <w:sz w:val="20"/>
                <w:szCs w:val="20"/>
              </w:rPr>
              <w:t>/village</w:t>
            </w:r>
            <w:r w:rsidR="00423294" w:rsidRPr="00677C11">
              <w:rPr>
                <w:rFonts w:cs="Arial"/>
                <w:sz w:val="20"/>
                <w:szCs w:val="20"/>
              </w:rPr>
              <w:t xml:space="preserve"> </w:t>
            </w:r>
            <w:r w:rsidRPr="00677C11">
              <w:rPr>
                <w:rFonts w:cs="Arial"/>
                <w:sz w:val="20"/>
                <w:szCs w:val="20"/>
              </w:rPr>
              <w:t>permanent secretariat)</w:t>
            </w:r>
          </w:p>
          <w:p w14:paraId="4547E32A" w14:textId="77777777" w:rsidR="001B01ED" w:rsidRPr="00677C11" w:rsidRDefault="001B01ED" w:rsidP="00895A89">
            <w:pPr>
              <w:pStyle w:val="Body1"/>
              <w:spacing w:before="120" w:after="120" w:line="240" w:lineRule="auto"/>
              <w:rPr>
                <w:rFonts w:cs="Arial"/>
                <w:sz w:val="20"/>
                <w:szCs w:val="20"/>
              </w:rPr>
            </w:pPr>
            <w:r w:rsidRPr="00677C11">
              <w:rPr>
                <w:rFonts w:cs="Arial"/>
                <w:sz w:val="20"/>
                <w:szCs w:val="20"/>
              </w:rPr>
              <w:t>Local authorities</w:t>
            </w:r>
          </w:p>
          <w:p w14:paraId="71E297E6" w14:textId="77777777" w:rsidR="001B01ED" w:rsidRPr="00677C11" w:rsidRDefault="001B01ED" w:rsidP="00895A89">
            <w:pPr>
              <w:pStyle w:val="Body1"/>
              <w:spacing w:before="120" w:after="120" w:line="240" w:lineRule="auto"/>
              <w:rPr>
                <w:rFonts w:cs="Arial"/>
                <w:sz w:val="20"/>
                <w:szCs w:val="20"/>
              </w:rPr>
            </w:pPr>
            <w:r w:rsidRPr="00677C11">
              <w:rPr>
                <w:rFonts w:cs="Arial"/>
                <w:sz w:val="20"/>
                <w:szCs w:val="20"/>
              </w:rPr>
              <w:t>Canton Chiefs</w:t>
            </w:r>
          </w:p>
          <w:p w14:paraId="1CEA4400" w14:textId="77777777" w:rsidR="001B01ED" w:rsidRPr="00677C11" w:rsidRDefault="001B01ED" w:rsidP="00895A89">
            <w:pPr>
              <w:pStyle w:val="Body1"/>
              <w:spacing w:before="120" w:after="120" w:line="240" w:lineRule="auto"/>
              <w:rPr>
                <w:rFonts w:cs="Arial"/>
                <w:sz w:val="20"/>
                <w:szCs w:val="20"/>
              </w:rPr>
            </w:pPr>
            <w:r w:rsidRPr="00677C11">
              <w:rPr>
                <w:rFonts w:cs="Arial"/>
                <w:sz w:val="20"/>
                <w:szCs w:val="20"/>
              </w:rPr>
              <w:t>Village or tribe chiefs</w:t>
            </w:r>
          </w:p>
          <w:p w14:paraId="623F67C6" w14:textId="77777777" w:rsidR="001B01ED" w:rsidRPr="00677C11" w:rsidRDefault="001B01ED" w:rsidP="00895A89">
            <w:pPr>
              <w:pStyle w:val="Body1"/>
              <w:spacing w:before="120" w:after="120" w:line="240" w:lineRule="auto"/>
              <w:rPr>
                <w:rFonts w:cs="Arial"/>
                <w:sz w:val="20"/>
                <w:szCs w:val="20"/>
              </w:rPr>
            </w:pPr>
            <w:r w:rsidRPr="00677C11">
              <w:rPr>
                <w:rFonts w:cs="Arial"/>
                <w:sz w:val="20"/>
                <w:szCs w:val="20"/>
              </w:rPr>
              <w:t>User representatives</w:t>
            </w:r>
          </w:p>
          <w:p w14:paraId="357D047A" w14:textId="77777777" w:rsidR="001B01ED" w:rsidRPr="00677C11" w:rsidRDefault="001B01ED" w:rsidP="00895A89">
            <w:pPr>
              <w:pStyle w:val="Body1"/>
              <w:spacing w:before="120" w:after="120" w:line="240" w:lineRule="auto"/>
              <w:rPr>
                <w:rFonts w:cs="Arial"/>
                <w:sz w:val="20"/>
                <w:szCs w:val="20"/>
              </w:rPr>
            </w:pPr>
          </w:p>
          <w:p w14:paraId="1821853A" w14:textId="77777777" w:rsidR="001B01ED" w:rsidRPr="00677C11" w:rsidRDefault="001B01ED" w:rsidP="00895A89">
            <w:pPr>
              <w:pStyle w:val="Body1"/>
              <w:spacing w:before="120" w:after="120" w:line="240" w:lineRule="auto"/>
              <w:rPr>
                <w:rFonts w:cs="Arial"/>
                <w:sz w:val="20"/>
                <w:szCs w:val="20"/>
                <w:u w:val="single"/>
              </w:rPr>
            </w:pPr>
            <w:r w:rsidRPr="00677C11">
              <w:rPr>
                <w:rFonts w:cs="Arial"/>
                <w:sz w:val="20"/>
                <w:szCs w:val="20"/>
                <w:u w:val="single"/>
              </w:rPr>
              <w:t>Urban land</w:t>
            </w:r>
          </w:p>
          <w:p w14:paraId="5900D1CB" w14:textId="732B7384" w:rsidR="001B01ED" w:rsidRPr="00677C11" w:rsidRDefault="001B01ED" w:rsidP="00895A89">
            <w:pPr>
              <w:pStyle w:val="Body1"/>
              <w:spacing w:before="120" w:after="120" w:line="240" w:lineRule="auto"/>
              <w:rPr>
                <w:rFonts w:cs="Arial"/>
                <w:sz w:val="20"/>
                <w:szCs w:val="20"/>
              </w:rPr>
            </w:pPr>
            <w:r w:rsidRPr="00677C11">
              <w:rPr>
                <w:rFonts w:cs="Arial"/>
                <w:sz w:val="20"/>
                <w:szCs w:val="20"/>
              </w:rPr>
              <w:t>Min</w:t>
            </w:r>
            <w:r w:rsidR="00062ECB">
              <w:rPr>
                <w:rFonts w:cs="Arial"/>
                <w:sz w:val="20"/>
                <w:szCs w:val="20"/>
              </w:rPr>
              <w:t>i</w:t>
            </w:r>
            <w:r w:rsidRPr="00677C11">
              <w:rPr>
                <w:rFonts w:cs="Arial"/>
                <w:sz w:val="20"/>
                <w:szCs w:val="20"/>
              </w:rPr>
              <w:t>stry of Urbanisation and Development</w:t>
            </w:r>
          </w:p>
          <w:p w14:paraId="0F7D3CC7" w14:textId="77777777" w:rsidR="001B01ED" w:rsidRPr="00677C11" w:rsidRDefault="001B01ED" w:rsidP="00895A89">
            <w:pPr>
              <w:pStyle w:val="Body1"/>
              <w:spacing w:before="120" w:after="120" w:line="240" w:lineRule="auto"/>
              <w:rPr>
                <w:rFonts w:cs="Arial"/>
                <w:sz w:val="20"/>
                <w:szCs w:val="20"/>
              </w:rPr>
            </w:pPr>
            <w:r w:rsidRPr="00677C11">
              <w:rPr>
                <w:rFonts w:cs="Arial"/>
                <w:sz w:val="20"/>
                <w:szCs w:val="20"/>
              </w:rPr>
              <w:t>Regional Land Registries</w:t>
            </w:r>
          </w:p>
          <w:p w14:paraId="097AAA67" w14:textId="6EA6BFF2" w:rsidR="00FE2FD3" w:rsidRPr="00FF49F3" w:rsidRDefault="004E3C21" w:rsidP="00895A89">
            <w:pPr>
              <w:pStyle w:val="Body1"/>
              <w:spacing w:before="120" w:after="120" w:line="240" w:lineRule="auto"/>
              <w:rPr>
                <w:rFonts w:cs="Arial"/>
                <w:sz w:val="20"/>
                <w:szCs w:val="20"/>
              </w:rPr>
            </w:pPr>
            <w:r w:rsidRPr="00FF49F3">
              <w:rPr>
                <w:rFonts w:cs="Arial"/>
                <w:sz w:val="20"/>
                <w:szCs w:val="20"/>
              </w:rPr>
              <w:t>Local Authorities (</w:t>
            </w:r>
            <w:r w:rsidR="008C5B76" w:rsidRPr="00FF49F3">
              <w:rPr>
                <w:rFonts w:cs="Arial"/>
                <w:sz w:val="20"/>
                <w:szCs w:val="20"/>
              </w:rPr>
              <w:t xml:space="preserve">Les </w:t>
            </w:r>
            <w:proofErr w:type="spellStart"/>
            <w:r w:rsidR="008C5B76" w:rsidRPr="00FF49F3">
              <w:rPr>
                <w:rFonts w:cs="Arial"/>
                <w:sz w:val="20"/>
                <w:szCs w:val="20"/>
              </w:rPr>
              <w:t>collectivités</w:t>
            </w:r>
            <w:proofErr w:type="spellEnd"/>
            <w:r w:rsidR="008C5B76" w:rsidRPr="00FF49F3">
              <w:rPr>
                <w:rFonts w:cs="Arial"/>
                <w:sz w:val="20"/>
                <w:szCs w:val="20"/>
              </w:rPr>
              <w:t xml:space="preserve"> </w:t>
            </w:r>
            <w:proofErr w:type="spellStart"/>
            <w:r w:rsidR="008C5B76" w:rsidRPr="00FF49F3">
              <w:rPr>
                <w:rFonts w:cs="Arial"/>
                <w:sz w:val="20"/>
                <w:szCs w:val="20"/>
              </w:rPr>
              <w:t>territoriales</w:t>
            </w:r>
            <w:proofErr w:type="spellEnd"/>
            <w:r w:rsidR="008C5B76" w:rsidRPr="00FF49F3">
              <w:rPr>
                <w:rFonts w:cs="Arial"/>
                <w:sz w:val="20"/>
                <w:szCs w:val="20"/>
              </w:rPr>
              <w:t xml:space="preserve"> : </w:t>
            </w:r>
            <w:proofErr w:type="spellStart"/>
            <w:r w:rsidR="008C5B76" w:rsidRPr="00FF49F3">
              <w:rPr>
                <w:rFonts w:cs="Arial"/>
                <w:sz w:val="20"/>
                <w:szCs w:val="20"/>
              </w:rPr>
              <w:t>Région</w:t>
            </w:r>
            <w:proofErr w:type="spellEnd"/>
            <w:r w:rsidR="008C5B76" w:rsidRPr="00FF49F3">
              <w:rPr>
                <w:rFonts w:cs="Arial"/>
                <w:sz w:val="20"/>
                <w:szCs w:val="20"/>
              </w:rPr>
              <w:t xml:space="preserve"> et Commune)</w:t>
            </w:r>
          </w:p>
          <w:p w14:paraId="18EC1B29" w14:textId="77777777" w:rsidR="008C5B76" w:rsidRPr="00FF49F3" w:rsidRDefault="008C5B76" w:rsidP="00895A89">
            <w:pPr>
              <w:pStyle w:val="Body1"/>
              <w:spacing w:before="120" w:after="120" w:line="240" w:lineRule="auto"/>
              <w:rPr>
                <w:rFonts w:cs="Arial"/>
                <w:sz w:val="20"/>
                <w:szCs w:val="20"/>
              </w:rPr>
            </w:pPr>
            <w:r w:rsidRPr="00FF49F3">
              <w:rPr>
                <w:rFonts w:cs="Arial"/>
                <w:sz w:val="20"/>
                <w:szCs w:val="20"/>
              </w:rPr>
              <w:t>Minis</w:t>
            </w:r>
            <w:r w:rsidR="004E3C21" w:rsidRPr="00FF49F3">
              <w:rPr>
                <w:rFonts w:cs="Arial"/>
                <w:sz w:val="20"/>
                <w:szCs w:val="20"/>
              </w:rPr>
              <w:t>try of Finance (</w:t>
            </w:r>
            <w:r w:rsidRPr="00FF49F3">
              <w:rPr>
                <w:rFonts w:cs="Arial"/>
                <w:sz w:val="20"/>
                <w:szCs w:val="20"/>
              </w:rPr>
              <w:t xml:space="preserve">Direction de la </w:t>
            </w:r>
            <w:proofErr w:type="spellStart"/>
            <w:r w:rsidRPr="00FF49F3">
              <w:rPr>
                <w:rFonts w:cs="Arial"/>
                <w:sz w:val="20"/>
                <w:szCs w:val="20"/>
              </w:rPr>
              <w:t>Fiscalité</w:t>
            </w:r>
            <w:proofErr w:type="spellEnd"/>
            <w:r w:rsidRPr="00FF49F3">
              <w:rPr>
                <w:rFonts w:cs="Arial"/>
                <w:sz w:val="20"/>
                <w:szCs w:val="20"/>
              </w:rPr>
              <w:t xml:space="preserve"> </w:t>
            </w:r>
            <w:proofErr w:type="spellStart"/>
            <w:r w:rsidRPr="00FF49F3">
              <w:rPr>
                <w:rFonts w:cs="Arial"/>
                <w:sz w:val="20"/>
                <w:szCs w:val="20"/>
              </w:rPr>
              <w:t>Foncière</w:t>
            </w:r>
            <w:proofErr w:type="spellEnd"/>
            <w:r w:rsidRPr="00FF49F3">
              <w:rPr>
                <w:rFonts w:cs="Arial"/>
                <w:sz w:val="20"/>
                <w:szCs w:val="20"/>
              </w:rPr>
              <w:t xml:space="preserve"> et </w:t>
            </w:r>
            <w:proofErr w:type="spellStart"/>
            <w:r w:rsidRPr="00FF49F3">
              <w:rPr>
                <w:rFonts w:cs="Arial"/>
                <w:sz w:val="20"/>
                <w:szCs w:val="20"/>
              </w:rPr>
              <w:t>Cadastrale</w:t>
            </w:r>
            <w:proofErr w:type="spellEnd"/>
            <w:r w:rsidRPr="00FF49F3">
              <w:rPr>
                <w:rFonts w:cs="Arial"/>
                <w:sz w:val="20"/>
                <w:szCs w:val="20"/>
              </w:rPr>
              <w:t xml:space="preserve">) </w:t>
            </w:r>
          </w:p>
          <w:p w14:paraId="52916493" w14:textId="1C493A6E" w:rsidR="00600537" w:rsidRPr="00B97970" w:rsidRDefault="00600537" w:rsidP="00895A89">
            <w:pPr>
              <w:pStyle w:val="Body1"/>
              <w:spacing w:before="120" w:after="120" w:line="240" w:lineRule="auto"/>
              <w:rPr>
                <w:rFonts w:cs="Arial"/>
                <w:sz w:val="20"/>
                <w:szCs w:val="20"/>
                <w:u w:val="single"/>
              </w:rPr>
            </w:pPr>
            <w:r w:rsidRPr="00FF49F3">
              <w:rPr>
                <w:rFonts w:cs="Arial"/>
                <w:sz w:val="20"/>
                <w:szCs w:val="20"/>
              </w:rPr>
              <w:t>Municipalities</w:t>
            </w:r>
          </w:p>
        </w:tc>
      </w:tr>
      <w:tr w:rsidR="00FE2FD3" w:rsidRPr="00677C11" w14:paraId="13B17D3A" w14:textId="77777777" w:rsidTr="00C54F86">
        <w:trPr>
          <w:trHeight w:val="449"/>
        </w:trPr>
        <w:tc>
          <w:tcPr>
            <w:tcW w:w="1548" w:type="dxa"/>
            <w:shd w:val="clear" w:color="auto" w:fill="auto"/>
          </w:tcPr>
          <w:p w14:paraId="6D51041B" w14:textId="41E7D8FB" w:rsidR="00FE2FD3" w:rsidRPr="00677C11" w:rsidRDefault="00627D75" w:rsidP="00895A89">
            <w:pPr>
              <w:pStyle w:val="Body1"/>
              <w:spacing w:before="120" w:after="120" w:line="240" w:lineRule="auto"/>
              <w:rPr>
                <w:rFonts w:cs="Arial"/>
                <w:b/>
                <w:sz w:val="20"/>
                <w:szCs w:val="20"/>
              </w:rPr>
            </w:pPr>
            <w:hyperlink w:anchor="Shelter_cluster" w:history="1">
              <w:r w:rsidR="00FE2FD3" w:rsidRPr="00677C11">
                <w:rPr>
                  <w:rFonts w:cs="Arial"/>
                  <w:b/>
                  <w:sz w:val="20"/>
                  <w:szCs w:val="20"/>
                </w:rPr>
                <w:t>Shelter cluster</w:t>
              </w:r>
            </w:hyperlink>
          </w:p>
        </w:tc>
        <w:tc>
          <w:tcPr>
            <w:tcW w:w="7631" w:type="dxa"/>
            <w:shd w:val="clear" w:color="auto" w:fill="auto"/>
          </w:tcPr>
          <w:p w14:paraId="58175F57" w14:textId="77777777" w:rsidR="00FE2FD3" w:rsidRPr="00677C11" w:rsidRDefault="00FE2FD3" w:rsidP="00895A89">
            <w:pPr>
              <w:pStyle w:val="Body1"/>
              <w:spacing w:before="120" w:after="120" w:line="240" w:lineRule="auto"/>
              <w:rPr>
                <w:rFonts w:cs="Arial"/>
                <w:sz w:val="20"/>
                <w:szCs w:val="20"/>
              </w:rPr>
            </w:pPr>
          </w:p>
        </w:tc>
      </w:tr>
    </w:tbl>
    <w:p w14:paraId="1B1DCDC6" w14:textId="77777777" w:rsidR="00FE2FD3" w:rsidRPr="00677C11" w:rsidRDefault="00FE2FD3" w:rsidP="00895A89">
      <w:pPr>
        <w:spacing w:before="120" w:after="120"/>
        <w:jc w:val="both"/>
        <w:rPr>
          <w:rFonts w:ascii="Arial" w:hAnsi="Arial" w:cs="Arial"/>
          <w:sz w:val="20"/>
          <w:szCs w:val="20"/>
        </w:rPr>
      </w:pPr>
    </w:p>
    <w:p w14:paraId="616BE524" w14:textId="77777777" w:rsidR="00FE2FD3" w:rsidRPr="00677C11" w:rsidRDefault="00627D75" w:rsidP="00895A89">
      <w:pPr>
        <w:pStyle w:val="Level10"/>
        <w:keepNext/>
        <w:spacing w:before="120" w:after="120" w:line="240" w:lineRule="auto"/>
        <w:rPr>
          <w:rStyle w:val="Heading1Text"/>
          <w:rFonts w:cs="Arial"/>
          <w:sz w:val="20"/>
          <w:szCs w:val="20"/>
        </w:rPr>
      </w:pPr>
      <w:hyperlink w:anchor="Common_types_of_tenure" w:history="1">
        <w:r w:rsidR="00FE2FD3" w:rsidRPr="00677C11">
          <w:rPr>
            <w:rStyle w:val="Heading1Text"/>
            <w:rFonts w:cs="Arial"/>
            <w:sz w:val="20"/>
            <w:szCs w:val="20"/>
          </w:rPr>
          <w:t>Common types of tenure</w:t>
        </w:r>
      </w:hyperlink>
    </w:p>
    <w:p w14:paraId="03428979" w14:textId="042A0221" w:rsidR="001F0199" w:rsidRPr="00677C11" w:rsidRDefault="001F0199" w:rsidP="001F0199">
      <w:pPr>
        <w:pStyle w:val="Body2"/>
        <w:spacing w:before="120" w:after="120" w:line="240" w:lineRule="auto"/>
        <w:rPr>
          <w:rFonts w:cs="Arial"/>
          <w:sz w:val="20"/>
          <w:szCs w:val="20"/>
        </w:rPr>
      </w:pPr>
      <w:r>
        <w:rPr>
          <w:rFonts w:cs="Arial"/>
          <w:sz w:val="20"/>
          <w:szCs w:val="20"/>
        </w:rPr>
        <w:t>In Niger both land and property can be owned or leased</w:t>
      </w:r>
      <w:r w:rsidR="00062ECB">
        <w:rPr>
          <w:rFonts w:cs="Arial"/>
          <w:sz w:val="20"/>
          <w:szCs w:val="20"/>
        </w:rPr>
        <w:t xml:space="preserve">, in urban and rural settings. </w:t>
      </w:r>
      <w:r>
        <w:rPr>
          <w:rFonts w:cs="Arial"/>
          <w:sz w:val="20"/>
          <w:szCs w:val="20"/>
        </w:rPr>
        <w:t>The majority of the population lives in rural areas and so their land rights are governed by the Rural Code which has formalised rig</w:t>
      </w:r>
      <w:r w:rsidR="00062ECB">
        <w:rPr>
          <w:rFonts w:cs="Arial"/>
          <w:sz w:val="20"/>
          <w:szCs w:val="20"/>
        </w:rPr>
        <w:t xml:space="preserve">hts in terms of customary law. </w:t>
      </w:r>
      <w:r>
        <w:rPr>
          <w:rFonts w:cs="Arial"/>
          <w:sz w:val="20"/>
          <w:szCs w:val="20"/>
        </w:rPr>
        <w:t>The governance of land and land use rights is overseen by d</w:t>
      </w:r>
      <w:r w:rsidR="00A20D4F">
        <w:rPr>
          <w:rFonts w:cs="Arial"/>
          <w:sz w:val="20"/>
          <w:szCs w:val="20"/>
        </w:rPr>
        <w:t xml:space="preserve">ecentralised land commissions. </w:t>
      </w:r>
      <w:r>
        <w:rPr>
          <w:rFonts w:cs="Arial"/>
          <w:sz w:val="20"/>
          <w:szCs w:val="20"/>
        </w:rPr>
        <w:t>The role of pastoralists is very important in rural land tenure, and such rights are accounted for in theory, although these rights are not always as strong in practice as there is a disconnect between the formal law and how villages a</w:t>
      </w:r>
      <w:r w:rsidR="00FD07C2">
        <w:rPr>
          <w:rFonts w:cs="Arial"/>
          <w:sz w:val="20"/>
          <w:szCs w:val="20"/>
        </w:rPr>
        <w:t xml:space="preserve">re run under customary chiefs. </w:t>
      </w:r>
      <w:r>
        <w:rPr>
          <w:rFonts w:cs="Arial"/>
          <w:sz w:val="20"/>
          <w:szCs w:val="20"/>
        </w:rPr>
        <w:t xml:space="preserve">Urban land is governed differently to rural land. </w:t>
      </w:r>
      <w:r w:rsidR="00600537">
        <w:rPr>
          <w:rFonts w:cs="Arial"/>
          <w:sz w:val="20"/>
          <w:szCs w:val="20"/>
        </w:rPr>
        <w:t>The registration of land and property rights is registered in the Land Registry</w:t>
      </w:r>
      <w:r w:rsidR="000A288A">
        <w:rPr>
          <w:rFonts w:cs="Arial"/>
          <w:sz w:val="20"/>
          <w:szCs w:val="20"/>
        </w:rPr>
        <w:t xml:space="preserve"> </w:t>
      </w:r>
      <w:r w:rsidR="000A288A">
        <w:t>at the Administration of Land Conservation and Land Rights</w:t>
      </w:r>
      <w:r w:rsidR="00600537">
        <w:rPr>
          <w:rFonts w:cs="Arial"/>
          <w:sz w:val="20"/>
          <w:szCs w:val="20"/>
        </w:rPr>
        <w:t>.</w:t>
      </w:r>
    </w:p>
    <w:p w14:paraId="2AA08FF2" w14:textId="6B0AFCCF" w:rsidR="00FE2FD3" w:rsidRDefault="00FE2FD3" w:rsidP="00895A89">
      <w:pPr>
        <w:pStyle w:val="Body2"/>
        <w:spacing w:before="120" w:after="120" w:line="240" w:lineRule="auto"/>
        <w:rPr>
          <w:rFonts w:cs="Arial"/>
          <w:sz w:val="20"/>
          <w:szCs w:val="20"/>
        </w:rPr>
      </w:pPr>
      <w:r w:rsidRPr="00677C11">
        <w:rPr>
          <w:rFonts w:cs="Arial"/>
          <w:sz w:val="20"/>
          <w:szCs w:val="20"/>
        </w:rPr>
        <w:t xml:space="preserve">The table below summarises the most common types of tenure in </w:t>
      </w:r>
      <w:r w:rsidR="00120309">
        <w:rPr>
          <w:rFonts w:cs="Arial"/>
          <w:sz w:val="20"/>
          <w:szCs w:val="20"/>
        </w:rPr>
        <w:t>Niger</w:t>
      </w:r>
      <w:r w:rsidRPr="00677C11">
        <w:rPr>
          <w:rFonts w:cs="Arial"/>
          <w:sz w:val="20"/>
          <w:szCs w:val="20"/>
        </w:rPr>
        <w:t>.</w:t>
      </w:r>
    </w:p>
    <w:p w14:paraId="249142F9" w14:textId="77777777" w:rsidR="00684DFA" w:rsidRDefault="00684DFA" w:rsidP="00895A89">
      <w:pPr>
        <w:pStyle w:val="Body2"/>
        <w:spacing w:before="120" w:after="120" w:line="240" w:lineRule="auto"/>
        <w:rPr>
          <w:rFonts w:cs="Arial"/>
          <w:sz w:val="20"/>
          <w:szCs w:val="20"/>
        </w:rPr>
      </w:pPr>
    </w:p>
    <w:p w14:paraId="73C31B74" w14:textId="77777777" w:rsidR="00684DFA" w:rsidRPr="00677C11" w:rsidRDefault="00684DFA" w:rsidP="00895A89">
      <w:pPr>
        <w:pStyle w:val="Body2"/>
        <w:spacing w:before="120" w:after="120" w:line="240" w:lineRule="auto"/>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1450"/>
        <w:gridCol w:w="4229"/>
        <w:gridCol w:w="1541"/>
      </w:tblGrid>
      <w:tr w:rsidR="00D41DAA" w:rsidRPr="00677C11" w14:paraId="4880E8FC" w14:textId="77777777" w:rsidTr="003C12C4">
        <w:tc>
          <w:tcPr>
            <w:tcW w:w="1755" w:type="dxa"/>
            <w:shd w:val="clear" w:color="auto" w:fill="808080" w:themeFill="background1" w:themeFillShade="80"/>
          </w:tcPr>
          <w:p w14:paraId="6CBEF81A" w14:textId="77777777" w:rsidR="00D41DAA" w:rsidRPr="003C12C4" w:rsidRDefault="00D41DAA" w:rsidP="00895A89">
            <w:pPr>
              <w:pStyle w:val="Body1"/>
              <w:spacing w:before="120" w:after="120" w:line="240" w:lineRule="auto"/>
              <w:rPr>
                <w:rStyle w:val="BoldText"/>
                <w:rFonts w:cs="Arial"/>
                <w:sz w:val="20"/>
                <w:szCs w:val="20"/>
              </w:rPr>
            </w:pPr>
            <w:r w:rsidRPr="003C12C4">
              <w:rPr>
                <w:rFonts w:cs="Arial"/>
                <w:b/>
                <w:sz w:val="20"/>
                <w:szCs w:val="20"/>
              </w:rPr>
              <w:t>Tenure</w:t>
            </w:r>
          </w:p>
        </w:tc>
        <w:tc>
          <w:tcPr>
            <w:tcW w:w="1450" w:type="dxa"/>
            <w:shd w:val="clear" w:color="auto" w:fill="808080" w:themeFill="background1" w:themeFillShade="80"/>
          </w:tcPr>
          <w:p w14:paraId="7540EF55" w14:textId="77777777" w:rsidR="00D41DAA" w:rsidRPr="003C12C4" w:rsidRDefault="00D41DAA" w:rsidP="00895A89">
            <w:pPr>
              <w:pStyle w:val="Body1"/>
              <w:spacing w:before="120" w:after="120" w:line="240" w:lineRule="auto"/>
              <w:rPr>
                <w:rStyle w:val="BoldText"/>
                <w:rFonts w:cs="Arial"/>
                <w:sz w:val="20"/>
                <w:szCs w:val="20"/>
              </w:rPr>
            </w:pPr>
            <w:r w:rsidRPr="003C12C4">
              <w:rPr>
                <w:rFonts w:cs="Arial"/>
                <w:b/>
                <w:sz w:val="20"/>
                <w:szCs w:val="20"/>
              </w:rPr>
              <w:t>Commonly Registered?</w:t>
            </w:r>
          </w:p>
        </w:tc>
        <w:tc>
          <w:tcPr>
            <w:tcW w:w="4427" w:type="dxa"/>
            <w:shd w:val="clear" w:color="auto" w:fill="808080" w:themeFill="background1" w:themeFillShade="80"/>
          </w:tcPr>
          <w:p w14:paraId="572A93AD" w14:textId="77777777" w:rsidR="00D41DAA" w:rsidRPr="003C12C4" w:rsidRDefault="00D41DAA" w:rsidP="00895A89">
            <w:pPr>
              <w:pStyle w:val="Body1"/>
              <w:spacing w:before="120" w:after="120" w:line="240" w:lineRule="auto"/>
              <w:rPr>
                <w:rStyle w:val="BoldText"/>
                <w:rFonts w:cs="Arial"/>
                <w:sz w:val="20"/>
                <w:szCs w:val="20"/>
              </w:rPr>
            </w:pPr>
            <w:r w:rsidRPr="003C12C4">
              <w:rPr>
                <w:rFonts w:cs="Arial"/>
                <w:b/>
                <w:sz w:val="20"/>
                <w:szCs w:val="20"/>
              </w:rPr>
              <w:t>Key Features</w:t>
            </w:r>
          </w:p>
        </w:tc>
        <w:tc>
          <w:tcPr>
            <w:tcW w:w="1547" w:type="dxa"/>
            <w:shd w:val="clear" w:color="auto" w:fill="808080" w:themeFill="background1" w:themeFillShade="80"/>
          </w:tcPr>
          <w:p w14:paraId="1770412C" w14:textId="77777777" w:rsidR="00D41DAA" w:rsidRPr="003C12C4" w:rsidRDefault="00D41DAA" w:rsidP="00895A89">
            <w:pPr>
              <w:pStyle w:val="Body1"/>
              <w:spacing w:before="120" w:after="120" w:line="240" w:lineRule="auto"/>
              <w:rPr>
                <w:rStyle w:val="BoldText"/>
                <w:rFonts w:cs="Arial"/>
                <w:sz w:val="20"/>
                <w:szCs w:val="20"/>
              </w:rPr>
            </w:pPr>
            <w:r w:rsidRPr="003C12C4">
              <w:rPr>
                <w:rFonts w:cs="Arial"/>
                <w:b/>
                <w:sz w:val="20"/>
                <w:szCs w:val="20"/>
              </w:rPr>
              <w:t>Title document</w:t>
            </w:r>
          </w:p>
        </w:tc>
      </w:tr>
      <w:tr w:rsidR="003C12C4" w:rsidRPr="00677C11" w14:paraId="24831880" w14:textId="77777777" w:rsidTr="003C12C4">
        <w:tc>
          <w:tcPr>
            <w:tcW w:w="1755" w:type="dxa"/>
            <w:shd w:val="clear" w:color="auto" w:fill="auto"/>
          </w:tcPr>
          <w:p w14:paraId="1476E7A3" w14:textId="77777777" w:rsidR="003C12C4" w:rsidRPr="00BB64FB" w:rsidRDefault="003C12C4" w:rsidP="003F05EA">
            <w:pPr>
              <w:pStyle w:val="Body1"/>
              <w:spacing w:before="120" w:after="120" w:line="240" w:lineRule="auto"/>
              <w:rPr>
                <w:rFonts w:cs="Arial"/>
                <w:sz w:val="20"/>
                <w:szCs w:val="20"/>
              </w:rPr>
            </w:pPr>
            <w:r w:rsidRPr="00BB64FB">
              <w:rPr>
                <w:rFonts w:cs="Arial"/>
                <w:b/>
                <w:sz w:val="20"/>
                <w:szCs w:val="20"/>
              </w:rPr>
              <w:t>Ownership of rural land</w:t>
            </w:r>
          </w:p>
        </w:tc>
        <w:tc>
          <w:tcPr>
            <w:tcW w:w="1450" w:type="dxa"/>
            <w:shd w:val="clear" w:color="auto" w:fill="auto"/>
          </w:tcPr>
          <w:p w14:paraId="30A114C2" w14:textId="77777777" w:rsidR="003C12C4" w:rsidRPr="00BB64FB" w:rsidRDefault="003C12C4" w:rsidP="003F05EA">
            <w:pPr>
              <w:pStyle w:val="Body3"/>
              <w:spacing w:before="120" w:after="120" w:line="240" w:lineRule="auto"/>
              <w:ind w:left="0"/>
              <w:rPr>
                <w:rFonts w:cs="Arial"/>
                <w:sz w:val="20"/>
                <w:szCs w:val="20"/>
              </w:rPr>
            </w:pPr>
            <w:r w:rsidRPr="00BB64FB">
              <w:rPr>
                <w:rFonts w:cs="Arial"/>
                <w:sz w:val="20"/>
                <w:szCs w:val="20"/>
              </w:rPr>
              <w:t>No</w:t>
            </w:r>
          </w:p>
          <w:p w14:paraId="2EA62753" w14:textId="7048FD68" w:rsidR="003C12C4" w:rsidRPr="00BB64FB" w:rsidRDefault="003C12C4" w:rsidP="003F05EA">
            <w:pPr>
              <w:pStyle w:val="Body3"/>
              <w:spacing w:before="120" w:after="120" w:line="240" w:lineRule="auto"/>
              <w:ind w:left="0"/>
              <w:rPr>
                <w:rFonts w:cs="Arial"/>
                <w:sz w:val="20"/>
                <w:szCs w:val="20"/>
              </w:rPr>
            </w:pPr>
            <w:r w:rsidRPr="00BB64FB">
              <w:rPr>
                <w:rFonts w:cs="Arial"/>
                <w:sz w:val="20"/>
                <w:szCs w:val="20"/>
              </w:rPr>
              <w:t xml:space="preserve">(vacant land by the </w:t>
            </w:r>
            <w:r w:rsidR="00120309" w:rsidRPr="00BB64FB">
              <w:rPr>
                <w:rFonts w:cs="Arial"/>
                <w:sz w:val="20"/>
                <w:szCs w:val="20"/>
              </w:rPr>
              <w:t>State</w:t>
            </w:r>
            <w:r w:rsidR="00D77C63" w:rsidRPr="00BB64FB">
              <w:rPr>
                <w:rFonts w:cs="Arial"/>
                <w:sz w:val="20"/>
                <w:szCs w:val="20"/>
              </w:rPr>
              <w:t xml:space="preserve"> or </w:t>
            </w:r>
            <w:r w:rsidR="00AC15BF" w:rsidRPr="00BB64FB">
              <w:rPr>
                <w:rFonts w:cs="Arial"/>
                <w:sz w:val="20"/>
                <w:szCs w:val="20"/>
              </w:rPr>
              <w:t xml:space="preserve">a </w:t>
            </w:r>
            <w:r w:rsidR="00D77C63" w:rsidRPr="00BB64FB">
              <w:rPr>
                <w:rFonts w:cs="Arial"/>
                <w:sz w:val="20"/>
                <w:szCs w:val="20"/>
              </w:rPr>
              <w:t xml:space="preserve">territorial </w:t>
            </w:r>
            <w:proofErr w:type="spellStart"/>
            <w:r w:rsidR="00D77C63" w:rsidRPr="00BB64FB">
              <w:rPr>
                <w:rFonts w:cs="Arial"/>
                <w:sz w:val="20"/>
                <w:szCs w:val="20"/>
              </w:rPr>
              <w:t>collectivity</w:t>
            </w:r>
            <w:proofErr w:type="spellEnd"/>
            <w:r w:rsidRPr="00BB64FB">
              <w:rPr>
                <w:rFonts w:cs="Arial"/>
                <w:sz w:val="20"/>
                <w:szCs w:val="20"/>
              </w:rPr>
              <w:t>)</w:t>
            </w:r>
          </w:p>
          <w:p w14:paraId="373F749E" w14:textId="77777777" w:rsidR="003C12C4" w:rsidRPr="00BB64FB" w:rsidRDefault="003C12C4" w:rsidP="003F05EA">
            <w:pPr>
              <w:pStyle w:val="Body3"/>
              <w:spacing w:before="120" w:after="120" w:line="240" w:lineRule="auto"/>
              <w:ind w:left="0"/>
              <w:rPr>
                <w:rFonts w:cs="Arial"/>
                <w:sz w:val="20"/>
                <w:szCs w:val="20"/>
              </w:rPr>
            </w:pPr>
          </w:p>
          <w:p w14:paraId="1869A698" w14:textId="77777777" w:rsidR="003C12C4" w:rsidRPr="00BB64FB" w:rsidRDefault="003C12C4" w:rsidP="003F05EA">
            <w:pPr>
              <w:pStyle w:val="Body3"/>
              <w:spacing w:before="120" w:after="120" w:line="240" w:lineRule="auto"/>
              <w:ind w:left="0"/>
              <w:rPr>
                <w:rFonts w:cs="Arial"/>
                <w:sz w:val="20"/>
                <w:szCs w:val="20"/>
              </w:rPr>
            </w:pPr>
            <w:r w:rsidRPr="00BB64FB">
              <w:rPr>
                <w:rFonts w:cs="Arial"/>
                <w:sz w:val="20"/>
                <w:szCs w:val="20"/>
              </w:rPr>
              <w:t>No</w:t>
            </w:r>
          </w:p>
          <w:p w14:paraId="2828DCDA" w14:textId="77777777" w:rsidR="003C12C4" w:rsidRPr="00BB64FB" w:rsidRDefault="003C12C4" w:rsidP="003F05EA">
            <w:pPr>
              <w:pStyle w:val="Body1"/>
              <w:spacing w:before="120" w:after="120" w:line="240" w:lineRule="auto"/>
              <w:rPr>
                <w:rFonts w:cs="Arial"/>
                <w:sz w:val="20"/>
                <w:szCs w:val="20"/>
              </w:rPr>
            </w:pPr>
            <w:r w:rsidRPr="00BB64FB">
              <w:rPr>
                <w:rFonts w:cs="Arial"/>
                <w:sz w:val="20"/>
                <w:szCs w:val="20"/>
              </w:rPr>
              <w:t>(rural land by individual or community)</w:t>
            </w:r>
          </w:p>
        </w:tc>
        <w:tc>
          <w:tcPr>
            <w:tcW w:w="4427" w:type="dxa"/>
            <w:shd w:val="clear" w:color="auto" w:fill="auto"/>
          </w:tcPr>
          <w:p w14:paraId="42AD638C" w14:textId="78F230F9" w:rsidR="003C12C4" w:rsidRDefault="003C12C4" w:rsidP="003F05EA">
            <w:pPr>
              <w:pStyle w:val="Body3"/>
              <w:spacing w:before="120" w:after="120" w:line="240" w:lineRule="auto"/>
              <w:ind w:left="0"/>
              <w:rPr>
                <w:rFonts w:cs="Arial"/>
                <w:sz w:val="20"/>
                <w:szCs w:val="20"/>
              </w:rPr>
            </w:pPr>
            <w:r w:rsidRPr="00677C11">
              <w:rPr>
                <w:rFonts w:cs="Arial"/>
                <w:sz w:val="20"/>
                <w:szCs w:val="20"/>
              </w:rPr>
              <w:t xml:space="preserve">Vacant land on which no proof of property right has been established belongs to the State or to the </w:t>
            </w:r>
            <w:r w:rsidR="00BB0462">
              <w:rPr>
                <w:rFonts w:cs="Arial"/>
                <w:sz w:val="20"/>
                <w:szCs w:val="20"/>
              </w:rPr>
              <w:t xml:space="preserve">territorial </w:t>
            </w:r>
            <w:r w:rsidR="00BE2552">
              <w:rPr>
                <w:rFonts w:cs="Arial"/>
                <w:sz w:val="20"/>
                <w:szCs w:val="20"/>
              </w:rPr>
              <w:t>collectives</w:t>
            </w:r>
            <w:r w:rsidR="00775390" w:rsidRPr="00677C11">
              <w:rPr>
                <w:rFonts w:cs="Arial"/>
                <w:sz w:val="20"/>
                <w:szCs w:val="20"/>
              </w:rPr>
              <w:t xml:space="preserve"> </w:t>
            </w:r>
            <w:r w:rsidRPr="00677C11">
              <w:rPr>
                <w:rFonts w:cs="Arial"/>
                <w:sz w:val="20"/>
                <w:szCs w:val="20"/>
              </w:rPr>
              <w:t>in whose territory they are situated.</w:t>
            </w:r>
          </w:p>
          <w:p w14:paraId="10D0CF39" w14:textId="77777777" w:rsidR="003C12C4" w:rsidRDefault="003C12C4" w:rsidP="003F05EA">
            <w:pPr>
              <w:pStyle w:val="Body3"/>
              <w:spacing w:before="120" w:after="120" w:line="240" w:lineRule="auto"/>
              <w:ind w:left="0"/>
              <w:rPr>
                <w:rFonts w:cs="Arial"/>
                <w:sz w:val="20"/>
                <w:szCs w:val="20"/>
              </w:rPr>
            </w:pPr>
          </w:p>
          <w:p w14:paraId="40E41D0D" w14:textId="77777777" w:rsidR="00E561A1" w:rsidRPr="00677C11" w:rsidRDefault="00E561A1" w:rsidP="003F05EA">
            <w:pPr>
              <w:pStyle w:val="Body3"/>
              <w:spacing w:before="120" w:after="120" w:line="240" w:lineRule="auto"/>
              <w:ind w:left="0"/>
              <w:rPr>
                <w:rFonts w:cs="Arial"/>
                <w:sz w:val="20"/>
                <w:szCs w:val="20"/>
              </w:rPr>
            </w:pPr>
          </w:p>
          <w:p w14:paraId="35AA7D9F" w14:textId="77777777" w:rsidR="003C12C4" w:rsidRPr="00677C11" w:rsidRDefault="003C12C4" w:rsidP="003F05EA">
            <w:pPr>
              <w:pStyle w:val="Body1"/>
              <w:spacing w:before="120" w:after="120" w:line="240" w:lineRule="auto"/>
              <w:rPr>
                <w:rFonts w:cs="Arial"/>
                <w:sz w:val="20"/>
                <w:szCs w:val="20"/>
              </w:rPr>
            </w:pPr>
            <w:r w:rsidRPr="00677C11">
              <w:rPr>
                <w:rFonts w:cs="Arial"/>
                <w:sz w:val="20"/>
                <w:szCs w:val="20"/>
              </w:rPr>
              <w:t>Rural land can be owned by an individual or a collective by way of customary or formal, written law.</w:t>
            </w:r>
          </w:p>
        </w:tc>
        <w:tc>
          <w:tcPr>
            <w:tcW w:w="1547" w:type="dxa"/>
            <w:shd w:val="clear" w:color="auto" w:fill="auto"/>
          </w:tcPr>
          <w:p w14:paraId="68A21447" w14:textId="77777777" w:rsidR="003C12C4" w:rsidRDefault="003C12C4" w:rsidP="003F05EA">
            <w:pPr>
              <w:pStyle w:val="Body1"/>
              <w:spacing w:before="120" w:after="120" w:line="240" w:lineRule="auto"/>
              <w:rPr>
                <w:rFonts w:cs="Arial"/>
                <w:sz w:val="20"/>
                <w:szCs w:val="20"/>
              </w:rPr>
            </w:pPr>
            <w:r>
              <w:rPr>
                <w:rFonts w:cs="Arial"/>
                <w:sz w:val="20"/>
                <w:szCs w:val="20"/>
              </w:rPr>
              <w:t>N/A</w:t>
            </w:r>
          </w:p>
          <w:p w14:paraId="2CF0C7A1" w14:textId="77777777" w:rsidR="003C12C4" w:rsidRDefault="003C12C4" w:rsidP="003F05EA">
            <w:pPr>
              <w:pStyle w:val="Body1"/>
              <w:spacing w:before="120" w:after="120" w:line="240" w:lineRule="auto"/>
              <w:rPr>
                <w:rFonts w:cs="Arial"/>
                <w:sz w:val="20"/>
                <w:szCs w:val="20"/>
              </w:rPr>
            </w:pPr>
          </w:p>
          <w:p w14:paraId="719FE597" w14:textId="77777777" w:rsidR="00B24E94" w:rsidRDefault="00B24E94" w:rsidP="003F05EA">
            <w:pPr>
              <w:pStyle w:val="Body1"/>
              <w:spacing w:before="120" w:after="120" w:line="240" w:lineRule="auto"/>
              <w:rPr>
                <w:rFonts w:cs="Arial"/>
                <w:sz w:val="20"/>
                <w:szCs w:val="20"/>
              </w:rPr>
            </w:pPr>
          </w:p>
          <w:p w14:paraId="41F075CD" w14:textId="77777777" w:rsidR="00E561A1" w:rsidRDefault="00E561A1" w:rsidP="003F05EA">
            <w:pPr>
              <w:pStyle w:val="Body1"/>
              <w:spacing w:before="120" w:after="120" w:line="240" w:lineRule="auto"/>
              <w:rPr>
                <w:rFonts w:cs="Arial"/>
                <w:sz w:val="20"/>
                <w:szCs w:val="20"/>
              </w:rPr>
            </w:pPr>
          </w:p>
          <w:p w14:paraId="2C272B2E" w14:textId="5ED58F89" w:rsidR="003C12C4" w:rsidRDefault="00E561A1" w:rsidP="003F05EA">
            <w:pPr>
              <w:pStyle w:val="Body1"/>
              <w:spacing w:before="120" w:after="120" w:line="240" w:lineRule="auto"/>
              <w:rPr>
                <w:rFonts w:cs="Arial"/>
                <w:sz w:val="20"/>
                <w:szCs w:val="20"/>
              </w:rPr>
            </w:pPr>
            <w:r>
              <w:rPr>
                <w:rFonts w:cs="Arial"/>
                <w:sz w:val="20"/>
                <w:szCs w:val="20"/>
              </w:rPr>
              <w:t>Informal agreem</w:t>
            </w:r>
            <w:r w:rsidR="00B24E94">
              <w:rPr>
                <w:rFonts w:cs="Arial"/>
                <w:sz w:val="20"/>
                <w:szCs w:val="20"/>
              </w:rPr>
              <w:t>ent (oral</w:t>
            </w:r>
            <w:r>
              <w:rPr>
                <w:rFonts w:cs="Arial"/>
                <w:sz w:val="20"/>
                <w:szCs w:val="20"/>
              </w:rPr>
              <w:t xml:space="preserve"> agreement</w:t>
            </w:r>
            <w:r w:rsidR="00B24E94">
              <w:rPr>
                <w:rFonts w:cs="Arial"/>
                <w:sz w:val="20"/>
                <w:szCs w:val="20"/>
              </w:rPr>
              <w:t xml:space="preserve">, </w:t>
            </w:r>
            <w:r>
              <w:rPr>
                <w:rFonts w:cs="Arial"/>
                <w:sz w:val="20"/>
                <w:szCs w:val="20"/>
              </w:rPr>
              <w:t>or with witnesses</w:t>
            </w:r>
            <w:r w:rsidR="00B24E94">
              <w:rPr>
                <w:rFonts w:cs="Arial"/>
                <w:sz w:val="20"/>
                <w:szCs w:val="20"/>
              </w:rPr>
              <w:t>)</w:t>
            </w:r>
          </w:p>
          <w:p w14:paraId="75B04652" w14:textId="1AE37F24" w:rsidR="003C12C4" w:rsidRDefault="003C12C4" w:rsidP="003F05EA">
            <w:pPr>
              <w:pStyle w:val="Body1"/>
              <w:spacing w:before="120" w:after="120" w:line="240" w:lineRule="auto"/>
              <w:rPr>
                <w:rFonts w:cs="Arial"/>
                <w:sz w:val="20"/>
                <w:szCs w:val="20"/>
              </w:rPr>
            </w:pPr>
            <w:r>
              <w:rPr>
                <w:rFonts w:cs="Arial"/>
                <w:sz w:val="20"/>
                <w:szCs w:val="20"/>
              </w:rPr>
              <w:t>Certificate of registration of ownership</w:t>
            </w:r>
            <w:r w:rsidR="00684DFA">
              <w:rPr>
                <w:rFonts w:cs="Arial"/>
                <w:sz w:val="20"/>
                <w:szCs w:val="20"/>
              </w:rPr>
              <w:t xml:space="preserve"> delivered by the Land Commission</w:t>
            </w:r>
          </w:p>
          <w:p w14:paraId="0686A3FD" w14:textId="77777777" w:rsidR="003C12C4" w:rsidRDefault="003C12C4" w:rsidP="003F05EA">
            <w:pPr>
              <w:pStyle w:val="Body1"/>
              <w:spacing w:before="120" w:after="120" w:line="240" w:lineRule="auto"/>
              <w:rPr>
                <w:rFonts w:cs="Arial"/>
                <w:sz w:val="20"/>
                <w:szCs w:val="20"/>
              </w:rPr>
            </w:pPr>
          </w:p>
          <w:p w14:paraId="1E37BC2E" w14:textId="77777777" w:rsidR="003C12C4" w:rsidRDefault="003C12C4" w:rsidP="003F05EA">
            <w:pPr>
              <w:pStyle w:val="Body1"/>
              <w:spacing w:before="120" w:after="120" w:line="240" w:lineRule="auto"/>
              <w:rPr>
                <w:rFonts w:cs="Arial"/>
                <w:sz w:val="20"/>
                <w:szCs w:val="20"/>
              </w:rPr>
            </w:pPr>
            <w:r>
              <w:rPr>
                <w:rFonts w:cs="Arial"/>
                <w:sz w:val="20"/>
                <w:szCs w:val="20"/>
              </w:rPr>
              <w:t>Deed of sale</w:t>
            </w:r>
          </w:p>
          <w:p w14:paraId="5B3B00F5" w14:textId="77777777" w:rsidR="00B24E94" w:rsidRDefault="00B24E94" w:rsidP="003F05EA">
            <w:pPr>
              <w:pStyle w:val="Body1"/>
              <w:spacing w:before="120" w:after="120" w:line="240" w:lineRule="auto"/>
              <w:rPr>
                <w:rFonts w:cs="Arial"/>
                <w:sz w:val="20"/>
                <w:szCs w:val="20"/>
              </w:rPr>
            </w:pPr>
          </w:p>
          <w:p w14:paraId="764DDF79" w14:textId="01A0A574" w:rsidR="00B24E94" w:rsidRPr="00677C11" w:rsidRDefault="00B24E94" w:rsidP="003F05EA">
            <w:pPr>
              <w:pStyle w:val="Body1"/>
              <w:spacing w:before="120" w:after="120" w:line="240" w:lineRule="auto"/>
              <w:rPr>
                <w:rFonts w:cs="Arial"/>
                <w:sz w:val="20"/>
                <w:szCs w:val="20"/>
              </w:rPr>
            </w:pPr>
            <w:r>
              <w:rPr>
                <w:rFonts w:cs="Arial"/>
                <w:sz w:val="20"/>
                <w:szCs w:val="20"/>
              </w:rPr>
              <w:t>Property Title</w:t>
            </w:r>
          </w:p>
        </w:tc>
      </w:tr>
      <w:tr w:rsidR="003C12C4" w:rsidRPr="00677C11" w14:paraId="66ACFB82" w14:textId="77777777" w:rsidTr="003C12C4">
        <w:tc>
          <w:tcPr>
            <w:tcW w:w="1755" w:type="dxa"/>
            <w:shd w:val="clear" w:color="auto" w:fill="auto"/>
          </w:tcPr>
          <w:p w14:paraId="544F9D92" w14:textId="77777777" w:rsidR="003C12C4" w:rsidRPr="00677C11" w:rsidRDefault="003C12C4" w:rsidP="003F05EA">
            <w:pPr>
              <w:pStyle w:val="Body1"/>
              <w:spacing w:before="120" w:after="120" w:line="240" w:lineRule="auto"/>
              <w:rPr>
                <w:rFonts w:cs="Arial"/>
                <w:sz w:val="20"/>
                <w:szCs w:val="20"/>
              </w:rPr>
            </w:pPr>
            <w:r w:rsidRPr="00677C11">
              <w:rPr>
                <w:rFonts w:cs="Arial"/>
                <w:b/>
                <w:sz w:val="20"/>
                <w:szCs w:val="20"/>
              </w:rPr>
              <w:t>Ownership of urban land</w:t>
            </w:r>
          </w:p>
        </w:tc>
        <w:tc>
          <w:tcPr>
            <w:tcW w:w="1450" w:type="dxa"/>
            <w:shd w:val="clear" w:color="auto" w:fill="auto"/>
          </w:tcPr>
          <w:p w14:paraId="0D5CD74A" w14:textId="77777777" w:rsidR="003C12C4" w:rsidRPr="00C004D3" w:rsidRDefault="003C12C4" w:rsidP="003F05EA">
            <w:pPr>
              <w:pStyle w:val="Body1"/>
              <w:spacing w:before="120" w:after="120" w:line="240" w:lineRule="auto"/>
              <w:rPr>
                <w:rFonts w:cs="Arial"/>
                <w:sz w:val="20"/>
                <w:szCs w:val="20"/>
              </w:rPr>
            </w:pPr>
            <w:r w:rsidRPr="00C004D3">
              <w:rPr>
                <w:rFonts w:cs="Arial"/>
                <w:sz w:val="20"/>
                <w:szCs w:val="20"/>
              </w:rPr>
              <w:t>Yes</w:t>
            </w:r>
          </w:p>
        </w:tc>
        <w:tc>
          <w:tcPr>
            <w:tcW w:w="4427" w:type="dxa"/>
            <w:shd w:val="clear" w:color="auto" w:fill="auto"/>
          </w:tcPr>
          <w:p w14:paraId="3DBBDEEA" w14:textId="7827900B" w:rsidR="003C12C4" w:rsidRPr="00677C11" w:rsidRDefault="008E147B" w:rsidP="00595D74">
            <w:pPr>
              <w:pStyle w:val="Body1"/>
              <w:spacing w:before="120" w:after="120" w:line="240" w:lineRule="auto"/>
              <w:rPr>
                <w:rFonts w:cs="Arial"/>
                <w:sz w:val="20"/>
                <w:szCs w:val="20"/>
              </w:rPr>
            </w:pPr>
            <w:r w:rsidRPr="00677C11">
              <w:rPr>
                <w:rFonts w:cs="Arial"/>
                <w:sz w:val="20"/>
                <w:szCs w:val="20"/>
              </w:rPr>
              <w:t>Urban land can be owned by private individual</w:t>
            </w:r>
            <w:r>
              <w:rPr>
                <w:rFonts w:cs="Arial"/>
                <w:sz w:val="20"/>
                <w:szCs w:val="20"/>
              </w:rPr>
              <w:t>s</w:t>
            </w:r>
            <w:r w:rsidRPr="00677C11">
              <w:rPr>
                <w:rFonts w:cs="Arial"/>
                <w:sz w:val="20"/>
                <w:szCs w:val="20"/>
              </w:rPr>
              <w:t xml:space="preserve"> </w:t>
            </w:r>
            <w:r>
              <w:rPr>
                <w:rFonts w:cs="Arial"/>
                <w:sz w:val="20"/>
                <w:szCs w:val="20"/>
              </w:rPr>
              <w:t>or</w:t>
            </w:r>
            <w:r w:rsidRPr="00677C11">
              <w:rPr>
                <w:rFonts w:cs="Arial"/>
                <w:sz w:val="20"/>
                <w:szCs w:val="20"/>
              </w:rPr>
              <w:t xml:space="preserve"> private enterprises</w:t>
            </w:r>
            <w:r w:rsidR="00595D74">
              <w:rPr>
                <w:rFonts w:cs="Arial"/>
                <w:sz w:val="20"/>
                <w:szCs w:val="20"/>
              </w:rPr>
              <w:t xml:space="preserve">. </w:t>
            </w:r>
            <w:r>
              <w:rPr>
                <w:rFonts w:cs="Arial"/>
                <w:sz w:val="20"/>
                <w:szCs w:val="20"/>
              </w:rPr>
              <w:t xml:space="preserve">Nigeriens </w:t>
            </w:r>
            <w:r w:rsidR="00595D74">
              <w:rPr>
                <w:rFonts w:cs="Arial"/>
                <w:sz w:val="20"/>
                <w:szCs w:val="20"/>
              </w:rPr>
              <w:t>and</w:t>
            </w:r>
            <w:r>
              <w:rPr>
                <w:rFonts w:cs="Arial"/>
                <w:sz w:val="20"/>
                <w:szCs w:val="20"/>
              </w:rPr>
              <w:t xml:space="preserve"> foreigners can own urban land</w:t>
            </w:r>
            <w:r w:rsidR="00595D74">
              <w:rPr>
                <w:rFonts w:cs="Arial"/>
                <w:sz w:val="20"/>
                <w:szCs w:val="20"/>
              </w:rPr>
              <w:t>.</w:t>
            </w:r>
          </w:p>
        </w:tc>
        <w:tc>
          <w:tcPr>
            <w:tcW w:w="1547" w:type="dxa"/>
            <w:shd w:val="clear" w:color="auto" w:fill="auto"/>
          </w:tcPr>
          <w:p w14:paraId="5B163AAB" w14:textId="77777777" w:rsidR="00460F15" w:rsidRDefault="00460F15" w:rsidP="00460F15">
            <w:pPr>
              <w:pStyle w:val="Body1"/>
              <w:spacing w:before="120" w:after="120" w:line="240" w:lineRule="auto"/>
              <w:rPr>
                <w:rFonts w:cs="Arial"/>
                <w:sz w:val="20"/>
                <w:szCs w:val="20"/>
              </w:rPr>
            </w:pPr>
            <w:proofErr w:type="spellStart"/>
            <w:r>
              <w:rPr>
                <w:rFonts w:cs="Arial"/>
                <w:sz w:val="20"/>
                <w:szCs w:val="20"/>
              </w:rPr>
              <w:t>Notorized</w:t>
            </w:r>
            <w:proofErr w:type="spellEnd"/>
            <w:r>
              <w:rPr>
                <w:rFonts w:cs="Arial"/>
                <w:sz w:val="20"/>
                <w:szCs w:val="20"/>
              </w:rPr>
              <w:t xml:space="preserve"> sale and purchase agreement</w:t>
            </w:r>
          </w:p>
          <w:p w14:paraId="7ED5A80E" w14:textId="77777777" w:rsidR="00460F15" w:rsidRDefault="00460F15" w:rsidP="00460F15">
            <w:pPr>
              <w:pStyle w:val="Body1"/>
              <w:spacing w:before="120" w:after="120" w:line="240" w:lineRule="auto"/>
              <w:rPr>
                <w:rFonts w:cs="Arial"/>
                <w:sz w:val="20"/>
                <w:szCs w:val="20"/>
              </w:rPr>
            </w:pPr>
          </w:p>
          <w:p w14:paraId="4E6FF8C7" w14:textId="2FCB4346" w:rsidR="00460F15" w:rsidRDefault="00460F15" w:rsidP="00460F15">
            <w:pPr>
              <w:pStyle w:val="Body1"/>
              <w:spacing w:before="120" w:after="120" w:line="240" w:lineRule="auto"/>
              <w:rPr>
                <w:rFonts w:cs="Arial"/>
                <w:sz w:val="20"/>
                <w:szCs w:val="20"/>
              </w:rPr>
            </w:pPr>
            <w:r>
              <w:rPr>
                <w:rFonts w:cs="Arial"/>
                <w:sz w:val="20"/>
                <w:szCs w:val="20"/>
              </w:rPr>
              <w:t xml:space="preserve">Property Title </w:t>
            </w:r>
          </w:p>
          <w:p w14:paraId="23E09685" w14:textId="77777777" w:rsidR="00460F15" w:rsidRDefault="00460F15" w:rsidP="00460F15">
            <w:pPr>
              <w:pStyle w:val="Body1"/>
              <w:spacing w:before="120" w:after="120" w:line="240" w:lineRule="auto"/>
              <w:rPr>
                <w:rFonts w:cs="Arial"/>
                <w:sz w:val="20"/>
                <w:szCs w:val="20"/>
              </w:rPr>
            </w:pPr>
          </w:p>
          <w:p w14:paraId="333032B6" w14:textId="77777777" w:rsidR="00460F15" w:rsidRDefault="00460F15" w:rsidP="00460F15">
            <w:pPr>
              <w:pStyle w:val="Body1"/>
              <w:spacing w:before="120" w:after="120" w:line="240" w:lineRule="auto"/>
              <w:rPr>
                <w:rFonts w:cs="Arial"/>
                <w:sz w:val="20"/>
                <w:szCs w:val="20"/>
              </w:rPr>
            </w:pPr>
          </w:p>
          <w:p w14:paraId="179D7835" w14:textId="77777777" w:rsidR="00460F15" w:rsidRDefault="00460F15" w:rsidP="00460F15">
            <w:pPr>
              <w:pStyle w:val="Body1"/>
              <w:spacing w:before="120" w:after="120" w:line="240" w:lineRule="auto"/>
              <w:rPr>
                <w:rFonts w:cs="Arial"/>
                <w:sz w:val="20"/>
                <w:szCs w:val="20"/>
              </w:rPr>
            </w:pPr>
          </w:p>
          <w:p w14:paraId="6B639737" w14:textId="67BCBB72" w:rsidR="00460F15" w:rsidRPr="00677C11" w:rsidRDefault="00460F15" w:rsidP="00460F15">
            <w:pPr>
              <w:pStyle w:val="Body1"/>
              <w:spacing w:before="120" w:after="120" w:line="240" w:lineRule="auto"/>
              <w:rPr>
                <w:rFonts w:cs="Arial"/>
                <w:sz w:val="20"/>
                <w:szCs w:val="20"/>
              </w:rPr>
            </w:pPr>
          </w:p>
        </w:tc>
      </w:tr>
      <w:tr w:rsidR="003C12C4" w:rsidRPr="00677C11" w14:paraId="0BD2C2DB" w14:textId="77777777" w:rsidTr="003C12C4">
        <w:tc>
          <w:tcPr>
            <w:tcW w:w="1755" w:type="dxa"/>
            <w:shd w:val="clear" w:color="auto" w:fill="auto"/>
          </w:tcPr>
          <w:p w14:paraId="1539A509" w14:textId="659D1D8A" w:rsidR="003C12C4" w:rsidRPr="00677C11" w:rsidRDefault="003C12C4" w:rsidP="003F05EA">
            <w:pPr>
              <w:pStyle w:val="Body1"/>
              <w:spacing w:before="120" w:after="120" w:line="240" w:lineRule="auto"/>
              <w:rPr>
                <w:rFonts w:cs="Arial"/>
                <w:sz w:val="20"/>
                <w:szCs w:val="20"/>
              </w:rPr>
            </w:pPr>
            <w:r w:rsidRPr="00677C11">
              <w:rPr>
                <w:rFonts w:cs="Arial"/>
                <w:b/>
                <w:sz w:val="20"/>
                <w:szCs w:val="20"/>
              </w:rPr>
              <w:t>Ownership of property</w:t>
            </w:r>
            <w:r w:rsidR="0096784F">
              <w:rPr>
                <w:rFonts w:cs="Arial"/>
                <w:b/>
                <w:sz w:val="20"/>
                <w:szCs w:val="20"/>
              </w:rPr>
              <w:t xml:space="preserve"> (Rural and Urban)</w:t>
            </w:r>
          </w:p>
        </w:tc>
        <w:tc>
          <w:tcPr>
            <w:tcW w:w="1450" w:type="dxa"/>
            <w:shd w:val="clear" w:color="auto" w:fill="auto"/>
          </w:tcPr>
          <w:p w14:paraId="5F7D18F1" w14:textId="77777777" w:rsidR="003C12C4" w:rsidRDefault="003C12C4" w:rsidP="003F05EA">
            <w:pPr>
              <w:pStyle w:val="Body1"/>
              <w:spacing w:before="120" w:after="120" w:line="240" w:lineRule="auto"/>
              <w:rPr>
                <w:rFonts w:cs="Arial"/>
                <w:sz w:val="20"/>
                <w:szCs w:val="20"/>
              </w:rPr>
            </w:pPr>
            <w:r>
              <w:rPr>
                <w:rFonts w:cs="Arial"/>
                <w:sz w:val="20"/>
                <w:szCs w:val="20"/>
              </w:rPr>
              <w:t>No</w:t>
            </w:r>
          </w:p>
          <w:p w14:paraId="5D32CB1D" w14:textId="77777777" w:rsidR="003C12C4" w:rsidRDefault="003C12C4" w:rsidP="003F05EA">
            <w:pPr>
              <w:pStyle w:val="Body1"/>
              <w:spacing w:before="120" w:after="120" w:line="240" w:lineRule="auto"/>
              <w:rPr>
                <w:rFonts w:cs="Arial"/>
                <w:sz w:val="20"/>
                <w:szCs w:val="20"/>
              </w:rPr>
            </w:pPr>
            <w:r>
              <w:rPr>
                <w:rFonts w:cs="Arial"/>
                <w:sz w:val="20"/>
                <w:szCs w:val="20"/>
              </w:rPr>
              <w:t>(livestock)</w:t>
            </w:r>
          </w:p>
          <w:p w14:paraId="00A6F127" w14:textId="77777777" w:rsidR="003C12C4" w:rsidRDefault="003C12C4" w:rsidP="003F05EA">
            <w:pPr>
              <w:pStyle w:val="Body1"/>
              <w:spacing w:before="120" w:after="120" w:line="240" w:lineRule="auto"/>
              <w:rPr>
                <w:rFonts w:cs="Arial"/>
                <w:sz w:val="20"/>
                <w:szCs w:val="20"/>
              </w:rPr>
            </w:pPr>
          </w:p>
          <w:p w14:paraId="1F01188B" w14:textId="77777777" w:rsidR="00684DFA" w:rsidRDefault="00684DFA" w:rsidP="003F05EA">
            <w:pPr>
              <w:pStyle w:val="Body1"/>
              <w:spacing w:before="120" w:after="120" w:line="240" w:lineRule="auto"/>
              <w:rPr>
                <w:rFonts w:cs="Arial"/>
                <w:sz w:val="20"/>
                <w:szCs w:val="20"/>
              </w:rPr>
            </w:pPr>
          </w:p>
          <w:p w14:paraId="08175974" w14:textId="77777777" w:rsidR="00684DFA" w:rsidRDefault="00684DFA" w:rsidP="003F05EA">
            <w:pPr>
              <w:pStyle w:val="Body1"/>
              <w:spacing w:before="120" w:after="120" w:line="240" w:lineRule="auto"/>
              <w:rPr>
                <w:rFonts w:cs="Arial"/>
                <w:sz w:val="20"/>
                <w:szCs w:val="20"/>
              </w:rPr>
            </w:pPr>
          </w:p>
          <w:p w14:paraId="02CF592A" w14:textId="77777777" w:rsidR="00684DFA" w:rsidRDefault="00684DFA" w:rsidP="003F05EA">
            <w:pPr>
              <w:pStyle w:val="Body1"/>
              <w:spacing w:before="120" w:after="120" w:line="240" w:lineRule="auto"/>
              <w:rPr>
                <w:rFonts w:cs="Arial"/>
                <w:sz w:val="20"/>
                <w:szCs w:val="20"/>
              </w:rPr>
            </w:pPr>
          </w:p>
          <w:p w14:paraId="679C3F33" w14:textId="77777777" w:rsidR="00684DFA" w:rsidRDefault="00684DFA" w:rsidP="003F05EA">
            <w:pPr>
              <w:pStyle w:val="Body1"/>
              <w:spacing w:before="120" w:after="120" w:line="240" w:lineRule="auto"/>
              <w:rPr>
                <w:rFonts w:cs="Arial"/>
                <w:sz w:val="20"/>
                <w:szCs w:val="20"/>
              </w:rPr>
            </w:pPr>
          </w:p>
          <w:p w14:paraId="70318867" w14:textId="77777777" w:rsidR="00684DFA" w:rsidRDefault="00684DFA" w:rsidP="003F05EA">
            <w:pPr>
              <w:pStyle w:val="Body1"/>
              <w:spacing w:before="120" w:after="120" w:line="240" w:lineRule="auto"/>
              <w:rPr>
                <w:rFonts w:cs="Arial"/>
                <w:sz w:val="20"/>
                <w:szCs w:val="20"/>
              </w:rPr>
            </w:pPr>
          </w:p>
          <w:p w14:paraId="374AD872" w14:textId="77777777" w:rsidR="00684DFA" w:rsidRDefault="00684DFA" w:rsidP="003F05EA">
            <w:pPr>
              <w:pStyle w:val="Body1"/>
              <w:spacing w:before="120" w:after="120" w:line="240" w:lineRule="auto"/>
              <w:rPr>
                <w:rFonts w:cs="Arial"/>
                <w:sz w:val="20"/>
                <w:szCs w:val="20"/>
              </w:rPr>
            </w:pPr>
          </w:p>
          <w:p w14:paraId="4D5E5F29" w14:textId="77777777" w:rsidR="00684DFA" w:rsidRDefault="00684DFA" w:rsidP="003F05EA">
            <w:pPr>
              <w:pStyle w:val="Body1"/>
              <w:spacing w:before="120" w:after="120" w:line="240" w:lineRule="auto"/>
              <w:rPr>
                <w:rFonts w:cs="Arial"/>
                <w:sz w:val="20"/>
                <w:szCs w:val="20"/>
              </w:rPr>
            </w:pPr>
          </w:p>
          <w:p w14:paraId="299F5DD5" w14:textId="77777777" w:rsidR="00684DFA" w:rsidRDefault="00684DFA" w:rsidP="003F05EA">
            <w:pPr>
              <w:pStyle w:val="Body1"/>
              <w:spacing w:before="120" w:after="120" w:line="240" w:lineRule="auto"/>
              <w:rPr>
                <w:rFonts w:cs="Arial"/>
                <w:sz w:val="20"/>
                <w:szCs w:val="20"/>
              </w:rPr>
            </w:pPr>
          </w:p>
          <w:p w14:paraId="56FB5C0D" w14:textId="77777777" w:rsidR="00684DFA" w:rsidRDefault="00684DFA" w:rsidP="003F05EA">
            <w:pPr>
              <w:pStyle w:val="Body1"/>
              <w:spacing w:before="120" w:after="120" w:line="240" w:lineRule="auto"/>
              <w:rPr>
                <w:rFonts w:cs="Arial"/>
                <w:sz w:val="20"/>
                <w:szCs w:val="20"/>
              </w:rPr>
            </w:pPr>
          </w:p>
          <w:p w14:paraId="1F7E21F0" w14:textId="77777777" w:rsidR="003C12C4" w:rsidRDefault="003C12C4" w:rsidP="003F05EA">
            <w:pPr>
              <w:pStyle w:val="Body1"/>
              <w:spacing w:before="120" w:after="120" w:line="240" w:lineRule="auto"/>
              <w:rPr>
                <w:rFonts w:cs="Arial"/>
                <w:sz w:val="20"/>
                <w:szCs w:val="20"/>
              </w:rPr>
            </w:pPr>
            <w:r>
              <w:rPr>
                <w:rFonts w:cs="Arial"/>
                <w:sz w:val="20"/>
                <w:szCs w:val="20"/>
              </w:rPr>
              <w:t>Yes</w:t>
            </w:r>
          </w:p>
          <w:p w14:paraId="44E8B394" w14:textId="77777777" w:rsidR="003C12C4" w:rsidRPr="00677C11" w:rsidRDefault="003C12C4" w:rsidP="003F05EA">
            <w:pPr>
              <w:pStyle w:val="Body1"/>
              <w:spacing w:before="120" w:after="120" w:line="240" w:lineRule="auto"/>
              <w:rPr>
                <w:rFonts w:cs="Arial"/>
                <w:sz w:val="20"/>
                <w:szCs w:val="20"/>
              </w:rPr>
            </w:pPr>
            <w:r>
              <w:rPr>
                <w:rFonts w:cs="Arial"/>
                <w:sz w:val="20"/>
                <w:szCs w:val="20"/>
              </w:rPr>
              <w:t>(buildings and infrastructure)</w:t>
            </w:r>
          </w:p>
        </w:tc>
        <w:tc>
          <w:tcPr>
            <w:tcW w:w="4427" w:type="dxa"/>
            <w:shd w:val="clear" w:color="auto" w:fill="auto"/>
          </w:tcPr>
          <w:p w14:paraId="2E3E0D5F" w14:textId="77777777" w:rsidR="003C12C4" w:rsidRPr="00677C11" w:rsidRDefault="003C12C4" w:rsidP="003F05EA">
            <w:pPr>
              <w:pStyle w:val="Body3"/>
              <w:spacing w:before="120" w:after="120" w:line="240" w:lineRule="auto"/>
              <w:ind w:left="0"/>
              <w:rPr>
                <w:rFonts w:cs="Arial"/>
                <w:sz w:val="20"/>
                <w:szCs w:val="20"/>
              </w:rPr>
            </w:pPr>
            <w:r w:rsidRPr="00677C11">
              <w:rPr>
                <w:rFonts w:cs="Arial"/>
                <w:sz w:val="20"/>
                <w:szCs w:val="20"/>
              </w:rPr>
              <w:lastRenderedPageBreak/>
              <w:t>Ownership of property in relation to land tenure can relate to ownership of livestock or buildings.</w:t>
            </w:r>
          </w:p>
          <w:p w14:paraId="1D93B427" w14:textId="4418C29B" w:rsidR="003C12C4" w:rsidRDefault="003C12C4" w:rsidP="003F05EA">
            <w:pPr>
              <w:pStyle w:val="Body3"/>
              <w:spacing w:before="120" w:after="120" w:line="240" w:lineRule="auto"/>
              <w:ind w:left="0"/>
              <w:rPr>
                <w:rFonts w:cs="Arial"/>
                <w:sz w:val="20"/>
                <w:szCs w:val="20"/>
              </w:rPr>
            </w:pPr>
            <w:r w:rsidRPr="00FE4EE5">
              <w:rPr>
                <w:rFonts w:cs="Arial"/>
                <w:sz w:val="20"/>
                <w:szCs w:val="20"/>
              </w:rPr>
              <w:t xml:space="preserve">Under the Rural Code, livestock capital constitutes moveable property which is subject to exclusive control within the legal framework of the individual and collective property rights. The herd owner is automatically the owner of the right unless an </w:t>
            </w:r>
            <w:r w:rsidR="00A20D4F">
              <w:rPr>
                <w:rFonts w:cs="Arial"/>
                <w:sz w:val="20"/>
                <w:szCs w:val="20"/>
              </w:rPr>
              <w:t xml:space="preserve">alternative agreement is made. </w:t>
            </w:r>
            <w:r w:rsidRPr="00FE4EE5">
              <w:rPr>
                <w:rFonts w:cs="Arial"/>
                <w:sz w:val="20"/>
                <w:szCs w:val="20"/>
              </w:rPr>
              <w:t>An owner / custodian of livestock has a pastoral right of access and can be liable for any damage caused by his livestock to a third party</w:t>
            </w:r>
            <w:r w:rsidR="00120309" w:rsidRPr="00FE4EE5">
              <w:rPr>
                <w:rFonts w:cs="Arial"/>
                <w:sz w:val="20"/>
                <w:szCs w:val="20"/>
              </w:rPr>
              <w:t>.</w:t>
            </w:r>
          </w:p>
          <w:p w14:paraId="38758841" w14:textId="77777777" w:rsidR="00684DFA" w:rsidRDefault="00684DFA" w:rsidP="003F05EA">
            <w:pPr>
              <w:pStyle w:val="Body3"/>
              <w:spacing w:before="120" w:after="120" w:line="240" w:lineRule="auto"/>
              <w:ind w:left="0"/>
              <w:rPr>
                <w:rFonts w:cs="Arial"/>
                <w:sz w:val="20"/>
                <w:szCs w:val="20"/>
              </w:rPr>
            </w:pPr>
          </w:p>
          <w:p w14:paraId="04074468" w14:textId="77777777" w:rsidR="00684DFA" w:rsidRDefault="00684DFA" w:rsidP="003F05EA">
            <w:pPr>
              <w:pStyle w:val="Body3"/>
              <w:spacing w:before="120" w:after="120" w:line="240" w:lineRule="auto"/>
              <w:ind w:left="0"/>
              <w:rPr>
                <w:rFonts w:cs="Arial"/>
                <w:sz w:val="20"/>
                <w:szCs w:val="20"/>
              </w:rPr>
            </w:pPr>
          </w:p>
          <w:p w14:paraId="25D7E98E" w14:textId="77777777" w:rsidR="00684DFA" w:rsidRPr="00677C11" w:rsidRDefault="00684DFA" w:rsidP="003F05EA">
            <w:pPr>
              <w:pStyle w:val="Body3"/>
              <w:spacing w:before="120" w:after="120" w:line="240" w:lineRule="auto"/>
              <w:ind w:left="0"/>
              <w:rPr>
                <w:rFonts w:cs="Arial"/>
                <w:sz w:val="20"/>
                <w:szCs w:val="20"/>
              </w:rPr>
            </w:pPr>
          </w:p>
          <w:p w14:paraId="46731050" w14:textId="77777777" w:rsidR="003C12C4" w:rsidRPr="00677C11" w:rsidRDefault="003C12C4" w:rsidP="003F05EA">
            <w:pPr>
              <w:pStyle w:val="Body1"/>
              <w:spacing w:before="120" w:after="120" w:line="240" w:lineRule="auto"/>
              <w:rPr>
                <w:rFonts w:cs="Arial"/>
                <w:sz w:val="20"/>
                <w:szCs w:val="20"/>
              </w:rPr>
            </w:pPr>
            <w:r w:rsidRPr="00677C11">
              <w:rPr>
                <w:rFonts w:cs="Arial"/>
                <w:sz w:val="20"/>
                <w:szCs w:val="20"/>
              </w:rPr>
              <w:t>Urban property, such as houses and buildings, can be owned by private individuals, even where the land on which the property is situated is not owned by that individual.</w:t>
            </w:r>
          </w:p>
        </w:tc>
        <w:tc>
          <w:tcPr>
            <w:tcW w:w="1547" w:type="dxa"/>
            <w:shd w:val="clear" w:color="auto" w:fill="auto"/>
          </w:tcPr>
          <w:p w14:paraId="4745A63A" w14:textId="77777777" w:rsidR="003C12C4" w:rsidRDefault="003C12C4" w:rsidP="003F05EA">
            <w:pPr>
              <w:pStyle w:val="Body1"/>
              <w:spacing w:before="120" w:after="120" w:line="240" w:lineRule="auto"/>
              <w:rPr>
                <w:rFonts w:cs="Arial"/>
                <w:sz w:val="20"/>
                <w:szCs w:val="20"/>
              </w:rPr>
            </w:pPr>
            <w:r>
              <w:rPr>
                <w:rFonts w:cs="Arial"/>
                <w:sz w:val="20"/>
                <w:szCs w:val="20"/>
              </w:rPr>
              <w:lastRenderedPageBreak/>
              <w:t xml:space="preserve">Oral agreement </w:t>
            </w:r>
          </w:p>
          <w:p w14:paraId="5606DEC1" w14:textId="77777777" w:rsidR="003C12C4" w:rsidRDefault="003C12C4" w:rsidP="003F05EA">
            <w:pPr>
              <w:pStyle w:val="Body1"/>
              <w:spacing w:before="120" w:after="120" w:line="240" w:lineRule="auto"/>
              <w:rPr>
                <w:rFonts w:cs="Arial"/>
                <w:sz w:val="20"/>
                <w:szCs w:val="20"/>
              </w:rPr>
            </w:pPr>
            <w:r>
              <w:rPr>
                <w:rFonts w:cs="Arial"/>
                <w:sz w:val="20"/>
                <w:szCs w:val="20"/>
              </w:rPr>
              <w:t>(livestock)</w:t>
            </w:r>
          </w:p>
          <w:p w14:paraId="609C6A3A" w14:textId="77777777" w:rsidR="003C12C4" w:rsidRDefault="003C12C4" w:rsidP="003F05EA">
            <w:pPr>
              <w:pStyle w:val="Body1"/>
              <w:spacing w:before="120" w:after="120" w:line="240" w:lineRule="auto"/>
              <w:rPr>
                <w:rFonts w:cs="Arial"/>
                <w:sz w:val="20"/>
                <w:szCs w:val="20"/>
              </w:rPr>
            </w:pPr>
          </w:p>
          <w:p w14:paraId="0FF8EFB8" w14:textId="77777777" w:rsidR="00684DFA" w:rsidRDefault="00684DFA" w:rsidP="003F05EA">
            <w:pPr>
              <w:pStyle w:val="Body1"/>
              <w:spacing w:before="120" w:after="120" w:line="240" w:lineRule="auto"/>
              <w:rPr>
                <w:rFonts w:cs="Arial"/>
                <w:sz w:val="20"/>
                <w:szCs w:val="20"/>
              </w:rPr>
            </w:pPr>
          </w:p>
          <w:p w14:paraId="5C1131F8" w14:textId="77777777" w:rsidR="00684DFA" w:rsidRDefault="00684DFA" w:rsidP="003F05EA">
            <w:pPr>
              <w:pStyle w:val="Body1"/>
              <w:spacing w:before="120" w:after="120" w:line="240" w:lineRule="auto"/>
              <w:rPr>
                <w:rFonts w:cs="Arial"/>
                <w:sz w:val="20"/>
                <w:szCs w:val="20"/>
              </w:rPr>
            </w:pPr>
          </w:p>
          <w:p w14:paraId="1AB6E5EA" w14:textId="77777777" w:rsidR="00684DFA" w:rsidRDefault="00684DFA" w:rsidP="003F05EA">
            <w:pPr>
              <w:pStyle w:val="Body1"/>
              <w:spacing w:before="120" w:after="120" w:line="240" w:lineRule="auto"/>
              <w:rPr>
                <w:rFonts w:cs="Arial"/>
                <w:sz w:val="20"/>
                <w:szCs w:val="20"/>
              </w:rPr>
            </w:pPr>
          </w:p>
          <w:p w14:paraId="759F0E48" w14:textId="77777777" w:rsidR="00684DFA" w:rsidRDefault="00684DFA" w:rsidP="003F05EA">
            <w:pPr>
              <w:pStyle w:val="Body1"/>
              <w:spacing w:before="120" w:after="120" w:line="240" w:lineRule="auto"/>
              <w:rPr>
                <w:rFonts w:cs="Arial"/>
                <w:sz w:val="20"/>
                <w:szCs w:val="20"/>
              </w:rPr>
            </w:pPr>
          </w:p>
          <w:p w14:paraId="71F3DCE9" w14:textId="77777777" w:rsidR="00684DFA" w:rsidRDefault="00684DFA" w:rsidP="003F05EA">
            <w:pPr>
              <w:pStyle w:val="Body1"/>
              <w:spacing w:before="120" w:after="120" w:line="240" w:lineRule="auto"/>
              <w:rPr>
                <w:rFonts w:cs="Arial"/>
                <w:sz w:val="20"/>
                <w:szCs w:val="20"/>
              </w:rPr>
            </w:pPr>
          </w:p>
          <w:p w14:paraId="336EC11E" w14:textId="77777777" w:rsidR="00684DFA" w:rsidRDefault="00684DFA" w:rsidP="003F05EA">
            <w:pPr>
              <w:pStyle w:val="Body1"/>
              <w:spacing w:before="120" w:after="120" w:line="240" w:lineRule="auto"/>
              <w:rPr>
                <w:rFonts w:cs="Arial"/>
                <w:sz w:val="20"/>
                <w:szCs w:val="20"/>
              </w:rPr>
            </w:pPr>
          </w:p>
          <w:p w14:paraId="3AF37A15" w14:textId="77777777" w:rsidR="00684DFA" w:rsidRDefault="00684DFA" w:rsidP="003F05EA">
            <w:pPr>
              <w:pStyle w:val="Body1"/>
              <w:spacing w:before="120" w:after="120" w:line="240" w:lineRule="auto"/>
              <w:rPr>
                <w:rFonts w:cs="Arial"/>
                <w:sz w:val="20"/>
                <w:szCs w:val="20"/>
              </w:rPr>
            </w:pPr>
          </w:p>
          <w:p w14:paraId="6727A0A9" w14:textId="77777777" w:rsidR="00684DFA" w:rsidRDefault="00684DFA" w:rsidP="003F05EA">
            <w:pPr>
              <w:pStyle w:val="Body1"/>
              <w:spacing w:before="120" w:after="120" w:line="240" w:lineRule="auto"/>
              <w:rPr>
                <w:rFonts w:cs="Arial"/>
                <w:sz w:val="20"/>
                <w:szCs w:val="20"/>
              </w:rPr>
            </w:pPr>
          </w:p>
          <w:p w14:paraId="764B5672" w14:textId="77777777" w:rsidR="00684DFA" w:rsidRDefault="00684DFA" w:rsidP="003F05EA">
            <w:pPr>
              <w:pStyle w:val="Body1"/>
              <w:spacing w:before="120" w:after="120" w:line="240" w:lineRule="auto"/>
              <w:rPr>
                <w:rFonts w:cs="Arial"/>
                <w:sz w:val="20"/>
                <w:szCs w:val="20"/>
              </w:rPr>
            </w:pPr>
          </w:p>
          <w:p w14:paraId="6BA42449" w14:textId="77777777" w:rsidR="003C12C4" w:rsidRDefault="003C12C4" w:rsidP="003F05EA">
            <w:pPr>
              <w:pStyle w:val="Body1"/>
              <w:spacing w:before="120" w:after="120" w:line="240" w:lineRule="auto"/>
              <w:rPr>
                <w:rFonts w:cs="Arial"/>
                <w:sz w:val="20"/>
                <w:szCs w:val="20"/>
              </w:rPr>
            </w:pPr>
            <w:r>
              <w:rPr>
                <w:rFonts w:cs="Arial"/>
                <w:sz w:val="20"/>
                <w:szCs w:val="20"/>
              </w:rPr>
              <w:t>Deed of sale</w:t>
            </w:r>
          </w:p>
          <w:p w14:paraId="0AF7FC94" w14:textId="77777777" w:rsidR="003C12C4" w:rsidRDefault="003C12C4" w:rsidP="003F05EA">
            <w:pPr>
              <w:pStyle w:val="Body1"/>
              <w:spacing w:before="120" w:after="120" w:line="240" w:lineRule="auto"/>
              <w:rPr>
                <w:rFonts w:cs="Arial"/>
                <w:sz w:val="20"/>
                <w:szCs w:val="20"/>
              </w:rPr>
            </w:pPr>
            <w:r>
              <w:rPr>
                <w:rFonts w:cs="Arial"/>
                <w:sz w:val="20"/>
                <w:szCs w:val="20"/>
              </w:rPr>
              <w:t>(buildings and infrastructure)</w:t>
            </w:r>
          </w:p>
          <w:p w14:paraId="66A17E66" w14:textId="77777777" w:rsidR="00B24E94" w:rsidRDefault="00B24E94" w:rsidP="003F05EA">
            <w:pPr>
              <w:pStyle w:val="Body1"/>
              <w:spacing w:before="120" w:after="120" w:line="240" w:lineRule="auto"/>
              <w:rPr>
                <w:rFonts w:cs="Arial"/>
                <w:sz w:val="20"/>
                <w:szCs w:val="20"/>
              </w:rPr>
            </w:pPr>
          </w:p>
          <w:p w14:paraId="1310EFF8" w14:textId="16925D9D" w:rsidR="00B24E94" w:rsidRPr="00677C11" w:rsidRDefault="00B24E94" w:rsidP="003F05EA">
            <w:pPr>
              <w:pStyle w:val="Body1"/>
              <w:spacing w:before="120" w:after="120" w:line="240" w:lineRule="auto"/>
              <w:rPr>
                <w:rFonts w:cs="Arial"/>
                <w:sz w:val="20"/>
                <w:szCs w:val="20"/>
              </w:rPr>
            </w:pPr>
            <w:proofErr w:type="spellStart"/>
            <w:r>
              <w:rPr>
                <w:rFonts w:cs="Arial"/>
                <w:sz w:val="20"/>
                <w:szCs w:val="20"/>
              </w:rPr>
              <w:t>Notorize</w:t>
            </w:r>
            <w:r w:rsidR="00684DFA">
              <w:rPr>
                <w:rFonts w:cs="Arial"/>
                <w:sz w:val="20"/>
                <w:szCs w:val="20"/>
              </w:rPr>
              <w:t>d</w:t>
            </w:r>
            <w:proofErr w:type="spellEnd"/>
            <w:r w:rsidR="00684DFA">
              <w:rPr>
                <w:rFonts w:cs="Arial"/>
                <w:sz w:val="20"/>
                <w:szCs w:val="20"/>
              </w:rPr>
              <w:t xml:space="preserve"> sale and purchase agreement (</w:t>
            </w:r>
            <w:r>
              <w:rPr>
                <w:rFonts w:cs="Arial"/>
                <w:sz w:val="20"/>
                <w:szCs w:val="20"/>
              </w:rPr>
              <w:t>buildings and infrastructure)</w:t>
            </w:r>
          </w:p>
        </w:tc>
      </w:tr>
      <w:tr w:rsidR="003C12C4" w:rsidRPr="00677C11" w14:paraId="667E0C30" w14:textId="77777777" w:rsidTr="003C12C4">
        <w:tc>
          <w:tcPr>
            <w:tcW w:w="1755" w:type="dxa"/>
            <w:shd w:val="clear" w:color="auto" w:fill="auto"/>
          </w:tcPr>
          <w:p w14:paraId="2F8A0328" w14:textId="77777777" w:rsidR="003C12C4" w:rsidRPr="00677C11" w:rsidRDefault="003C12C4" w:rsidP="003F05EA">
            <w:pPr>
              <w:pStyle w:val="Body1"/>
              <w:spacing w:before="120" w:after="120" w:line="240" w:lineRule="auto"/>
              <w:rPr>
                <w:rFonts w:cs="Arial"/>
                <w:sz w:val="20"/>
                <w:szCs w:val="20"/>
              </w:rPr>
            </w:pPr>
            <w:r w:rsidRPr="00677C11">
              <w:rPr>
                <w:rFonts w:cs="Arial"/>
                <w:b/>
                <w:sz w:val="20"/>
                <w:szCs w:val="20"/>
              </w:rPr>
              <w:lastRenderedPageBreak/>
              <w:t>Pastoral right of access</w:t>
            </w:r>
          </w:p>
        </w:tc>
        <w:tc>
          <w:tcPr>
            <w:tcW w:w="1450" w:type="dxa"/>
            <w:shd w:val="clear" w:color="auto" w:fill="auto"/>
          </w:tcPr>
          <w:p w14:paraId="5CA7E6D4" w14:textId="77777777" w:rsidR="003C12C4" w:rsidRPr="00655CE4" w:rsidRDefault="003C12C4" w:rsidP="003F05EA">
            <w:pPr>
              <w:pStyle w:val="Body1"/>
              <w:spacing w:before="120" w:after="120" w:line="240" w:lineRule="auto"/>
              <w:rPr>
                <w:rFonts w:cs="Arial"/>
                <w:sz w:val="20"/>
                <w:szCs w:val="20"/>
              </w:rPr>
            </w:pPr>
            <w:r w:rsidRPr="00655CE4">
              <w:rPr>
                <w:rFonts w:cs="Arial"/>
                <w:sz w:val="20"/>
                <w:szCs w:val="20"/>
              </w:rPr>
              <w:t>No</w:t>
            </w:r>
          </w:p>
        </w:tc>
        <w:tc>
          <w:tcPr>
            <w:tcW w:w="4427" w:type="dxa"/>
            <w:shd w:val="clear" w:color="auto" w:fill="auto"/>
          </w:tcPr>
          <w:p w14:paraId="304F2FEE" w14:textId="0C1E5AC3" w:rsidR="003C12C4" w:rsidRPr="00677C11" w:rsidRDefault="003C12C4" w:rsidP="003F05EA">
            <w:pPr>
              <w:pStyle w:val="Body1"/>
              <w:spacing w:before="120" w:after="120" w:line="240" w:lineRule="auto"/>
              <w:rPr>
                <w:rFonts w:cs="Arial"/>
                <w:sz w:val="20"/>
                <w:szCs w:val="20"/>
              </w:rPr>
            </w:pPr>
            <w:r w:rsidRPr="00677C11">
              <w:rPr>
                <w:rFonts w:cs="Arial"/>
                <w:sz w:val="20"/>
                <w:szCs w:val="20"/>
              </w:rPr>
              <w:t>Pastoralists have the right of free access to natural resources, this includes a common use right as well as a priority usage right.  All pastoralists have the right to common use of spaces generally reserved for pastures and grazing</w:t>
            </w:r>
            <w:r w:rsidR="0096784F">
              <w:rPr>
                <w:rFonts w:cs="Arial"/>
                <w:sz w:val="20"/>
                <w:szCs w:val="20"/>
              </w:rPr>
              <w:t>.</w:t>
            </w:r>
          </w:p>
        </w:tc>
        <w:tc>
          <w:tcPr>
            <w:tcW w:w="1547" w:type="dxa"/>
            <w:shd w:val="clear" w:color="auto" w:fill="auto"/>
          </w:tcPr>
          <w:p w14:paraId="68EE79ED" w14:textId="77777777" w:rsidR="003C12C4" w:rsidRDefault="003C12C4" w:rsidP="003F05EA">
            <w:pPr>
              <w:pStyle w:val="Body1"/>
              <w:spacing w:before="120" w:after="120" w:line="240" w:lineRule="auto"/>
              <w:rPr>
                <w:rFonts w:cs="Arial"/>
                <w:sz w:val="20"/>
                <w:szCs w:val="20"/>
              </w:rPr>
            </w:pPr>
            <w:r>
              <w:rPr>
                <w:rFonts w:cs="Arial"/>
                <w:sz w:val="20"/>
                <w:szCs w:val="20"/>
              </w:rPr>
              <w:t>Certificate of registration of land right</w:t>
            </w:r>
          </w:p>
          <w:p w14:paraId="1FC86958" w14:textId="77777777" w:rsidR="003C12C4" w:rsidRPr="00677C11" w:rsidRDefault="003C12C4" w:rsidP="003F05EA">
            <w:pPr>
              <w:pStyle w:val="Body1"/>
              <w:spacing w:before="120" w:after="120" w:line="240" w:lineRule="auto"/>
              <w:rPr>
                <w:rFonts w:cs="Arial"/>
                <w:sz w:val="20"/>
                <w:szCs w:val="20"/>
              </w:rPr>
            </w:pPr>
          </w:p>
        </w:tc>
      </w:tr>
      <w:tr w:rsidR="003C12C4" w:rsidRPr="00677C11" w14:paraId="21B84F9C" w14:textId="77777777" w:rsidTr="003C12C4">
        <w:tc>
          <w:tcPr>
            <w:tcW w:w="1755" w:type="dxa"/>
            <w:shd w:val="clear" w:color="auto" w:fill="auto"/>
          </w:tcPr>
          <w:p w14:paraId="0CA688A0" w14:textId="77777777" w:rsidR="003C12C4" w:rsidRPr="00677C11" w:rsidRDefault="003C12C4" w:rsidP="003F05EA">
            <w:pPr>
              <w:pStyle w:val="Body1"/>
              <w:spacing w:before="120" w:after="120" w:line="240" w:lineRule="auto"/>
              <w:rPr>
                <w:rFonts w:cs="Arial"/>
                <w:sz w:val="20"/>
                <w:szCs w:val="20"/>
              </w:rPr>
            </w:pPr>
            <w:r w:rsidRPr="00677C11">
              <w:rPr>
                <w:rFonts w:cs="Arial"/>
                <w:b/>
                <w:sz w:val="20"/>
                <w:szCs w:val="20"/>
              </w:rPr>
              <w:t>Leasehold</w:t>
            </w:r>
          </w:p>
        </w:tc>
        <w:tc>
          <w:tcPr>
            <w:tcW w:w="1450" w:type="dxa"/>
            <w:shd w:val="clear" w:color="auto" w:fill="auto"/>
          </w:tcPr>
          <w:p w14:paraId="6BD406EA" w14:textId="77777777" w:rsidR="003C12C4" w:rsidRPr="00677C11" w:rsidRDefault="003C12C4" w:rsidP="003F05EA">
            <w:pPr>
              <w:pStyle w:val="Body1"/>
              <w:spacing w:before="120" w:after="120" w:line="240" w:lineRule="auto"/>
              <w:rPr>
                <w:rFonts w:cs="Arial"/>
                <w:sz w:val="20"/>
                <w:szCs w:val="20"/>
              </w:rPr>
            </w:pPr>
            <w:r>
              <w:rPr>
                <w:rFonts w:cs="Arial"/>
                <w:sz w:val="20"/>
                <w:szCs w:val="20"/>
              </w:rPr>
              <w:t>No</w:t>
            </w:r>
          </w:p>
        </w:tc>
        <w:tc>
          <w:tcPr>
            <w:tcW w:w="4427" w:type="dxa"/>
            <w:shd w:val="clear" w:color="auto" w:fill="auto"/>
          </w:tcPr>
          <w:p w14:paraId="401A1FF7" w14:textId="20CDF141" w:rsidR="003C12C4" w:rsidRPr="00677C11" w:rsidRDefault="003C12C4" w:rsidP="001769BE">
            <w:pPr>
              <w:pStyle w:val="Body1"/>
              <w:spacing w:before="120" w:after="120" w:line="240" w:lineRule="auto"/>
              <w:rPr>
                <w:rFonts w:cs="Arial"/>
                <w:sz w:val="20"/>
                <w:szCs w:val="20"/>
              </w:rPr>
            </w:pPr>
            <w:r w:rsidRPr="00677C11">
              <w:rPr>
                <w:rFonts w:cs="Arial"/>
                <w:sz w:val="20"/>
                <w:szCs w:val="20"/>
              </w:rPr>
              <w:t>A form of land or property tenure where one party to an agreement buys the right to occupy the land or building</w:t>
            </w:r>
            <w:r w:rsidR="00595D74">
              <w:rPr>
                <w:rFonts w:cs="Arial"/>
                <w:sz w:val="20"/>
                <w:szCs w:val="20"/>
              </w:rPr>
              <w:t>.</w:t>
            </w:r>
            <w:r w:rsidRPr="00677C11">
              <w:rPr>
                <w:rFonts w:cs="Arial"/>
                <w:sz w:val="20"/>
                <w:szCs w:val="20"/>
              </w:rPr>
              <w:t xml:space="preserve"> </w:t>
            </w:r>
          </w:p>
        </w:tc>
        <w:tc>
          <w:tcPr>
            <w:tcW w:w="1547" w:type="dxa"/>
            <w:shd w:val="clear" w:color="auto" w:fill="auto"/>
          </w:tcPr>
          <w:p w14:paraId="4549225E" w14:textId="038CA0DE" w:rsidR="003C12C4" w:rsidRPr="00677C11" w:rsidRDefault="0096784F" w:rsidP="003F05EA">
            <w:pPr>
              <w:pStyle w:val="Body1"/>
              <w:spacing w:before="120" w:after="120" w:line="240" w:lineRule="auto"/>
              <w:rPr>
                <w:rFonts w:cs="Arial"/>
                <w:sz w:val="20"/>
                <w:szCs w:val="20"/>
              </w:rPr>
            </w:pPr>
            <w:r>
              <w:rPr>
                <w:rFonts w:cs="Arial"/>
                <w:sz w:val="20"/>
                <w:szCs w:val="20"/>
              </w:rPr>
              <w:t>L</w:t>
            </w:r>
            <w:r w:rsidR="003C12C4">
              <w:rPr>
                <w:rFonts w:cs="Arial"/>
                <w:sz w:val="20"/>
                <w:szCs w:val="20"/>
              </w:rPr>
              <w:t>ease agreement</w:t>
            </w:r>
          </w:p>
        </w:tc>
      </w:tr>
      <w:tr w:rsidR="003C12C4" w:rsidRPr="00677C11" w14:paraId="2839DA36" w14:textId="77777777" w:rsidTr="003C12C4">
        <w:tc>
          <w:tcPr>
            <w:tcW w:w="1755" w:type="dxa"/>
            <w:shd w:val="clear" w:color="auto" w:fill="auto"/>
          </w:tcPr>
          <w:p w14:paraId="36D2D6E2" w14:textId="77777777" w:rsidR="003C12C4" w:rsidRPr="00677C11" w:rsidRDefault="003C12C4" w:rsidP="003F05EA">
            <w:pPr>
              <w:pStyle w:val="Body1"/>
              <w:spacing w:before="120" w:after="120" w:line="240" w:lineRule="auto"/>
              <w:rPr>
                <w:rFonts w:cs="Arial"/>
                <w:sz w:val="20"/>
                <w:szCs w:val="20"/>
              </w:rPr>
            </w:pPr>
            <w:r w:rsidRPr="00677C11">
              <w:rPr>
                <w:rFonts w:cs="Arial"/>
                <w:b/>
                <w:sz w:val="20"/>
                <w:szCs w:val="20"/>
              </w:rPr>
              <w:t>Emphyteutic lease</w:t>
            </w:r>
          </w:p>
        </w:tc>
        <w:tc>
          <w:tcPr>
            <w:tcW w:w="1450" w:type="dxa"/>
            <w:shd w:val="clear" w:color="auto" w:fill="auto"/>
          </w:tcPr>
          <w:p w14:paraId="518A7351" w14:textId="77777777" w:rsidR="003C12C4" w:rsidRPr="00677C11" w:rsidRDefault="003C12C4" w:rsidP="003F05EA">
            <w:pPr>
              <w:pStyle w:val="Body1"/>
              <w:spacing w:before="120" w:after="120" w:line="240" w:lineRule="auto"/>
              <w:rPr>
                <w:rFonts w:cs="Arial"/>
                <w:sz w:val="20"/>
                <w:szCs w:val="20"/>
              </w:rPr>
            </w:pPr>
            <w:r>
              <w:rPr>
                <w:rFonts w:cs="Arial"/>
                <w:sz w:val="20"/>
                <w:szCs w:val="20"/>
              </w:rPr>
              <w:t>No</w:t>
            </w:r>
          </w:p>
        </w:tc>
        <w:tc>
          <w:tcPr>
            <w:tcW w:w="4427" w:type="dxa"/>
            <w:shd w:val="clear" w:color="auto" w:fill="auto"/>
          </w:tcPr>
          <w:p w14:paraId="4776D4C0" w14:textId="7A762EC9" w:rsidR="003C12C4" w:rsidRPr="00677C11" w:rsidRDefault="003C12C4" w:rsidP="001769BE">
            <w:pPr>
              <w:pStyle w:val="Body1"/>
              <w:spacing w:before="120" w:after="120" w:line="240" w:lineRule="auto"/>
              <w:rPr>
                <w:rFonts w:cs="Arial"/>
                <w:sz w:val="20"/>
                <w:szCs w:val="20"/>
              </w:rPr>
            </w:pPr>
            <w:r w:rsidRPr="00677C11">
              <w:rPr>
                <w:rFonts w:cs="Arial"/>
                <w:sz w:val="20"/>
                <w:szCs w:val="20"/>
              </w:rPr>
              <w:t xml:space="preserve">A long-term lease, of between 18 to 99 years, on immoveable property and conferring on the lessee, real rights subject to payment of a royalty. </w:t>
            </w:r>
          </w:p>
        </w:tc>
        <w:tc>
          <w:tcPr>
            <w:tcW w:w="1547" w:type="dxa"/>
            <w:shd w:val="clear" w:color="auto" w:fill="auto"/>
          </w:tcPr>
          <w:p w14:paraId="34CC99ED" w14:textId="48E7B7C1" w:rsidR="003C12C4" w:rsidRPr="00677C11" w:rsidRDefault="0096784F" w:rsidP="003F05EA">
            <w:pPr>
              <w:pStyle w:val="Body1"/>
              <w:spacing w:before="120" w:after="120" w:line="240" w:lineRule="auto"/>
              <w:rPr>
                <w:rFonts w:cs="Arial"/>
                <w:sz w:val="20"/>
                <w:szCs w:val="20"/>
              </w:rPr>
            </w:pPr>
            <w:r>
              <w:rPr>
                <w:rFonts w:cs="Arial"/>
                <w:sz w:val="20"/>
                <w:szCs w:val="20"/>
              </w:rPr>
              <w:t>L</w:t>
            </w:r>
            <w:r w:rsidR="003C12C4">
              <w:rPr>
                <w:rFonts w:cs="Arial"/>
                <w:sz w:val="20"/>
                <w:szCs w:val="20"/>
              </w:rPr>
              <w:t>ease agreement</w:t>
            </w:r>
          </w:p>
        </w:tc>
      </w:tr>
    </w:tbl>
    <w:p w14:paraId="4E751D89" w14:textId="77777777" w:rsidR="00FE2FD3" w:rsidRPr="00677C11" w:rsidRDefault="00FE2FD3" w:rsidP="00895A89">
      <w:pPr>
        <w:spacing w:before="120" w:after="120"/>
        <w:jc w:val="both"/>
        <w:rPr>
          <w:rFonts w:ascii="Arial" w:hAnsi="Arial" w:cs="Arial"/>
          <w:sz w:val="20"/>
          <w:szCs w:val="20"/>
        </w:rPr>
      </w:pPr>
    </w:p>
    <w:p w14:paraId="7DFAFB64" w14:textId="77777777" w:rsidR="00FE2FD3" w:rsidRPr="00677C11" w:rsidRDefault="00627D75" w:rsidP="00895A89">
      <w:pPr>
        <w:pStyle w:val="Level10"/>
        <w:keepNext/>
        <w:spacing w:before="120" w:after="120" w:line="240" w:lineRule="auto"/>
        <w:rPr>
          <w:rStyle w:val="Heading1Text"/>
          <w:rFonts w:cs="Arial"/>
          <w:sz w:val="20"/>
          <w:szCs w:val="20"/>
        </w:rPr>
      </w:pPr>
      <w:hyperlink w:anchor="Security_of_tenure_of_vulnerable_group" w:history="1">
        <w:r w:rsidR="00FE2FD3" w:rsidRPr="00677C11">
          <w:rPr>
            <w:rStyle w:val="Heading1Text"/>
            <w:rFonts w:cs="Arial"/>
            <w:sz w:val="20"/>
            <w:szCs w:val="20"/>
          </w:rPr>
          <w:t>Security of tenure of vulnerable groups</w:t>
        </w:r>
      </w:hyperlink>
    </w:p>
    <w:tbl>
      <w:tblPr>
        <w:tblStyle w:val="TableGrid"/>
        <w:tblW w:w="9179" w:type="dxa"/>
        <w:tblInd w:w="108" w:type="dxa"/>
        <w:tblLook w:val="04A0" w:firstRow="1" w:lastRow="0" w:firstColumn="1" w:lastColumn="0" w:noHBand="0" w:noVBand="1"/>
      </w:tblPr>
      <w:tblGrid>
        <w:gridCol w:w="1552"/>
        <w:gridCol w:w="7627"/>
      </w:tblGrid>
      <w:tr w:rsidR="008A2013" w:rsidRPr="00677C11" w14:paraId="64BD9DCE" w14:textId="77777777" w:rsidTr="008A2013">
        <w:tc>
          <w:tcPr>
            <w:tcW w:w="1552" w:type="dxa"/>
            <w:shd w:val="clear" w:color="auto" w:fill="auto"/>
          </w:tcPr>
          <w:p w14:paraId="208B1761" w14:textId="77777777" w:rsidR="008A2013" w:rsidRPr="00677C11" w:rsidRDefault="00627D75" w:rsidP="00895A89">
            <w:pPr>
              <w:pStyle w:val="Body1"/>
              <w:keepNext/>
              <w:spacing w:before="120" w:after="120" w:line="240" w:lineRule="auto"/>
              <w:rPr>
                <w:rFonts w:cs="Arial"/>
                <w:b/>
                <w:sz w:val="20"/>
                <w:szCs w:val="20"/>
              </w:rPr>
            </w:pPr>
            <w:hyperlink w:anchor="Women" w:history="1">
              <w:r w:rsidR="008A2013" w:rsidRPr="00677C11">
                <w:rPr>
                  <w:rFonts w:cs="Arial"/>
                  <w:b/>
                  <w:sz w:val="20"/>
                  <w:szCs w:val="20"/>
                </w:rPr>
                <w:t>Women</w:t>
              </w:r>
            </w:hyperlink>
          </w:p>
        </w:tc>
        <w:tc>
          <w:tcPr>
            <w:tcW w:w="7627" w:type="dxa"/>
          </w:tcPr>
          <w:p w14:paraId="130C9505" w14:textId="6A1D8D28" w:rsidR="008A2013" w:rsidRPr="00677C11" w:rsidRDefault="008A2013" w:rsidP="00895A89">
            <w:pPr>
              <w:pStyle w:val="Body1"/>
              <w:keepNext/>
              <w:spacing w:before="120" w:after="120" w:line="240" w:lineRule="auto"/>
              <w:rPr>
                <w:rFonts w:cs="Arial"/>
                <w:sz w:val="20"/>
                <w:szCs w:val="20"/>
              </w:rPr>
            </w:pPr>
            <w:r w:rsidRPr="00677C11">
              <w:rPr>
                <w:rFonts w:cs="Arial"/>
                <w:sz w:val="20"/>
                <w:szCs w:val="20"/>
              </w:rPr>
              <w:t xml:space="preserve">By law, women have equal rights to land - they can own, buy and sell land - and other natural resources. Women are also represented at every level of the Land Commissions. In practice, however, Nigerien women are among the country's poorest and most vulnerable as under customary law they </w:t>
            </w:r>
            <w:r w:rsidR="006D01B6">
              <w:rPr>
                <w:rFonts w:cs="Arial"/>
                <w:sz w:val="20"/>
                <w:szCs w:val="20"/>
              </w:rPr>
              <w:t xml:space="preserve">usually </w:t>
            </w:r>
            <w:r w:rsidRPr="00677C11">
              <w:rPr>
                <w:rFonts w:cs="Arial"/>
                <w:sz w:val="20"/>
                <w:szCs w:val="20"/>
              </w:rPr>
              <w:t xml:space="preserve">cannot own land and are </w:t>
            </w:r>
            <w:r w:rsidR="006D01B6">
              <w:rPr>
                <w:rFonts w:cs="Arial"/>
                <w:sz w:val="20"/>
                <w:szCs w:val="20"/>
              </w:rPr>
              <w:t xml:space="preserve">usually </w:t>
            </w:r>
            <w:r w:rsidRPr="00677C11">
              <w:rPr>
                <w:rFonts w:cs="Arial"/>
                <w:sz w:val="20"/>
                <w:szCs w:val="20"/>
              </w:rPr>
              <w:t>reliant on their male relatives. This means that their legal rights are often not realised in their customary setting.</w:t>
            </w:r>
          </w:p>
        </w:tc>
      </w:tr>
      <w:tr w:rsidR="008A2013" w:rsidRPr="00677C11" w14:paraId="266F64CB" w14:textId="77777777" w:rsidTr="008A2013">
        <w:tc>
          <w:tcPr>
            <w:tcW w:w="1552" w:type="dxa"/>
            <w:shd w:val="clear" w:color="auto" w:fill="auto"/>
          </w:tcPr>
          <w:p w14:paraId="595BE27E" w14:textId="77777777" w:rsidR="008A2013" w:rsidRPr="00677C11" w:rsidRDefault="00627D75" w:rsidP="00895A89">
            <w:pPr>
              <w:pStyle w:val="Body1"/>
              <w:spacing w:before="120" w:after="120" w:line="240" w:lineRule="auto"/>
              <w:rPr>
                <w:rFonts w:cs="Arial"/>
                <w:b/>
                <w:sz w:val="20"/>
                <w:szCs w:val="20"/>
              </w:rPr>
            </w:pPr>
            <w:hyperlink w:anchor="Minority_groups" w:history="1">
              <w:r w:rsidR="008A2013" w:rsidRPr="00677C11">
                <w:rPr>
                  <w:rFonts w:cs="Arial"/>
                  <w:b/>
                  <w:sz w:val="20"/>
                  <w:szCs w:val="20"/>
                </w:rPr>
                <w:t>Minority groups</w:t>
              </w:r>
            </w:hyperlink>
          </w:p>
        </w:tc>
        <w:tc>
          <w:tcPr>
            <w:tcW w:w="7627" w:type="dxa"/>
          </w:tcPr>
          <w:p w14:paraId="4A6882D1" w14:textId="17AD1CD0" w:rsidR="008A2013" w:rsidRPr="00677C11" w:rsidRDefault="008A2013" w:rsidP="00E8465D">
            <w:pPr>
              <w:pStyle w:val="Body1"/>
              <w:spacing w:before="120" w:after="120" w:line="240" w:lineRule="auto"/>
              <w:rPr>
                <w:rFonts w:cs="Arial"/>
                <w:sz w:val="20"/>
                <w:szCs w:val="20"/>
              </w:rPr>
            </w:pPr>
            <w:r w:rsidRPr="00677C11">
              <w:rPr>
                <w:rFonts w:cs="Arial"/>
                <w:sz w:val="20"/>
                <w:szCs w:val="20"/>
              </w:rPr>
              <w:t>Ethnic minorities have legal rights to rural land use and ownership which are guaranteed in terms of the Rural Code. They</w:t>
            </w:r>
            <w:r w:rsidR="00E8465D">
              <w:rPr>
                <w:rFonts w:cs="Arial"/>
                <w:sz w:val="20"/>
                <w:szCs w:val="20"/>
              </w:rPr>
              <w:t>, as well as immigrants and stateless persons</w:t>
            </w:r>
            <w:r w:rsidRPr="00677C11">
              <w:rPr>
                <w:rFonts w:cs="Arial"/>
                <w:sz w:val="20"/>
                <w:szCs w:val="20"/>
              </w:rPr>
              <w:t xml:space="preserve"> also have the same rights as any Nigerien citizen in terms of urban land ownership</w:t>
            </w:r>
            <w:r w:rsidR="00E8465D">
              <w:rPr>
                <w:rFonts w:cs="Arial"/>
                <w:sz w:val="20"/>
                <w:szCs w:val="20"/>
              </w:rPr>
              <w:t xml:space="preserve"> and property ownership. Th</w:t>
            </w:r>
            <w:r w:rsidR="00E8465D" w:rsidRPr="00677C11">
              <w:rPr>
                <w:rFonts w:cs="Arial"/>
                <w:sz w:val="20"/>
                <w:szCs w:val="20"/>
              </w:rPr>
              <w:t>e Nigerien 2010 Constitution guarantees any person a right to property</w:t>
            </w:r>
            <w:r w:rsidR="00E8465D">
              <w:rPr>
                <w:rFonts w:cs="Arial"/>
                <w:sz w:val="20"/>
                <w:szCs w:val="20"/>
              </w:rPr>
              <w:t>.</w:t>
            </w:r>
          </w:p>
        </w:tc>
      </w:tr>
      <w:tr w:rsidR="008A2013" w:rsidRPr="00677C11" w14:paraId="038745CC" w14:textId="77777777" w:rsidTr="008A2013">
        <w:tc>
          <w:tcPr>
            <w:tcW w:w="1552" w:type="dxa"/>
            <w:shd w:val="clear" w:color="auto" w:fill="auto"/>
          </w:tcPr>
          <w:p w14:paraId="1A7A838F" w14:textId="77777777" w:rsidR="008A2013" w:rsidRPr="00677C11" w:rsidRDefault="00627D75" w:rsidP="00895A89">
            <w:pPr>
              <w:pStyle w:val="Body1"/>
              <w:spacing w:before="120" w:after="120" w:line="240" w:lineRule="auto"/>
              <w:rPr>
                <w:rFonts w:cs="Arial"/>
                <w:b/>
                <w:sz w:val="20"/>
                <w:szCs w:val="20"/>
              </w:rPr>
            </w:pPr>
            <w:hyperlink w:anchor="Informal_settle" w:history="1">
              <w:r w:rsidR="008A2013" w:rsidRPr="00677C11">
                <w:rPr>
                  <w:rFonts w:cs="Arial"/>
                  <w:b/>
                  <w:sz w:val="20"/>
                  <w:szCs w:val="20"/>
                </w:rPr>
                <w:t>Informal settlements</w:t>
              </w:r>
            </w:hyperlink>
          </w:p>
        </w:tc>
        <w:tc>
          <w:tcPr>
            <w:tcW w:w="7627" w:type="dxa"/>
          </w:tcPr>
          <w:p w14:paraId="6915C72F" w14:textId="67371500" w:rsidR="008A2013" w:rsidRPr="00677C11" w:rsidRDefault="001B268D" w:rsidP="00177B43">
            <w:pPr>
              <w:pStyle w:val="Body1"/>
              <w:spacing w:before="120" w:after="120" w:line="240" w:lineRule="auto"/>
              <w:rPr>
                <w:rFonts w:cs="Arial"/>
                <w:sz w:val="20"/>
                <w:szCs w:val="20"/>
              </w:rPr>
            </w:pPr>
            <w:r w:rsidRPr="00177B43">
              <w:rPr>
                <w:rFonts w:cs="Arial"/>
                <w:sz w:val="20"/>
                <w:szCs w:val="20"/>
              </w:rPr>
              <w:t xml:space="preserve">Informal settlements exist in Niger. Where land is owned by the Government, it is closely monitored. Occupants of informal settlements do not have legal right or title to occupy the land. </w:t>
            </w:r>
            <w:r w:rsidR="00177B43" w:rsidRPr="00177B43">
              <w:rPr>
                <w:rFonts w:cs="Arial"/>
                <w:sz w:val="20"/>
                <w:szCs w:val="20"/>
              </w:rPr>
              <w:t>Accordingly</w:t>
            </w:r>
            <w:r w:rsidRPr="00177B43">
              <w:rPr>
                <w:rFonts w:cs="Arial"/>
                <w:sz w:val="20"/>
                <w:szCs w:val="20"/>
              </w:rPr>
              <w:t>, either the Civil Code applies or laws regarding expropriation and temporary occupation apply</w:t>
            </w:r>
            <w:r w:rsidR="00595D74">
              <w:rPr>
                <w:rFonts w:cs="Arial"/>
                <w:sz w:val="20"/>
                <w:szCs w:val="20"/>
              </w:rPr>
              <w:t>.</w:t>
            </w:r>
            <w:r w:rsidRPr="00177B43">
              <w:rPr>
                <w:rFonts w:cs="Arial"/>
                <w:sz w:val="20"/>
                <w:szCs w:val="20"/>
              </w:rPr>
              <w:t xml:space="preserve"> </w:t>
            </w:r>
          </w:p>
        </w:tc>
      </w:tr>
      <w:tr w:rsidR="008A2013" w:rsidRPr="00677C11" w14:paraId="3E297674" w14:textId="77777777" w:rsidTr="008A2013">
        <w:tc>
          <w:tcPr>
            <w:tcW w:w="1552" w:type="dxa"/>
            <w:shd w:val="clear" w:color="auto" w:fill="auto"/>
          </w:tcPr>
          <w:p w14:paraId="778D4FEA" w14:textId="77777777" w:rsidR="008A2013" w:rsidRPr="00677C11" w:rsidRDefault="00627D75" w:rsidP="00895A89">
            <w:pPr>
              <w:pStyle w:val="Body1"/>
              <w:spacing w:before="120" w:after="120" w:line="240" w:lineRule="auto"/>
              <w:rPr>
                <w:rFonts w:cs="Arial"/>
                <w:b/>
                <w:sz w:val="20"/>
                <w:szCs w:val="20"/>
              </w:rPr>
            </w:pPr>
            <w:hyperlink w:anchor="Landless_people" w:history="1">
              <w:r w:rsidR="008A2013" w:rsidRPr="00677C11">
                <w:rPr>
                  <w:rFonts w:cs="Arial"/>
                  <w:b/>
                  <w:sz w:val="20"/>
                  <w:szCs w:val="20"/>
                </w:rPr>
                <w:t>Landless people</w:t>
              </w:r>
            </w:hyperlink>
          </w:p>
        </w:tc>
        <w:tc>
          <w:tcPr>
            <w:tcW w:w="7627" w:type="dxa"/>
          </w:tcPr>
          <w:p w14:paraId="033FB5AE" w14:textId="1F2510C4" w:rsidR="008A2013" w:rsidRPr="00677C11" w:rsidRDefault="008A2013" w:rsidP="00895A89">
            <w:pPr>
              <w:pStyle w:val="Body1"/>
              <w:spacing w:before="120" w:after="120" w:line="240" w:lineRule="auto"/>
              <w:rPr>
                <w:rFonts w:cs="Arial"/>
                <w:sz w:val="20"/>
                <w:szCs w:val="20"/>
              </w:rPr>
            </w:pPr>
            <w:r w:rsidRPr="00677C11">
              <w:rPr>
                <w:rFonts w:cs="Arial"/>
                <w:sz w:val="20"/>
                <w:szCs w:val="20"/>
              </w:rPr>
              <w:t xml:space="preserve">Landless persons can own property, as the Nigerien 2010 Constitution guarantees any person a right to property. Furthermore, if landless persons, who are </w:t>
            </w:r>
            <w:r w:rsidR="0096784F">
              <w:rPr>
                <w:rFonts w:cs="Arial"/>
                <w:sz w:val="20"/>
                <w:szCs w:val="20"/>
              </w:rPr>
              <w:t>N</w:t>
            </w:r>
            <w:r w:rsidRPr="00677C11">
              <w:rPr>
                <w:rFonts w:cs="Arial"/>
                <w:sz w:val="20"/>
                <w:szCs w:val="20"/>
              </w:rPr>
              <w:t>igerien citizens, are part of a local community they can be given ownership and land use rights b</w:t>
            </w:r>
            <w:r w:rsidR="00595D74">
              <w:rPr>
                <w:rFonts w:cs="Arial"/>
                <w:sz w:val="20"/>
                <w:szCs w:val="20"/>
              </w:rPr>
              <w:t xml:space="preserve">y the chiefs of their village. </w:t>
            </w:r>
            <w:r w:rsidRPr="00677C11">
              <w:rPr>
                <w:rFonts w:cs="Arial"/>
                <w:sz w:val="20"/>
                <w:szCs w:val="20"/>
              </w:rPr>
              <w:t>If landless peop</w:t>
            </w:r>
            <w:r w:rsidR="00595D74">
              <w:rPr>
                <w:rFonts w:cs="Arial"/>
                <w:sz w:val="20"/>
                <w:szCs w:val="20"/>
              </w:rPr>
              <w:t xml:space="preserve">le are the first community on </w:t>
            </w:r>
            <w:r w:rsidRPr="00677C11">
              <w:rPr>
                <w:rFonts w:cs="Arial"/>
                <w:sz w:val="20"/>
                <w:szCs w:val="20"/>
              </w:rPr>
              <w:lastRenderedPageBreak/>
              <w:t xml:space="preserve">vacant land that does not belong to the </w:t>
            </w:r>
            <w:r w:rsidR="0096784F">
              <w:rPr>
                <w:rFonts w:cs="Arial"/>
                <w:sz w:val="20"/>
                <w:szCs w:val="20"/>
              </w:rPr>
              <w:t>S</w:t>
            </w:r>
            <w:r w:rsidR="0096784F" w:rsidRPr="00677C11">
              <w:rPr>
                <w:rFonts w:cs="Arial"/>
                <w:sz w:val="20"/>
                <w:szCs w:val="20"/>
              </w:rPr>
              <w:t xml:space="preserve">tate </w:t>
            </w:r>
            <w:r w:rsidRPr="00677C11">
              <w:rPr>
                <w:rFonts w:cs="Arial"/>
                <w:sz w:val="20"/>
                <w:szCs w:val="20"/>
              </w:rPr>
              <w:t xml:space="preserve">then they can also be afforded rights to the land by way of the customary rule of right of </w:t>
            </w:r>
            <w:r w:rsidR="0096784F" w:rsidRPr="00677C11">
              <w:rPr>
                <w:rFonts w:cs="Arial"/>
                <w:sz w:val="20"/>
                <w:szCs w:val="20"/>
              </w:rPr>
              <w:t>first</w:t>
            </w:r>
            <w:r w:rsidRPr="00677C11">
              <w:rPr>
                <w:rFonts w:cs="Arial"/>
                <w:sz w:val="20"/>
                <w:szCs w:val="20"/>
              </w:rPr>
              <w:t xml:space="preserve"> occupant.</w:t>
            </w:r>
          </w:p>
        </w:tc>
      </w:tr>
    </w:tbl>
    <w:p w14:paraId="57B21A5B" w14:textId="77777777" w:rsidR="00FE2FD3" w:rsidRPr="00677C11" w:rsidRDefault="00FE2FD3" w:rsidP="00895A89">
      <w:pPr>
        <w:spacing w:before="120" w:after="120"/>
        <w:jc w:val="both"/>
        <w:rPr>
          <w:rFonts w:ascii="Arial" w:hAnsi="Arial" w:cs="Arial"/>
          <w:sz w:val="20"/>
          <w:szCs w:val="20"/>
        </w:rPr>
      </w:pPr>
    </w:p>
    <w:p w14:paraId="66A9FA36" w14:textId="77777777" w:rsidR="00FE2FD3" w:rsidRPr="003C12C4" w:rsidRDefault="00627D75" w:rsidP="00895A89">
      <w:pPr>
        <w:pStyle w:val="Level10"/>
        <w:keepNext/>
        <w:spacing w:before="120" w:after="120" w:line="240" w:lineRule="auto"/>
        <w:rPr>
          <w:rStyle w:val="Heading1Text"/>
          <w:rFonts w:cs="Arial"/>
          <w:sz w:val="20"/>
          <w:szCs w:val="20"/>
        </w:rPr>
      </w:pPr>
      <w:hyperlink w:anchor="Eviction_Expropriation_Relocation" w:history="1">
        <w:r w:rsidR="00FE2FD3" w:rsidRPr="003C12C4">
          <w:rPr>
            <w:rStyle w:val="Heading1Text"/>
            <w:rFonts w:cs="Arial"/>
            <w:sz w:val="20"/>
            <w:szCs w:val="20"/>
          </w:rPr>
          <w:t>Eviction, expropriation and relocation</w:t>
        </w:r>
      </w:hyperlink>
    </w:p>
    <w:tbl>
      <w:tblPr>
        <w:tblStyle w:val="TableGrid"/>
        <w:tblW w:w="9179" w:type="dxa"/>
        <w:tblInd w:w="108" w:type="dxa"/>
        <w:tblLook w:val="04A0" w:firstRow="1" w:lastRow="0" w:firstColumn="1" w:lastColumn="0" w:noHBand="0" w:noVBand="1"/>
      </w:tblPr>
      <w:tblGrid>
        <w:gridCol w:w="1558"/>
        <w:gridCol w:w="7621"/>
      </w:tblGrid>
      <w:tr w:rsidR="004970C5" w:rsidRPr="00677C11" w14:paraId="18CDEB31" w14:textId="77777777" w:rsidTr="004970C5">
        <w:tc>
          <w:tcPr>
            <w:tcW w:w="1558" w:type="dxa"/>
            <w:shd w:val="clear" w:color="auto" w:fill="auto"/>
          </w:tcPr>
          <w:p w14:paraId="21F0CBB3" w14:textId="77777777" w:rsidR="004970C5" w:rsidRPr="00677C11" w:rsidRDefault="00627D75" w:rsidP="00895A89">
            <w:pPr>
              <w:pStyle w:val="Body1"/>
              <w:spacing w:before="120" w:after="120" w:line="240" w:lineRule="auto"/>
              <w:rPr>
                <w:rFonts w:cs="Arial"/>
                <w:b/>
                <w:sz w:val="20"/>
                <w:szCs w:val="20"/>
              </w:rPr>
            </w:pPr>
            <w:hyperlink w:anchor="Eviction" w:history="1">
              <w:r w:rsidR="004970C5" w:rsidRPr="00677C11">
                <w:rPr>
                  <w:rFonts w:cs="Arial"/>
                  <w:b/>
                  <w:sz w:val="20"/>
                  <w:szCs w:val="20"/>
                </w:rPr>
                <w:t>Eviction</w:t>
              </w:r>
            </w:hyperlink>
          </w:p>
        </w:tc>
        <w:tc>
          <w:tcPr>
            <w:tcW w:w="7621" w:type="dxa"/>
          </w:tcPr>
          <w:p w14:paraId="2DC362F4" w14:textId="51356290" w:rsidR="004970C5" w:rsidRPr="001769BE" w:rsidRDefault="004970C5" w:rsidP="00B97AD7">
            <w:pPr>
              <w:pStyle w:val="Body3"/>
              <w:spacing w:before="120" w:after="120" w:line="240" w:lineRule="auto"/>
              <w:ind w:left="0"/>
              <w:rPr>
                <w:rFonts w:cs="Arial"/>
                <w:sz w:val="20"/>
                <w:szCs w:val="20"/>
                <w:lang w:val="fr-FR"/>
              </w:rPr>
            </w:pPr>
            <w:r>
              <w:rPr>
                <w:rFonts w:cs="Arial"/>
                <w:sz w:val="20"/>
                <w:szCs w:val="20"/>
              </w:rPr>
              <w:t xml:space="preserve">Niger's Constitution protects an individual's right to housing, and guards against the </w:t>
            </w:r>
            <w:r w:rsidRPr="000001B3">
              <w:rPr>
                <w:rFonts w:cs="Arial"/>
                <w:sz w:val="20"/>
                <w:szCs w:val="20"/>
              </w:rPr>
              <w:t xml:space="preserve">arbitrary deprivation of property unless such deprivation is preceded by fair compensation and is for purposes of furthering the public utility. Niger is also a State Party to the African Charter, and is bound to protect its people from unnecessary forced evictions. </w:t>
            </w:r>
            <w:r w:rsidR="00B97AD7">
              <w:rPr>
                <w:sz w:val="20"/>
                <w:szCs w:val="20"/>
              </w:rPr>
              <w:t>The Rental Lease Code</w:t>
            </w:r>
            <w:r w:rsidR="001769BE" w:rsidRPr="000001B3">
              <w:rPr>
                <w:sz w:val="20"/>
                <w:szCs w:val="20"/>
              </w:rPr>
              <w:t xml:space="preserve"> and </w:t>
            </w:r>
            <w:r w:rsidRPr="000001B3">
              <w:rPr>
                <w:rFonts w:cs="Arial"/>
                <w:sz w:val="20"/>
                <w:szCs w:val="20"/>
              </w:rPr>
              <w:t xml:space="preserve">Niger's Civil Code govern lease agreements concluded between individuals, and set out the instances in which evictions may or may not occur. A lessee is protected from being evicted without compensation or without undue notice under </w:t>
            </w:r>
            <w:r w:rsidR="00B97AD7">
              <w:rPr>
                <w:sz w:val="20"/>
                <w:szCs w:val="20"/>
              </w:rPr>
              <w:t>Rental Lease Code</w:t>
            </w:r>
            <w:r w:rsidRPr="000001B3">
              <w:rPr>
                <w:rFonts w:cs="Arial"/>
                <w:sz w:val="20"/>
                <w:szCs w:val="20"/>
              </w:rPr>
              <w:t>.</w:t>
            </w:r>
            <w:r>
              <w:rPr>
                <w:rFonts w:cs="Arial"/>
                <w:sz w:val="20"/>
                <w:szCs w:val="20"/>
              </w:rPr>
              <w:t xml:space="preserve"> </w:t>
            </w:r>
          </w:p>
        </w:tc>
      </w:tr>
      <w:tr w:rsidR="004970C5" w:rsidRPr="00677C11" w14:paraId="01F826C6" w14:textId="77777777" w:rsidTr="004970C5">
        <w:tc>
          <w:tcPr>
            <w:tcW w:w="1558" w:type="dxa"/>
            <w:shd w:val="clear" w:color="auto" w:fill="auto"/>
          </w:tcPr>
          <w:p w14:paraId="2EC47ECF" w14:textId="77777777" w:rsidR="004970C5" w:rsidRPr="00677C11" w:rsidRDefault="00627D75" w:rsidP="00895A89">
            <w:pPr>
              <w:pStyle w:val="Body1"/>
              <w:spacing w:before="120" w:after="120" w:line="240" w:lineRule="auto"/>
              <w:rPr>
                <w:rFonts w:cs="Arial"/>
                <w:b/>
                <w:sz w:val="20"/>
                <w:szCs w:val="20"/>
              </w:rPr>
            </w:pPr>
            <w:hyperlink w:anchor="Expropriation" w:history="1">
              <w:r w:rsidR="004970C5" w:rsidRPr="00677C11">
                <w:rPr>
                  <w:rFonts w:cs="Arial"/>
                  <w:b/>
                  <w:sz w:val="20"/>
                  <w:szCs w:val="20"/>
                </w:rPr>
                <w:t>Expropriation</w:t>
              </w:r>
            </w:hyperlink>
          </w:p>
        </w:tc>
        <w:tc>
          <w:tcPr>
            <w:tcW w:w="7621" w:type="dxa"/>
          </w:tcPr>
          <w:p w14:paraId="43419408" w14:textId="13BEB745" w:rsidR="004970C5" w:rsidRDefault="004970C5" w:rsidP="003F05EA">
            <w:pPr>
              <w:pStyle w:val="Body1"/>
              <w:spacing w:beforeLines="60" w:before="144" w:afterLines="60" w:after="144" w:line="23" w:lineRule="atLeast"/>
              <w:rPr>
                <w:rFonts w:cs="Arial"/>
                <w:sz w:val="20"/>
                <w:szCs w:val="20"/>
              </w:rPr>
            </w:pPr>
            <w:r>
              <w:rPr>
                <w:rFonts w:cs="Arial"/>
                <w:sz w:val="20"/>
                <w:szCs w:val="20"/>
              </w:rPr>
              <w:t>The expropriation of land and property is permissible in Niger but only for reasons of public utility and subject t</w:t>
            </w:r>
            <w:r w:rsidR="00DE6B21">
              <w:rPr>
                <w:rFonts w:cs="Arial"/>
                <w:sz w:val="20"/>
                <w:szCs w:val="20"/>
              </w:rPr>
              <w:t xml:space="preserve">o just and prior compensation. </w:t>
            </w:r>
            <w:r>
              <w:rPr>
                <w:rFonts w:cs="Arial"/>
                <w:sz w:val="20"/>
                <w:szCs w:val="20"/>
              </w:rPr>
              <w:t xml:space="preserve">Where the State is expropriating land a formal declaration must be made that such expropriation is for public utility, which can include public works, works necessary for the operation of public service, public health and safety work, reforestation and conservation; research and exploitation of mineral resources, works for the transport of combustible gas or hydrocarbons, works of constructions or factories for the use of energy, </w:t>
            </w:r>
            <w:r w:rsidRPr="004C0165">
              <w:rPr>
                <w:rFonts w:cs="Arial"/>
                <w:sz w:val="20"/>
                <w:szCs w:val="20"/>
              </w:rPr>
              <w:t xml:space="preserve">hydroelectric developments or works </w:t>
            </w:r>
            <w:r>
              <w:rPr>
                <w:rFonts w:cs="Arial"/>
                <w:sz w:val="20"/>
                <w:szCs w:val="20"/>
              </w:rPr>
              <w:t>related to atomic research; and w</w:t>
            </w:r>
            <w:r w:rsidRPr="004C0165">
              <w:rPr>
                <w:rFonts w:cs="Arial"/>
                <w:sz w:val="20"/>
                <w:szCs w:val="20"/>
              </w:rPr>
              <w:t>orks associated with town planning and development</w:t>
            </w:r>
            <w:r>
              <w:rPr>
                <w:rFonts w:cs="Arial"/>
                <w:sz w:val="20"/>
                <w:szCs w:val="20"/>
              </w:rPr>
              <w:t xml:space="preserve">. </w:t>
            </w:r>
          </w:p>
          <w:p w14:paraId="45D8BFA9" w14:textId="5D400054" w:rsidR="004970C5" w:rsidRPr="00C35FAD" w:rsidRDefault="004970C5" w:rsidP="00DE6B21">
            <w:pPr>
              <w:pStyle w:val="Body1"/>
              <w:spacing w:beforeLines="60" w:before="144" w:afterLines="60" w:after="144" w:line="23" w:lineRule="atLeast"/>
              <w:rPr>
                <w:rFonts w:cs="Arial"/>
                <w:sz w:val="20"/>
                <w:szCs w:val="20"/>
              </w:rPr>
            </w:pPr>
            <w:r>
              <w:rPr>
                <w:rFonts w:cs="Arial"/>
                <w:sz w:val="20"/>
                <w:szCs w:val="20"/>
              </w:rPr>
              <w:t xml:space="preserve">An investigation by a </w:t>
            </w:r>
            <w:r w:rsidR="00DE6B21">
              <w:rPr>
                <w:rFonts w:cs="Arial"/>
                <w:sz w:val="20"/>
                <w:szCs w:val="20"/>
              </w:rPr>
              <w:t>L</w:t>
            </w:r>
            <w:r>
              <w:rPr>
                <w:rFonts w:cs="Arial"/>
                <w:sz w:val="20"/>
                <w:szCs w:val="20"/>
              </w:rPr>
              <w:t xml:space="preserve">and </w:t>
            </w:r>
            <w:r w:rsidR="00DE6B21">
              <w:rPr>
                <w:rFonts w:cs="Arial"/>
                <w:sz w:val="20"/>
                <w:szCs w:val="20"/>
              </w:rPr>
              <w:t>C</w:t>
            </w:r>
            <w:r>
              <w:rPr>
                <w:rFonts w:cs="Arial"/>
                <w:sz w:val="20"/>
                <w:szCs w:val="20"/>
              </w:rPr>
              <w:t>ommission must take place in the event of any expropriation where any interested parties can participate.</w:t>
            </w:r>
          </w:p>
        </w:tc>
      </w:tr>
      <w:tr w:rsidR="004970C5" w:rsidRPr="00677C11" w14:paraId="33CCEFFB" w14:textId="77777777" w:rsidTr="004970C5">
        <w:tc>
          <w:tcPr>
            <w:tcW w:w="1558" w:type="dxa"/>
            <w:shd w:val="clear" w:color="auto" w:fill="auto"/>
          </w:tcPr>
          <w:p w14:paraId="27F4191A" w14:textId="77777777" w:rsidR="004970C5" w:rsidRPr="00677C11" w:rsidRDefault="00627D75" w:rsidP="00895A89">
            <w:pPr>
              <w:pStyle w:val="Body1"/>
              <w:spacing w:before="120" w:after="120" w:line="240" w:lineRule="auto"/>
              <w:rPr>
                <w:rFonts w:cs="Arial"/>
                <w:b/>
                <w:sz w:val="20"/>
                <w:szCs w:val="20"/>
              </w:rPr>
            </w:pPr>
            <w:hyperlink w:anchor="Relocation" w:history="1">
              <w:r w:rsidR="004970C5" w:rsidRPr="00677C11">
                <w:rPr>
                  <w:rFonts w:cs="Arial"/>
                  <w:b/>
                  <w:sz w:val="20"/>
                  <w:szCs w:val="20"/>
                </w:rPr>
                <w:t>Relocation</w:t>
              </w:r>
            </w:hyperlink>
          </w:p>
        </w:tc>
        <w:tc>
          <w:tcPr>
            <w:tcW w:w="7621" w:type="dxa"/>
          </w:tcPr>
          <w:p w14:paraId="5A73C380" w14:textId="77777777" w:rsidR="004970C5" w:rsidRPr="00C35FAD" w:rsidRDefault="004970C5" w:rsidP="003F05EA">
            <w:pPr>
              <w:pStyle w:val="Body1"/>
              <w:spacing w:beforeLines="60" w:before="144" w:afterLines="60" w:after="144" w:line="23" w:lineRule="atLeast"/>
              <w:rPr>
                <w:rFonts w:cs="Arial"/>
                <w:sz w:val="20"/>
                <w:szCs w:val="20"/>
              </w:rPr>
            </w:pPr>
            <w:r>
              <w:rPr>
                <w:rFonts w:cs="Arial"/>
                <w:sz w:val="20"/>
                <w:szCs w:val="20"/>
              </w:rPr>
              <w:t>Niger was the first African country to give effect to legislation that specifically protects the rights of internally displaced persons. The Law of 2018 places extensive obligations on the Nigerien government with regards to the relocation of internally displaced persons, and seeks to satisfy Niger's obligations as a State Party to the Kampala Convention. Compensation is provided to persons who are relocated.</w:t>
            </w:r>
          </w:p>
        </w:tc>
      </w:tr>
    </w:tbl>
    <w:p w14:paraId="581F380A" w14:textId="77777777" w:rsidR="00FE2FD3" w:rsidRPr="00677C11" w:rsidRDefault="00FE2FD3" w:rsidP="00895A89">
      <w:pPr>
        <w:pStyle w:val="Body1"/>
        <w:spacing w:before="120" w:after="120" w:line="240" w:lineRule="auto"/>
        <w:rPr>
          <w:rFonts w:cs="Arial"/>
          <w:sz w:val="20"/>
          <w:szCs w:val="20"/>
        </w:rPr>
      </w:pPr>
    </w:p>
    <w:p w14:paraId="40B5B8E4" w14:textId="77777777" w:rsidR="00FE2FD3" w:rsidRPr="00677C11" w:rsidRDefault="00FE2FD3" w:rsidP="00895A89">
      <w:pPr>
        <w:pStyle w:val="Level10"/>
        <w:keepNext/>
        <w:spacing w:before="120" w:after="120" w:line="240" w:lineRule="auto"/>
        <w:rPr>
          <w:rStyle w:val="Heading1Text"/>
          <w:rFonts w:cs="Arial"/>
          <w:sz w:val="20"/>
          <w:szCs w:val="20"/>
        </w:rPr>
      </w:pPr>
      <w:r w:rsidRPr="00677C11">
        <w:rPr>
          <w:rStyle w:val="Heading1Text"/>
          <w:rFonts w:cs="Arial"/>
          <w:sz w:val="20"/>
          <w:szCs w:val="20"/>
        </w:rPr>
        <w:t>Shelter Cluster Key Contacts</w:t>
      </w:r>
    </w:p>
    <w:tbl>
      <w:tblPr>
        <w:tblStyle w:val="TableGrid"/>
        <w:tblW w:w="0" w:type="auto"/>
        <w:tblInd w:w="108" w:type="dxa"/>
        <w:tblLook w:val="04A0" w:firstRow="1" w:lastRow="0" w:firstColumn="1" w:lastColumn="0" w:noHBand="0" w:noVBand="1"/>
      </w:tblPr>
      <w:tblGrid>
        <w:gridCol w:w="8953"/>
      </w:tblGrid>
      <w:tr w:rsidR="00FE2FD3" w:rsidRPr="00677C11" w14:paraId="34052D0E" w14:textId="77777777" w:rsidTr="00C54F86">
        <w:trPr>
          <w:trHeight w:val="1696"/>
        </w:trPr>
        <w:tc>
          <w:tcPr>
            <w:tcW w:w="9464" w:type="dxa"/>
            <w:tcBorders>
              <w:bottom w:val="single" w:sz="4" w:space="0" w:color="auto"/>
            </w:tcBorders>
            <w:shd w:val="clear" w:color="auto" w:fill="auto"/>
          </w:tcPr>
          <w:p w14:paraId="4AF2C88F" w14:textId="77777777" w:rsidR="001E6701" w:rsidRPr="001E6701" w:rsidRDefault="001E6701" w:rsidP="001E6701">
            <w:pPr>
              <w:pStyle w:val="Level10"/>
              <w:numPr>
                <w:ilvl w:val="0"/>
                <w:numId w:val="0"/>
              </w:numPr>
              <w:rPr>
                <w:b/>
              </w:rPr>
            </w:pPr>
            <w:r w:rsidRPr="001E6701">
              <w:rPr>
                <w:b/>
              </w:rPr>
              <w:t xml:space="preserve">Peter </w:t>
            </w:r>
            <w:proofErr w:type="spellStart"/>
            <w:r w:rsidRPr="001E6701">
              <w:rPr>
                <w:b/>
              </w:rPr>
              <w:t>Kioy</w:t>
            </w:r>
            <w:proofErr w:type="spellEnd"/>
          </w:p>
          <w:p w14:paraId="6D59EB74" w14:textId="77777777" w:rsidR="001E6701" w:rsidRDefault="001E6701" w:rsidP="001E6701">
            <w:pPr>
              <w:pStyle w:val="Level10"/>
              <w:numPr>
                <w:ilvl w:val="0"/>
                <w:numId w:val="0"/>
              </w:numPr>
              <w:rPr>
                <w:rStyle w:val="job-title"/>
                <w:color w:val="7F1416"/>
                <w:sz w:val="22"/>
                <w:szCs w:val="22"/>
                <w:shd w:val="clear" w:color="auto" w:fill="FFFFFF"/>
              </w:rPr>
            </w:pPr>
            <w:r>
              <w:rPr>
                <w:rStyle w:val="job-title"/>
                <w:rFonts w:cs="Arial"/>
                <w:color w:val="7F1416"/>
                <w:sz w:val="22"/>
                <w:szCs w:val="22"/>
                <w:shd w:val="clear" w:color="auto" w:fill="FFFFFF"/>
              </w:rPr>
              <w:t>E</w:t>
            </w:r>
            <w:r>
              <w:rPr>
                <w:rStyle w:val="job-title"/>
                <w:color w:val="7F1416"/>
                <w:sz w:val="22"/>
                <w:szCs w:val="22"/>
                <w:shd w:val="clear" w:color="auto" w:fill="FFFFFF"/>
              </w:rPr>
              <w:t>mergency Response Coordinator</w:t>
            </w:r>
          </w:p>
          <w:p w14:paraId="5CBD5B0D" w14:textId="77777777" w:rsidR="001E6701" w:rsidRDefault="001E6701" w:rsidP="001E6701">
            <w:pPr>
              <w:pStyle w:val="Level10"/>
              <w:numPr>
                <w:ilvl w:val="0"/>
                <w:numId w:val="0"/>
              </w:numPr>
              <w:ind w:left="709" w:hanging="709"/>
            </w:pPr>
            <w:r>
              <w:t>IOM</w:t>
            </w:r>
          </w:p>
          <w:p w14:paraId="675AEFCA" w14:textId="77777777" w:rsidR="001E6701" w:rsidRDefault="00627D75" w:rsidP="001E6701">
            <w:pPr>
              <w:pStyle w:val="Level10"/>
              <w:numPr>
                <w:ilvl w:val="0"/>
                <w:numId w:val="0"/>
              </w:numPr>
              <w:ind w:left="709" w:hanging="709"/>
              <w:rPr>
                <w:rFonts w:ascii="Times New Roman" w:hAnsi="Times New Roman"/>
                <w:sz w:val="24"/>
                <w:szCs w:val="24"/>
              </w:rPr>
            </w:pPr>
            <w:hyperlink r:id="rId12" w:history="1">
              <w:r w:rsidR="001E6701">
                <w:rPr>
                  <w:rStyle w:val="Hyperlink"/>
                  <w:rFonts w:cs="Arial"/>
                  <w:color w:val="7F1416"/>
                  <w:sz w:val="22"/>
                  <w:szCs w:val="22"/>
                  <w:shd w:val="clear" w:color="auto" w:fill="FFFFFF"/>
                </w:rPr>
                <w:t>+227 91 11 57 64</w:t>
              </w:r>
            </w:hyperlink>
          </w:p>
          <w:p w14:paraId="26AE1211" w14:textId="1E19BAD6" w:rsidR="001E6701" w:rsidRDefault="00627D75" w:rsidP="001E6701">
            <w:pPr>
              <w:pStyle w:val="Level10"/>
              <w:numPr>
                <w:ilvl w:val="0"/>
                <w:numId w:val="0"/>
              </w:numPr>
            </w:pPr>
            <w:hyperlink r:id="rId13" w:history="1">
              <w:r w:rsidR="001E6701" w:rsidRPr="004B258F">
                <w:rPr>
                  <w:rStyle w:val="Hyperlink"/>
                  <w:rFonts w:cs="Arial"/>
                  <w:sz w:val="22"/>
                  <w:szCs w:val="22"/>
                </w:rPr>
                <w:t>pkioy@iom.int</w:t>
              </w:r>
            </w:hyperlink>
          </w:p>
          <w:p w14:paraId="1682D3D4" w14:textId="77777777" w:rsidR="00FE2FD3" w:rsidRPr="00677C11" w:rsidRDefault="00FE2FD3" w:rsidP="001E6701">
            <w:pPr>
              <w:pStyle w:val="Level10"/>
              <w:numPr>
                <w:ilvl w:val="0"/>
                <w:numId w:val="0"/>
              </w:numPr>
            </w:pPr>
          </w:p>
        </w:tc>
      </w:tr>
    </w:tbl>
    <w:p w14:paraId="459E3F0A" w14:textId="77777777" w:rsidR="00FE2FD3" w:rsidRPr="00677C11" w:rsidRDefault="00FE2FD3" w:rsidP="00895A89">
      <w:pPr>
        <w:spacing w:before="120" w:after="120"/>
        <w:jc w:val="both"/>
        <w:rPr>
          <w:rFonts w:ascii="Arial" w:hAnsi="Arial" w:cs="Arial"/>
          <w:sz w:val="20"/>
          <w:szCs w:val="20"/>
        </w:rPr>
      </w:pPr>
    </w:p>
    <w:p w14:paraId="62E52B03" w14:textId="77777777" w:rsidR="00FE2FD3" w:rsidRPr="00677C11" w:rsidRDefault="00FE2FD3" w:rsidP="00895A89">
      <w:pPr>
        <w:pStyle w:val="Body1"/>
        <w:spacing w:before="120" w:after="120" w:line="240" w:lineRule="auto"/>
        <w:rPr>
          <w:rFonts w:cs="Arial"/>
          <w:sz w:val="20"/>
          <w:szCs w:val="20"/>
        </w:rPr>
      </w:pPr>
    </w:p>
    <w:p w14:paraId="0CAFFDC4" w14:textId="77777777" w:rsidR="00FE2FD3" w:rsidRPr="00677C11" w:rsidRDefault="00FE2FD3" w:rsidP="00895A89">
      <w:pPr>
        <w:spacing w:before="120" w:after="120"/>
        <w:jc w:val="both"/>
        <w:rPr>
          <w:rFonts w:ascii="Arial" w:hAnsi="Arial" w:cs="Arial"/>
          <w:sz w:val="20"/>
          <w:szCs w:val="20"/>
        </w:rPr>
      </w:pPr>
    </w:p>
    <w:p w14:paraId="56A6FC5A" w14:textId="77777777" w:rsidR="00FE2FD3" w:rsidRPr="00677C11" w:rsidRDefault="00FE2FD3" w:rsidP="00895A89">
      <w:pPr>
        <w:spacing w:before="120" w:after="120"/>
        <w:jc w:val="both"/>
        <w:rPr>
          <w:rFonts w:ascii="Arial" w:hAnsi="Arial" w:cs="Arial"/>
          <w:sz w:val="20"/>
          <w:szCs w:val="20"/>
        </w:rPr>
      </w:pPr>
      <w:r w:rsidRPr="00677C11">
        <w:rPr>
          <w:rFonts w:ascii="Arial" w:hAnsi="Arial" w:cs="Arial"/>
          <w:sz w:val="20"/>
          <w:szCs w:val="20"/>
        </w:rPr>
        <w:br w:type="page"/>
      </w:r>
    </w:p>
    <w:p w14:paraId="5F2BF2B8" w14:textId="77777777" w:rsidR="00FE2FD3" w:rsidRPr="00677C11" w:rsidRDefault="00FE2FD3" w:rsidP="00895A89">
      <w:pPr>
        <w:spacing w:before="120" w:after="120"/>
        <w:jc w:val="both"/>
        <w:rPr>
          <w:rFonts w:ascii="Arial" w:hAnsi="Arial" w:cs="Arial"/>
          <w:sz w:val="20"/>
          <w:szCs w:val="20"/>
        </w:rPr>
      </w:pPr>
    </w:p>
    <w:tbl>
      <w:tblPr>
        <w:tblpPr w:leftFromText="180" w:rightFromText="180" w:vertAnchor="text" w:horzAnchor="margin" w:tblpXSpec="center" w:tblpY="24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tblGrid>
      <w:tr w:rsidR="00FE2FD3" w:rsidRPr="00677C11" w14:paraId="3228E7D3" w14:textId="77777777" w:rsidTr="00C54F86">
        <w:trPr>
          <w:cantSplit/>
          <w:trHeight w:hRule="exact" w:val="2154"/>
        </w:trPr>
        <w:tc>
          <w:tcPr>
            <w:tcW w:w="7479" w:type="dxa"/>
            <w:tcBorders>
              <w:top w:val="nil"/>
              <w:left w:val="nil"/>
              <w:bottom w:val="nil"/>
              <w:right w:val="nil"/>
            </w:tcBorders>
            <w:vAlign w:val="center"/>
          </w:tcPr>
          <w:p w14:paraId="340B5782" w14:textId="77777777" w:rsidR="00FE2FD3" w:rsidRPr="00677C11" w:rsidRDefault="00FE2FD3" w:rsidP="00895A89">
            <w:pPr>
              <w:pStyle w:val="NormalCentred"/>
              <w:spacing w:before="120" w:after="120" w:line="240" w:lineRule="auto"/>
              <w:jc w:val="both"/>
              <w:rPr>
                <w:rFonts w:cs="Arial"/>
                <w:sz w:val="20"/>
                <w:szCs w:val="20"/>
              </w:rPr>
            </w:pPr>
          </w:p>
        </w:tc>
      </w:tr>
      <w:tr w:rsidR="00FE2FD3" w:rsidRPr="00677C11" w14:paraId="55DA98FD" w14:textId="77777777" w:rsidTr="00C54F86">
        <w:trPr>
          <w:cantSplit/>
          <w:trHeight w:val="1985"/>
        </w:trPr>
        <w:tc>
          <w:tcPr>
            <w:tcW w:w="7479" w:type="dxa"/>
            <w:tcBorders>
              <w:top w:val="nil"/>
              <w:left w:val="nil"/>
              <w:bottom w:val="nil"/>
              <w:right w:val="nil"/>
            </w:tcBorders>
            <w:vAlign w:val="center"/>
          </w:tcPr>
          <w:p w14:paraId="66525C12" w14:textId="7E220BA2" w:rsidR="00FE2FD3" w:rsidRPr="00677C11" w:rsidRDefault="00FE2FD3" w:rsidP="00895A89">
            <w:pPr>
              <w:pStyle w:val="Centred"/>
              <w:spacing w:before="120" w:after="120" w:line="240" w:lineRule="auto"/>
              <w:rPr>
                <w:rStyle w:val="Heading1Text"/>
                <w:rFonts w:cs="Arial"/>
                <w:sz w:val="20"/>
                <w:szCs w:val="20"/>
              </w:rPr>
            </w:pPr>
            <w:r w:rsidRPr="00677C11">
              <w:rPr>
                <w:rStyle w:val="Heading1Text"/>
                <w:rFonts w:cs="Arial"/>
                <w:sz w:val="20"/>
                <w:szCs w:val="20"/>
              </w:rPr>
              <w:t>Housing, Land and</w:t>
            </w:r>
          </w:p>
          <w:p w14:paraId="00A31741" w14:textId="77777777" w:rsidR="00FE2FD3" w:rsidRPr="00677C11" w:rsidRDefault="00FE2FD3" w:rsidP="00895A89">
            <w:pPr>
              <w:pStyle w:val="Centred"/>
              <w:spacing w:before="120" w:after="120" w:line="240" w:lineRule="auto"/>
              <w:rPr>
                <w:rStyle w:val="Heading1Text"/>
                <w:rFonts w:cs="Arial"/>
                <w:sz w:val="20"/>
                <w:szCs w:val="20"/>
              </w:rPr>
            </w:pPr>
            <w:r w:rsidRPr="00677C11">
              <w:rPr>
                <w:rStyle w:val="Heading1Text"/>
                <w:rFonts w:cs="Arial"/>
                <w:sz w:val="20"/>
                <w:szCs w:val="20"/>
              </w:rPr>
              <w:t>Property Mapping Project</w:t>
            </w:r>
          </w:p>
          <w:p w14:paraId="0BBFBDA2" w14:textId="77777777" w:rsidR="00FE2FD3" w:rsidRPr="00677C11" w:rsidRDefault="004C76D6" w:rsidP="00895A89">
            <w:pPr>
              <w:pStyle w:val="NormalCentred"/>
              <w:spacing w:before="120" w:after="120" w:line="240" w:lineRule="auto"/>
              <w:rPr>
                <w:rStyle w:val="Heading1Text"/>
                <w:rFonts w:cs="Arial"/>
                <w:sz w:val="20"/>
                <w:szCs w:val="20"/>
              </w:rPr>
            </w:pPr>
            <w:r w:rsidRPr="00677C11">
              <w:rPr>
                <w:rStyle w:val="Heading1Text"/>
                <w:rFonts w:cs="Arial"/>
                <w:sz w:val="20"/>
                <w:szCs w:val="20"/>
              </w:rPr>
              <w:t>Niger</w:t>
            </w:r>
          </w:p>
        </w:tc>
      </w:tr>
    </w:tbl>
    <w:p w14:paraId="3E2BFC89" w14:textId="77777777" w:rsidR="00FE2FD3" w:rsidRPr="00677C11" w:rsidRDefault="00FE2FD3" w:rsidP="00895A89">
      <w:pPr>
        <w:spacing w:before="120" w:after="120"/>
        <w:jc w:val="both"/>
        <w:rPr>
          <w:rFonts w:ascii="Arial" w:hAnsi="Arial" w:cs="Arial"/>
          <w:sz w:val="20"/>
          <w:szCs w:val="20"/>
        </w:rPr>
        <w:sectPr w:rsidR="00FE2FD3" w:rsidRPr="00677C11" w:rsidSect="00C54F86">
          <w:footerReference w:type="default" r:id="rId14"/>
          <w:headerReference w:type="first" r:id="rId15"/>
          <w:footerReference w:type="first" r:id="rId16"/>
          <w:pgSz w:w="11907" w:h="16840" w:code="9"/>
          <w:pgMar w:top="992" w:right="1418" w:bottom="851" w:left="1418" w:header="709" w:footer="709" w:gutter="0"/>
          <w:pgNumType w:start="0"/>
          <w:cols w:space="708"/>
          <w:titlePg/>
          <w:docGrid w:linePitch="360"/>
        </w:sectPr>
      </w:pPr>
    </w:p>
    <w:sdt>
      <w:sdtPr>
        <w:rPr>
          <w:rStyle w:val="Heading1Text"/>
          <w:rFonts w:ascii="Arial" w:hAnsi="Arial" w:cs="Arial"/>
          <w:sz w:val="20"/>
          <w:szCs w:val="20"/>
        </w:rPr>
        <w:id w:val="1113096364"/>
        <w:docPartObj>
          <w:docPartGallery w:val="Table of Contents"/>
          <w:docPartUnique/>
        </w:docPartObj>
      </w:sdtPr>
      <w:sdtEndPr>
        <w:rPr>
          <w:rStyle w:val="DefaultParagraphFont"/>
          <w:b w:val="0"/>
          <w:smallCaps w:val="0"/>
        </w:rPr>
      </w:sdtEndPr>
      <w:sdtContent>
        <w:p w14:paraId="3883F507" w14:textId="77777777" w:rsidR="00FE2FD3" w:rsidRPr="00677C11" w:rsidRDefault="00FE2FD3" w:rsidP="00895A89">
          <w:pPr>
            <w:spacing w:before="120" w:after="120"/>
            <w:jc w:val="both"/>
            <w:rPr>
              <w:rFonts w:ascii="Arial" w:hAnsi="Arial" w:cs="Arial"/>
              <w:sz w:val="20"/>
              <w:szCs w:val="20"/>
            </w:rPr>
          </w:pPr>
          <w:r w:rsidRPr="00677C11">
            <w:rPr>
              <w:rStyle w:val="Heading1Text"/>
              <w:rFonts w:ascii="Arial" w:hAnsi="Arial" w:cs="Arial"/>
              <w:sz w:val="20"/>
              <w:szCs w:val="20"/>
            </w:rPr>
            <w:t>Contents</w:t>
          </w:r>
        </w:p>
        <w:p w14:paraId="395BDE8B" w14:textId="77777777" w:rsidR="00FE2FD3" w:rsidRPr="00677C11" w:rsidRDefault="00FE2FD3" w:rsidP="00895A89">
          <w:pPr>
            <w:spacing w:before="120" w:after="120"/>
            <w:jc w:val="both"/>
            <w:rPr>
              <w:rFonts w:ascii="Arial" w:hAnsi="Arial" w:cs="Arial"/>
              <w:sz w:val="20"/>
              <w:szCs w:val="20"/>
            </w:rPr>
          </w:pPr>
        </w:p>
        <w:p w14:paraId="14753B89" w14:textId="77777777" w:rsidR="00FE2FD3" w:rsidRPr="00677C11" w:rsidRDefault="00FE2FD3" w:rsidP="00895A89">
          <w:pPr>
            <w:pStyle w:val="Body1"/>
            <w:tabs>
              <w:tab w:val="right" w:pos="9072"/>
            </w:tabs>
            <w:spacing w:before="120" w:after="120" w:line="240" w:lineRule="auto"/>
            <w:rPr>
              <w:rStyle w:val="Heading1Text"/>
              <w:rFonts w:cs="Arial"/>
              <w:sz w:val="20"/>
              <w:szCs w:val="20"/>
            </w:rPr>
          </w:pPr>
          <w:r w:rsidRPr="00677C11">
            <w:rPr>
              <w:rStyle w:val="Heading1Text"/>
              <w:rFonts w:cs="Arial"/>
              <w:sz w:val="20"/>
              <w:szCs w:val="20"/>
            </w:rPr>
            <w:t>Clause</w:t>
          </w:r>
          <w:r w:rsidRPr="00677C11">
            <w:rPr>
              <w:rStyle w:val="Heading1Text"/>
              <w:rFonts w:cs="Arial"/>
              <w:sz w:val="20"/>
              <w:szCs w:val="20"/>
            </w:rPr>
            <w:tab/>
            <w:t>Page</w:t>
          </w:r>
        </w:p>
        <w:p w14:paraId="79870CFC" w14:textId="77777777" w:rsidR="00B97AD7" w:rsidRDefault="00FE2FD3">
          <w:pPr>
            <w:pStyle w:val="TOC1"/>
            <w:rPr>
              <w:rFonts w:asciiTheme="minorHAnsi" w:eastAsiaTheme="minorEastAsia" w:hAnsiTheme="minorHAnsi" w:cstheme="minorBidi"/>
              <w:b w:val="0"/>
              <w:sz w:val="22"/>
              <w:szCs w:val="22"/>
              <w:lang w:val="en-GB" w:eastAsia="en-GB"/>
            </w:rPr>
          </w:pPr>
          <w:r w:rsidRPr="00677C11">
            <w:rPr>
              <w:rFonts w:ascii="Arial" w:hAnsi="Arial" w:cs="Arial"/>
              <w:smallCaps/>
            </w:rPr>
            <w:fldChar w:fldCharType="begin"/>
          </w:r>
          <w:r w:rsidRPr="00677C11">
            <w:rPr>
              <w:rFonts w:ascii="Arial" w:hAnsi="Arial" w:cs="Arial"/>
            </w:rPr>
            <w:instrText xml:space="preserve"> TOC \f \h \z \t "Heading 1,1,Heading 1 Restart,1,Heading 2,2,Heading 2 Restart,2,Centred Heading,1,Centred Subheading,2,Sch  Title,1,Sch  subtitle,2" </w:instrText>
          </w:r>
          <w:r w:rsidRPr="00677C11">
            <w:rPr>
              <w:rFonts w:ascii="Arial" w:hAnsi="Arial" w:cs="Arial"/>
              <w:smallCaps/>
            </w:rPr>
            <w:fldChar w:fldCharType="separate"/>
          </w:r>
          <w:hyperlink w:anchor="_Toc48571864" w:history="1">
            <w:r w:rsidR="00B97AD7" w:rsidRPr="009664ED">
              <w:rPr>
                <w:rStyle w:val="Hyperlink"/>
              </w:rPr>
              <w:t>1.</w:t>
            </w:r>
            <w:r w:rsidR="00B97AD7">
              <w:rPr>
                <w:rFonts w:asciiTheme="minorHAnsi" w:eastAsiaTheme="minorEastAsia" w:hAnsiTheme="minorHAnsi" w:cstheme="minorBidi"/>
                <w:b w:val="0"/>
                <w:sz w:val="22"/>
                <w:szCs w:val="22"/>
                <w:lang w:val="en-GB" w:eastAsia="en-GB"/>
              </w:rPr>
              <w:tab/>
            </w:r>
            <w:r w:rsidR="00B97AD7" w:rsidRPr="009664ED">
              <w:rPr>
                <w:rStyle w:val="Hyperlink"/>
                <w:rFonts w:cs="Arial"/>
              </w:rPr>
              <w:t>Introduction</w:t>
            </w:r>
            <w:r w:rsidR="00B97AD7">
              <w:rPr>
                <w:webHidden/>
              </w:rPr>
              <w:tab/>
            </w:r>
            <w:r w:rsidR="00B97AD7">
              <w:rPr>
                <w:webHidden/>
              </w:rPr>
              <w:fldChar w:fldCharType="begin"/>
            </w:r>
            <w:r w:rsidR="00B97AD7">
              <w:rPr>
                <w:webHidden/>
              </w:rPr>
              <w:instrText xml:space="preserve"> PAGEREF _Toc48571864 \h </w:instrText>
            </w:r>
            <w:r w:rsidR="00B97AD7">
              <w:rPr>
                <w:webHidden/>
              </w:rPr>
            </w:r>
            <w:r w:rsidR="00B97AD7">
              <w:rPr>
                <w:webHidden/>
              </w:rPr>
              <w:fldChar w:fldCharType="separate"/>
            </w:r>
            <w:r w:rsidR="00E86D43">
              <w:rPr>
                <w:webHidden/>
              </w:rPr>
              <w:t>2</w:t>
            </w:r>
            <w:r w:rsidR="00B97AD7">
              <w:rPr>
                <w:webHidden/>
              </w:rPr>
              <w:fldChar w:fldCharType="end"/>
            </w:r>
          </w:hyperlink>
        </w:p>
        <w:p w14:paraId="4D0A175B"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65" w:history="1">
            <w:r w:rsidR="00B97AD7" w:rsidRPr="009664ED">
              <w:rPr>
                <w:rStyle w:val="Hyperlink"/>
                <w:rFonts w:cs="Arial"/>
              </w:rPr>
              <w:t>1.1</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Overview</w:t>
            </w:r>
            <w:r w:rsidR="00B97AD7">
              <w:rPr>
                <w:webHidden/>
              </w:rPr>
              <w:tab/>
            </w:r>
            <w:r w:rsidR="00B97AD7">
              <w:rPr>
                <w:webHidden/>
              </w:rPr>
              <w:fldChar w:fldCharType="begin"/>
            </w:r>
            <w:r w:rsidR="00B97AD7">
              <w:rPr>
                <w:webHidden/>
              </w:rPr>
              <w:instrText xml:space="preserve"> PAGEREF _Toc48571865 \h </w:instrText>
            </w:r>
            <w:r w:rsidR="00B97AD7">
              <w:rPr>
                <w:webHidden/>
              </w:rPr>
            </w:r>
            <w:r w:rsidR="00B97AD7">
              <w:rPr>
                <w:webHidden/>
              </w:rPr>
              <w:fldChar w:fldCharType="separate"/>
            </w:r>
            <w:r w:rsidR="00E86D43">
              <w:rPr>
                <w:webHidden/>
              </w:rPr>
              <w:t>2</w:t>
            </w:r>
            <w:r w:rsidR="00B97AD7">
              <w:rPr>
                <w:webHidden/>
              </w:rPr>
              <w:fldChar w:fldCharType="end"/>
            </w:r>
          </w:hyperlink>
        </w:p>
        <w:p w14:paraId="172EE8FC"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66" w:history="1">
            <w:r w:rsidR="00B97AD7" w:rsidRPr="009664ED">
              <w:rPr>
                <w:rStyle w:val="Hyperlink"/>
                <w:rFonts w:cs="Arial"/>
              </w:rPr>
              <w:t>1.2</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Background information on Niger</w:t>
            </w:r>
            <w:r w:rsidR="00B97AD7">
              <w:rPr>
                <w:webHidden/>
              </w:rPr>
              <w:tab/>
            </w:r>
            <w:r w:rsidR="00B97AD7">
              <w:rPr>
                <w:webHidden/>
              </w:rPr>
              <w:fldChar w:fldCharType="begin"/>
            </w:r>
            <w:r w:rsidR="00B97AD7">
              <w:rPr>
                <w:webHidden/>
              </w:rPr>
              <w:instrText xml:space="preserve"> PAGEREF _Toc48571866 \h </w:instrText>
            </w:r>
            <w:r w:rsidR="00B97AD7">
              <w:rPr>
                <w:webHidden/>
              </w:rPr>
            </w:r>
            <w:r w:rsidR="00B97AD7">
              <w:rPr>
                <w:webHidden/>
              </w:rPr>
              <w:fldChar w:fldCharType="separate"/>
            </w:r>
            <w:r w:rsidR="00E86D43">
              <w:rPr>
                <w:webHidden/>
              </w:rPr>
              <w:t>2</w:t>
            </w:r>
            <w:r w:rsidR="00B97AD7">
              <w:rPr>
                <w:webHidden/>
              </w:rPr>
              <w:fldChar w:fldCharType="end"/>
            </w:r>
          </w:hyperlink>
        </w:p>
        <w:p w14:paraId="7DACC6BD" w14:textId="77777777" w:rsidR="00B97AD7" w:rsidRDefault="00627D75">
          <w:pPr>
            <w:pStyle w:val="TOC1"/>
            <w:rPr>
              <w:rFonts w:asciiTheme="minorHAnsi" w:eastAsiaTheme="minorEastAsia" w:hAnsiTheme="minorHAnsi" w:cstheme="minorBidi"/>
              <w:b w:val="0"/>
              <w:sz w:val="22"/>
              <w:szCs w:val="22"/>
              <w:lang w:val="en-GB" w:eastAsia="en-GB"/>
            </w:rPr>
          </w:pPr>
          <w:hyperlink w:anchor="_Toc48571867" w:history="1">
            <w:r w:rsidR="00B97AD7" w:rsidRPr="009664ED">
              <w:rPr>
                <w:rStyle w:val="Hyperlink"/>
                <w:rFonts w:cs="Arial"/>
              </w:rPr>
              <w:t>2.</w:t>
            </w:r>
            <w:r w:rsidR="00B97AD7">
              <w:rPr>
                <w:rFonts w:asciiTheme="minorHAnsi" w:eastAsiaTheme="minorEastAsia" w:hAnsiTheme="minorHAnsi" w:cstheme="minorBidi"/>
                <w:b w:val="0"/>
                <w:sz w:val="22"/>
                <w:szCs w:val="22"/>
                <w:lang w:val="en-GB" w:eastAsia="en-GB"/>
              </w:rPr>
              <w:tab/>
            </w:r>
            <w:r w:rsidR="00B97AD7" w:rsidRPr="009664ED">
              <w:rPr>
                <w:rStyle w:val="Hyperlink"/>
                <w:rFonts w:cs="Arial"/>
              </w:rPr>
              <w:t>Common types of tenure</w:t>
            </w:r>
            <w:r w:rsidR="00B97AD7">
              <w:rPr>
                <w:webHidden/>
              </w:rPr>
              <w:tab/>
            </w:r>
            <w:r w:rsidR="00B97AD7">
              <w:rPr>
                <w:webHidden/>
              </w:rPr>
              <w:fldChar w:fldCharType="begin"/>
            </w:r>
            <w:r w:rsidR="00B97AD7">
              <w:rPr>
                <w:webHidden/>
              </w:rPr>
              <w:instrText xml:space="preserve"> PAGEREF _Toc48571867 \h </w:instrText>
            </w:r>
            <w:r w:rsidR="00B97AD7">
              <w:rPr>
                <w:webHidden/>
              </w:rPr>
            </w:r>
            <w:r w:rsidR="00B97AD7">
              <w:rPr>
                <w:webHidden/>
              </w:rPr>
              <w:fldChar w:fldCharType="separate"/>
            </w:r>
            <w:r w:rsidR="00E86D43">
              <w:rPr>
                <w:webHidden/>
              </w:rPr>
              <w:t>4</w:t>
            </w:r>
            <w:r w:rsidR="00B97AD7">
              <w:rPr>
                <w:webHidden/>
              </w:rPr>
              <w:fldChar w:fldCharType="end"/>
            </w:r>
          </w:hyperlink>
        </w:p>
        <w:p w14:paraId="68512D87"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68" w:history="1">
            <w:r w:rsidR="00B97AD7" w:rsidRPr="009664ED">
              <w:rPr>
                <w:rStyle w:val="Hyperlink"/>
                <w:rFonts w:cs="Arial"/>
              </w:rPr>
              <w:t>2.1</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Tenure typologies</w:t>
            </w:r>
            <w:r w:rsidR="00B97AD7">
              <w:rPr>
                <w:webHidden/>
              </w:rPr>
              <w:tab/>
            </w:r>
            <w:r w:rsidR="00B97AD7">
              <w:rPr>
                <w:webHidden/>
              </w:rPr>
              <w:fldChar w:fldCharType="begin"/>
            </w:r>
            <w:r w:rsidR="00B97AD7">
              <w:rPr>
                <w:webHidden/>
              </w:rPr>
              <w:instrText xml:space="preserve"> PAGEREF _Toc48571868 \h </w:instrText>
            </w:r>
            <w:r w:rsidR="00B97AD7">
              <w:rPr>
                <w:webHidden/>
              </w:rPr>
            </w:r>
            <w:r w:rsidR="00B97AD7">
              <w:rPr>
                <w:webHidden/>
              </w:rPr>
              <w:fldChar w:fldCharType="separate"/>
            </w:r>
            <w:r w:rsidR="00E86D43">
              <w:rPr>
                <w:webHidden/>
              </w:rPr>
              <w:t>4</w:t>
            </w:r>
            <w:r w:rsidR="00B97AD7">
              <w:rPr>
                <w:webHidden/>
              </w:rPr>
              <w:fldChar w:fldCharType="end"/>
            </w:r>
          </w:hyperlink>
        </w:p>
        <w:p w14:paraId="0D4C9167"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69" w:history="1">
            <w:r w:rsidR="00B97AD7" w:rsidRPr="009664ED">
              <w:rPr>
                <w:rStyle w:val="Hyperlink"/>
                <w:rFonts w:cs="Arial"/>
              </w:rPr>
              <w:t>2.2</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Documenting tenure</w:t>
            </w:r>
            <w:r w:rsidR="00B97AD7">
              <w:rPr>
                <w:webHidden/>
              </w:rPr>
              <w:tab/>
            </w:r>
            <w:r w:rsidR="00B97AD7">
              <w:rPr>
                <w:webHidden/>
              </w:rPr>
              <w:fldChar w:fldCharType="begin"/>
            </w:r>
            <w:r w:rsidR="00B97AD7">
              <w:rPr>
                <w:webHidden/>
              </w:rPr>
              <w:instrText xml:space="preserve"> PAGEREF _Toc48571869 \h </w:instrText>
            </w:r>
            <w:r w:rsidR="00B97AD7">
              <w:rPr>
                <w:webHidden/>
              </w:rPr>
            </w:r>
            <w:r w:rsidR="00B97AD7">
              <w:rPr>
                <w:webHidden/>
              </w:rPr>
              <w:fldChar w:fldCharType="separate"/>
            </w:r>
            <w:r w:rsidR="00E86D43">
              <w:rPr>
                <w:webHidden/>
              </w:rPr>
              <w:t>19</w:t>
            </w:r>
            <w:r w:rsidR="00B97AD7">
              <w:rPr>
                <w:webHidden/>
              </w:rPr>
              <w:fldChar w:fldCharType="end"/>
            </w:r>
          </w:hyperlink>
        </w:p>
        <w:p w14:paraId="4D72CB79"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0" w:history="1">
            <w:r w:rsidR="00B97AD7" w:rsidRPr="009664ED">
              <w:rPr>
                <w:rStyle w:val="Hyperlink"/>
                <w:rFonts w:cs="Arial"/>
              </w:rPr>
              <w:t>2.3</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Customary ownership</w:t>
            </w:r>
            <w:r w:rsidR="00B97AD7">
              <w:rPr>
                <w:webHidden/>
              </w:rPr>
              <w:tab/>
            </w:r>
            <w:r w:rsidR="00B97AD7">
              <w:rPr>
                <w:webHidden/>
              </w:rPr>
              <w:fldChar w:fldCharType="begin"/>
            </w:r>
            <w:r w:rsidR="00B97AD7">
              <w:rPr>
                <w:webHidden/>
              </w:rPr>
              <w:instrText xml:space="preserve"> PAGEREF _Toc48571870 \h </w:instrText>
            </w:r>
            <w:r w:rsidR="00B97AD7">
              <w:rPr>
                <w:webHidden/>
              </w:rPr>
            </w:r>
            <w:r w:rsidR="00B97AD7">
              <w:rPr>
                <w:webHidden/>
              </w:rPr>
              <w:fldChar w:fldCharType="separate"/>
            </w:r>
            <w:r w:rsidR="00E86D43">
              <w:rPr>
                <w:webHidden/>
              </w:rPr>
              <w:t>25</w:t>
            </w:r>
            <w:r w:rsidR="00B97AD7">
              <w:rPr>
                <w:webHidden/>
              </w:rPr>
              <w:fldChar w:fldCharType="end"/>
            </w:r>
          </w:hyperlink>
        </w:p>
        <w:p w14:paraId="47F4BD7E"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1" w:history="1">
            <w:r w:rsidR="00B97AD7" w:rsidRPr="009664ED">
              <w:rPr>
                <w:rStyle w:val="Hyperlink"/>
                <w:rFonts w:cs="Arial"/>
              </w:rPr>
              <w:t>2.4</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Informal settlements</w:t>
            </w:r>
            <w:r w:rsidR="00B97AD7">
              <w:rPr>
                <w:webHidden/>
              </w:rPr>
              <w:tab/>
            </w:r>
            <w:r w:rsidR="00B97AD7">
              <w:rPr>
                <w:webHidden/>
              </w:rPr>
              <w:fldChar w:fldCharType="begin"/>
            </w:r>
            <w:r w:rsidR="00B97AD7">
              <w:rPr>
                <w:webHidden/>
              </w:rPr>
              <w:instrText xml:space="preserve"> PAGEREF _Toc48571871 \h </w:instrText>
            </w:r>
            <w:r w:rsidR="00B97AD7">
              <w:rPr>
                <w:webHidden/>
              </w:rPr>
            </w:r>
            <w:r w:rsidR="00B97AD7">
              <w:rPr>
                <w:webHidden/>
              </w:rPr>
              <w:fldChar w:fldCharType="separate"/>
            </w:r>
            <w:r w:rsidR="00E86D43">
              <w:rPr>
                <w:webHidden/>
              </w:rPr>
              <w:t>27</w:t>
            </w:r>
            <w:r w:rsidR="00B97AD7">
              <w:rPr>
                <w:webHidden/>
              </w:rPr>
              <w:fldChar w:fldCharType="end"/>
            </w:r>
          </w:hyperlink>
        </w:p>
        <w:p w14:paraId="13167121" w14:textId="77777777" w:rsidR="00B97AD7" w:rsidRDefault="00627D75">
          <w:pPr>
            <w:pStyle w:val="TOC1"/>
            <w:rPr>
              <w:rFonts w:asciiTheme="minorHAnsi" w:eastAsiaTheme="minorEastAsia" w:hAnsiTheme="minorHAnsi" w:cstheme="minorBidi"/>
              <w:b w:val="0"/>
              <w:sz w:val="22"/>
              <w:szCs w:val="22"/>
              <w:lang w:val="en-GB" w:eastAsia="en-GB"/>
            </w:rPr>
          </w:pPr>
          <w:hyperlink w:anchor="_Toc48571872" w:history="1">
            <w:r w:rsidR="00B97AD7" w:rsidRPr="009664ED">
              <w:rPr>
                <w:rStyle w:val="Hyperlink"/>
                <w:rFonts w:cs="Arial"/>
              </w:rPr>
              <w:t>3.</w:t>
            </w:r>
            <w:r w:rsidR="00B97AD7">
              <w:rPr>
                <w:rFonts w:asciiTheme="minorHAnsi" w:eastAsiaTheme="minorEastAsia" w:hAnsiTheme="minorHAnsi" w:cstheme="minorBidi"/>
                <w:b w:val="0"/>
                <w:sz w:val="22"/>
                <w:szCs w:val="22"/>
                <w:lang w:val="en-GB" w:eastAsia="en-GB"/>
              </w:rPr>
              <w:tab/>
            </w:r>
            <w:r w:rsidR="00B97AD7" w:rsidRPr="009664ED">
              <w:rPr>
                <w:rStyle w:val="Hyperlink"/>
                <w:rFonts w:cs="Arial"/>
              </w:rPr>
              <w:t>Security of tenure of vulnerable groups</w:t>
            </w:r>
            <w:r w:rsidR="00B97AD7">
              <w:rPr>
                <w:webHidden/>
              </w:rPr>
              <w:tab/>
            </w:r>
            <w:r w:rsidR="00B97AD7">
              <w:rPr>
                <w:webHidden/>
              </w:rPr>
              <w:fldChar w:fldCharType="begin"/>
            </w:r>
            <w:r w:rsidR="00B97AD7">
              <w:rPr>
                <w:webHidden/>
              </w:rPr>
              <w:instrText xml:space="preserve"> PAGEREF _Toc48571872 \h </w:instrText>
            </w:r>
            <w:r w:rsidR="00B97AD7">
              <w:rPr>
                <w:webHidden/>
              </w:rPr>
            </w:r>
            <w:r w:rsidR="00B97AD7">
              <w:rPr>
                <w:webHidden/>
              </w:rPr>
              <w:fldChar w:fldCharType="separate"/>
            </w:r>
            <w:r w:rsidR="00E86D43">
              <w:rPr>
                <w:webHidden/>
              </w:rPr>
              <w:t>28</w:t>
            </w:r>
            <w:r w:rsidR="00B97AD7">
              <w:rPr>
                <w:webHidden/>
              </w:rPr>
              <w:fldChar w:fldCharType="end"/>
            </w:r>
          </w:hyperlink>
        </w:p>
        <w:p w14:paraId="5EFEB71C"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3" w:history="1">
            <w:r w:rsidR="00B97AD7" w:rsidRPr="009664ED">
              <w:rPr>
                <w:rStyle w:val="Hyperlink"/>
                <w:rFonts w:cs="Arial"/>
              </w:rPr>
              <w:t>3.1</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Women</w:t>
            </w:r>
            <w:r w:rsidR="00B97AD7">
              <w:rPr>
                <w:webHidden/>
              </w:rPr>
              <w:tab/>
            </w:r>
            <w:r w:rsidR="00B97AD7">
              <w:rPr>
                <w:webHidden/>
              </w:rPr>
              <w:fldChar w:fldCharType="begin"/>
            </w:r>
            <w:r w:rsidR="00B97AD7">
              <w:rPr>
                <w:webHidden/>
              </w:rPr>
              <w:instrText xml:space="preserve"> PAGEREF _Toc48571873 \h </w:instrText>
            </w:r>
            <w:r w:rsidR="00B97AD7">
              <w:rPr>
                <w:webHidden/>
              </w:rPr>
            </w:r>
            <w:r w:rsidR="00B97AD7">
              <w:rPr>
                <w:webHidden/>
              </w:rPr>
              <w:fldChar w:fldCharType="separate"/>
            </w:r>
            <w:r w:rsidR="00E86D43">
              <w:rPr>
                <w:webHidden/>
              </w:rPr>
              <w:t>28</w:t>
            </w:r>
            <w:r w:rsidR="00B97AD7">
              <w:rPr>
                <w:webHidden/>
              </w:rPr>
              <w:fldChar w:fldCharType="end"/>
            </w:r>
          </w:hyperlink>
        </w:p>
        <w:p w14:paraId="6CC388E2"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4" w:history="1">
            <w:r w:rsidR="00B97AD7" w:rsidRPr="009664ED">
              <w:rPr>
                <w:rStyle w:val="Hyperlink"/>
                <w:rFonts w:cs="Arial"/>
              </w:rPr>
              <w:t>3.2</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Minority groups</w:t>
            </w:r>
            <w:r w:rsidR="00B97AD7">
              <w:rPr>
                <w:webHidden/>
              </w:rPr>
              <w:tab/>
            </w:r>
            <w:r w:rsidR="00B97AD7">
              <w:rPr>
                <w:webHidden/>
              </w:rPr>
              <w:fldChar w:fldCharType="begin"/>
            </w:r>
            <w:r w:rsidR="00B97AD7">
              <w:rPr>
                <w:webHidden/>
              </w:rPr>
              <w:instrText xml:space="preserve"> PAGEREF _Toc48571874 \h </w:instrText>
            </w:r>
            <w:r w:rsidR="00B97AD7">
              <w:rPr>
                <w:webHidden/>
              </w:rPr>
            </w:r>
            <w:r w:rsidR="00B97AD7">
              <w:rPr>
                <w:webHidden/>
              </w:rPr>
              <w:fldChar w:fldCharType="separate"/>
            </w:r>
            <w:r w:rsidR="00E86D43">
              <w:rPr>
                <w:webHidden/>
              </w:rPr>
              <w:t>30</w:t>
            </w:r>
            <w:r w:rsidR="00B97AD7">
              <w:rPr>
                <w:webHidden/>
              </w:rPr>
              <w:fldChar w:fldCharType="end"/>
            </w:r>
          </w:hyperlink>
        </w:p>
        <w:p w14:paraId="24672C88"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5" w:history="1">
            <w:r w:rsidR="00B97AD7" w:rsidRPr="009664ED">
              <w:rPr>
                <w:rStyle w:val="Hyperlink"/>
                <w:rFonts w:cs="Arial"/>
              </w:rPr>
              <w:t>3.4</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General questions</w:t>
            </w:r>
            <w:r w:rsidR="00B97AD7">
              <w:rPr>
                <w:webHidden/>
              </w:rPr>
              <w:tab/>
            </w:r>
            <w:r w:rsidR="00B97AD7">
              <w:rPr>
                <w:webHidden/>
              </w:rPr>
              <w:fldChar w:fldCharType="begin"/>
            </w:r>
            <w:r w:rsidR="00B97AD7">
              <w:rPr>
                <w:webHidden/>
              </w:rPr>
              <w:instrText xml:space="preserve"> PAGEREF _Toc48571875 \h </w:instrText>
            </w:r>
            <w:r w:rsidR="00B97AD7">
              <w:rPr>
                <w:webHidden/>
              </w:rPr>
            </w:r>
            <w:r w:rsidR="00B97AD7">
              <w:rPr>
                <w:webHidden/>
              </w:rPr>
              <w:fldChar w:fldCharType="separate"/>
            </w:r>
            <w:r w:rsidR="00E86D43">
              <w:rPr>
                <w:webHidden/>
              </w:rPr>
              <w:t>32</w:t>
            </w:r>
            <w:r w:rsidR="00B97AD7">
              <w:rPr>
                <w:webHidden/>
              </w:rPr>
              <w:fldChar w:fldCharType="end"/>
            </w:r>
          </w:hyperlink>
        </w:p>
        <w:p w14:paraId="25241C93" w14:textId="77777777" w:rsidR="00B97AD7" w:rsidRDefault="00627D75">
          <w:pPr>
            <w:pStyle w:val="TOC1"/>
            <w:rPr>
              <w:rFonts w:asciiTheme="minorHAnsi" w:eastAsiaTheme="minorEastAsia" w:hAnsiTheme="minorHAnsi" w:cstheme="minorBidi"/>
              <w:b w:val="0"/>
              <w:sz w:val="22"/>
              <w:szCs w:val="22"/>
              <w:lang w:val="en-GB" w:eastAsia="en-GB"/>
            </w:rPr>
          </w:pPr>
          <w:hyperlink w:anchor="_Toc48571876" w:history="1">
            <w:r w:rsidR="00B97AD7" w:rsidRPr="009664ED">
              <w:rPr>
                <w:rStyle w:val="Hyperlink"/>
                <w:rFonts w:cs="Arial"/>
              </w:rPr>
              <w:t>4.</w:t>
            </w:r>
            <w:r w:rsidR="00B97AD7">
              <w:rPr>
                <w:rFonts w:asciiTheme="minorHAnsi" w:eastAsiaTheme="minorEastAsia" w:hAnsiTheme="minorHAnsi" w:cstheme="minorBidi"/>
                <w:b w:val="0"/>
                <w:sz w:val="22"/>
                <w:szCs w:val="22"/>
                <w:lang w:val="en-GB" w:eastAsia="en-GB"/>
              </w:rPr>
              <w:tab/>
            </w:r>
            <w:r w:rsidR="00B97AD7" w:rsidRPr="009664ED">
              <w:rPr>
                <w:rStyle w:val="Hyperlink"/>
                <w:rFonts w:cs="Arial"/>
              </w:rPr>
              <w:t>Eviction, Expropriation and Relocation</w:t>
            </w:r>
            <w:r w:rsidR="00B97AD7">
              <w:rPr>
                <w:webHidden/>
              </w:rPr>
              <w:tab/>
            </w:r>
            <w:r w:rsidR="00B97AD7">
              <w:rPr>
                <w:webHidden/>
              </w:rPr>
              <w:fldChar w:fldCharType="begin"/>
            </w:r>
            <w:r w:rsidR="00B97AD7">
              <w:rPr>
                <w:webHidden/>
              </w:rPr>
              <w:instrText xml:space="preserve"> PAGEREF _Toc48571876 \h </w:instrText>
            </w:r>
            <w:r w:rsidR="00B97AD7">
              <w:rPr>
                <w:webHidden/>
              </w:rPr>
            </w:r>
            <w:r w:rsidR="00B97AD7">
              <w:rPr>
                <w:webHidden/>
              </w:rPr>
              <w:fldChar w:fldCharType="separate"/>
            </w:r>
            <w:r w:rsidR="00E86D43">
              <w:rPr>
                <w:webHidden/>
              </w:rPr>
              <w:t>32</w:t>
            </w:r>
            <w:r w:rsidR="00B97AD7">
              <w:rPr>
                <w:webHidden/>
              </w:rPr>
              <w:fldChar w:fldCharType="end"/>
            </w:r>
          </w:hyperlink>
        </w:p>
        <w:p w14:paraId="7568EB98"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7" w:history="1">
            <w:r w:rsidR="00B97AD7" w:rsidRPr="009664ED">
              <w:rPr>
                <w:rStyle w:val="Hyperlink"/>
                <w:rFonts w:cs="Arial"/>
              </w:rPr>
              <w:t>4.1</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Evictions</w:t>
            </w:r>
            <w:r w:rsidR="00B97AD7">
              <w:rPr>
                <w:webHidden/>
              </w:rPr>
              <w:tab/>
            </w:r>
            <w:r w:rsidR="00B97AD7">
              <w:rPr>
                <w:webHidden/>
              </w:rPr>
              <w:fldChar w:fldCharType="begin"/>
            </w:r>
            <w:r w:rsidR="00B97AD7">
              <w:rPr>
                <w:webHidden/>
              </w:rPr>
              <w:instrText xml:space="preserve"> PAGEREF _Toc48571877 \h </w:instrText>
            </w:r>
            <w:r w:rsidR="00B97AD7">
              <w:rPr>
                <w:webHidden/>
              </w:rPr>
            </w:r>
            <w:r w:rsidR="00B97AD7">
              <w:rPr>
                <w:webHidden/>
              </w:rPr>
              <w:fldChar w:fldCharType="separate"/>
            </w:r>
            <w:r w:rsidR="00E86D43">
              <w:rPr>
                <w:webHidden/>
              </w:rPr>
              <w:t>32</w:t>
            </w:r>
            <w:r w:rsidR="00B97AD7">
              <w:rPr>
                <w:webHidden/>
              </w:rPr>
              <w:fldChar w:fldCharType="end"/>
            </w:r>
          </w:hyperlink>
        </w:p>
        <w:p w14:paraId="55232F43"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8" w:history="1">
            <w:r w:rsidR="00B97AD7" w:rsidRPr="009664ED">
              <w:rPr>
                <w:rStyle w:val="Hyperlink"/>
                <w:rFonts w:cs="Arial"/>
              </w:rPr>
              <w:t>4.2</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Expropriation</w:t>
            </w:r>
            <w:r w:rsidR="00B97AD7">
              <w:rPr>
                <w:webHidden/>
              </w:rPr>
              <w:tab/>
            </w:r>
            <w:r w:rsidR="00B97AD7">
              <w:rPr>
                <w:webHidden/>
              </w:rPr>
              <w:fldChar w:fldCharType="begin"/>
            </w:r>
            <w:r w:rsidR="00B97AD7">
              <w:rPr>
                <w:webHidden/>
              </w:rPr>
              <w:instrText xml:space="preserve"> PAGEREF _Toc48571878 \h </w:instrText>
            </w:r>
            <w:r w:rsidR="00B97AD7">
              <w:rPr>
                <w:webHidden/>
              </w:rPr>
            </w:r>
            <w:r w:rsidR="00B97AD7">
              <w:rPr>
                <w:webHidden/>
              </w:rPr>
              <w:fldChar w:fldCharType="separate"/>
            </w:r>
            <w:r w:rsidR="00E86D43">
              <w:rPr>
                <w:webHidden/>
              </w:rPr>
              <w:t>34</w:t>
            </w:r>
            <w:r w:rsidR="00B97AD7">
              <w:rPr>
                <w:webHidden/>
              </w:rPr>
              <w:fldChar w:fldCharType="end"/>
            </w:r>
          </w:hyperlink>
        </w:p>
        <w:p w14:paraId="41D8FFB9"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79" w:history="1">
            <w:r w:rsidR="00B97AD7" w:rsidRPr="009664ED">
              <w:rPr>
                <w:rStyle w:val="Hyperlink"/>
                <w:rFonts w:cs="Arial"/>
              </w:rPr>
              <w:t>4.3</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Relocation</w:t>
            </w:r>
            <w:r w:rsidR="00B97AD7">
              <w:rPr>
                <w:webHidden/>
              </w:rPr>
              <w:tab/>
            </w:r>
            <w:r w:rsidR="00B97AD7">
              <w:rPr>
                <w:webHidden/>
              </w:rPr>
              <w:fldChar w:fldCharType="begin"/>
            </w:r>
            <w:r w:rsidR="00B97AD7">
              <w:rPr>
                <w:webHidden/>
              </w:rPr>
              <w:instrText xml:space="preserve"> PAGEREF _Toc48571879 \h </w:instrText>
            </w:r>
            <w:r w:rsidR="00B97AD7">
              <w:rPr>
                <w:webHidden/>
              </w:rPr>
            </w:r>
            <w:r w:rsidR="00B97AD7">
              <w:rPr>
                <w:webHidden/>
              </w:rPr>
              <w:fldChar w:fldCharType="separate"/>
            </w:r>
            <w:r w:rsidR="00E86D43">
              <w:rPr>
                <w:webHidden/>
              </w:rPr>
              <w:t>35</w:t>
            </w:r>
            <w:r w:rsidR="00B97AD7">
              <w:rPr>
                <w:webHidden/>
              </w:rPr>
              <w:fldChar w:fldCharType="end"/>
            </w:r>
          </w:hyperlink>
        </w:p>
        <w:p w14:paraId="3CD722A4" w14:textId="77777777" w:rsidR="00B97AD7" w:rsidRDefault="00627D75">
          <w:pPr>
            <w:pStyle w:val="TOC2"/>
            <w:tabs>
              <w:tab w:val="left" w:pos="1418"/>
            </w:tabs>
            <w:rPr>
              <w:rFonts w:asciiTheme="minorHAnsi" w:eastAsiaTheme="minorEastAsia" w:hAnsiTheme="minorHAnsi" w:cstheme="minorBidi"/>
              <w:sz w:val="22"/>
              <w:szCs w:val="22"/>
              <w:lang w:val="en-GB" w:eastAsia="en-GB"/>
            </w:rPr>
          </w:pPr>
          <w:hyperlink w:anchor="_Toc48571880" w:history="1">
            <w:r w:rsidR="00B97AD7" w:rsidRPr="009664ED">
              <w:rPr>
                <w:rStyle w:val="Hyperlink"/>
                <w:rFonts w:cs="Arial"/>
              </w:rPr>
              <w:t>4.4</w:t>
            </w:r>
            <w:r w:rsidR="00B97AD7">
              <w:rPr>
                <w:rFonts w:asciiTheme="minorHAnsi" w:eastAsiaTheme="minorEastAsia" w:hAnsiTheme="minorHAnsi" w:cstheme="minorBidi"/>
                <w:sz w:val="22"/>
                <w:szCs w:val="22"/>
                <w:lang w:val="en-GB" w:eastAsia="en-GB"/>
              </w:rPr>
              <w:tab/>
            </w:r>
            <w:r w:rsidR="00B97AD7" w:rsidRPr="009664ED">
              <w:rPr>
                <w:rStyle w:val="Hyperlink"/>
                <w:rFonts w:cs="Arial"/>
                <w:b/>
              </w:rPr>
              <w:t>Compensation for Expropriation and Relocation</w:t>
            </w:r>
            <w:r w:rsidR="00B97AD7">
              <w:rPr>
                <w:webHidden/>
              </w:rPr>
              <w:tab/>
            </w:r>
            <w:r w:rsidR="00B97AD7">
              <w:rPr>
                <w:webHidden/>
              </w:rPr>
              <w:fldChar w:fldCharType="begin"/>
            </w:r>
            <w:r w:rsidR="00B97AD7">
              <w:rPr>
                <w:webHidden/>
              </w:rPr>
              <w:instrText xml:space="preserve"> PAGEREF _Toc48571880 \h </w:instrText>
            </w:r>
            <w:r w:rsidR="00B97AD7">
              <w:rPr>
                <w:webHidden/>
              </w:rPr>
            </w:r>
            <w:r w:rsidR="00B97AD7">
              <w:rPr>
                <w:webHidden/>
              </w:rPr>
              <w:fldChar w:fldCharType="separate"/>
            </w:r>
            <w:r w:rsidR="00E86D43">
              <w:rPr>
                <w:webHidden/>
              </w:rPr>
              <w:t>38</w:t>
            </w:r>
            <w:r w:rsidR="00B97AD7">
              <w:rPr>
                <w:webHidden/>
              </w:rPr>
              <w:fldChar w:fldCharType="end"/>
            </w:r>
          </w:hyperlink>
        </w:p>
        <w:p w14:paraId="2458BD87" w14:textId="77777777" w:rsidR="00B97AD7" w:rsidRDefault="00627D75">
          <w:pPr>
            <w:pStyle w:val="TOC1"/>
            <w:rPr>
              <w:rFonts w:asciiTheme="minorHAnsi" w:eastAsiaTheme="minorEastAsia" w:hAnsiTheme="minorHAnsi" w:cstheme="minorBidi"/>
              <w:b w:val="0"/>
              <w:sz w:val="22"/>
              <w:szCs w:val="22"/>
              <w:lang w:val="en-GB" w:eastAsia="en-GB"/>
            </w:rPr>
          </w:pPr>
          <w:hyperlink w:anchor="_Toc48571881" w:history="1">
            <w:r w:rsidR="00B97AD7" w:rsidRPr="009664ED">
              <w:rPr>
                <w:rStyle w:val="Hyperlink"/>
                <w:rFonts w:cs="Arial"/>
              </w:rPr>
              <w:t>5.</w:t>
            </w:r>
            <w:r w:rsidR="00B97AD7">
              <w:rPr>
                <w:rFonts w:asciiTheme="minorHAnsi" w:eastAsiaTheme="minorEastAsia" w:hAnsiTheme="minorHAnsi" w:cstheme="minorBidi"/>
                <w:b w:val="0"/>
                <w:sz w:val="22"/>
                <w:szCs w:val="22"/>
                <w:lang w:val="en-GB" w:eastAsia="en-GB"/>
              </w:rPr>
              <w:tab/>
            </w:r>
            <w:r w:rsidR="00B97AD7" w:rsidRPr="009664ED">
              <w:rPr>
                <w:rStyle w:val="Hyperlink"/>
                <w:rFonts w:cs="Arial"/>
              </w:rPr>
              <w:t>Bibliography</w:t>
            </w:r>
            <w:r w:rsidR="00B97AD7">
              <w:rPr>
                <w:webHidden/>
              </w:rPr>
              <w:tab/>
            </w:r>
            <w:r w:rsidR="00B97AD7">
              <w:rPr>
                <w:webHidden/>
              </w:rPr>
              <w:fldChar w:fldCharType="begin"/>
            </w:r>
            <w:r w:rsidR="00B97AD7">
              <w:rPr>
                <w:webHidden/>
              </w:rPr>
              <w:instrText xml:space="preserve"> PAGEREF _Toc48571881 \h </w:instrText>
            </w:r>
            <w:r w:rsidR="00B97AD7">
              <w:rPr>
                <w:webHidden/>
              </w:rPr>
            </w:r>
            <w:r w:rsidR="00B97AD7">
              <w:rPr>
                <w:webHidden/>
              </w:rPr>
              <w:fldChar w:fldCharType="separate"/>
            </w:r>
            <w:r w:rsidR="00E86D43">
              <w:rPr>
                <w:webHidden/>
              </w:rPr>
              <w:t>39</w:t>
            </w:r>
            <w:r w:rsidR="00B97AD7">
              <w:rPr>
                <w:webHidden/>
              </w:rPr>
              <w:fldChar w:fldCharType="end"/>
            </w:r>
          </w:hyperlink>
        </w:p>
        <w:p w14:paraId="52C47F33" w14:textId="77777777" w:rsidR="00FE2FD3" w:rsidRPr="00677C11" w:rsidRDefault="00FE2FD3" w:rsidP="00895A89">
          <w:pPr>
            <w:spacing w:before="120" w:after="120"/>
            <w:jc w:val="both"/>
            <w:rPr>
              <w:rFonts w:ascii="Arial" w:hAnsi="Arial" w:cs="Arial"/>
              <w:sz w:val="20"/>
              <w:szCs w:val="20"/>
            </w:rPr>
          </w:pPr>
          <w:r w:rsidRPr="00677C11">
            <w:rPr>
              <w:rFonts w:ascii="Arial" w:hAnsi="Arial" w:cs="Arial"/>
              <w:sz w:val="20"/>
              <w:szCs w:val="20"/>
            </w:rPr>
            <w:fldChar w:fldCharType="end"/>
          </w:r>
        </w:p>
        <w:p w14:paraId="5750AC28" w14:textId="77777777" w:rsidR="00FE2FD3" w:rsidRPr="00677C11" w:rsidRDefault="00FE2FD3" w:rsidP="00895A89">
          <w:pPr>
            <w:spacing w:before="120" w:after="120"/>
            <w:jc w:val="both"/>
            <w:rPr>
              <w:rFonts w:ascii="Arial" w:hAnsi="Arial" w:cs="Arial"/>
              <w:sz w:val="20"/>
              <w:szCs w:val="20"/>
            </w:rPr>
          </w:pPr>
        </w:p>
        <w:p w14:paraId="4CE95232" w14:textId="77777777" w:rsidR="00FE2FD3" w:rsidRPr="00677C11" w:rsidRDefault="00FE2FD3" w:rsidP="00895A89">
          <w:pPr>
            <w:spacing w:before="120" w:after="120"/>
            <w:jc w:val="both"/>
            <w:rPr>
              <w:rFonts w:ascii="Arial" w:hAnsi="Arial" w:cs="Arial"/>
              <w:sz w:val="20"/>
              <w:szCs w:val="20"/>
            </w:rPr>
          </w:pPr>
          <w:r w:rsidRPr="00677C11">
            <w:rPr>
              <w:rFonts w:ascii="Arial" w:hAnsi="Arial" w:cs="Arial"/>
              <w:sz w:val="20"/>
              <w:szCs w:val="20"/>
            </w:rPr>
            <w:softHyphen/>
          </w:r>
          <w:r w:rsidRPr="00677C11">
            <w:rPr>
              <w:rFonts w:ascii="Arial" w:hAnsi="Arial" w:cs="Arial"/>
              <w:sz w:val="20"/>
              <w:szCs w:val="20"/>
            </w:rPr>
            <w:softHyphen/>
          </w:r>
        </w:p>
        <w:p w14:paraId="2E0335EF" w14:textId="77777777" w:rsidR="00FE2FD3" w:rsidRPr="00677C11" w:rsidRDefault="00FE2FD3" w:rsidP="00895A89">
          <w:pPr>
            <w:pStyle w:val="Body1"/>
            <w:spacing w:before="120" w:after="120" w:line="240" w:lineRule="auto"/>
            <w:rPr>
              <w:rStyle w:val="BoldText"/>
              <w:rFonts w:cs="Arial"/>
              <w:sz w:val="20"/>
              <w:szCs w:val="20"/>
            </w:rPr>
          </w:pPr>
          <w:r w:rsidRPr="00677C11">
            <w:rPr>
              <w:rStyle w:val="BoldText"/>
              <w:rFonts w:cs="Arial"/>
              <w:sz w:val="20"/>
              <w:szCs w:val="20"/>
            </w:rPr>
            <w:t>Disclaimer</w:t>
          </w:r>
        </w:p>
        <w:p w14:paraId="4C38EFA2" w14:textId="77777777" w:rsidR="00FE2FD3" w:rsidRPr="00677C11" w:rsidRDefault="00FE2FD3" w:rsidP="00895A89">
          <w:pPr>
            <w:pStyle w:val="Body1"/>
            <w:spacing w:before="120" w:after="120" w:line="240" w:lineRule="auto"/>
            <w:rPr>
              <w:rFonts w:cs="Arial"/>
              <w:sz w:val="20"/>
              <w:szCs w:val="20"/>
            </w:rPr>
          </w:pPr>
          <w:r w:rsidRPr="00677C11">
            <w:rPr>
              <w:rFonts w:cs="Arial"/>
              <w:sz w:val="20"/>
              <w:szCs w:val="20"/>
            </w:rPr>
            <w:t>This report is the result of a desktop review of public</w:t>
          </w:r>
          <w:r w:rsidR="00677C11" w:rsidRPr="00677C11">
            <w:rPr>
              <w:rFonts w:cs="Arial"/>
              <w:sz w:val="20"/>
              <w:szCs w:val="20"/>
            </w:rPr>
            <w:t>l</w:t>
          </w:r>
          <w:r w:rsidRPr="00677C11">
            <w:rPr>
              <w:rFonts w:cs="Arial"/>
              <w:sz w:val="20"/>
              <w:szCs w:val="20"/>
            </w:rPr>
            <w:t>y available information. This report is not legal advice.</w:t>
          </w:r>
        </w:p>
        <w:p w14:paraId="3F4E0393" w14:textId="77777777" w:rsidR="00FE2FD3" w:rsidRPr="00677C11" w:rsidRDefault="00627D75" w:rsidP="00895A89">
          <w:pPr>
            <w:spacing w:before="120" w:after="120"/>
            <w:jc w:val="both"/>
            <w:rPr>
              <w:rFonts w:ascii="Arial" w:hAnsi="Arial" w:cs="Arial"/>
              <w:sz w:val="20"/>
              <w:szCs w:val="20"/>
            </w:rPr>
            <w:sectPr w:rsidR="00FE2FD3" w:rsidRPr="00677C11" w:rsidSect="00C54F86">
              <w:headerReference w:type="even" r:id="rId17"/>
              <w:headerReference w:type="default" r:id="rId18"/>
              <w:footerReference w:type="default" r:id="rId19"/>
              <w:footerReference w:type="first" r:id="rId20"/>
              <w:pgSz w:w="11906" w:h="16838" w:code="9"/>
              <w:pgMar w:top="1440" w:right="1440" w:bottom="1440" w:left="1440" w:header="709" w:footer="709" w:gutter="0"/>
              <w:pgNumType w:fmt="lowerRoman" w:start="1"/>
              <w:cols w:space="708"/>
              <w:titlePg/>
              <w:docGrid w:linePitch="360"/>
            </w:sectPr>
          </w:pPr>
        </w:p>
      </w:sdtContent>
    </w:sdt>
    <w:p w14:paraId="2EEC038F" w14:textId="77777777" w:rsidR="00FE2FD3" w:rsidRPr="00677C11" w:rsidRDefault="00FE2FD3" w:rsidP="00895A89">
      <w:pPr>
        <w:pStyle w:val="Heading1Restart"/>
        <w:spacing w:before="120" w:after="120" w:line="240" w:lineRule="auto"/>
        <w:rPr>
          <w:rFonts w:cs="Arial"/>
          <w:sz w:val="20"/>
          <w:szCs w:val="20"/>
        </w:rPr>
      </w:pPr>
      <w:r w:rsidRPr="00677C11">
        <w:rPr>
          <w:rFonts w:cs="Arial"/>
          <w:b w:val="0"/>
          <w:sz w:val="20"/>
          <w:szCs w:val="20"/>
        </w:rPr>
        <w:lastRenderedPageBreak/>
        <w:fldChar w:fldCharType="begin"/>
      </w:r>
      <w:r w:rsidRPr="00677C11">
        <w:rPr>
          <w:rFonts w:cs="Arial"/>
          <w:b w:val="0"/>
          <w:sz w:val="20"/>
          <w:szCs w:val="20"/>
        </w:rPr>
        <w:instrText xml:space="preserve"> LISTNUM  CustomListNum \l 1 \s 1  </w:instrText>
      </w:r>
      <w:bookmarkStart w:id="2" w:name="_Toc48571864"/>
      <w:r w:rsidRPr="00677C11">
        <w:rPr>
          <w:rFonts w:cs="Arial"/>
          <w:b w:val="0"/>
          <w:sz w:val="20"/>
          <w:szCs w:val="20"/>
        </w:rPr>
        <w:fldChar w:fldCharType="end">
          <w:numberingChange w:id="3" w:author="Samantha Robb" w:date="2020-08-17T15:44:00Z" w:original="1."/>
        </w:fldChar>
      </w:r>
      <w:r w:rsidRPr="00677C11">
        <w:rPr>
          <w:rFonts w:cs="Arial"/>
          <w:b w:val="0"/>
          <w:sz w:val="20"/>
          <w:szCs w:val="20"/>
        </w:rPr>
        <w:tab/>
      </w:r>
      <w:r w:rsidRPr="00677C11">
        <w:rPr>
          <w:rFonts w:cs="Arial"/>
          <w:sz w:val="20"/>
          <w:szCs w:val="20"/>
        </w:rPr>
        <w:t>Introduction</w:t>
      </w:r>
      <w:bookmarkEnd w:id="2"/>
    </w:p>
    <w:p w14:paraId="2F5140AB" w14:textId="77777777" w:rsidR="00FE2FD3" w:rsidRPr="00677C11" w:rsidRDefault="00FE2FD3" w:rsidP="00895A89">
      <w:pPr>
        <w:pStyle w:val="Heading2"/>
        <w:keepNext/>
        <w:numPr>
          <w:ilvl w:val="1"/>
          <w:numId w:val="12"/>
        </w:numPr>
        <w:spacing w:before="120" w:after="120" w:line="240" w:lineRule="auto"/>
        <w:jc w:val="both"/>
        <w:rPr>
          <w:rFonts w:cs="Arial"/>
          <w:b/>
        </w:rPr>
      </w:pPr>
      <w:bookmarkStart w:id="4" w:name="_Toc48571865"/>
      <w:r w:rsidRPr="00677C11">
        <w:rPr>
          <w:rFonts w:cs="Arial"/>
          <w:b/>
        </w:rPr>
        <w:t>Overview</w:t>
      </w:r>
      <w:bookmarkEnd w:id="4"/>
    </w:p>
    <w:p w14:paraId="5B2AB10B" w14:textId="334BDAEF" w:rsidR="00EC39C5" w:rsidRPr="00677C11" w:rsidRDefault="00DE6B21" w:rsidP="00895A89">
      <w:pPr>
        <w:pStyle w:val="Body2"/>
        <w:spacing w:before="120" w:after="120" w:line="240" w:lineRule="auto"/>
        <w:rPr>
          <w:rFonts w:cs="Arial"/>
          <w:sz w:val="20"/>
          <w:szCs w:val="20"/>
        </w:rPr>
      </w:pPr>
      <w:r>
        <w:rPr>
          <w:rFonts w:cs="Arial"/>
          <w:sz w:val="20"/>
          <w:szCs w:val="20"/>
        </w:rPr>
        <w:t>The International Organiz</w:t>
      </w:r>
      <w:r w:rsidR="00926D21" w:rsidRPr="00677C11">
        <w:rPr>
          <w:rFonts w:cs="Arial"/>
          <w:sz w:val="20"/>
          <w:szCs w:val="20"/>
        </w:rPr>
        <w:t>ation for Migration</w:t>
      </w:r>
      <w:r>
        <w:rPr>
          <w:rFonts w:cs="Arial"/>
          <w:sz w:val="20"/>
          <w:szCs w:val="20"/>
        </w:rPr>
        <w:t xml:space="preserve"> (</w:t>
      </w:r>
      <w:r w:rsidRPr="00DE6B21">
        <w:rPr>
          <w:rFonts w:cs="Arial"/>
          <w:sz w:val="20"/>
          <w:szCs w:val="20"/>
        </w:rPr>
        <w:t>IOM</w:t>
      </w:r>
      <w:r>
        <w:rPr>
          <w:rFonts w:cs="Arial"/>
          <w:sz w:val="20"/>
          <w:szCs w:val="20"/>
        </w:rPr>
        <w:t>)</w:t>
      </w:r>
      <w:r w:rsidR="00926D21" w:rsidRPr="00677C11">
        <w:rPr>
          <w:rFonts w:cs="Arial"/>
          <w:sz w:val="20"/>
          <w:szCs w:val="20"/>
        </w:rPr>
        <w:t xml:space="preserve"> and its partners are first responders to humanitarian emergencies caused by conflict or natural disasters. Humanitarian assistance falls within IOM’s mandate to support governments in addressing the needs of internally displaced persons (IDPs).</w:t>
      </w:r>
    </w:p>
    <w:p w14:paraId="0FD6D36F" w14:textId="77777777" w:rsidR="00FE2FD3" w:rsidRPr="00677C11" w:rsidRDefault="00FE2FD3" w:rsidP="00895A89">
      <w:pPr>
        <w:pStyle w:val="Body2"/>
        <w:spacing w:before="120" w:after="120" w:line="240" w:lineRule="auto"/>
        <w:rPr>
          <w:rFonts w:cs="Arial"/>
          <w:sz w:val="20"/>
          <w:szCs w:val="20"/>
        </w:rPr>
      </w:pPr>
      <w:r w:rsidRPr="00677C11">
        <w:rPr>
          <w:rFonts w:cs="Arial"/>
          <w:sz w:val="20"/>
          <w:szCs w:val="20"/>
        </w:rPr>
        <w:t>The Australian Red Cross, with technical support from the International Federation of Red Cross and Red Crescent Societies, has provided the research template to which this memorandum responds. This memorandum comprises three main sections:</w:t>
      </w:r>
    </w:p>
    <w:p w14:paraId="3F79F409" w14:textId="112F8A54" w:rsidR="00FE2FD3" w:rsidRPr="00677C11" w:rsidRDefault="00FE2FD3" w:rsidP="00895A89">
      <w:pPr>
        <w:pStyle w:val="Body2"/>
        <w:numPr>
          <w:ilvl w:val="0"/>
          <w:numId w:val="16"/>
        </w:numPr>
        <w:tabs>
          <w:tab w:val="clear" w:pos="709"/>
          <w:tab w:val="num" w:pos="1418"/>
        </w:tabs>
        <w:spacing w:before="120" w:after="120" w:line="240" w:lineRule="auto"/>
        <w:ind w:left="1418"/>
        <w:rPr>
          <w:rFonts w:cs="Arial"/>
          <w:sz w:val="20"/>
          <w:szCs w:val="20"/>
        </w:rPr>
      </w:pPr>
      <w:r w:rsidRPr="00677C11">
        <w:rPr>
          <w:rFonts w:cs="Arial"/>
          <w:sz w:val="20"/>
          <w:szCs w:val="20"/>
        </w:rPr>
        <w:t xml:space="preserve">The first section, entitled </w:t>
      </w:r>
      <w:hyperlink w:anchor="Common_types_of_tenure" w:history="1">
        <w:r w:rsidRPr="00677C11">
          <w:rPr>
            <w:rFonts w:cs="Arial"/>
            <w:sz w:val="20"/>
            <w:szCs w:val="20"/>
          </w:rPr>
          <w:t>'Common types of tenure'</w:t>
        </w:r>
      </w:hyperlink>
      <w:r w:rsidRPr="00677C11">
        <w:rPr>
          <w:rFonts w:cs="Arial"/>
          <w:sz w:val="20"/>
          <w:szCs w:val="20"/>
        </w:rPr>
        <w:t xml:space="preserve">, provides an overview of the different types of housing and land tenure in </w:t>
      </w:r>
      <w:r w:rsidR="0069504C" w:rsidRPr="00677C11">
        <w:rPr>
          <w:rFonts w:cs="Arial"/>
          <w:sz w:val="20"/>
          <w:szCs w:val="20"/>
        </w:rPr>
        <w:t>Niger</w:t>
      </w:r>
      <w:r w:rsidRPr="00677C11">
        <w:rPr>
          <w:rFonts w:cs="Arial"/>
          <w:sz w:val="20"/>
          <w:szCs w:val="20"/>
        </w:rPr>
        <w:t>. It outlines the methods used to create and transfer tenure and analyses the degree of security of tenure afforded by each form of tenure.</w:t>
      </w:r>
    </w:p>
    <w:p w14:paraId="4493C547" w14:textId="77777777" w:rsidR="00FE2FD3" w:rsidRPr="00677C11" w:rsidRDefault="00FE2FD3" w:rsidP="00895A89">
      <w:pPr>
        <w:pStyle w:val="Body2"/>
        <w:numPr>
          <w:ilvl w:val="0"/>
          <w:numId w:val="16"/>
        </w:numPr>
        <w:tabs>
          <w:tab w:val="clear" w:pos="709"/>
          <w:tab w:val="num" w:pos="1418"/>
        </w:tabs>
        <w:spacing w:before="120" w:after="120" w:line="240" w:lineRule="auto"/>
        <w:ind w:left="1418"/>
        <w:rPr>
          <w:rFonts w:cs="Arial"/>
          <w:sz w:val="20"/>
          <w:szCs w:val="20"/>
        </w:rPr>
      </w:pPr>
      <w:r w:rsidRPr="00677C11">
        <w:rPr>
          <w:rFonts w:cs="Arial"/>
          <w:sz w:val="20"/>
          <w:szCs w:val="20"/>
        </w:rPr>
        <w:t xml:space="preserve">The second section, entitled </w:t>
      </w:r>
      <w:hyperlink w:anchor="Security_of_tenure_of_vulnerable_group" w:history="1">
        <w:r w:rsidRPr="00677C11">
          <w:rPr>
            <w:rFonts w:cs="Arial"/>
            <w:sz w:val="20"/>
            <w:szCs w:val="20"/>
          </w:rPr>
          <w:t>'Security of tenure of vulnerable groups'</w:t>
        </w:r>
      </w:hyperlink>
      <w:r w:rsidRPr="00677C11">
        <w:rPr>
          <w:rFonts w:cs="Arial"/>
          <w:sz w:val="20"/>
          <w:szCs w:val="20"/>
        </w:rPr>
        <w:t xml:space="preserve">, considers whether, and to what extent, certain groups face legal barriers to accessing land and housing. </w:t>
      </w:r>
    </w:p>
    <w:p w14:paraId="7403FD9F" w14:textId="77777777" w:rsidR="00FE2FD3" w:rsidRPr="00677C11" w:rsidRDefault="00FE2FD3" w:rsidP="00895A89">
      <w:pPr>
        <w:pStyle w:val="Body2"/>
        <w:numPr>
          <w:ilvl w:val="0"/>
          <w:numId w:val="16"/>
        </w:numPr>
        <w:tabs>
          <w:tab w:val="clear" w:pos="709"/>
          <w:tab w:val="num" w:pos="1418"/>
        </w:tabs>
        <w:spacing w:before="120" w:after="120" w:line="240" w:lineRule="auto"/>
        <w:ind w:left="1418"/>
        <w:rPr>
          <w:rFonts w:cs="Arial"/>
          <w:sz w:val="20"/>
          <w:szCs w:val="20"/>
        </w:rPr>
      </w:pPr>
      <w:r w:rsidRPr="00677C11">
        <w:rPr>
          <w:rFonts w:cs="Arial"/>
          <w:sz w:val="20"/>
          <w:szCs w:val="20"/>
        </w:rPr>
        <w:t xml:space="preserve">The third section, entitled </w:t>
      </w:r>
      <w:hyperlink w:anchor="Eviction_Expropriation_Relocation" w:history="1">
        <w:r w:rsidR="0069504C" w:rsidRPr="00677C11">
          <w:rPr>
            <w:rFonts w:cs="Arial"/>
            <w:sz w:val="20"/>
            <w:szCs w:val="20"/>
          </w:rPr>
          <w:t>'e</w:t>
        </w:r>
        <w:r w:rsidRPr="00677C11">
          <w:rPr>
            <w:rFonts w:cs="Arial"/>
            <w:sz w:val="20"/>
            <w:szCs w:val="20"/>
          </w:rPr>
          <w:t>viction, expropriation and relocation'</w:t>
        </w:r>
      </w:hyperlink>
      <w:r w:rsidRPr="00677C11">
        <w:rPr>
          <w:rFonts w:cs="Arial"/>
          <w:sz w:val="20"/>
          <w:szCs w:val="20"/>
        </w:rPr>
        <w:t xml:space="preserve">, considers </w:t>
      </w:r>
      <w:r w:rsidR="0069504C" w:rsidRPr="00677C11">
        <w:rPr>
          <w:rFonts w:cs="Arial"/>
          <w:sz w:val="20"/>
          <w:szCs w:val="20"/>
        </w:rPr>
        <w:t>Nigerien</w:t>
      </w:r>
      <w:r w:rsidRPr="00677C11">
        <w:rPr>
          <w:rFonts w:cs="Arial"/>
          <w:sz w:val="20"/>
          <w:szCs w:val="20"/>
        </w:rPr>
        <w:t xml:space="preserve"> law which governs, or is applicable to, forced evictions, compulsory acquisition of land and relocations. This section also considers whether compensation is available in these situations.</w:t>
      </w:r>
    </w:p>
    <w:p w14:paraId="5825ABE1" w14:textId="77777777" w:rsidR="00FE2FD3" w:rsidRPr="00677C11" w:rsidRDefault="00FE2FD3" w:rsidP="00895A89">
      <w:pPr>
        <w:pStyle w:val="Heading2"/>
        <w:keepNext/>
        <w:numPr>
          <w:ilvl w:val="1"/>
          <w:numId w:val="12"/>
        </w:numPr>
        <w:spacing w:before="120" w:after="120" w:line="240" w:lineRule="auto"/>
        <w:jc w:val="both"/>
        <w:rPr>
          <w:rFonts w:cs="Arial"/>
          <w:b/>
        </w:rPr>
      </w:pPr>
      <w:bookmarkStart w:id="5" w:name="_Toc48571866"/>
      <w:r w:rsidRPr="00677C11">
        <w:rPr>
          <w:rFonts w:cs="Arial"/>
          <w:b/>
        </w:rPr>
        <w:t xml:space="preserve">Background information on </w:t>
      </w:r>
      <w:r w:rsidR="004C76D6" w:rsidRPr="00677C11">
        <w:rPr>
          <w:rFonts w:cs="Arial"/>
          <w:b/>
        </w:rPr>
        <w:t>Niger</w:t>
      </w:r>
      <w:bookmarkEnd w:id="5"/>
    </w:p>
    <w:p w14:paraId="383FBEF7" w14:textId="0FBA96B5" w:rsidR="00431B81" w:rsidRPr="00677C11" w:rsidRDefault="002524DA" w:rsidP="00895A89">
      <w:pPr>
        <w:pStyle w:val="Level10"/>
        <w:numPr>
          <w:ilvl w:val="0"/>
          <w:numId w:val="0"/>
        </w:numPr>
        <w:spacing w:before="120" w:after="120" w:line="240" w:lineRule="auto"/>
        <w:ind w:left="709"/>
        <w:rPr>
          <w:rFonts w:cs="Arial"/>
          <w:sz w:val="20"/>
          <w:szCs w:val="20"/>
        </w:rPr>
      </w:pPr>
      <w:r w:rsidRPr="00677C11">
        <w:rPr>
          <w:rFonts w:cs="Arial"/>
          <w:noProof/>
          <w:sz w:val="20"/>
          <w:szCs w:val="20"/>
        </w:rPr>
        <w:drawing>
          <wp:anchor distT="0" distB="0" distL="114300" distR="114300" simplePos="0" relativeHeight="251658240" behindDoc="0" locked="0" layoutInCell="1" allowOverlap="1" wp14:anchorId="09E945DD" wp14:editId="29D09C35">
            <wp:simplePos x="0" y="0"/>
            <wp:positionH relativeFrom="column">
              <wp:posOffset>1667510</wp:posOffset>
            </wp:positionH>
            <wp:positionV relativeFrom="paragraph">
              <wp:posOffset>934085</wp:posOffset>
            </wp:positionV>
            <wp:extent cx="2715260" cy="2632075"/>
            <wp:effectExtent l="0" t="0" r="2540" b="0"/>
            <wp:wrapNone/>
            <wp:docPr id="7" name="Picture 7" descr="https://www.cia.gov/library/publications/the-world-factbook/attachments/maps/NG-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a.gov/library/publications/the-world-factbook/attachments/maps/NG-map.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5260" cy="2632075"/>
                    </a:xfrm>
                    <a:prstGeom prst="rect">
                      <a:avLst/>
                    </a:prstGeom>
                    <a:noFill/>
                  </pic:spPr>
                </pic:pic>
              </a:graphicData>
            </a:graphic>
            <wp14:sizeRelH relativeFrom="page">
              <wp14:pctWidth>0</wp14:pctWidth>
            </wp14:sizeRelH>
            <wp14:sizeRelV relativeFrom="page">
              <wp14:pctHeight>0</wp14:pctHeight>
            </wp14:sizeRelV>
          </wp:anchor>
        </w:drawing>
      </w:r>
      <w:r w:rsidR="00431B81" w:rsidRPr="00677C11">
        <w:rPr>
          <w:rFonts w:cs="Arial"/>
          <w:sz w:val="20"/>
          <w:szCs w:val="20"/>
        </w:rPr>
        <w:t xml:space="preserve">As a sub-Saharan landlocked country, Niger is surrounded by </w:t>
      </w:r>
      <w:r w:rsidR="004C340E">
        <w:rPr>
          <w:rFonts w:cs="Arial"/>
          <w:sz w:val="20"/>
          <w:szCs w:val="20"/>
        </w:rPr>
        <w:t>seven</w:t>
      </w:r>
      <w:r w:rsidR="00431B81" w:rsidRPr="00677C11">
        <w:rPr>
          <w:rFonts w:cs="Arial"/>
          <w:sz w:val="20"/>
          <w:szCs w:val="20"/>
        </w:rPr>
        <w:t xml:space="preserve"> other nations being Algeria; Libya; Chad; Nigeria; Benin: Burkina Faso and Mali.</w:t>
      </w:r>
      <w:r w:rsidR="00431B81" w:rsidRPr="00677C11">
        <w:rPr>
          <w:rStyle w:val="FootnoteReference"/>
          <w:rFonts w:cs="Arial"/>
          <w:sz w:val="20"/>
          <w:szCs w:val="20"/>
          <w:lang w:val="en-ZA"/>
        </w:rPr>
        <w:footnoteReference w:id="1"/>
      </w:r>
      <w:r w:rsidR="00431B81" w:rsidRPr="00677C11">
        <w:rPr>
          <w:rFonts w:cs="Arial"/>
          <w:sz w:val="20"/>
          <w:szCs w:val="20"/>
        </w:rPr>
        <w:t xml:space="preserve"> The capital city of Niger is Niamey, and the country is divided into </w:t>
      </w:r>
      <w:r w:rsidR="004C340E">
        <w:rPr>
          <w:rFonts w:cs="Arial"/>
          <w:sz w:val="20"/>
          <w:szCs w:val="20"/>
        </w:rPr>
        <w:t>seven</w:t>
      </w:r>
      <w:r w:rsidR="00431B81" w:rsidRPr="00677C11">
        <w:rPr>
          <w:rFonts w:cs="Arial"/>
          <w:sz w:val="20"/>
          <w:szCs w:val="20"/>
        </w:rPr>
        <w:t xml:space="preserve"> administrative sub-divisions being </w:t>
      </w:r>
      <w:proofErr w:type="spellStart"/>
      <w:r w:rsidR="00431B81" w:rsidRPr="00677C11">
        <w:rPr>
          <w:rFonts w:cs="Arial"/>
          <w:sz w:val="20"/>
          <w:szCs w:val="20"/>
        </w:rPr>
        <w:t>Agadez</w:t>
      </w:r>
      <w:proofErr w:type="spellEnd"/>
      <w:r w:rsidR="00431B81" w:rsidRPr="00677C11">
        <w:rPr>
          <w:rFonts w:cs="Arial"/>
          <w:sz w:val="20"/>
          <w:szCs w:val="20"/>
        </w:rPr>
        <w:t xml:space="preserve">; </w:t>
      </w:r>
      <w:proofErr w:type="spellStart"/>
      <w:r w:rsidR="00431B81" w:rsidRPr="00677C11">
        <w:rPr>
          <w:rFonts w:cs="Arial"/>
          <w:sz w:val="20"/>
          <w:szCs w:val="20"/>
        </w:rPr>
        <w:t>Diffa</w:t>
      </w:r>
      <w:proofErr w:type="spellEnd"/>
      <w:r w:rsidR="00431B81" w:rsidRPr="00677C11">
        <w:rPr>
          <w:rFonts w:cs="Arial"/>
          <w:sz w:val="20"/>
          <w:szCs w:val="20"/>
        </w:rPr>
        <w:t xml:space="preserve">; </w:t>
      </w:r>
      <w:proofErr w:type="spellStart"/>
      <w:r w:rsidR="00431B81" w:rsidRPr="00677C11">
        <w:rPr>
          <w:rFonts w:cs="Arial"/>
          <w:sz w:val="20"/>
          <w:szCs w:val="20"/>
        </w:rPr>
        <w:t>Dosso</w:t>
      </w:r>
      <w:proofErr w:type="spellEnd"/>
      <w:r w:rsidR="00431B81" w:rsidRPr="00677C11">
        <w:rPr>
          <w:rFonts w:cs="Arial"/>
          <w:sz w:val="20"/>
          <w:szCs w:val="20"/>
        </w:rPr>
        <w:t xml:space="preserve">; </w:t>
      </w:r>
      <w:proofErr w:type="spellStart"/>
      <w:r w:rsidR="00431B81" w:rsidRPr="00677C11">
        <w:rPr>
          <w:rFonts w:cs="Arial"/>
          <w:sz w:val="20"/>
          <w:szCs w:val="20"/>
        </w:rPr>
        <w:t>Maradi</w:t>
      </w:r>
      <w:proofErr w:type="spellEnd"/>
      <w:r w:rsidR="00431B81" w:rsidRPr="00677C11">
        <w:rPr>
          <w:rFonts w:cs="Arial"/>
          <w:sz w:val="20"/>
          <w:szCs w:val="20"/>
        </w:rPr>
        <w:t xml:space="preserve">; </w:t>
      </w:r>
      <w:proofErr w:type="spellStart"/>
      <w:r w:rsidR="00431B81" w:rsidRPr="00677C11">
        <w:rPr>
          <w:rFonts w:cs="Arial"/>
          <w:sz w:val="20"/>
          <w:szCs w:val="20"/>
        </w:rPr>
        <w:t>Tahoua</w:t>
      </w:r>
      <w:proofErr w:type="spellEnd"/>
      <w:r w:rsidR="00431B81" w:rsidRPr="00677C11">
        <w:rPr>
          <w:rFonts w:cs="Arial"/>
          <w:sz w:val="20"/>
          <w:szCs w:val="20"/>
        </w:rPr>
        <w:t xml:space="preserve"> and Zinder.</w:t>
      </w:r>
      <w:r w:rsidR="00431B81" w:rsidRPr="00677C11">
        <w:rPr>
          <w:rStyle w:val="FootnoteReference"/>
          <w:rFonts w:cs="Arial"/>
          <w:sz w:val="20"/>
          <w:szCs w:val="20"/>
          <w:lang w:val="en-ZA"/>
        </w:rPr>
        <w:footnoteReference w:id="2"/>
      </w:r>
      <w:r w:rsidR="00431B81" w:rsidRPr="00677C11">
        <w:rPr>
          <w:rFonts w:cs="Arial"/>
          <w:sz w:val="20"/>
          <w:szCs w:val="20"/>
        </w:rPr>
        <w:t xml:space="preserve"> With a land mass of 1 266 700 km</w:t>
      </w:r>
      <w:r w:rsidR="00431B81" w:rsidRPr="00677C11">
        <w:rPr>
          <w:rFonts w:cs="Arial"/>
          <w:sz w:val="20"/>
          <w:szCs w:val="20"/>
          <w:vertAlign w:val="superscript"/>
        </w:rPr>
        <w:t>2</w:t>
      </w:r>
      <w:r w:rsidR="00431B81" w:rsidRPr="00677C11">
        <w:rPr>
          <w:rFonts w:cs="Arial"/>
          <w:sz w:val="20"/>
          <w:szCs w:val="20"/>
        </w:rPr>
        <w:t>, Niger's territory is divided into three zones; Northern, Central and Southern. The Northern Zone constitutes more than half of the countries territory and is almost completel</w:t>
      </w:r>
      <w:r w:rsidR="000E19E0">
        <w:rPr>
          <w:rFonts w:cs="Arial"/>
          <w:sz w:val="20"/>
          <w:szCs w:val="20"/>
        </w:rPr>
        <w:t>y covered by the Sahara Desert.</w:t>
      </w:r>
      <w:r w:rsidR="00431B81" w:rsidRPr="00677C11">
        <w:rPr>
          <w:rStyle w:val="FootnoteReference"/>
          <w:rFonts w:cs="Arial"/>
          <w:sz w:val="20"/>
          <w:szCs w:val="20"/>
          <w:lang w:val="en-ZA"/>
        </w:rPr>
        <w:footnoteReference w:id="3"/>
      </w:r>
    </w:p>
    <w:p w14:paraId="008DD69C" w14:textId="0369DFC7" w:rsidR="00431B81" w:rsidRPr="00677C11" w:rsidRDefault="00431B81" w:rsidP="00895A89">
      <w:pPr>
        <w:pStyle w:val="Body2"/>
        <w:spacing w:before="120" w:after="120" w:line="240" w:lineRule="auto"/>
        <w:rPr>
          <w:rFonts w:cs="Arial"/>
          <w:sz w:val="20"/>
          <w:szCs w:val="20"/>
        </w:rPr>
      </w:pPr>
    </w:p>
    <w:p w14:paraId="5C6EE015" w14:textId="77777777" w:rsidR="00431B81" w:rsidRPr="00677C11" w:rsidRDefault="00431B81" w:rsidP="00895A89">
      <w:pPr>
        <w:pStyle w:val="Level10"/>
        <w:numPr>
          <w:ilvl w:val="0"/>
          <w:numId w:val="0"/>
        </w:numPr>
        <w:spacing w:before="120" w:after="120" w:line="240" w:lineRule="auto"/>
        <w:ind w:left="709"/>
        <w:rPr>
          <w:rFonts w:cs="Arial"/>
          <w:sz w:val="20"/>
          <w:szCs w:val="20"/>
        </w:rPr>
      </w:pPr>
    </w:p>
    <w:p w14:paraId="2577C464" w14:textId="77777777" w:rsidR="002524DA" w:rsidRDefault="002524DA" w:rsidP="00895A89">
      <w:pPr>
        <w:pStyle w:val="Level10"/>
        <w:numPr>
          <w:ilvl w:val="0"/>
          <w:numId w:val="0"/>
        </w:numPr>
        <w:spacing w:before="120" w:after="120" w:line="240" w:lineRule="auto"/>
        <w:ind w:left="709"/>
        <w:rPr>
          <w:rFonts w:cs="Arial"/>
          <w:sz w:val="20"/>
          <w:szCs w:val="20"/>
        </w:rPr>
      </w:pPr>
    </w:p>
    <w:p w14:paraId="551ACCD8" w14:textId="77777777" w:rsidR="002524DA" w:rsidRDefault="002524DA" w:rsidP="00895A89">
      <w:pPr>
        <w:pStyle w:val="Level10"/>
        <w:numPr>
          <w:ilvl w:val="0"/>
          <w:numId w:val="0"/>
        </w:numPr>
        <w:spacing w:before="120" w:after="120" w:line="240" w:lineRule="auto"/>
        <w:ind w:left="709"/>
        <w:rPr>
          <w:rFonts w:cs="Arial"/>
          <w:sz w:val="20"/>
          <w:szCs w:val="20"/>
        </w:rPr>
      </w:pPr>
    </w:p>
    <w:p w14:paraId="342E2F8C" w14:textId="77777777" w:rsidR="002524DA" w:rsidRDefault="002524DA" w:rsidP="002524DA">
      <w:pPr>
        <w:pStyle w:val="Level10"/>
        <w:numPr>
          <w:ilvl w:val="0"/>
          <w:numId w:val="0"/>
        </w:numPr>
        <w:spacing w:before="120" w:after="120" w:line="240" w:lineRule="auto"/>
        <w:rPr>
          <w:sz w:val="18"/>
        </w:rPr>
      </w:pPr>
    </w:p>
    <w:p w14:paraId="1C1C4402" w14:textId="77777777" w:rsidR="002524DA" w:rsidRDefault="002524DA" w:rsidP="002524DA">
      <w:pPr>
        <w:pStyle w:val="Level10"/>
        <w:numPr>
          <w:ilvl w:val="0"/>
          <w:numId w:val="0"/>
        </w:numPr>
        <w:spacing w:before="120" w:after="120" w:line="240" w:lineRule="auto"/>
        <w:rPr>
          <w:sz w:val="18"/>
        </w:rPr>
      </w:pPr>
    </w:p>
    <w:p w14:paraId="085E4A23" w14:textId="77777777" w:rsidR="002524DA" w:rsidRDefault="002524DA" w:rsidP="002524DA">
      <w:pPr>
        <w:pStyle w:val="Level10"/>
        <w:numPr>
          <w:ilvl w:val="0"/>
          <w:numId w:val="0"/>
        </w:numPr>
        <w:spacing w:before="120" w:after="120" w:line="240" w:lineRule="auto"/>
        <w:rPr>
          <w:sz w:val="18"/>
        </w:rPr>
      </w:pPr>
    </w:p>
    <w:p w14:paraId="7ED3319C" w14:textId="77777777" w:rsidR="002524DA" w:rsidRDefault="002524DA" w:rsidP="002524DA">
      <w:pPr>
        <w:pStyle w:val="Level10"/>
        <w:numPr>
          <w:ilvl w:val="0"/>
          <w:numId w:val="0"/>
        </w:numPr>
        <w:spacing w:before="120" w:after="120" w:line="240" w:lineRule="auto"/>
        <w:rPr>
          <w:sz w:val="18"/>
        </w:rPr>
      </w:pPr>
    </w:p>
    <w:p w14:paraId="6856A224" w14:textId="77777777" w:rsidR="002524DA" w:rsidRDefault="002524DA" w:rsidP="002524DA">
      <w:pPr>
        <w:pStyle w:val="Level10"/>
        <w:numPr>
          <w:ilvl w:val="0"/>
          <w:numId w:val="0"/>
        </w:numPr>
        <w:spacing w:before="120" w:after="120" w:line="240" w:lineRule="auto"/>
        <w:rPr>
          <w:sz w:val="18"/>
        </w:rPr>
      </w:pPr>
    </w:p>
    <w:p w14:paraId="6FE315C2" w14:textId="77777777" w:rsidR="002524DA" w:rsidRDefault="002524DA" w:rsidP="00895A89">
      <w:pPr>
        <w:pStyle w:val="Level10"/>
        <w:numPr>
          <w:ilvl w:val="0"/>
          <w:numId w:val="0"/>
        </w:numPr>
        <w:spacing w:before="120" w:after="120" w:line="240" w:lineRule="auto"/>
        <w:ind w:left="709"/>
        <w:rPr>
          <w:rFonts w:cs="Arial"/>
          <w:sz w:val="20"/>
          <w:szCs w:val="20"/>
        </w:rPr>
      </w:pPr>
    </w:p>
    <w:p w14:paraId="6677F57B" w14:textId="038ED2C2" w:rsidR="00431B81" w:rsidRPr="00677C11" w:rsidRDefault="00431B81" w:rsidP="002524DA">
      <w:pPr>
        <w:pStyle w:val="Level10"/>
        <w:numPr>
          <w:ilvl w:val="0"/>
          <w:numId w:val="0"/>
        </w:numPr>
        <w:spacing w:before="120" w:after="120" w:line="240" w:lineRule="auto"/>
        <w:ind w:left="709"/>
        <w:rPr>
          <w:rFonts w:cs="Arial"/>
          <w:sz w:val="20"/>
          <w:szCs w:val="20"/>
        </w:rPr>
      </w:pPr>
      <w:r w:rsidRPr="00677C11">
        <w:rPr>
          <w:rFonts w:cs="Arial"/>
          <w:sz w:val="20"/>
          <w:szCs w:val="20"/>
        </w:rPr>
        <w:lastRenderedPageBreak/>
        <w:t>Niger is one of the poorest nations in the world, with a population of approximately 22 772 361 people, who are largely reliant on subsistence farming to survive.</w:t>
      </w:r>
      <w:r w:rsidRPr="002524DA">
        <w:footnoteReference w:id="4"/>
      </w:r>
      <w:r w:rsidRPr="00677C11">
        <w:rPr>
          <w:rFonts w:cs="Arial"/>
          <w:sz w:val="20"/>
          <w:szCs w:val="20"/>
        </w:rPr>
        <w:t xml:space="preserve"> </w:t>
      </w:r>
      <w:r w:rsidR="00903542" w:rsidRPr="00677C11">
        <w:rPr>
          <w:rFonts w:cs="Arial"/>
          <w:sz w:val="20"/>
          <w:szCs w:val="20"/>
        </w:rPr>
        <w:t>As of 2019, 40% of Niger's GDP remained reliant on agriculture, and its economy continues to be inadequately diversified.</w:t>
      </w:r>
      <w:r w:rsidR="00903542" w:rsidRPr="002524DA">
        <w:footnoteReference w:id="5"/>
      </w:r>
      <w:r w:rsidR="00996D4F">
        <w:rPr>
          <w:rFonts w:cs="Arial"/>
          <w:sz w:val="20"/>
          <w:szCs w:val="20"/>
        </w:rPr>
        <w:t xml:space="preserve"> </w:t>
      </w:r>
      <w:r w:rsidRPr="00677C11">
        <w:rPr>
          <w:rFonts w:cs="Arial"/>
          <w:sz w:val="20"/>
          <w:szCs w:val="20"/>
        </w:rPr>
        <w:t>Niger's natural climate, however, poses an extreme risk to the country's reliance on agriculture and subsistence farming, as Niger continues to experience decreased rainfall, deforestation and rapid desertification.</w:t>
      </w:r>
      <w:r w:rsidRPr="002524DA">
        <w:footnoteReference w:id="6"/>
      </w:r>
      <w:r w:rsidRPr="00677C11">
        <w:rPr>
          <w:rFonts w:cs="Arial"/>
          <w:sz w:val="20"/>
          <w:szCs w:val="20"/>
        </w:rPr>
        <w:t xml:space="preserve"> The threats posed by and associated to desertification have even led Niger to incorporate into its Constitution, an obligation on the State and other public bodies to unite in the fight against desertification.</w:t>
      </w:r>
      <w:r w:rsidRPr="002524DA">
        <w:footnoteReference w:id="7"/>
      </w:r>
    </w:p>
    <w:p w14:paraId="2311701D" w14:textId="77777777" w:rsidR="00431B81" w:rsidRPr="00677C11" w:rsidRDefault="00431B81" w:rsidP="00895A89">
      <w:pPr>
        <w:pStyle w:val="Level10"/>
        <w:numPr>
          <w:ilvl w:val="0"/>
          <w:numId w:val="0"/>
        </w:numPr>
        <w:spacing w:before="120" w:after="120" w:line="240" w:lineRule="auto"/>
        <w:ind w:left="709"/>
        <w:rPr>
          <w:rFonts w:cs="Arial"/>
          <w:sz w:val="20"/>
          <w:szCs w:val="20"/>
        </w:rPr>
      </w:pPr>
      <w:r w:rsidRPr="00677C11">
        <w:rPr>
          <w:rFonts w:cs="Arial"/>
          <w:sz w:val="20"/>
          <w:szCs w:val="20"/>
        </w:rPr>
        <w:tab/>
        <w:t>Niger's population is divided along ethnic and religious lines.</w:t>
      </w:r>
      <w:r w:rsidRPr="00677C11">
        <w:rPr>
          <w:rStyle w:val="FootnoteReference"/>
          <w:rFonts w:cs="Arial"/>
          <w:sz w:val="20"/>
          <w:szCs w:val="20"/>
          <w:lang w:val="en-ZA"/>
        </w:rPr>
        <w:footnoteReference w:id="8"/>
      </w:r>
      <w:r w:rsidRPr="00677C11">
        <w:rPr>
          <w:rFonts w:cs="Arial"/>
          <w:sz w:val="20"/>
          <w:szCs w:val="20"/>
        </w:rPr>
        <w:t xml:space="preserve"> There are three dominant ethnicities in Niger; the Hausa, the </w:t>
      </w:r>
      <w:proofErr w:type="spellStart"/>
      <w:r w:rsidRPr="00677C11">
        <w:rPr>
          <w:rFonts w:cs="Arial"/>
          <w:sz w:val="20"/>
          <w:szCs w:val="20"/>
        </w:rPr>
        <w:t>Djerma</w:t>
      </w:r>
      <w:proofErr w:type="spellEnd"/>
      <w:r w:rsidRPr="00677C11">
        <w:rPr>
          <w:rFonts w:cs="Arial"/>
          <w:sz w:val="20"/>
          <w:szCs w:val="20"/>
        </w:rPr>
        <w:t>, and the Tuareg.</w:t>
      </w:r>
      <w:r w:rsidRPr="00677C11">
        <w:rPr>
          <w:rStyle w:val="FootnoteReference"/>
          <w:rFonts w:cs="Arial"/>
          <w:sz w:val="20"/>
          <w:szCs w:val="20"/>
          <w:lang w:val="en-ZA"/>
        </w:rPr>
        <w:footnoteReference w:id="9"/>
      </w:r>
      <w:r w:rsidRPr="00677C11">
        <w:rPr>
          <w:rFonts w:cs="Arial"/>
          <w:sz w:val="20"/>
          <w:szCs w:val="20"/>
        </w:rPr>
        <w:t xml:space="preserve"> The precepts of Islam are practiced by 80% of Niger's population, while the remaining 20% practice Christianity or have retained their own indigenous and traditional beliefs.</w:t>
      </w:r>
      <w:r w:rsidRPr="00677C11">
        <w:rPr>
          <w:rStyle w:val="FootnoteReference"/>
          <w:rFonts w:cs="Arial"/>
          <w:sz w:val="20"/>
          <w:szCs w:val="20"/>
          <w:lang w:val="en-ZA"/>
        </w:rPr>
        <w:footnoteReference w:id="10"/>
      </w:r>
    </w:p>
    <w:p w14:paraId="6F06C8BF" w14:textId="4824B793" w:rsidR="00431B81" w:rsidRPr="00677C11" w:rsidRDefault="00431B81" w:rsidP="00895A89">
      <w:pPr>
        <w:pStyle w:val="Level10"/>
        <w:numPr>
          <w:ilvl w:val="0"/>
          <w:numId w:val="0"/>
        </w:numPr>
        <w:spacing w:before="120" w:after="120" w:line="240" w:lineRule="auto"/>
        <w:ind w:left="709"/>
        <w:rPr>
          <w:rFonts w:cs="Arial"/>
          <w:sz w:val="20"/>
          <w:szCs w:val="20"/>
        </w:rPr>
      </w:pPr>
      <w:r w:rsidRPr="00677C11">
        <w:rPr>
          <w:rFonts w:cs="Arial"/>
          <w:sz w:val="20"/>
          <w:szCs w:val="20"/>
        </w:rPr>
        <w:tab/>
        <w:t>Niger's socio-economic standing is underscored by a rural population that are plagued by chronic malnourishment and who do not have access to basic amenities such as clean water and sanitation.</w:t>
      </w:r>
      <w:r w:rsidRPr="00677C11">
        <w:rPr>
          <w:rStyle w:val="FootnoteReference"/>
          <w:rFonts w:cs="Arial"/>
          <w:sz w:val="20"/>
          <w:szCs w:val="20"/>
          <w:lang w:val="en-ZA"/>
        </w:rPr>
        <w:footnoteReference w:id="11"/>
      </w:r>
      <w:r w:rsidRPr="00677C11">
        <w:rPr>
          <w:rFonts w:cs="Arial"/>
          <w:sz w:val="20"/>
          <w:szCs w:val="20"/>
        </w:rPr>
        <w:t xml:space="preserve"> </w:t>
      </w:r>
      <w:r w:rsidR="00903542" w:rsidRPr="00677C11">
        <w:rPr>
          <w:rFonts w:cs="Arial"/>
          <w:sz w:val="20"/>
          <w:szCs w:val="20"/>
        </w:rPr>
        <w:t>In 2017, over 1.5 million Nigerien's were affected by food insecurity.</w:t>
      </w:r>
      <w:r w:rsidR="00903542" w:rsidRPr="00677C11">
        <w:rPr>
          <w:rStyle w:val="FootnoteReference"/>
          <w:rFonts w:cs="Arial"/>
          <w:sz w:val="20"/>
          <w:szCs w:val="20"/>
        </w:rPr>
        <w:footnoteReference w:id="12"/>
      </w:r>
      <w:r w:rsidR="00903542" w:rsidRPr="00677C11">
        <w:rPr>
          <w:rFonts w:cs="Arial"/>
          <w:sz w:val="20"/>
          <w:szCs w:val="20"/>
        </w:rPr>
        <w:t xml:space="preserve"> By 2019, 41.4% of the population was deemed to live below the national poverty line.</w:t>
      </w:r>
      <w:r w:rsidR="00903542" w:rsidRPr="00677C11">
        <w:rPr>
          <w:rStyle w:val="FootnoteReference"/>
          <w:rFonts w:cs="Arial"/>
          <w:sz w:val="20"/>
          <w:szCs w:val="20"/>
        </w:rPr>
        <w:footnoteReference w:id="13"/>
      </w:r>
      <w:r w:rsidRPr="00677C11">
        <w:rPr>
          <w:rFonts w:cs="Arial"/>
          <w:sz w:val="20"/>
          <w:szCs w:val="20"/>
        </w:rPr>
        <w:t xml:space="preserve"> </w:t>
      </w:r>
      <w:r w:rsidR="00DB54AE" w:rsidRPr="00677C11">
        <w:rPr>
          <w:rFonts w:cs="Arial"/>
          <w:sz w:val="20"/>
          <w:szCs w:val="20"/>
        </w:rPr>
        <w:t xml:space="preserve">Niger's rural </w:t>
      </w:r>
      <w:r w:rsidRPr="00677C11">
        <w:rPr>
          <w:rFonts w:cs="Arial"/>
          <w:sz w:val="20"/>
          <w:szCs w:val="20"/>
        </w:rPr>
        <w:t>population</w:t>
      </w:r>
      <w:r w:rsidR="00DB54AE" w:rsidRPr="00677C11">
        <w:rPr>
          <w:rFonts w:cs="Arial"/>
          <w:sz w:val="20"/>
          <w:szCs w:val="20"/>
        </w:rPr>
        <w:t xml:space="preserve"> often</w:t>
      </w:r>
      <w:r w:rsidRPr="00677C11">
        <w:rPr>
          <w:rFonts w:cs="Arial"/>
          <w:sz w:val="20"/>
          <w:szCs w:val="20"/>
        </w:rPr>
        <w:t xml:space="preserve"> do not have access to safe, clean drinking water and are forced to rely on polluted pond water to survive.</w:t>
      </w:r>
      <w:r w:rsidRPr="00677C11">
        <w:rPr>
          <w:rStyle w:val="FootnoteReference"/>
          <w:rFonts w:cs="Arial"/>
          <w:sz w:val="20"/>
          <w:szCs w:val="20"/>
          <w:lang w:val="en-ZA"/>
        </w:rPr>
        <w:footnoteReference w:id="14"/>
      </w:r>
      <w:r w:rsidR="00DB54AE" w:rsidRPr="00677C11">
        <w:rPr>
          <w:rFonts w:cs="Arial"/>
          <w:sz w:val="20"/>
          <w:szCs w:val="20"/>
        </w:rPr>
        <w:t xml:space="preserve"> </w:t>
      </w:r>
    </w:p>
    <w:p w14:paraId="72503AC6" w14:textId="7A148C0D" w:rsidR="00431B81" w:rsidRPr="00677C11" w:rsidRDefault="00FC305B" w:rsidP="00895A89">
      <w:pPr>
        <w:pStyle w:val="Level10"/>
        <w:numPr>
          <w:ilvl w:val="0"/>
          <w:numId w:val="0"/>
        </w:numPr>
        <w:spacing w:before="120" w:after="120" w:line="240" w:lineRule="auto"/>
        <w:ind w:left="709"/>
        <w:rPr>
          <w:rFonts w:cs="Arial"/>
          <w:sz w:val="20"/>
          <w:szCs w:val="20"/>
        </w:rPr>
      </w:pPr>
      <w:r>
        <w:rPr>
          <w:rFonts w:cs="Arial"/>
          <w:sz w:val="20"/>
          <w:szCs w:val="20"/>
        </w:rPr>
        <w:t>In</w:t>
      </w:r>
      <w:r w:rsidR="00431B81" w:rsidRPr="00677C11">
        <w:rPr>
          <w:rFonts w:cs="Arial"/>
          <w:sz w:val="20"/>
          <w:szCs w:val="20"/>
        </w:rPr>
        <w:t xml:space="preserve"> 1923 the Nigerien people succumbed to France's control which allowed France to establish an operative administration.</w:t>
      </w:r>
      <w:r w:rsidR="00431B81" w:rsidRPr="00677C11">
        <w:rPr>
          <w:rStyle w:val="FootnoteReference"/>
          <w:rFonts w:cs="Arial"/>
          <w:sz w:val="20"/>
          <w:szCs w:val="20"/>
          <w:lang w:val="en-ZA"/>
        </w:rPr>
        <w:footnoteReference w:id="15"/>
      </w:r>
      <w:r w:rsidR="00431B81" w:rsidRPr="00677C11">
        <w:rPr>
          <w:rFonts w:cs="Arial"/>
          <w:sz w:val="20"/>
          <w:szCs w:val="20"/>
        </w:rPr>
        <w:t xml:space="preserve"> In 1960, Niger's first independent president, </w:t>
      </w:r>
      <w:proofErr w:type="spellStart"/>
      <w:r w:rsidR="00431B81" w:rsidRPr="00677C11">
        <w:rPr>
          <w:rFonts w:cs="Arial"/>
          <w:sz w:val="20"/>
          <w:szCs w:val="20"/>
        </w:rPr>
        <w:t>Hamani</w:t>
      </w:r>
      <w:proofErr w:type="spellEnd"/>
      <w:r w:rsidR="00431B81" w:rsidRPr="00677C11">
        <w:rPr>
          <w:rFonts w:cs="Arial"/>
          <w:sz w:val="20"/>
          <w:szCs w:val="20"/>
        </w:rPr>
        <w:t xml:space="preserve"> </w:t>
      </w:r>
      <w:proofErr w:type="spellStart"/>
      <w:r w:rsidR="00431B81" w:rsidRPr="00677C11">
        <w:rPr>
          <w:rFonts w:cs="Arial"/>
          <w:sz w:val="20"/>
          <w:szCs w:val="20"/>
        </w:rPr>
        <w:t>Diori</w:t>
      </w:r>
      <w:proofErr w:type="spellEnd"/>
      <w:r w:rsidR="00431B81" w:rsidRPr="00677C11">
        <w:rPr>
          <w:rFonts w:cs="Arial"/>
          <w:sz w:val="20"/>
          <w:szCs w:val="20"/>
        </w:rPr>
        <w:t>, took control of Niger; dismantling France's hold over the nation.</w:t>
      </w:r>
      <w:r w:rsidR="00431B81" w:rsidRPr="00677C11">
        <w:rPr>
          <w:rStyle w:val="FootnoteReference"/>
          <w:rFonts w:cs="Arial"/>
          <w:sz w:val="20"/>
          <w:szCs w:val="20"/>
          <w:lang w:val="en-ZA"/>
        </w:rPr>
        <w:footnoteReference w:id="16"/>
      </w:r>
      <w:r w:rsidR="00431B81" w:rsidRPr="00677C11">
        <w:rPr>
          <w:rFonts w:cs="Arial"/>
          <w:sz w:val="20"/>
          <w:szCs w:val="20"/>
        </w:rPr>
        <w:t xml:space="preserve"> </w:t>
      </w:r>
      <w:proofErr w:type="spellStart"/>
      <w:r w:rsidR="00431B81" w:rsidRPr="00677C11">
        <w:rPr>
          <w:rFonts w:cs="Arial"/>
          <w:sz w:val="20"/>
          <w:szCs w:val="20"/>
        </w:rPr>
        <w:t>Diori</w:t>
      </w:r>
      <w:proofErr w:type="spellEnd"/>
      <w:r w:rsidR="00431B81" w:rsidRPr="00677C11">
        <w:rPr>
          <w:rFonts w:cs="Arial"/>
          <w:sz w:val="20"/>
          <w:szCs w:val="20"/>
        </w:rPr>
        <w:t xml:space="preserve"> established a single-party dictatorship until he was ousted by a military </w:t>
      </w:r>
      <w:r w:rsidR="00431B81" w:rsidRPr="00677C11">
        <w:rPr>
          <w:rFonts w:cs="Arial"/>
          <w:i/>
          <w:sz w:val="20"/>
          <w:szCs w:val="20"/>
        </w:rPr>
        <w:t>coup</w:t>
      </w:r>
      <w:r w:rsidR="00431B81" w:rsidRPr="00677C11">
        <w:rPr>
          <w:rFonts w:cs="Arial"/>
          <w:sz w:val="20"/>
          <w:szCs w:val="20"/>
        </w:rPr>
        <w:t xml:space="preserve"> which sa</w:t>
      </w:r>
      <w:r>
        <w:rPr>
          <w:rFonts w:cs="Arial"/>
          <w:sz w:val="20"/>
          <w:szCs w:val="20"/>
        </w:rPr>
        <w:t xml:space="preserve">w </w:t>
      </w:r>
      <w:proofErr w:type="spellStart"/>
      <w:r>
        <w:rPr>
          <w:rFonts w:cs="Arial"/>
          <w:sz w:val="20"/>
          <w:szCs w:val="20"/>
        </w:rPr>
        <w:t>Seyni</w:t>
      </w:r>
      <w:proofErr w:type="spellEnd"/>
      <w:r>
        <w:rPr>
          <w:rFonts w:cs="Arial"/>
          <w:sz w:val="20"/>
          <w:szCs w:val="20"/>
        </w:rPr>
        <w:t xml:space="preserve"> </w:t>
      </w:r>
      <w:proofErr w:type="spellStart"/>
      <w:r>
        <w:rPr>
          <w:rFonts w:cs="Arial"/>
          <w:sz w:val="20"/>
          <w:szCs w:val="20"/>
        </w:rPr>
        <w:t>Koutche</w:t>
      </w:r>
      <w:proofErr w:type="spellEnd"/>
      <w:r>
        <w:rPr>
          <w:rFonts w:cs="Arial"/>
          <w:sz w:val="20"/>
          <w:szCs w:val="20"/>
        </w:rPr>
        <w:t>' rise to power.</w:t>
      </w:r>
      <w:r w:rsidR="00431B81" w:rsidRPr="00677C11">
        <w:rPr>
          <w:rStyle w:val="FootnoteReference"/>
          <w:rFonts w:cs="Arial"/>
          <w:sz w:val="20"/>
          <w:szCs w:val="20"/>
          <w:lang w:val="en-ZA"/>
        </w:rPr>
        <w:footnoteReference w:id="17"/>
      </w:r>
      <w:r w:rsidR="00431B81" w:rsidRPr="00677C11">
        <w:rPr>
          <w:rFonts w:cs="Arial"/>
          <w:sz w:val="20"/>
          <w:szCs w:val="20"/>
        </w:rPr>
        <w:t xml:space="preserve"> After </w:t>
      </w:r>
      <w:proofErr w:type="spellStart"/>
      <w:r w:rsidR="00431B81" w:rsidRPr="00677C11">
        <w:rPr>
          <w:rFonts w:cs="Arial"/>
          <w:sz w:val="20"/>
          <w:szCs w:val="20"/>
        </w:rPr>
        <w:t>Koutche's</w:t>
      </w:r>
      <w:proofErr w:type="spellEnd"/>
      <w:r w:rsidR="00431B81" w:rsidRPr="00677C11">
        <w:rPr>
          <w:rFonts w:cs="Arial"/>
          <w:sz w:val="20"/>
          <w:szCs w:val="20"/>
        </w:rPr>
        <w:t xml:space="preserve"> death in 1987, Ali </w:t>
      </w:r>
      <w:proofErr w:type="spellStart"/>
      <w:r w:rsidR="00431B81" w:rsidRPr="00677C11">
        <w:rPr>
          <w:rFonts w:cs="Arial"/>
          <w:sz w:val="20"/>
          <w:szCs w:val="20"/>
        </w:rPr>
        <w:t>Sebou</w:t>
      </w:r>
      <w:proofErr w:type="spellEnd"/>
      <w:r w:rsidR="00431B81" w:rsidRPr="00677C11">
        <w:rPr>
          <w:rFonts w:cs="Arial"/>
          <w:sz w:val="20"/>
          <w:szCs w:val="20"/>
        </w:rPr>
        <w:t xml:space="preserve"> assumed the reigns of the presidency, until 1993 when Niger held its first democratically contested elections.</w:t>
      </w:r>
      <w:r w:rsidR="00431B81" w:rsidRPr="00677C11">
        <w:rPr>
          <w:rStyle w:val="FootnoteReference"/>
          <w:rFonts w:cs="Arial"/>
          <w:sz w:val="20"/>
          <w:szCs w:val="20"/>
          <w:lang w:val="en-ZA"/>
        </w:rPr>
        <w:footnoteReference w:id="18"/>
      </w:r>
    </w:p>
    <w:p w14:paraId="0AEBB3A5" w14:textId="6E595C71" w:rsidR="00431B81" w:rsidRPr="00677C11" w:rsidRDefault="00431B81" w:rsidP="00895A89">
      <w:pPr>
        <w:pStyle w:val="Level10"/>
        <w:numPr>
          <w:ilvl w:val="0"/>
          <w:numId w:val="0"/>
        </w:numPr>
        <w:spacing w:before="120" w:after="120" w:line="240" w:lineRule="auto"/>
        <w:ind w:left="709"/>
        <w:rPr>
          <w:rFonts w:cs="Arial"/>
          <w:sz w:val="20"/>
          <w:szCs w:val="20"/>
        </w:rPr>
      </w:pPr>
      <w:proofErr w:type="spellStart"/>
      <w:r w:rsidRPr="00677C11">
        <w:rPr>
          <w:rFonts w:cs="Arial"/>
          <w:sz w:val="20"/>
          <w:szCs w:val="20"/>
        </w:rPr>
        <w:t>Mahamane</w:t>
      </w:r>
      <w:proofErr w:type="spellEnd"/>
      <w:r w:rsidRPr="00677C11">
        <w:rPr>
          <w:rFonts w:cs="Arial"/>
          <w:sz w:val="20"/>
          <w:szCs w:val="20"/>
        </w:rPr>
        <w:t xml:space="preserve"> Ousmane emerged as Niger's first democratically elected president, but was soon ousted by Ibrahim </w:t>
      </w:r>
      <w:proofErr w:type="spellStart"/>
      <w:r w:rsidRPr="00677C11">
        <w:rPr>
          <w:rFonts w:cs="Arial"/>
          <w:sz w:val="20"/>
          <w:szCs w:val="20"/>
        </w:rPr>
        <w:t>Mainassara</w:t>
      </w:r>
      <w:proofErr w:type="spellEnd"/>
      <w:r w:rsidRPr="00677C11">
        <w:rPr>
          <w:rFonts w:cs="Arial"/>
          <w:sz w:val="20"/>
          <w:szCs w:val="20"/>
        </w:rPr>
        <w:t xml:space="preserve"> in 1996 in another </w:t>
      </w:r>
      <w:r w:rsidRPr="00677C11">
        <w:rPr>
          <w:rFonts w:cs="Arial"/>
          <w:i/>
          <w:sz w:val="20"/>
          <w:szCs w:val="20"/>
        </w:rPr>
        <w:t xml:space="preserve">coup </w:t>
      </w:r>
      <w:r w:rsidRPr="00677C11">
        <w:rPr>
          <w:rFonts w:cs="Arial"/>
          <w:sz w:val="20"/>
          <w:szCs w:val="20"/>
        </w:rPr>
        <w:t>led by Niger's military.</w:t>
      </w:r>
      <w:r w:rsidRPr="00677C11">
        <w:rPr>
          <w:rStyle w:val="FootnoteReference"/>
          <w:rFonts w:cs="Arial"/>
          <w:sz w:val="20"/>
          <w:szCs w:val="20"/>
          <w:lang w:val="en-ZA"/>
        </w:rPr>
        <w:footnoteReference w:id="19"/>
      </w:r>
      <w:r w:rsidRPr="00677C11">
        <w:rPr>
          <w:rFonts w:cs="Arial"/>
          <w:sz w:val="20"/>
          <w:szCs w:val="20"/>
        </w:rPr>
        <w:t xml:space="preserve"> </w:t>
      </w:r>
      <w:proofErr w:type="spellStart"/>
      <w:r w:rsidRPr="00677C11">
        <w:rPr>
          <w:rFonts w:cs="Arial"/>
          <w:sz w:val="20"/>
          <w:szCs w:val="20"/>
        </w:rPr>
        <w:t>Mainassara</w:t>
      </w:r>
      <w:proofErr w:type="spellEnd"/>
      <w:r w:rsidRPr="00677C11">
        <w:rPr>
          <w:rFonts w:cs="Arial"/>
          <w:sz w:val="20"/>
          <w:szCs w:val="20"/>
        </w:rPr>
        <w:t xml:space="preserve"> was </w:t>
      </w:r>
      <w:r w:rsidRPr="00677C11">
        <w:rPr>
          <w:rFonts w:cs="Arial"/>
          <w:sz w:val="20"/>
          <w:szCs w:val="20"/>
        </w:rPr>
        <w:lastRenderedPageBreak/>
        <w:t xml:space="preserve">assassinated in 1999, and a transitional government pathed the way to </w:t>
      </w:r>
      <w:proofErr w:type="spellStart"/>
      <w:r w:rsidRPr="00677C11">
        <w:rPr>
          <w:rFonts w:cs="Arial"/>
          <w:sz w:val="20"/>
          <w:szCs w:val="20"/>
        </w:rPr>
        <w:t>Mamadou</w:t>
      </w:r>
      <w:proofErr w:type="spellEnd"/>
      <w:r w:rsidRPr="00677C11">
        <w:rPr>
          <w:rFonts w:cs="Arial"/>
          <w:sz w:val="20"/>
          <w:szCs w:val="20"/>
        </w:rPr>
        <w:t xml:space="preserve"> </w:t>
      </w:r>
      <w:proofErr w:type="spellStart"/>
      <w:r w:rsidRPr="00677C11">
        <w:rPr>
          <w:rFonts w:cs="Arial"/>
          <w:sz w:val="20"/>
          <w:szCs w:val="20"/>
        </w:rPr>
        <w:t>Tandja's</w:t>
      </w:r>
      <w:proofErr w:type="spellEnd"/>
      <w:r w:rsidRPr="00677C11">
        <w:rPr>
          <w:rFonts w:cs="Arial"/>
          <w:sz w:val="20"/>
          <w:szCs w:val="20"/>
        </w:rPr>
        <w:t xml:space="preserve"> reign.</w:t>
      </w:r>
      <w:r w:rsidRPr="00677C11">
        <w:rPr>
          <w:rStyle w:val="FootnoteReference"/>
          <w:rFonts w:cs="Arial"/>
          <w:sz w:val="20"/>
          <w:szCs w:val="20"/>
          <w:lang w:val="en-ZA"/>
        </w:rPr>
        <w:footnoteReference w:id="20"/>
      </w:r>
      <w:r w:rsidRPr="00677C11">
        <w:rPr>
          <w:rFonts w:cs="Arial"/>
          <w:i/>
          <w:sz w:val="20"/>
          <w:szCs w:val="20"/>
        </w:rPr>
        <w:t xml:space="preserve"> </w:t>
      </w:r>
      <w:proofErr w:type="spellStart"/>
      <w:r w:rsidRPr="00677C11">
        <w:rPr>
          <w:rFonts w:cs="Arial"/>
          <w:sz w:val="20"/>
          <w:szCs w:val="20"/>
        </w:rPr>
        <w:t>Tandja</w:t>
      </w:r>
      <w:proofErr w:type="spellEnd"/>
      <w:r w:rsidRPr="00677C11">
        <w:rPr>
          <w:rFonts w:cs="Arial"/>
          <w:sz w:val="20"/>
          <w:szCs w:val="20"/>
        </w:rPr>
        <w:t xml:space="preserve"> managed to grip to power long enough to bring about an element of political stability to Niger, but after </w:t>
      </w:r>
      <w:proofErr w:type="spellStart"/>
      <w:r w:rsidRPr="00677C11">
        <w:rPr>
          <w:rFonts w:cs="Arial"/>
          <w:sz w:val="20"/>
          <w:szCs w:val="20"/>
        </w:rPr>
        <w:t>Tandja</w:t>
      </w:r>
      <w:proofErr w:type="spellEnd"/>
      <w:r w:rsidRPr="00677C11">
        <w:rPr>
          <w:rFonts w:cs="Arial"/>
          <w:sz w:val="20"/>
          <w:szCs w:val="20"/>
        </w:rPr>
        <w:t xml:space="preserve"> threatened to increase his term of presidency, he was overthrown in another </w:t>
      </w:r>
      <w:r w:rsidRPr="00677C11">
        <w:rPr>
          <w:rFonts w:cs="Arial"/>
          <w:i/>
          <w:sz w:val="20"/>
          <w:szCs w:val="20"/>
        </w:rPr>
        <w:t>coup</w:t>
      </w:r>
      <w:r w:rsidRPr="00677C11">
        <w:rPr>
          <w:rFonts w:cs="Arial"/>
          <w:sz w:val="20"/>
          <w:szCs w:val="20"/>
        </w:rPr>
        <w:t xml:space="preserve"> which led to fresh elections being held in 2011.</w:t>
      </w:r>
      <w:r w:rsidRPr="00677C11">
        <w:rPr>
          <w:rStyle w:val="FootnoteReference"/>
          <w:rFonts w:cs="Arial"/>
          <w:sz w:val="20"/>
          <w:szCs w:val="20"/>
          <w:lang w:val="en-ZA"/>
        </w:rPr>
        <w:footnoteReference w:id="21"/>
      </w:r>
    </w:p>
    <w:p w14:paraId="0F578235" w14:textId="77777777" w:rsidR="00431B81" w:rsidRPr="00677C11" w:rsidRDefault="00431B81" w:rsidP="00895A89">
      <w:pPr>
        <w:pStyle w:val="Level10"/>
        <w:numPr>
          <w:ilvl w:val="0"/>
          <w:numId w:val="0"/>
        </w:numPr>
        <w:spacing w:before="120" w:after="120" w:line="240" w:lineRule="auto"/>
        <w:ind w:left="709"/>
        <w:rPr>
          <w:rFonts w:cs="Arial"/>
          <w:sz w:val="20"/>
          <w:szCs w:val="20"/>
        </w:rPr>
      </w:pPr>
      <w:r w:rsidRPr="00677C11">
        <w:rPr>
          <w:rFonts w:cs="Arial"/>
          <w:sz w:val="20"/>
          <w:szCs w:val="20"/>
        </w:rPr>
        <w:t xml:space="preserve">Since the 2011 elections, the Nigerien Party for Democracy and Socialism has led Niger, with </w:t>
      </w:r>
      <w:proofErr w:type="spellStart"/>
      <w:r w:rsidRPr="00677C11">
        <w:rPr>
          <w:rFonts w:cs="Arial"/>
          <w:sz w:val="20"/>
          <w:szCs w:val="20"/>
        </w:rPr>
        <w:t>Mahamadou</w:t>
      </w:r>
      <w:proofErr w:type="spellEnd"/>
      <w:r w:rsidRPr="00677C11">
        <w:rPr>
          <w:rFonts w:cs="Arial"/>
          <w:sz w:val="20"/>
          <w:szCs w:val="20"/>
        </w:rPr>
        <w:t xml:space="preserve"> Issoufou as the leader of the party and president of the country.</w:t>
      </w:r>
      <w:r w:rsidRPr="00677C11">
        <w:rPr>
          <w:rStyle w:val="FootnoteReference"/>
          <w:rFonts w:cs="Arial"/>
          <w:sz w:val="20"/>
          <w:szCs w:val="20"/>
          <w:lang w:val="en-ZA"/>
        </w:rPr>
        <w:footnoteReference w:id="22"/>
      </w:r>
    </w:p>
    <w:p w14:paraId="2B2AE6C0" w14:textId="30BC1196" w:rsidR="00431B81" w:rsidRPr="008B0EC5" w:rsidRDefault="00431B81" w:rsidP="00895A89">
      <w:pPr>
        <w:pStyle w:val="Level10"/>
        <w:numPr>
          <w:ilvl w:val="0"/>
          <w:numId w:val="0"/>
        </w:numPr>
        <w:spacing w:before="120" w:after="120" w:line="240" w:lineRule="auto"/>
        <w:ind w:left="709"/>
        <w:rPr>
          <w:rFonts w:cs="Arial"/>
          <w:sz w:val="20"/>
          <w:szCs w:val="20"/>
        </w:rPr>
      </w:pPr>
      <w:r w:rsidRPr="00677C11">
        <w:rPr>
          <w:rFonts w:cs="Arial"/>
          <w:sz w:val="20"/>
          <w:szCs w:val="20"/>
        </w:rPr>
        <w:t xml:space="preserve">Niger's post-colonial existence has been </w:t>
      </w:r>
      <w:r w:rsidR="00CF1C39">
        <w:rPr>
          <w:rFonts w:cs="Arial"/>
          <w:sz w:val="20"/>
          <w:szCs w:val="20"/>
        </w:rPr>
        <w:t>marked</w:t>
      </w:r>
      <w:r w:rsidRPr="00677C11">
        <w:rPr>
          <w:rFonts w:cs="Arial"/>
          <w:sz w:val="20"/>
          <w:szCs w:val="20"/>
        </w:rPr>
        <w:t xml:space="preserve"> by changes in governance and military </w:t>
      </w:r>
      <w:r w:rsidRPr="00677C11">
        <w:rPr>
          <w:rFonts w:cs="Arial"/>
          <w:i/>
          <w:sz w:val="20"/>
          <w:szCs w:val="20"/>
        </w:rPr>
        <w:t xml:space="preserve">coup d'état's. </w:t>
      </w:r>
      <w:r w:rsidRPr="00677C11">
        <w:rPr>
          <w:rFonts w:cs="Arial"/>
          <w:sz w:val="20"/>
          <w:szCs w:val="20"/>
        </w:rPr>
        <w:t xml:space="preserve">This has had a drastic effect on legal stability in Niger; and since independence, Niger has enacted </w:t>
      </w:r>
      <w:r w:rsidR="00CF1C39">
        <w:rPr>
          <w:rFonts w:cs="Arial"/>
          <w:sz w:val="20"/>
          <w:szCs w:val="20"/>
        </w:rPr>
        <w:t>seven</w:t>
      </w:r>
      <w:r w:rsidRPr="00677C11">
        <w:rPr>
          <w:rFonts w:cs="Arial"/>
          <w:sz w:val="20"/>
          <w:szCs w:val="20"/>
        </w:rPr>
        <w:t xml:space="preserve"> different or amended Constitutions.</w:t>
      </w:r>
      <w:r w:rsidRPr="00677C11">
        <w:rPr>
          <w:rStyle w:val="FootnoteReference"/>
          <w:rFonts w:cs="Arial"/>
          <w:sz w:val="20"/>
          <w:szCs w:val="20"/>
          <w:lang w:val="en-ZA"/>
        </w:rPr>
        <w:footnoteReference w:id="23"/>
      </w:r>
      <w:r w:rsidRPr="00677C11">
        <w:rPr>
          <w:rFonts w:cs="Arial"/>
          <w:sz w:val="20"/>
          <w:szCs w:val="20"/>
        </w:rPr>
        <w:t xml:space="preserve"> The constant change of political power, </w:t>
      </w:r>
      <w:r w:rsidRPr="008B0EC5">
        <w:rPr>
          <w:rFonts w:cs="Arial"/>
          <w:sz w:val="20"/>
          <w:szCs w:val="20"/>
        </w:rPr>
        <w:t xml:space="preserve">alongside the divergent legal reforms that each power sought to establish, has resulted in a vague, uncertain system of law in Niger and this should be kept in mind when reading this memorandum. </w:t>
      </w:r>
    </w:p>
    <w:p w14:paraId="27E30FC5" w14:textId="77777777" w:rsidR="00FE2FD3" w:rsidRPr="008B0EC5" w:rsidRDefault="00FE2FD3" w:rsidP="00895A89">
      <w:pPr>
        <w:pStyle w:val="Heading1"/>
        <w:keepNext/>
        <w:numPr>
          <w:ilvl w:val="0"/>
          <w:numId w:val="12"/>
        </w:numPr>
        <w:spacing w:before="120" w:after="120" w:line="240" w:lineRule="auto"/>
        <w:jc w:val="both"/>
        <w:rPr>
          <w:rFonts w:cs="Arial"/>
          <w:b/>
        </w:rPr>
      </w:pPr>
      <w:bookmarkStart w:id="6" w:name="_Toc48571867"/>
      <w:r w:rsidRPr="008B0EC5">
        <w:rPr>
          <w:rFonts w:cs="Arial"/>
          <w:b/>
        </w:rPr>
        <w:t>Common types of tenure</w:t>
      </w:r>
      <w:bookmarkEnd w:id="6"/>
    </w:p>
    <w:p w14:paraId="4CE0BF00" w14:textId="77777777" w:rsidR="00FE2FD3" w:rsidRPr="00677C11" w:rsidRDefault="00FE2FD3" w:rsidP="00895A89">
      <w:pPr>
        <w:pStyle w:val="Heading2"/>
        <w:keepNext/>
        <w:numPr>
          <w:ilvl w:val="1"/>
          <w:numId w:val="12"/>
        </w:numPr>
        <w:spacing w:before="120" w:after="120" w:line="240" w:lineRule="auto"/>
        <w:jc w:val="both"/>
        <w:rPr>
          <w:rFonts w:cs="Arial"/>
          <w:b/>
        </w:rPr>
      </w:pPr>
      <w:bookmarkStart w:id="7" w:name="_Ref11326915"/>
      <w:bookmarkStart w:id="8" w:name="_Toc48571868"/>
      <w:r w:rsidRPr="00677C11">
        <w:rPr>
          <w:rFonts w:cs="Arial"/>
          <w:b/>
        </w:rPr>
        <w:t>Tenure typologies</w:t>
      </w:r>
      <w:bookmarkEnd w:id="7"/>
      <w:bookmarkEnd w:id="8"/>
    </w:p>
    <w:p w14:paraId="650C32F2" w14:textId="77777777" w:rsidR="00FE2FD3" w:rsidRPr="00677C11" w:rsidRDefault="00FE2FD3" w:rsidP="00895A89">
      <w:pPr>
        <w:pStyle w:val="Heading3"/>
        <w:keepNext/>
        <w:numPr>
          <w:ilvl w:val="2"/>
          <w:numId w:val="12"/>
        </w:numPr>
        <w:spacing w:before="120" w:after="120" w:line="240" w:lineRule="auto"/>
        <w:ind w:left="1418" w:hanging="709"/>
        <w:jc w:val="both"/>
        <w:rPr>
          <w:rFonts w:cs="Arial"/>
          <w:b/>
        </w:rPr>
      </w:pPr>
      <w:r w:rsidRPr="00677C11">
        <w:rPr>
          <w:rFonts w:cs="Arial"/>
          <w:b/>
        </w:rPr>
        <w:t>What are the key pieces of legislation governing housing, land, building and planning? Please provide links to copies of the legislation.</w:t>
      </w:r>
    </w:p>
    <w:p w14:paraId="200B66DA" w14:textId="77777777" w:rsidR="00FE2FD3" w:rsidRPr="00250301" w:rsidRDefault="00FE2FD3" w:rsidP="00895A89">
      <w:pPr>
        <w:pStyle w:val="Body3"/>
        <w:spacing w:before="120" w:after="120" w:line="240" w:lineRule="auto"/>
        <w:rPr>
          <w:rFonts w:cs="Arial"/>
          <w:sz w:val="20"/>
          <w:szCs w:val="20"/>
        </w:rPr>
      </w:pPr>
      <w:r w:rsidRPr="00250301">
        <w:rPr>
          <w:rFonts w:cs="Arial"/>
          <w:sz w:val="20"/>
          <w:szCs w:val="20"/>
        </w:rPr>
        <w:t>The key pieces of legislation governing land</w:t>
      </w:r>
      <w:r w:rsidR="00E521D3" w:rsidRPr="00250301">
        <w:rPr>
          <w:rFonts w:cs="Arial"/>
          <w:sz w:val="20"/>
          <w:szCs w:val="20"/>
        </w:rPr>
        <w:t>, housing, building and planning</w:t>
      </w:r>
      <w:r w:rsidRPr="00250301">
        <w:rPr>
          <w:rFonts w:cs="Arial"/>
          <w:sz w:val="20"/>
          <w:szCs w:val="20"/>
        </w:rPr>
        <w:t xml:space="preserve"> are:</w:t>
      </w:r>
    </w:p>
    <w:p w14:paraId="7075731D" w14:textId="77777777" w:rsidR="004C76D6" w:rsidRPr="00250301" w:rsidRDefault="005E49DF" w:rsidP="00895A89">
      <w:pPr>
        <w:pStyle w:val="Body3"/>
        <w:numPr>
          <w:ilvl w:val="0"/>
          <w:numId w:val="21"/>
        </w:numPr>
        <w:spacing w:before="120" w:after="120" w:line="240" w:lineRule="auto"/>
        <w:rPr>
          <w:rFonts w:cs="Arial"/>
          <w:sz w:val="20"/>
          <w:szCs w:val="20"/>
        </w:rPr>
      </w:pPr>
      <w:r w:rsidRPr="00250301">
        <w:rPr>
          <w:rFonts w:cs="Arial"/>
          <w:sz w:val="20"/>
          <w:szCs w:val="20"/>
        </w:rPr>
        <w:t>Constitution of the Republic of Niger</w:t>
      </w:r>
      <w:r w:rsidR="00496637" w:rsidRPr="00250301">
        <w:rPr>
          <w:rFonts w:cs="Arial"/>
          <w:sz w:val="20"/>
          <w:szCs w:val="20"/>
        </w:rPr>
        <w:t xml:space="preserve">, 2010 </w:t>
      </w:r>
      <w:r w:rsidR="0088636D" w:rsidRPr="00250301">
        <w:rPr>
          <w:rFonts w:cs="Arial"/>
          <w:sz w:val="20"/>
          <w:szCs w:val="20"/>
        </w:rPr>
        <w:t>("</w:t>
      </w:r>
      <w:r w:rsidR="0088636D" w:rsidRPr="00250301">
        <w:rPr>
          <w:rFonts w:cs="Arial"/>
          <w:b/>
          <w:sz w:val="20"/>
          <w:szCs w:val="20"/>
        </w:rPr>
        <w:t xml:space="preserve">the </w:t>
      </w:r>
      <w:r w:rsidR="00AB616D" w:rsidRPr="00250301">
        <w:rPr>
          <w:rFonts w:cs="Arial"/>
          <w:b/>
          <w:sz w:val="20"/>
          <w:szCs w:val="20"/>
        </w:rPr>
        <w:t xml:space="preserve">2010 </w:t>
      </w:r>
      <w:r w:rsidR="0088636D" w:rsidRPr="00250301">
        <w:rPr>
          <w:rFonts w:cs="Arial"/>
          <w:b/>
          <w:sz w:val="20"/>
          <w:szCs w:val="20"/>
        </w:rPr>
        <w:t>Constitution</w:t>
      </w:r>
      <w:r w:rsidR="0088636D" w:rsidRPr="00250301">
        <w:rPr>
          <w:rFonts w:cs="Arial"/>
          <w:sz w:val="20"/>
          <w:szCs w:val="20"/>
        </w:rPr>
        <w:t>")</w:t>
      </w:r>
    </w:p>
    <w:p w14:paraId="64CE0908" w14:textId="77777777" w:rsidR="0088636D" w:rsidRPr="00250301" w:rsidRDefault="00E97908" w:rsidP="00895A89">
      <w:pPr>
        <w:pStyle w:val="Body3"/>
        <w:numPr>
          <w:ilvl w:val="0"/>
          <w:numId w:val="21"/>
        </w:numPr>
        <w:spacing w:before="120" w:after="120" w:line="240" w:lineRule="auto"/>
        <w:rPr>
          <w:rFonts w:cs="Arial"/>
          <w:sz w:val="20"/>
          <w:szCs w:val="20"/>
        </w:rPr>
      </w:pPr>
      <w:proofErr w:type="spellStart"/>
      <w:r w:rsidRPr="00250301">
        <w:rPr>
          <w:rFonts w:cs="Arial"/>
          <w:sz w:val="20"/>
          <w:szCs w:val="20"/>
        </w:rPr>
        <w:t>Principes</w:t>
      </w:r>
      <w:proofErr w:type="spellEnd"/>
      <w:r w:rsidRPr="00250301">
        <w:rPr>
          <w:rFonts w:cs="Arial"/>
          <w:sz w:val="20"/>
          <w:szCs w:val="20"/>
        </w:rPr>
        <w:t xml:space="preserve"> </w:t>
      </w:r>
      <w:proofErr w:type="spellStart"/>
      <w:r w:rsidRPr="00250301">
        <w:rPr>
          <w:rFonts w:cs="Arial"/>
          <w:sz w:val="20"/>
          <w:szCs w:val="20"/>
        </w:rPr>
        <w:t>d’Orientation</w:t>
      </w:r>
      <w:proofErr w:type="spellEnd"/>
      <w:r w:rsidRPr="00250301">
        <w:rPr>
          <w:rFonts w:cs="Arial"/>
          <w:sz w:val="20"/>
          <w:szCs w:val="20"/>
        </w:rPr>
        <w:t xml:space="preserve"> du Code Rural, Ordinance 93-015 of 2 March 1993</w:t>
      </w:r>
      <w:r w:rsidR="00422612" w:rsidRPr="00250301">
        <w:rPr>
          <w:rFonts w:cs="Arial"/>
          <w:sz w:val="20"/>
          <w:szCs w:val="20"/>
        </w:rPr>
        <w:t xml:space="preserve"> ("</w:t>
      </w:r>
      <w:r w:rsidR="00CC571A" w:rsidRPr="00250301">
        <w:rPr>
          <w:rFonts w:cs="Arial"/>
          <w:b/>
          <w:sz w:val="20"/>
          <w:szCs w:val="20"/>
        </w:rPr>
        <w:t>Rural Code</w:t>
      </w:r>
      <w:r w:rsidR="00422612" w:rsidRPr="00250301">
        <w:rPr>
          <w:rFonts w:cs="Arial"/>
          <w:sz w:val="20"/>
          <w:szCs w:val="20"/>
        </w:rPr>
        <w:t>")</w:t>
      </w:r>
      <w:r w:rsidR="005B05A1" w:rsidRPr="00250301">
        <w:rPr>
          <w:rStyle w:val="FootnoteReference"/>
          <w:rFonts w:cs="Arial"/>
          <w:sz w:val="20"/>
          <w:szCs w:val="20"/>
        </w:rPr>
        <w:footnoteReference w:id="24"/>
      </w:r>
    </w:p>
    <w:p w14:paraId="4F3D6E84" w14:textId="0AE7713D" w:rsidR="00B91224" w:rsidRPr="00250301" w:rsidRDefault="00B91224"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 xml:space="preserve">Décret nº 97-367PRN/MAG/EL </w:t>
      </w:r>
      <w:r w:rsidR="00996D4F" w:rsidRPr="00250301">
        <w:rPr>
          <w:rFonts w:cs="Arial"/>
          <w:sz w:val="20"/>
          <w:szCs w:val="20"/>
          <w:lang w:val="fr-FR"/>
        </w:rPr>
        <w:t xml:space="preserve">déterminant </w:t>
      </w:r>
      <w:r w:rsidRPr="00250301">
        <w:rPr>
          <w:rFonts w:cs="Arial"/>
          <w:sz w:val="20"/>
          <w:szCs w:val="20"/>
          <w:lang w:val="fr-FR"/>
        </w:rPr>
        <w:t xml:space="preserve">les </w:t>
      </w:r>
      <w:r w:rsidR="00996D4F" w:rsidRPr="00250301">
        <w:rPr>
          <w:rFonts w:cs="Arial"/>
          <w:sz w:val="20"/>
          <w:szCs w:val="20"/>
          <w:lang w:val="fr-FR"/>
        </w:rPr>
        <w:t xml:space="preserve">modalités d'inscription </w:t>
      </w:r>
      <w:r w:rsidRPr="00250301">
        <w:rPr>
          <w:rFonts w:cs="Arial"/>
          <w:sz w:val="20"/>
          <w:szCs w:val="20"/>
          <w:lang w:val="fr-FR"/>
        </w:rPr>
        <w:t xml:space="preserve">des </w:t>
      </w:r>
      <w:r w:rsidR="00996D4F" w:rsidRPr="00250301">
        <w:rPr>
          <w:rFonts w:cs="Arial"/>
          <w:sz w:val="20"/>
          <w:szCs w:val="20"/>
          <w:lang w:val="fr-FR"/>
        </w:rPr>
        <w:t xml:space="preserve">droits fonciers </w:t>
      </w:r>
      <w:r w:rsidRPr="00250301">
        <w:rPr>
          <w:rFonts w:cs="Arial"/>
          <w:sz w:val="20"/>
          <w:szCs w:val="20"/>
          <w:lang w:val="fr-FR"/>
        </w:rPr>
        <w:t xml:space="preserve">au </w:t>
      </w:r>
      <w:r w:rsidR="00996D4F" w:rsidRPr="00250301">
        <w:rPr>
          <w:rFonts w:cs="Arial"/>
          <w:sz w:val="20"/>
          <w:szCs w:val="20"/>
          <w:lang w:val="fr-FR"/>
        </w:rPr>
        <w:t xml:space="preserve">dossier rural </w:t>
      </w:r>
      <w:r w:rsidR="004D7791">
        <w:rPr>
          <w:rFonts w:cs="Arial"/>
          <w:sz w:val="20"/>
          <w:szCs w:val="20"/>
          <w:lang w:val="fr-FR"/>
        </w:rPr>
        <w:t xml:space="preserve">(2 </w:t>
      </w:r>
      <w:proofErr w:type="spellStart"/>
      <w:r w:rsidR="004D7791">
        <w:rPr>
          <w:rFonts w:cs="Arial"/>
          <w:sz w:val="20"/>
          <w:szCs w:val="20"/>
          <w:lang w:val="fr-FR"/>
        </w:rPr>
        <w:t>October</w:t>
      </w:r>
      <w:proofErr w:type="spellEnd"/>
      <w:r w:rsidR="004D7791">
        <w:rPr>
          <w:rFonts w:cs="Arial"/>
          <w:sz w:val="20"/>
          <w:szCs w:val="20"/>
          <w:lang w:val="fr-FR"/>
        </w:rPr>
        <w:t xml:space="preserve"> 1997)</w:t>
      </w:r>
      <w:r w:rsidRPr="00250301">
        <w:rPr>
          <w:rFonts w:cs="Arial"/>
          <w:sz w:val="20"/>
          <w:szCs w:val="20"/>
          <w:lang w:val="fr-FR"/>
        </w:rPr>
        <w:t xml:space="preserve"> ("</w:t>
      </w:r>
      <w:proofErr w:type="spellStart"/>
      <w:r w:rsidRPr="00250301">
        <w:rPr>
          <w:rFonts w:cs="Arial"/>
          <w:b/>
          <w:sz w:val="20"/>
          <w:szCs w:val="20"/>
          <w:lang w:val="fr-FR"/>
        </w:rPr>
        <w:t>Decree</w:t>
      </w:r>
      <w:proofErr w:type="spellEnd"/>
      <w:r w:rsidRPr="00250301">
        <w:rPr>
          <w:rFonts w:cs="Arial"/>
          <w:b/>
          <w:sz w:val="20"/>
          <w:szCs w:val="20"/>
          <w:lang w:val="fr-FR"/>
        </w:rPr>
        <w:t xml:space="preserve"> on Registration in the Rural File</w:t>
      </w:r>
      <w:r w:rsidRPr="00250301">
        <w:rPr>
          <w:rFonts w:cs="Arial"/>
          <w:sz w:val="20"/>
          <w:szCs w:val="20"/>
          <w:lang w:val="fr-FR"/>
        </w:rPr>
        <w:t>")</w:t>
      </w:r>
      <w:r w:rsidRPr="00250301">
        <w:rPr>
          <w:rStyle w:val="FootnoteReference"/>
          <w:rFonts w:cs="Arial"/>
          <w:sz w:val="20"/>
          <w:szCs w:val="20"/>
        </w:rPr>
        <w:footnoteReference w:id="25"/>
      </w:r>
    </w:p>
    <w:p w14:paraId="02C5AC67" w14:textId="52466415" w:rsidR="00B91224" w:rsidRPr="00250301" w:rsidRDefault="00B91224"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 xml:space="preserve">Arrêté nº 13/MDA/CNCR/SP </w:t>
      </w:r>
      <w:r w:rsidR="00996D4F" w:rsidRPr="00250301">
        <w:rPr>
          <w:rFonts w:cs="Arial"/>
          <w:sz w:val="20"/>
          <w:szCs w:val="20"/>
          <w:lang w:val="fr-FR"/>
        </w:rPr>
        <w:t>portant organisation</w:t>
      </w:r>
      <w:r w:rsidRPr="00250301">
        <w:rPr>
          <w:rFonts w:cs="Arial"/>
          <w:sz w:val="20"/>
          <w:szCs w:val="20"/>
          <w:lang w:val="fr-FR"/>
        </w:rPr>
        <w:t xml:space="preserve">, </w:t>
      </w:r>
      <w:r w:rsidR="00996D4F" w:rsidRPr="00250301">
        <w:rPr>
          <w:rFonts w:cs="Arial"/>
          <w:sz w:val="20"/>
          <w:szCs w:val="20"/>
          <w:lang w:val="fr-FR"/>
        </w:rPr>
        <w:t xml:space="preserve">attributions </w:t>
      </w:r>
      <w:r w:rsidRPr="00250301">
        <w:rPr>
          <w:rFonts w:cs="Arial"/>
          <w:sz w:val="20"/>
          <w:szCs w:val="20"/>
          <w:lang w:val="fr-FR"/>
        </w:rPr>
        <w:t xml:space="preserve">et </w:t>
      </w:r>
      <w:r w:rsidR="00996D4F" w:rsidRPr="00250301">
        <w:rPr>
          <w:rFonts w:cs="Arial"/>
          <w:sz w:val="20"/>
          <w:szCs w:val="20"/>
          <w:lang w:val="fr-FR"/>
        </w:rPr>
        <w:t xml:space="preserve">modalités </w:t>
      </w:r>
      <w:r w:rsidRPr="00250301">
        <w:rPr>
          <w:rFonts w:cs="Arial"/>
          <w:sz w:val="20"/>
          <w:szCs w:val="20"/>
          <w:lang w:val="fr-FR"/>
        </w:rPr>
        <w:t xml:space="preserve">de </w:t>
      </w:r>
      <w:r w:rsidR="008D5369" w:rsidRPr="00250301">
        <w:rPr>
          <w:rFonts w:cs="Arial"/>
          <w:sz w:val="20"/>
          <w:szCs w:val="20"/>
          <w:lang w:val="fr-FR"/>
        </w:rPr>
        <w:t xml:space="preserve">fonctionnement </w:t>
      </w:r>
      <w:r w:rsidRPr="00250301">
        <w:rPr>
          <w:rFonts w:cs="Arial"/>
          <w:sz w:val="20"/>
          <w:szCs w:val="20"/>
          <w:lang w:val="fr-FR"/>
        </w:rPr>
        <w:t>des Secrétariats Permanents Régionaux du Code Rural (27 Avril 2006) ("</w:t>
      </w:r>
      <w:proofErr w:type="spellStart"/>
      <w:r w:rsidRPr="00250301">
        <w:rPr>
          <w:rFonts w:cs="Arial"/>
          <w:b/>
          <w:sz w:val="20"/>
          <w:szCs w:val="20"/>
          <w:lang w:val="fr-FR"/>
        </w:rPr>
        <w:t>Order</w:t>
      </w:r>
      <w:proofErr w:type="spellEnd"/>
      <w:r w:rsidRPr="00250301">
        <w:rPr>
          <w:rFonts w:cs="Arial"/>
          <w:b/>
          <w:sz w:val="20"/>
          <w:szCs w:val="20"/>
          <w:lang w:val="fr-FR"/>
        </w:rPr>
        <w:t xml:space="preserve"> on Permanent </w:t>
      </w:r>
      <w:proofErr w:type="spellStart"/>
      <w:r w:rsidRPr="00250301">
        <w:rPr>
          <w:rFonts w:cs="Arial"/>
          <w:b/>
          <w:sz w:val="20"/>
          <w:szCs w:val="20"/>
          <w:lang w:val="fr-FR"/>
        </w:rPr>
        <w:t>Regional</w:t>
      </w:r>
      <w:proofErr w:type="spellEnd"/>
      <w:r w:rsidRPr="00250301">
        <w:rPr>
          <w:rFonts w:cs="Arial"/>
          <w:b/>
          <w:sz w:val="20"/>
          <w:szCs w:val="20"/>
          <w:lang w:val="fr-FR"/>
        </w:rPr>
        <w:t xml:space="preserve"> </w:t>
      </w:r>
      <w:proofErr w:type="spellStart"/>
      <w:r w:rsidRPr="00250301">
        <w:rPr>
          <w:rFonts w:cs="Arial"/>
          <w:b/>
          <w:sz w:val="20"/>
          <w:szCs w:val="20"/>
          <w:lang w:val="fr-FR"/>
        </w:rPr>
        <w:t>Secreteriats</w:t>
      </w:r>
      <w:proofErr w:type="spellEnd"/>
      <w:r w:rsidRPr="00250301">
        <w:rPr>
          <w:rFonts w:cs="Arial"/>
          <w:sz w:val="20"/>
          <w:szCs w:val="20"/>
          <w:lang w:val="fr-FR"/>
        </w:rPr>
        <w:t>")</w:t>
      </w:r>
      <w:r w:rsidRPr="00250301">
        <w:rPr>
          <w:rStyle w:val="FootnoteReference"/>
          <w:rFonts w:cs="Arial"/>
          <w:sz w:val="20"/>
          <w:szCs w:val="20"/>
        </w:rPr>
        <w:footnoteReference w:id="26"/>
      </w:r>
    </w:p>
    <w:p w14:paraId="747394DA" w14:textId="6BEFEB01" w:rsidR="008E2634" w:rsidRPr="00250301" w:rsidRDefault="000277FA"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 xml:space="preserve">Ordonnance N°2010-29 du 20 </w:t>
      </w:r>
      <w:r w:rsidR="00996D4F" w:rsidRPr="00250301">
        <w:rPr>
          <w:rFonts w:cs="Arial"/>
          <w:sz w:val="20"/>
          <w:szCs w:val="20"/>
          <w:lang w:val="fr-FR"/>
        </w:rPr>
        <w:t xml:space="preserve">mai </w:t>
      </w:r>
      <w:r w:rsidRPr="00250301">
        <w:rPr>
          <w:rFonts w:cs="Arial"/>
          <w:sz w:val="20"/>
          <w:szCs w:val="20"/>
          <w:lang w:val="fr-FR"/>
        </w:rPr>
        <w:t xml:space="preserve">2010 </w:t>
      </w:r>
      <w:r w:rsidR="00996D4F" w:rsidRPr="00250301">
        <w:rPr>
          <w:rFonts w:cs="Arial"/>
          <w:sz w:val="20"/>
          <w:szCs w:val="20"/>
          <w:lang w:val="fr-FR"/>
        </w:rPr>
        <w:t xml:space="preserve">relative </w:t>
      </w:r>
      <w:r w:rsidRPr="00250301">
        <w:rPr>
          <w:rFonts w:cs="Arial"/>
          <w:sz w:val="20"/>
          <w:szCs w:val="20"/>
          <w:lang w:val="fr-FR"/>
        </w:rPr>
        <w:t xml:space="preserve">au </w:t>
      </w:r>
      <w:r w:rsidR="00996D4F" w:rsidRPr="00250301">
        <w:rPr>
          <w:rFonts w:cs="Arial"/>
          <w:sz w:val="20"/>
          <w:szCs w:val="20"/>
          <w:lang w:val="fr-FR"/>
        </w:rPr>
        <w:t>pastoralisme</w:t>
      </w:r>
      <w:r w:rsidR="00D27EB8" w:rsidRPr="00250301">
        <w:rPr>
          <w:rFonts w:cs="Arial"/>
          <w:sz w:val="20"/>
          <w:szCs w:val="20"/>
          <w:lang w:val="fr-FR"/>
        </w:rPr>
        <w:t xml:space="preserve"> </w:t>
      </w:r>
      <w:r w:rsidR="004D7730" w:rsidRPr="00250301">
        <w:rPr>
          <w:rFonts w:cs="Arial"/>
          <w:sz w:val="20"/>
          <w:szCs w:val="20"/>
          <w:lang w:val="fr-FR"/>
        </w:rPr>
        <w:t>("</w:t>
      </w:r>
      <w:proofErr w:type="spellStart"/>
      <w:r w:rsidR="004D7730" w:rsidRPr="00250301">
        <w:rPr>
          <w:rFonts w:cs="Arial"/>
          <w:b/>
          <w:sz w:val="20"/>
          <w:szCs w:val="20"/>
          <w:lang w:val="fr-FR"/>
        </w:rPr>
        <w:t>Pastoralism</w:t>
      </w:r>
      <w:proofErr w:type="spellEnd"/>
      <w:r w:rsidR="004D7730" w:rsidRPr="00250301">
        <w:rPr>
          <w:rFonts w:cs="Arial"/>
          <w:b/>
          <w:sz w:val="20"/>
          <w:szCs w:val="20"/>
          <w:lang w:val="fr-FR"/>
        </w:rPr>
        <w:t xml:space="preserve"> </w:t>
      </w:r>
      <w:proofErr w:type="spellStart"/>
      <w:r w:rsidR="00D27EB8" w:rsidRPr="00250301">
        <w:rPr>
          <w:rFonts w:cs="Arial"/>
          <w:b/>
          <w:sz w:val="20"/>
          <w:szCs w:val="20"/>
          <w:lang w:val="fr-FR"/>
        </w:rPr>
        <w:t>O</w:t>
      </w:r>
      <w:r w:rsidR="004D7730" w:rsidRPr="00250301">
        <w:rPr>
          <w:rFonts w:cs="Arial"/>
          <w:b/>
          <w:sz w:val="20"/>
          <w:szCs w:val="20"/>
          <w:lang w:val="fr-FR"/>
        </w:rPr>
        <w:t>rdinance</w:t>
      </w:r>
      <w:proofErr w:type="spellEnd"/>
      <w:r w:rsidR="004D7730" w:rsidRPr="00250301">
        <w:rPr>
          <w:rFonts w:cs="Arial"/>
          <w:sz w:val="20"/>
          <w:szCs w:val="20"/>
          <w:lang w:val="fr-FR"/>
        </w:rPr>
        <w:t>")</w:t>
      </w:r>
      <w:r w:rsidR="00D27EB8" w:rsidRPr="00250301">
        <w:rPr>
          <w:rStyle w:val="FootnoteReference"/>
          <w:rFonts w:cs="Arial"/>
          <w:sz w:val="20"/>
          <w:szCs w:val="20"/>
        </w:rPr>
        <w:footnoteReference w:id="27"/>
      </w:r>
    </w:p>
    <w:p w14:paraId="65BD0459" w14:textId="394C3B07" w:rsidR="00B042A0" w:rsidRPr="00250301" w:rsidRDefault="00B042A0" w:rsidP="00895A89">
      <w:pPr>
        <w:pStyle w:val="Body3"/>
        <w:numPr>
          <w:ilvl w:val="0"/>
          <w:numId w:val="21"/>
        </w:numPr>
        <w:spacing w:before="120" w:after="120" w:line="240" w:lineRule="auto"/>
        <w:rPr>
          <w:rFonts w:cs="Arial"/>
          <w:sz w:val="20"/>
          <w:szCs w:val="20"/>
          <w:lang w:val="fr-FR"/>
        </w:rPr>
      </w:pPr>
      <w:r w:rsidRPr="00250301">
        <w:rPr>
          <w:sz w:val="20"/>
          <w:szCs w:val="20"/>
        </w:rPr>
        <w:t xml:space="preserve">Ordonnance N°96 du 18 </w:t>
      </w:r>
      <w:proofErr w:type="spellStart"/>
      <w:r w:rsidRPr="00250301">
        <w:rPr>
          <w:sz w:val="20"/>
          <w:szCs w:val="20"/>
        </w:rPr>
        <w:t>avril</w:t>
      </w:r>
      <w:proofErr w:type="spellEnd"/>
      <w:r w:rsidRPr="00250301">
        <w:rPr>
          <w:sz w:val="20"/>
          <w:szCs w:val="20"/>
        </w:rPr>
        <w:t xml:space="preserve"> 1996, </w:t>
      </w:r>
      <w:proofErr w:type="spellStart"/>
      <w:r w:rsidRPr="00250301">
        <w:rPr>
          <w:sz w:val="20"/>
          <w:szCs w:val="20"/>
        </w:rPr>
        <w:t>portant</w:t>
      </w:r>
      <w:proofErr w:type="spellEnd"/>
      <w:r w:rsidRPr="00250301">
        <w:rPr>
          <w:sz w:val="20"/>
          <w:szCs w:val="20"/>
        </w:rPr>
        <w:t xml:space="preserve"> Code des </w:t>
      </w:r>
      <w:proofErr w:type="spellStart"/>
      <w:r w:rsidRPr="00250301">
        <w:rPr>
          <w:sz w:val="20"/>
          <w:szCs w:val="20"/>
        </w:rPr>
        <w:t>baux</w:t>
      </w:r>
      <w:proofErr w:type="spellEnd"/>
      <w:r w:rsidRPr="00250301">
        <w:rPr>
          <w:sz w:val="20"/>
          <w:szCs w:val="20"/>
        </w:rPr>
        <w:t xml:space="preserve"> à </w:t>
      </w:r>
      <w:proofErr w:type="spellStart"/>
      <w:r w:rsidRPr="00250301">
        <w:rPr>
          <w:sz w:val="20"/>
          <w:szCs w:val="20"/>
        </w:rPr>
        <w:t>loyers</w:t>
      </w:r>
      <w:proofErr w:type="spellEnd"/>
      <w:r w:rsidR="00F52656" w:rsidRPr="00250301">
        <w:rPr>
          <w:sz w:val="20"/>
          <w:szCs w:val="20"/>
        </w:rPr>
        <w:t xml:space="preserve"> ("</w:t>
      </w:r>
      <w:r w:rsidR="00F52656" w:rsidRPr="00250301">
        <w:rPr>
          <w:b/>
          <w:sz w:val="20"/>
          <w:szCs w:val="20"/>
        </w:rPr>
        <w:t>Rental Lease Code</w:t>
      </w:r>
      <w:r w:rsidR="00F52656" w:rsidRPr="00250301">
        <w:rPr>
          <w:sz w:val="20"/>
          <w:szCs w:val="20"/>
        </w:rPr>
        <w:t>")</w:t>
      </w:r>
    </w:p>
    <w:p w14:paraId="11225A33" w14:textId="0675533B" w:rsidR="002B7871" w:rsidRPr="00250301" w:rsidRDefault="000277FA"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lastRenderedPageBreak/>
        <w:t xml:space="preserve">Loi 2015-01 du 13 Janvier 2015 </w:t>
      </w:r>
      <w:r w:rsidR="00996D4F" w:rsidRPr="00250301">
        <w:rPr>
          <w:rFonts w:cs="Arial"/>
          <w:sz w:val="20"/>
          <w:szCs w:val="20"/>
          <w:lang w:val="fr-FR"/>
        </w:rPr>
        <w:t>portant</w:t>
      </w:r>
      <w:r w:rsidR="008D5369" w:rsidRPr="00250301">
        <w:rPr>
          <w:rFonts w:cs="Arial"/>
          <w:sz w:val="20"/>
          <w:szCs w:val="20"/>
          <w:lang w:val="fr-FR"/>
        </w:rPr>
        <w:t>s</w:t>
      </w:r>
      <w:r w:rsidR="00DC21F1" w:rsidRPr="00250301">
        <w:rPr>
          <w:rFonts w:cs="Arial"/>
          <w:sz w:val="20"/>
          <w:szCs w:val="20"/>
          <w:lang w:val="fr-FR"/>
        </w:rPr>
        <w:t xml:space="preserve"> </w:t>
      </w:r>
      <w:r w:rsidRPr="00250301">
        <w:rPr>
          <w:rFonts w:cs="Arial"/>
          <w:sz w:val="20"/>
          <w:szCs w:val="20"/>
          <w:lang w:val="fr-FR"/>
        </w:rPr>
        <w:t xml:space="preserve">Statut de la </w:t>
      </w:r>
      <w:r w:rsidR="008D5369" w:rsidRPr="00250301">
        <w:rPr>
          <w:rFonts w:cs="Arial"/>
          <w:sz w:val="20"/>
          <w:szCs w:val="20"/>
          <w:lang w:val="fr-FR"/>
        </w:rPr>
        <w:t xml:space="preserve">chefferie traditionnelle </w:t>
      </w:r>
      <w:r w:rsidR="002B7871" w:rsidRPr="00250301">
        <w:rPr>
          <w:rFonts w:cs="Arial"/>
          <w:sz w:val="20"/>
          <w:szCs w:val="20"/>
          <w:lang w:val="fr-FR"/>
        </w:rPr>
        <w:t>en République du Niger ("</w:t>
      </w:r>
      <w:r w:rsidR="002B7871" w:rsidRPr="00250301">
        <w:rPr>
          <w:rFonts w:cs="Arial"/>
          <w:b/>
          <w:sz w:val="20"/>
          <w:szCs w:val="20"/>
          <w:lang w:val="fr-FR"/>
        </w:rPr>
        <w:t xml:space="preserve">Law on the </w:t>
      </w:r>
      <w:proofErr w:type="spellStart"/>
      <w:r w:rsidR="002B7871" w:rsidRPr="00250301">
        <w:rPr>
          <w:rFonts w:cs="Arial"/>
          <w:b/>
          <w:sz w:val="20"/>
          <w:szCs w:val="20"/>
          <w:lang w:val="fr-FR"/>
        </w:rPr>
        <w:t>Status</w:t>
      </w:r>
      <w:proofErr w:type="spellEnd"/>
      <w:r w:rsidR="002B7871" w:rsidRPr="00250301">
        <w:rPr>
          <w:rFonts w:cs="Arial"/>
          <w:b/>
          <w:sz w:val="20"/>
          <w:szCs w:val="20"/>
          <w:lang w:val="fr-FR"/>
        </w:rPr>
        <w:t xml:space="preserve"> of </w:t>
      </w:r>
      <w:proofErr w:type="spellStart"/>
      <w:r w:rsidR="002B7871" w:rsidRPr="00250301">
        <w:rPr>
          <w:rFonts w:cs="Arial"/>
          <w:b/>
          <w:sz w:val="20"/>
          <w:szCs w:val="20"/>
          <w:lang w:val="fr-FR"/>
        </w:rPr>
        <w:t>Traditional</w:t>
      </w:r>
      <w:proofErr w:type="spellEnd"/>
      <w:r w:rsidR="002B7871" w:rsidRPr="00250301">
        <w:rPr>
          <w:rFonts w:cs="Arial"/>
          <w:b/>
          <w:sz w:val="20"/>
          <w:szCs w:val="20"/>
          <w:lang w:val="fr-FR"/>
        </w:rPr>
        <w:t xml:space="preserve"> </w:t>
      </w:r>
      <w:proofErr w:type="spellStart"/>
      <w:r w:rsidR="002B7871" w:rsidRPr="00250301">
        <w:rPr>
          <w:rFonts w:cs="Arial"/>
          <w:b/>
          <w:sz w:val="20"/>
          <w:szCs w:val="20"/>
          <w:lang w:val="fr-FR"/>
        </w:rPr>
        <w:t>Chiefdom</w:t>
      </w:r>
      <w:proofErr w:type="spellEnd"/>
      <w:r w:rsidR="002B7871" w:rsidRPr="00250301">
        <w:rPr>
          <w:rFonts w:cs="Arial"/>
          <w:sz w:val="20"/>
          <w:szCs w:val="20"/>
          <w:lang w:val="fr-FR"/>
        </w:rPr>
        <w:t>")</w:t>
      </w:r>
      <w:r w:rsidR="002B7871" w:rsidRPr="00250301">
        <w:rPr>
          <w:rStyle w:val="FootnoteReference"/>
          <w:rFonts w:cs="Arial"/>
          <w:sz w:val="20"/>
          <w:szCs w:val="20"/>
        </w:rPr>
        <w:footnoteReference w:id="28"/>
      </w:r>
    </w:p>
    <w:p w14:paraId="6DEB0967" w14:textId="12F990A4" w:rsidR="00A5226F" w:rsidRPr="00250301" w:rsidRDefault="00A5226F" w:rsidP="00895A89">
      <w:pPr>
        <w:pStyle w:val="Body3"/>
        <w:numPr>
          <w:ilvl w:val="0"/>
          <w:numId w:val="21"/>
        </w:numPr>
        <w:spacing w:before="120" w:after="120" w:line="240" w:lineRule="auto"/>
        <w:rPr>
          <w:rFonts w:cs="Arial"/>
          <w:sz w:val="20"/>
          <w:szCs w:val="20"/>
        </w:rPr>
      </w:pPr>
      <w:r w:rsidRPr="00250301">
        <w:rPr>
          <w:rFonts w:cs="Arial"/>
          <w:sz w:val="20"/>
          <w:szCs w:val="20"/>
          <w:lang w:val="fr-FR"/>
        </w:rPr>
        <w:t>Loi n°2008-03 du 30 avril 2008 portant loi d’orientation sur l’urb</w:t>
      </w:r>
      <w:r w:rsidR="004D7791">
        <w:rPr>
          <w:rFonts w:cs="Arial"/>
          <w:sz w:val="20"/>
          <w:szCs w:val="20"/>
          <w:lang w:val="fr-FR"/>
        </w:rPr>
        <w:t>anisme et l’aménagement foncier</w:t>
      </w:r>
      <w:r w:rsidRPr="00250301">
        <w:rPr>
          <w:rFonts w:cs="Arial"/>
          <w:sz w:val="20"/>
          <w:szCs w:val="20"/>
          <w:lang w:val="fr-FR"/>
        </w:rPr>
        <w:t xml:space="preserve"> </w:t>
      </w:r>
      <w:r w:rsidRPr="00250301">
        <w:rPr>
          <w:rFonts w:cs="Arial"/>
          <w:sz w:val="20"/>
          <w:szCs w:val="20"/>
        </w:rPr>
        <w:t>("</w:t>
      </w:r>
      <w:r w:rsidRPr="00250301">
        <w:rPr>
          <w:rFonts w:cs="Arial"/>
          <w:b/>
          <w:sz w:val="20"/>
          <w:szCs w:val="20"/>
        </w:rPr>
        <w:t>Town Planning and Land Development Law</w:t>
      </w:r>
      <w:r w:rsidRPr="00250301">
        <w:rPr>
          <w:rFonts w:cs="Arial"/>
          <w:sz w:val="20"/>
          <w:szCs w:val="20"/>
        </w:rPr>
        <w:t>")</w:t>
      </w:r>
      <w:r w:rsidR="004847A3" w:rsidRPr="00250301">
        <w:rPr>
          <w:rStyle w:val="FootnoteReference"/>
          <w:rFonts w:cs="Arial"/>
          <w:sz w:val="20"/>
          <w:szCs w:val="20"/>
        </w:rPr>
        <w:footnoteReference w:id="29"/>
      </w:r>
    </w:p>
    <w:p w14:paraId="6CD49B11" w14:textId="0B2E8BF8" w:rsidR="000511BB" w:rsidRPr="00250301" w:rsidRDefault="000511BB" w:rsidP="00895A89">
      <w:pPr>
        <w:pStyle w:val="Body3"/>
        <w:numPr>
          <w:ilvl w:val="0"/>
          <w:numId w:val="21"/>
        </w:numPr>
        <w:spacing w:before="120" w:after="120" w:line="240" w:lineRule="auto"/>
        <w:rPr>
          <w:rFonts w:cs="Arial"/>
          <w:sz w:val="20"/>
          <w:szCs w:val="20"/>
        </w:rPr>
      </w:pPr>
      <w:r w:rsidRPr="00250301">
        <w:rPr>
          <w:rFonts w:cs="Arial"/>
          <w:sz w:val="20"/>
          <w:szCs w:val="20"/>
          <w:lang w:val="fr-FR"/>
        </w:rPr>
        <w:t>Loi n° 2001-32 du 31 décembre 2001 portant orientation de la politique d'aménagement du territoire</w:t>
      </w:r>
      <w:r w:rsidR="001949A9" w:rsidRPr="00250301">
        <w:rPr>
          <w:rFonts w:cs="Arial"/>
          <w:sz w:val="20"/>
          <w:szCs w:val="20"/>
          <w:lang w:val="fr-FR"/>
        </w:rPr>
        <w:t xml:space="preserve"> </w:t>
      </w:r>
      <w:proofErr w:type="spellStart"/>
      <w:r w:rsidR="001949A9" w:rsidRPr="00250301">
        <w:rPr>
          <w:rFonts w:cs="Arial"/>
          <w:sz w:val="20"/>
          <w:szCs w:val="20"/>
          <w:lang w:val="fr-FR"/>
        </w:rPr>
        <w:t>modified</w:t>
      </w:r>
      <w:proofErr w:type="spellEnd"/>
      <w:r w:rsidR="001949A9" w:rsidRPr="00250301">
        <w:rPr>
          <w:rFonts w:cs="Arial"/>
          <w:sz w:val="20"/>
          <w:szCs w:val="20"/>
          <w:lang w:val="fr-FR"/>
        </w:rPr>
        <w:t xml:space="preserve"> by</w:t>
      </w:r>
      <w:r w:rsidR="008F7A76" w:rsidRPr="00250301">
        <w:rPr>
          <w:rFonts w:cs="Arial"/>
          <w:sz w:val="20"/>
          <w:szCs w:val="20"/>
          <w:lang w:val="fr-FR"/>
        </w:rPr>
        <w:t xml:space="preserve"> the July 20 2018 Law</w:t>
      </w:r>
      <w:r w:rsidR="00F05D5D" w:rsidRPr="00250301">
        <w:rPr>
          <w:rFonts w:cs="Arial"/>
          <w:sz w:val="20"/>
          <w:szCs w:val="20"/>
          <w:lang w:val="fr-FR"/>
        </w:rPr>
        <w:t xml:space="preserve"> </w:t>
      </w:r>
      <w:r w:rsidR="00F05D5D" w:rsidRPr="00250301">
        <w:rPr>
          <w:rFonts w:cs="Arial"/>
          <w:sz w:val="20"/>
          <w:szCs w:val="20"/>
        </w:rPr>
        <w:t>("</w:t>
      </w:r>
      <w:r w:rsidR="003059D9" w:rsidRPr="00250301">
        <w:rPr>
          <w:rFonts w:eastAsia="Times New Roman" w:cs="Arial"/>
          <w:b/>
          <w:color w:val="222222"/>
          <w:sz w:val="20"/>
          <w:szCs w:val="20"/>
          <w:shd w:val="clear" w:color="auto" w:fill="FFFFFF"/>
        </w:rPr>
        <w:t xml:space="preserve">Orientation of the National Land Use Planning Policy </w:t>
      </w:r>
      <w:r w:rsidR="00F05D5D" w:rsidRPr="00250301">
        <w:rPr>
          <w:rFonts w:cs="Arial"/>
          <w:sz w:val="20"/>
          <w:szCs w:val="20"/>
        </w:rPr>
        <w:t>")</w:t>
      </w:r>
      <w:r w:rsidR="00F05D5D" w:rsidRPr="00250301">
        <w:rPr>
          <w:rStyle w:val="FootnoteReference"/>
          <w:rFonts w:cs="Arial"/>
          <w:sz w:val="20"/>
          <w:szCs w:val="20"/>
        </w:rPr>
        <w:footnoteReference w:id="30"/>
      </w:r>
    </w:p>
    <w:p w14:paraId="334DD5AF" w14:textId="5E06AFA9" w:rsidR="000511BB" w:rsidRPr="00250301" w:rsidRDefault="000511BB"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 xml:space="preserve">Loi n° 2017-27 du 28 avril </w:t>
      </w:r>
      <w:r w:rsidR="0019537C" w:rsidRPr="00250301">
        <w:rPr>
          <w:rFonts w:cs="Arial"/>
          <w:sz w:val="20"/>
          <w:szCs w:val="20"/>
          <w:lang w:val="fr-FR"/>
        </w:rPr>
        <w:t>2017 portant bail emphytéotique ("</w:t>
      </w:r>
      <w:r w:rsidR="0019537C" w:rsidRPr="00250301">
        <w:rPr>
          <w:rFonts w:cs="Arial"/>
          <w:b/>
          <w:sz w:val="20"/>
          <w:szCs w:val="20"/>
          <w:lang w:val="fr-FR"/>
        </w:rPr>
        <w:t>Long-</w:t>
      </w:r>
      <w:proofErr w:type="spellStart"/>
      <w:r w:rsidR="008D5369" w:rsidRPr="00250301">
        <w:rPr>
          <w:rFonts w:cs="Arial"/>
          <w:b/>
          <w:sz w:val="20"/>
          <w:szCs w:val="20"/>
          <w:lang w:val="fr-FR"/>
        </w:rPr>
        <w:t>Term</w:t>
      </w:r>
      <w:proofErr w:type="spellEnd"/>
      <w:r w:rsidR="008D5369" w:rsidRPr="00250301">
        <w:rPr>
          <w:rFonts w:cs="Arial"/>
          <w:b/>
          <w:sz w:val="20"/>
          <w:szCs w:val="20"/>
          <w:lang w:val="fr-FR"/>
        </w:rPr>
        <w:t xml:space="preserve"> </w:t>
      </w:r>
      <w:proofErr w:type="spellStart"/>
      <w:r w:rsidR="0019537C" w:rsidRPr="00250301">
        <w:rPr>
          <w:rFonts w:cs="Arial"/>
          <w:b/>
          <w:sz w:val="20"/>
          <w:szCs w:val="20"/>
          <w:lang w:val="fr-FR"/>
        </w:rPr>
        <w:t>Lease</w:t>
      </w:r>
      <w:proofErr w:type="spellEnd"/>
      <w:r w:rsidR="0019537C" w:rsidRPr="00250301">
        <w:rPr>
          <w:rFonts w:cs="Arial"/>
          <w:b/>
          <w:sz w:val="20"/>
          <w:szCs w:val="20"/>
          <w:lang w:val="fr-FR"/>
        </w:rPr>
        <w:t xml:space="preserve"> Law</w:t>
      </w:r>
      <w:r w:rsidR="0019537C" w:rsidRPr="00250301">
        <w:rPr>
          <w:rFonts w:cs="Arial"/>
          <w:sz w:val="20"/>
          <w:szCs w:val="20"/>
          <w:lang w:val="fr-FR"/>
        </w:rPr>
        <w:t>")</w:t>
      </w:r>
      <w:r w:rsidR="0019537C" w:rsidRPr="00250301">
        <w:rPr>
          <w:rStyle w:val="FootnoteReference"/>
          <w:rFonts w:cs="Arial"/>
          <w:sz w:val="20"/>
          <w:szCs w:val="20"/>
        </w:rPr>
        <w:footnoteReference w:id="31"/>
      </w:r>
    </w:p>
    <w:p w14:paraId="4C0B73D0" w14:textId="77777777" w:rsidR="002D5534" w:rsidRPr="00250301" w:rsidRDefault="002D5534" w:rsidP="00895A89">
      <w:pPr>
        <w:pStyle w:val="Body3"/>
        <w:numPr>
          <w:ilvl w:val="0"/>
          <w:numId w:val="21"/>
        </w:numPr>
        <w:spacing w:before="120" w:after="120" w:line="240" w:lineRule="auto"/>
        <w:rPr>
          <w:rFonts w:cs="Arial"/>
          <w:sz w:val="20"/>
          <w:szCs w:val="20"/>
        </w:rPr>
      </w:pPr>
      <w:r w:rsidRPr="00250301">
        <w:rPr>
          <w:rFonts w:cs="Arial"/>
          <w:sz w:val="20"/>
          <w:szCs w:val="20"/>
        </w:rPr>
        <w:t>Code Civil, 2005 ("</w:t>
      </w:r>
      <w:r w:rsidRPr="00250301">
        <w:rPr>
          <w:rFonts w:cs="Arial"/>
          <w:b/>
          <w:sz w:val="20"/>
          <w:szCs w:val="20"/>
        </w:rPr>
        <w:t>Civil Code</w:t>
      </w:r>
      <w:r w:rsidRPr="00250301">
        <w:rPr>
          <w:rFonts w:cs="Arial"/>
          <w:sz w:val="20"/>
          <w:szCs w:val="20"/>
        </w:rPr>
        <w:t>")</w:t>
      </w:r>
    </w:p>
    <w:p w14:paraId="6E66D936" w14:textId="787C4F4B" w:rsidR="008A52B0" w:rsidRPr="00250301" w:rsidRDefault="008A52B0"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 xml:space="preserve">Loi no 2008-37 du 10 juillet 2008 modifiant et </w:t>
      </w:r>
      <w:r w:rsidR="006C4EC2" w:rsidRPr="00250301">
        <w:rPr>
          <w:rFonts w:cs="Arial"/>
          <w:sz w:val="20"/>
          <w:szCs w:val="20"/>
          <w:lang w:val="fr-FR"/>
        </w:rPr>
        <w:t>complétant</w:t>
      </w:r>
      <w:r w:rsidRPr="00250301">
        <w:rPr>
          <w:rFonts w:cs="Arial"/>
          <w:sz w:val="20"/>
          <w:szCs w:val="20"/>
          <w:lang w:val="fr-FR"/>
        </w:rPr>
        <w:t xml:space="preserve"> la loi n° 61-37 du 24 novembre 1961 </w:t>
      </w:r>
      <w:r w:rsidR="006C4EC2" w:rsidRPr="00250301">
        <w:rPr>
          <w:rFonts w:cs="Arial"/>
          <w:sz w:val="20"/>
          <w:szCs w:val="20"/>
          <w:lang w:val="fr-FR"/>
        </w:rPr>
        <w:t>règlementant</w:t>
      </w:r>
      <w:r w:rsidRPr="00250301">
        <w:rPr>
          <w:rFonts w:cs="Arial"/>
          <w:sz w:val="20"/>
          <w:szCs w:val="20"/>
          <w:lang w:val="fr-FR"/>
        </w:rPr>
        <w:t xml:space="preserve"> </w:t>
      </w:r>
      <w:r w:rsidR="006C4EC2" w:rsidRPr="00250301">
        <w:rPr>
          <w:rFonts w:cs="Arial"/>
          <w:sz w:val="20"/>
          <w:szCs w:val="20"/>
          <w:lang w:val="fr-FR"/>
        </w:rPr>
        <w:t>I ‘expropriation</w:t>
      </w:r>
      <w:r w:rsidRPr="00250301">
        <w:rPr>
          <w:rFonts w:cs="Arial"/>
          <w:sz w:val="20"/>
          <w:szCs w:val="20"/>
          <w:lang w:val="fr-FR"/>
        </w:rPr>
        <w:t xml:space="preserve"> pour cause </w:t>
      </w:r>
      <w:r w:rsidR="00996D4F" w:rsidRPr="00250301">
        <w:rPr>
          <w:rFonts w:cs="Arial"/>
          <w:sz w:val="20"/>
          <w:szCs w:val="20"/>
          <w:lang w:val="fr-FR"/>
        </w:rPr>
        <w:t xml:space="preserve">d'utilité </w:t>
      </w:r>
      <w:r w:rsidRPr="00250301">
        <w:rPr>
          <w:rFonts w:cs="Arial"/>
          <w:sz w:val="20"/>
          <w:szCs w:val="20"/>
          <w:lang w:val="fr-FR"/>
        </w:rPr>
        <w:t>publique et l'occupation temporaire ("</w:t>
      </w:r>
      <w:r w:rsidRPr="00250301">
        <w:rPr>
          <w:rFonts w:cs="Arial"/>
          <w:b/>
          <w:sz w:val="20"/>
          <w:szCs w:val="20"/>
          <w:lang w:val="fr-FR"/>
        </w:rPr>
        <w:t xml:space="preserve">Expropriation </w:t>
      </w:r>
      <w:r w:rsidR="00EA76ED">
        <w:rPr>
          <w:rFonts w:cs="Arial"/>
          <w:b/>
          <w:sz w:val="20"/>
          <w:szCs w:val="20"/>
          <w:lang w:val="fr-FR"/>
        </w:rPr>
        <w:t>L</w:t>
      </w:r>
      <w:r w:rsidRPr="00250301">
        <w:rPr>
          <w:rFonts w:cs="Arial"/>
          <w:b/>
          <w:sz w:val="20"/>
          <w:szCs w:val="20"/>
          <w:lang w:val="fr-FR"/>
        </w:rPr>
        <w:t>aw of 2008</w:t>
      </w:r>
      <w:r w:rsidRPr="00250301">
        <w:rPr>
          <w:rFonts w:cs="Arial"/>
          <w:sz w:val="20"/>
          <w:szCs w:val="20"/>
          <w:lang w:val="fr-FR"/>
        </w:rPr>
        <w:t>")</w:t>
      </w:r>
    </w:p>
    <w:p w14:paraId="7AA7E6F9" w14:textId="0179A195" w:rsidR="008254C7" w:rsidRPr="00250301" w:rsidRDefault="008254C7"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 xml:space="preserve">Loi No 2018-74 du 10 </w:t>
      </w:r>
      <w:r w:rsidR="006C4EC2" w:rsidRPr="00250301">
        <w:rPr>
          <w:rFonts w:cs="Arial"/>
          <w:sz w:val="20"/>
          <w:szCs w:val="20"/>
          <w:lang w:val="fr-FR"/>
        </w:rPr>
        <w:t>décembre</w:t>
      </w:r>
      <w:r w:rsidRPr="00250301">
        <w:rPr>
          <w:rFonts w:cs="Arial"/>
          <w:sz w:val="20"/>
          <w:szCs w:val="20"/>
          <w:lang w:val="fr-FR"/>
        </w:rPr>
        <w:t xml:space="preserve"> 2018 relative </w:t>
      </w:r>
      <w:r w:rsidR="00996D4F" w:rsidRPr="00250301">
        <w:rPr>
          <w:rFonts w:cs="Arial"/>
          <w:sz w:val="20"/>
          <w:szCs w:val="20"/>
          <w:lang w:val="fr-FR"/>
        </w:rPr>
        <w:t xml:space="preserve">à </w:t>
      </w:r>
      <w:r w:rsidRPr="00250301">
        <w:rPr>
          <w:rFonts w:cs="Arial"/>
          <w:sz w:val="20"/>
          <w:szCs w:val="20"/>
          <w:lang w:val="fr-FR"/>
        </w:rPr>
        <w:t xml:space="preserve">la protection et </w:t>
      </w:r>
      <w:r w:rsidR="00996D4F" w:rsidRPr="00250301">
        <w:rPr>
          <w:rFonts w:cs="Arial"/>
          <w:sz w:val="20"/>
          <w:szCs w:val="20"/>
          <w:lang w:val="fr-FR"/>
        </w:rPr>
        <w:t xml:space="preserve">à </w:t>
      </w:r>
      <w:r w:rsidRPr="00250301">
        <w:rPr>
          <w:rFonts w:cs="Arial"/>
          <w:sz w:val="20"/>
          <w:szCs w:val="20"/>
          <w:lang w:val="fr-FR"/>
        </w:rPr>
        <w:t>l'assistance aux personnes déplacées internes ("</w:t>
      </w:r>
      <w:r w:rsidRPr="00250301">
        <w:rPr>
          <w:rFonts w:cs="Arial"/>
          <w:b/>
          <w:sz w:val="20"/>
          <w:szCs w:val="20"/>
          <w:lang w:val="fr-FR"/>
        </w:rPr>
        <w:t>Law of 2018</w:t>
      </w:r>
      <w:r w:rsidRPr="00250301">
        <w:rPr>
          <w:rFonts w:cs="Arial"/>
          <w:sz w:val="20"/>
          <w:szCs w:val="20"/>
          <w:lang w:val="fr-FR"/>
        </w:rPr>
        <w:t>")</w:t>
      </w:r>
    </w:p>
    <w:p w14:paraId="1654D020" w14:textId="1B0D68E7" w:rsidR="008254C7" w:rsidRPr="00250301" w:rsidRDefault="008254C7"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 xml:space="preserve">Loi n° 64-16 du 16 juillet 1964 incorporant au domaine </w:t>
      </w:r>
      <w:r w:rsidR="00996D4F" w:rsidRPr="00250301">
        <w:rPr>
          <w:rFonts w:cs="Arial"/>
          <w:sz w:val="20"/>
          <w:szCs w:val="20"/>
          <w:lang w:val="fr-FR"/>
        </w:rPr>
        <w:t xml:space="preserve">privé </w:t>
      </w:r>
      <w:r w:rsidRPr="00250301">
        <w:rPr>
          <w:rFonts w:cs="Arial"/>
          <w:sz w:val="20"/>
          <w:szCs w:val="20"/>
          <w:lang w:val="fr-FR"/>
        </w:rPr>
        <w:t xml:space="preserve">de l'Etat les terrains et immeubles </w:t>
      </w:r>
      <w:r w:rsidR="00996D4F" w:rsidRPr="00250301">
        <w:rPr>
          <w:rFonts w:cs="Arial"/>
          <w:sz w:val="20"/>
          <w:szCs w:val="20"/>
          <w:lang w:val="fr-FR"/>
        </w:rPr>
        <w:t xml:space="preserve">immatriculés </w:t>
      </w:r>
      <w:r w:rsidRPr="00250301">
        <w:rPr>
          <w:rFonts w:cs="Arial"/>
          <w:sz w:val="20"/>
          <w:szCs w:val="20"/>
          <w:lang w:val="fr-FR"/>
        </w:rPr>
        <w:t xml:space="preserve">non mis en valeur ou </w:t>
      </w:r>
      <w:r w:rsidR="00996D4F" w:rsidRPr="00250301">
        <w:rPr>
          <w:rFonts w:cs="Arial"/>
          <w:sz w:val="20"/>
          <w:szCs w:val="20"/>
          <w:lang w:val="fr-FR"/>
        </w:rPr>
        <w:t xml:space="preserve">abandonnés </w:t>
      </w:r>
      <w:r w:rsidRPr="00250301">
        <w:rPr>
          <w:rFonts w:cs="Arial"/>
          <w:sz w:val="20"/>
          <w:szCs w:val="20"/>
          <w:lang w:val="fr-FR"/>
        </w:rPr>
        <w:t>("</w:t>
      </w:r>
      <w:r w:rsidRPr="00250301">
        <w:rPr>
          <w:rFonts w:cs="Arial"/>
          <w:b/>
          <w:sz w:val="20"/>
          <w:szCs w:val="20"/>
          <w:lang w:val="fr-FR"/>
        </w:rPr>
        <w:t>Building Development Law</w:t>
      </w:r>
      <w:r w:rsidRPr="00250301">
        <w:rPr>
          <w:rFonts w:cs="Arial"/>
          <w:sz w:val="20"/>
          <w:szCs w:val="20"/>
          <w:lang w:val="fr-FR"/>
        </w:rPr>
        <w:t>")</w:t>
      </w:r>
    </w:p>
    <w:p w14:paraId="4EC1243B" w14:textId="77777777" w:rsidR="008254C7" w:rsidRPr="00250301" w:rsidRDefault="008254C7" w:rsidP="00895A89">
      <w:pPr>
        <w:pStyle w:val="Body3"/>
        <w:numPr>
          <w:ilvl w:val="0"/>
          <w:numId w:val="21"/>
        </w:numPr>
        <w:spacing w:before="120" w:after="120" w:line="240" w:lineRule="auto"/>
        <w:rPr>
          <w:rFonts w:cs="Arial"/>
          <w:sz w:val="20"/>
          <w:szCs w:val="20"/>
          <w:lang w:val="fr-FR"/>
        </w:rPr>
      </w:pPr>
      <w:r w:rsidRPr="00250301">
        <w:rPr>
          <w:rFonts w:cs="Arial"/>
          <w:sz w:val="20"/>
          <w:szCs w:val="20"/>
          <w:lang w:val="fr-FR"/>
        </w:rPr>
        <w:t>Loi n° 61-37 du 24 novembre 1961 réglementant l'expropriation pour cause d'utilité publique et l'occupation temporaire ("</w:t>
      </w:r>
      <w:r w:rsidRPr="00250301">
        <w:rPr>
          <w:rFonts w:cs="Arial"/>
          <w:b/>
          <w:sz w:val="20"/>
          <w:szCs w:val="20"/>
          <w:lang w:val="fr-FR"/>
        </w:rPr>
        <w:t>Expropriation Law of 1961</w:t>
      </w:r>
      <w:r w:rsidRPr="00250301">
        <w:rPr>
          <w:rFonts w:cs="Arial"/>
          <w:sz w:val="20"/>
          <w:szCs w:val="20"/>
          <w:lang w:val="fr-FR"/>
        </w:rPr>
        <w:t>")</w:t>
      </w:r>
    </w:p>
    <w:p w14:paraId="51D6544D" w14:textId="418E1860" w:rsidR="00693B5F" w:rsidRPr="00250301" w:rsidRDefault="00773949" w:rsidP="00895A89">
      <w:pPr>
        <w:pStyle w:val="Body3"/>
        <w:numPr>
          <w:ilvl w:val="0"/>
          <w:numId w:val="21"/>
        </w:numPr>
        <w:spacing w:before="120" w:after="120" w:line="240" w:lineRule="auto"/>
        <w:rPr>
          <w:rFonts w:cs="Arial"/>
          <w:sz w:val="20"/>
          <w:szCs w:val="20"/>
          <w:lang w:val="fr-FR"/>
        </w:rPr>
      </w:pPr>
      <w:r w:rsidRPr="00250301">
        <w:rPr>
          <w:rFonts w:cs="Arial"/>
          <w:sz w:val="20"/>
          <w:szCs w:val="20"/>
        </w:rPr>
        <w:t xml:space="preserve">Code General des </w:t>
      </w:r>
      <w:proofErr w:type="spellStart"/>
      <w:r w:rsidRPr="00250301">
        <w:rPr>
          <w:rFonts w:cs="Arial"/>
          <w:sz w:val="20"/>
          <w:szCs w:val="20"/>
        </w:rPr>
        <w:t>Impots</w:t>
      </w:r>
      <w:proofErr w:type="spellEnd"/>
      <w:r w:rsidRPr="00250301">
        <w:rPr>
          <w:rFonts w:cs="Arial"/>
          <w:sz w:val="20"/>
          <w:szCs w:val="20"/>
        </w:rPr>
        <w:t xml:space="preserve"> </w:t>
      </w:r>
      <w:r w:rsidR="00693B5F" w:rsidRPr="00250301">
        <w:rPr>
          <w:rFonts w:cs="Arial"/>
          <w:sz w:val="20"/>
          <w:szCs w:val="20"/>
        </w:rPr>
        <w:t>("</w:t>
      </w:r>
      <w:r w:rsidR="00693B5F" w:rsidRPr="00250301">
        <w:rPr>
          <w:rFonts w:cs="Arial"/>
          <w:b/>
          <w:sz w:val="20"/>
          <w:szCs w:val="20"/>
        </w:rPr>
        <w:t>Tax Code</w:t>
      </w:r>
      <w:r w:rsidR="00693B5F" w:rsidRPr="00250301">
        <w:rPr>
          <w:rFonts w:cs="Arial"/>
          <w:sz w:val="20"/>
          <w:szCs w:val="20"/>
        </w:rPr>
        <w:t>")</w:t>
      </w:r>
    </w:p>
    <w:p w14:paraId="7EDEF49B" w14:textId="6B192571"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t>Décret</w:t>
      </w:r>
      <w:proofErr w:type="spellEnd"/>
      <w:r w:rsidRPr="00250301">
        <w:rPr>
          <w:rFonts w:ascii="Arial" w:hAnsi="Arial" w:cs="Arial"/>
          <w:sz w:val="20"/>
          <w:szCs w:val="20"/>
        </w:rPr>
        <w:t xml:space="preserve"> N°97-008/PRN/MAG/EL du 10 </w:t>
      </w:r>
      <w:proofErr w:type="spellStart"/>
      <w:r w:rsidRPr="00250301">
        <w:rPr>
          <w:rFonts w:ascii="Arial" w:hAnsi="Arial" w:cs="Arial"/>
          <w:sz w:val="20"/>
          <w:szCs w:val="20"/>
        </w:rPr>
        <w:t>janvier</w:t>
      </w:r>
      <w:proofErr w:type="spellEnd"/>
      <w:r w:rsidRPr="00250301">
        <w:rPr>
          <w:rFonts w:ascii="Arial" w:hAnsi="Arial" w:cs="Arial"/>
          <w:sz w:val="20"/>
          <w:szCs w:val="20"/>
        </w:rPr>
        <w:t xml:space="preserve"> 1997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organisation, attributions et </w:t>
      </w:r>
      <w:proofErr w:type="spellStart"/>
      <w:r w:rsidRPr="00250301">
        <w:rPr>
          <w:rFonts w:ascii="Arial" w:hAnsi="Arial" w:cs="Arial"/>
          <w:sz w:val="20"/>
          <w:szCs w:val="20"/>
        </w:rPr>
        <w:t>fonctionnement</w:t>
      </w:r>
      <w:proofErr w:type="spellEnd"/>
      <w:r w:rsidRPr="00250301">
        <w:rPr>
          <w:rFonts w:ascii="Arial" w:hAnsi="Arial" w:cs="Arial"/>
          <w:sz w:val="20"/>
          <w:szCs w:val="20"/>
        </w:rPr>
        <w:t xml:space="preserve"> des institutions charges de </w:t>
      </w:r>
      <w:proofErr w:type="spellStart"/>
      <w:r w:rsidRPr="00250301">
        <w:rPr>
          <w:rFonts w:ascii="Arial" w:hAnsi="Arial" w:cs="Arial"/>
          <w:sz w:val="20"/>
          <w:szCs w:val="20"/>
        </w:rPr>
        <w:t>l’application</w:t>
      </w:r>
      <w:proofErr w:type="spellEnd"/>
      <w:r w:rsidRPr="00250301">
        <w:rPr>
          <w:rFonts w:ascii="Arial" w:hAnsi="Arial" w:cs="Arial"/>
          <w:sz w:val="20"/>
          <w:szCs w:val="20"/>
        </w:rPr>
        <w:t xml:space="preserve"> des </w:t>
      </w:r>
      <w:proofErr w:type="spellStart"/>
      <w:r w:rsidRPr="00250301">
        <w:rPr>
          <w:rFonts w:ascii="Arial" w:hAnsi="Arial" w:cs="Arial"/>
          <w:sz w:val="20"/>
          <w:szCs w:val="20"/>
        </w:rPr>
        <w:t>principes</w:t>
      </w:r>
      <w:proofErr w:type="spellEnd"/>
      <w:r w:rsidRPr="00250301">
        <w:rPr>
          <w:rFonts w:ascii="Arial" w:hAnsi="Arial" w:cs="Arial"/>
          <w:sz w:val="20"/>
          <w:szCs w:val="20"/>
        </w:rPr>
        <w:t xml:space="preserve"> </w:t>
      </w:r>
      <w:proofErr w:type="spellStart"/>
      <w:r w:rsidRPr="00250301">
        <w:rPr>
          <w:rFonts w:ascii="Arial" w:hAnsi="Arial" w:cs="Arial"/>
          <w:sz w:val="20"/>
          <w:szCs w:val="20"/>
        </w:rPr>
        <w:t>d’orientation</w:t>
      </w:r>
      <w:proofErr w:type="spellEnd"/>
      <w:r w:rsidRPr="00250301">
        <w:rPr>
          <w:rFonts w:ascii="Arial" w:hAnsi="Arial" w:cs="Arial"/>
          <w:sz w:val="20"/>
          <w:szCs w:val="20"/>
        </w:rPr>
        <w:t xml:space="preserve"> du Code Rural</w:t>
      </w:r>
      <w:r w:rsidR="006C3389">
        <w:rPr>
          <w:rStyle w:val="FootnoteReference"/>
          <w:rFonts w:ascii="Arial" w:hAnsi="Arial" w:cs="Arial"/>
          <w:sz w:val="20"/>
          <w:szCs w:val="20"/>
        </w:rPr>
        <w:footnoteReference w:id="32"/>
      </w:r>
    </w:p>
    <w:p w14:paraId="4A5ADBF7" w14:textId="391661A2"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t>Arrêté</w:t>
      </w:r>
      <w:proofErr w:type="spellEnd"/>
      <w:r w:rsidRPr="00250301">
        <w:rPr>
          <w:rFonts w:ascii="Arial" w:hAnsi="Arial" w:cs="Arial"/>
          <w:sz w:val="20"/>
          <w:szCs w:val="20"/>
        </w:rPr>
        <w:t xml:space="preserve"> N°098/MDA/CNCR/SP du 25 </w:t>
      </w:r>
      <w:proofErr w:type="spellStart"/>
      <w:r w:rsidRPr="00250301">
        <w:rPr>
          <w:rFonts w:ascii="Arial" w:hAnsi="Arial" w:cs="Arial"/>
          <w:sz w:val="20"/>
          <w:szCs w:val="20"/>
        </w:rPr>
        <w:t>novembre</w:t>
      </w:r>
      <w:proofErr w:type="spellEnd"/>
      <w:r w:rsidRPr="00250301">
        <w:rPr>
          <w:rFonts w:ascii="Arial" w:hAnsi="Arial" w:cs="Arial"/>
          <w:sz w:val="20"/>
          <w:szCs w:val="20"/>
        </w:rPr>
        <w:t xml:space="preserve"> 2005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organisation, attributions et modalities de </w:t>
      </w:r>
      <w:proofErr w:type="spellStart"/>
      <w:r w:rsidRPr="00250301">
        <w:rPr>
          <w:rFonts w:ascii="Arial" w:hAnsi="Arial" w:cs="Arial"/>
          <w:sz w:val="20"/>
          <w:szCs w:val="20"/>
        </w:rPr>
        <w:t>fonctionnement</w:t>
      </w:r>
      <w:proofErr w:type="spellEnd"/>
      <w:r w:rsidRPr="00250301">
        <w:rPr>
          <w:rFonts w:ascii="Arial" w:hAnsi="Arial" w:cs="Arial"/>
          <w:sz w:val="20"/>
          <w:szCs w:val="20"/>
        </w:rPr>
        <w:t xml:space="preserve"> des commissions </w:t>
      </w:r>
      <w:proofErr w:type="spellStart"/>
      <w:r w:rsidRPr="00250301">
        <w:rPr>
          <w:rFonts w:ascii="Arial" w:hAnsi="Arial" w:cs="Arial"/>
          <w:sz w:val="20"/>
          <w:szCs w:val="20"/>
        </w:rPr>
        <w:t>foncières</w:t>
      </w:r>
      <w:proofErr w:type="spellEnd"/>
      <w:r w:rsidRPr="00250301">
        <w:rPr>
          <w:rFonts w:ascii="Arial" w:hAnsi="Arial" w:cs="Arial"/>
          <w:sz w:val="20"/>
          <w:szCs w:val="20"/>
        </w:rPr>
        <w:t xml:space="preserve"> de communes, de villages </w:t>
      </w:r>
      <w:proofErr w:type="spellStart"/>
      <w:r w:rsidRPr="00250301">
        <w:rPr>
          <w:rFonts w:ascii="Arial" w:hAnsi="Arial" w:cs="Arial"/>
          <w:sz w:val="20"/>
          <w:szCs w:val="20"/>
        </w:rPr>
        <w:t>ou</w:t>
      </w:r>
      <w:proofErr w:type="spellEnd"/>
      <w:r w:rsidRPr="00250301">
        <w:rPr>
          <w:rFonts w:ascii="Arial" w:hAnsi="Arial" w:cs="Arial"/>
          <w:sz w:val="20"/>
          <w:szCs w:val="20"/>
        </w:rPr>
        <w:t xml:space="preserve"> </w:t>
      </w:r>
      <w:proofErr w:type="spellStart"/>
      <w:r w:rsidRPr="00250301">
        <w:rPr>
          <w:rFonts w:ascii="Arial" w:hAnsi="Arial" w:cs="Arial"/>
          <w:sz w:val="20"/>
          <w:szCs w:val="20"/>
        </w:rPr>
        <w:t>tribus</w:t>
      </w:r>
      <w:proofErr w:type="spellEnd"/>
      <w:r w:rsidR="006C3389">
        <w:rPr>
          <w:rStyle w:val="FootnoteReference"/>
          <w:rFonts w:ascii="Arial" w:hAnsi="Arial" w:cs="Arial"/>
          <w:sz w:val="20"/>
          <w:szCs w:val="20"/>
        </w:rPr>
        <w:footnoteReference w:id="33"/>
      </w:r>
    </w:p>
    <w:p w14:paraId="1AB55DBC" w14:textId="0D246D28"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t>Décret</w:t>
      </w:r>
      <w:proofErr w:type="spellEnd"/>
      <w:r w:rsidRPr="00250301">
        <w:rPr>
          <w:rFonts w:ascii="Arial" w:hAnsi="Arial" w:cs="Arial"/>
          <w:sz w:val="20"/>
          <w:szCs w:val="20"/>
        </w:rPr>
        <w:t xml:space="preserve"> du 29 </w:t>
      </w:r>
      <w:proofErr w:type="spellStart"/>
      <w:r w:rsidRPr="00250301">
        <w:rPr>
          <w:rFonts w:ascii="Arial" w:hAnsi="Arial" w:cs="Arial"/>
          <w:sz w:val="20"/>
          <w:szCs w:val="20"/>
        </w:rPr>
        <w:t>septembre</w:t>
      </w:r>
      <w:proofErr w:type="spellEnd"/>
      <w:r w:rsidRPr="00250301">
        <w:rPr>
          <w:rFonts w:ascii="Arial" w:hAnsi="Arial" w:cs="Arial"/>
          <w:sz w:val="20"/>
          <w:szCs w:val="20"/>
        </w:rPr>
        <w:t xml:space="preserve"> 1928,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w:t>
      </w:r>
      <w:proofErr w:type="spellStart"/>
      <w:r w:rsidRPr="00250301">
        <w:rPr>
          <w:rFonts w:ascii="Arial" w:hAnsi="Arial" w:cs="Arial"/>
          <w:sz w:val="20"/>
          <w:szCs w:val="20"/>
        </w:rPr>
        <w:t>réglementation</w:t>
      </w:r>
      <w:proofErr w:type="spellEnd"/>
      <w:r w:rsidRPr="00250301">
        <w:rPr>
          <w:rFonts w:ascii="Arial" w:hAnsi="Arial" w:cs="Arial"/>
          <w:sz w:val="20"/>
          <w:szCs w:val="20"/>
        </w:rPr>
        <w:t xml:space="preserve"> du </w:t>
      </w:r>
      <w:proofErr w:type="spellStart"/>
      <w:r w:rsidRPr="00250301">
        <w:rPr>
          <w:rFonts w:ascii="Arial" w:hAnsi="Arial" w:cs="Arial"/>
          <w:sz w:val="20"/>
          <w:szCs w:val="20"/>
        </w:rPr>
        <w:t>domaine</w:t>
      </w:r>
      <w:proofErr w:type="spellEnd"/>
      <w:r w:rsidRPr="00250301">
        <w:rPr>
          <w:rFonts w:ascii="Arial" w:hAnsi="Arial" w:cs="Arial"/>
          <w:sz w:val="20"/>
          <w:szCs w:val="20"/>
        </w:rPr>
        <w:t xml:space="preserve"> public et des servitudes </w:t>
      </w:r>
      <w:proofErr w:type="spellStart"/>
      <w:r w:rsidRPr="00250301">
        <w:rPr>
          <w:rFonts w:ascii="Arial" w:hAnsi="Arial" w:cs="Arial"/>
          <w:sz w:val="20"/>
          <w:szCs w:val="20"/>
        </w:rPr>
        <w:t>d’utilité</w:t>
      </w:r>
      <w:proofErr w:type="spellEnd"/>
      <w:r w:rsidRPr="00250301">
        <w:rPr>
          <w:rFonts w:ascii="Arial" w:hAnsi="Arial" w:cs="Arial"/>
          <w:sz w:val="20"/>
          <w:szCs w:val="20"/>
        </w:rPr>
        <w:t xml:space="preserve"> </w:t>
      </w:r>
      <w:proofErr w:type="spellStart"/>
      <w:r w:rsidRPr="00250301">
        <w:rPr>
          <w:rFonts w:ascii="Arial" w:hAnsi="Arial" w:cs="Arial"/>
          <w:sz w:val="20"/>
          <w:szCs w:val="20"/>
        </w:rPr>
        <w:t>publique</w:t>
      </w:r>
      <w:proofErr w:type="spellEnd"/>
      <w:r w:rsidRPr="00250301">
        <w:rPr>
          <w:rFonts w:ascii="Arial" w:hAnsi="Arial" w:cs="Arial"/>
          <w:sz w:val="20"/>
          <w:szCs w:val="20"/>
        </w:rPr>
        <w:t xml:space="preserve"> </w:t>
      </w:r>
      <w:proofErr w:type="spellStart"/>
      <w:r w:rsidRPr="00250301">
        <w:rPr>
          <w:rFonts w:ascii="Arial" w:hAnsi="Arial" w:cs="Arial"/>
          <w:sz w:val="20"/>
          <w:szCs w:val="20"/>
        </w:rPr>
        <w:t>en</w:t>
      </w:r>
      <w:proofErr w:type="spellEnd"/>
      <w:r w:rsidRPr="00250301">
        <w:rPr>
          <w:rFonts w:ascii="Arial" w:hAnsi="Arial" w:cs="Arial"/>
          <w:sz w:val="20"/>
          <w:szCs w:val="20"/>
        </w:rPr>
        <w:t xml:space="preserve"> </w:t>
      </w:r>
      <w:proofErr w:type="spellStart"/>
      <w:r w:rsidRPr="00250301">
        <w:rPr>
          <w:rFonts w:ascii="Arial" w:hAnsi="Arial" w:cs="Arial"/>
          <w:sz w:val="20"/>
          <w:szCs w:val="20"/>
        </w:rPr>
        <w:t>Afrique</w:t>
      </w:r>
      <w:proofErr w:type="spellEnd"/>
      <w:r w:rsidRPr="00250301">
        <w:rPr>
          <w:rFonts w:ascii="Arial" w:hAnsi="Arial" w:cs="Arial"/>
          <w:sz w:val="20"/>
          <w:szCs w:val="20"/>
        </w:rPr>
        <w:t xml:space="preserve"> </w:t>
      </w:r>
      <w:proofErr w:type="spellStart"/>
      <w:r w:rsidRPr="00250301">
        <w:rPr>
          <w:rFonts w:ascii="Arial" w:hAnsi="Arial" w:cs="Arial"/>
          <w:sz w:val="20"/>
          <w:szCs w:val="20"/>
        </w:rPr>
        <w:t>Occidentale</w:t>
      </w:r>
      <w:proofErr w:type="spellEnd"/>
      <w:r w:rsidRPr="00250301">
        <w:rPr>
          <w:rFonts w:ascii="Arial" w:hAnsi="Arial" w:cs="Arial"/>
          <w:sz w:val="20"/>
          <w:szCs w:val="20"/>
        </w:rPr>
        <w:t xml:space="preserve"> </w:t>
      </w:r>
      <w:proofErr w:type="spellStart"/>
      <w:r w:rsidRPr="00250301">
        <w:rPr>
          <w:rFonts w:ascii="Arial" w:hAnsi="Arial" w:cs="Arial"/>
          <w:sz w:val="20"/>
          <w:szCs w:val="20"/>
        </w:rPr>
        <w:t>Française</w:t>
      </w:r>
      <w:proofErr w:type="spellEnd"/>
      <w:r w:rsidR="006C3389">
        <w:rPr>
          <w:rStyle w:val="FootnoteReference"/>
          <w:rFonts w:ascii="Arial" w:hAnsi="Arial" w:cs="Arial"/>
          <w:sz w:val="20"/>
          <w:szCs w:val="20"/>
        </w:rPr>
        <w:footnoteReference w:id="34"/>
      </w:r>
    </w:p>
    <w:p w14:paraId="3AD9C851" w14:textId="447EA6DA"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t>Décret</w:t>
      </w:r>
      <w:proofErr w:type="spellEnd"/>
      <w:r w:rsidRPr="00250301">
        <w:rPr>
          <w:rFonts w:ascii="Arial" w:hAnsi="Arial" w:cs="Arial"/>
          <w:sz w:val="20"/>
          <w:szCs w:val="20"/>
        </w:rPr>
        <w:t xml:space="preserve"> du 26 </w:t>
      </w:r>
      <w:proofErr w:type="spellStart"/>
      <w:r w:rsidRPr="00250301">
        <w:rPr>
          <w:rFonts w:ascii="Arial" w:hAnsi="Arial" w:cs="Arial"/>
          <w:sz w:val="20"/>
          <w:szCs w:val="20"/>
        </w:rPr>
        <w:t>juillet</w:t>
      </w:r>
      <w:proofErr w:type="spellEnd"/>
      <w:r w:rsidRPr="00250301">
        <w:rPr>
          <w:rFonts w:ascii="Arial" w:hAnsi="Arial" w:cs="Arial"/>
          <w:sz w:val="20"/>
          <w:szCs w:val="20"/>
        </w:rPr>
        <w:t xml:space="preserve"> 1932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reorganisation </w:t>
      </w:r>
      <w:proofErr w:type="spellStart"/>
      <w:r w:rsidRPr="00250301">
        <w:rPr>
          <w:rFonts w:ascii="Arial" w:hAnsi="Arial" w:cs="Arial"/>
          <w:sz w:val="20"/>
          <w:szCs w:val="20"/>
        </w:rPr>
        <w:t>foncière</w:t>
      </w:r>
      <w:proofErr w:type="spellEnd"/>
      <w:r w:rsidRPr="00250301">
        <w:rPr>
          <w:rFonts w:ascii="Arial" w:hAnsi="Arial" w:cs="Arial"/>
          <w:sz w:val="20"/>
          <w:szCs w:val="20"/>
        </w:rPr>
        <w:t xml:space="preserve"> </w:t>
      </w:r>
      <w:proofErr w:type="spellStart"/>
      <w:r w:rsidRPr="00250301">
        <w:rPr>
          <w:rFonts w:ascii="Arial" w:hAnsi="Arial" w:cs="Arial"/>
          <w:sz w:val="20"/>
          <w:szCs w:val="20"/>
        </w:rPr>
        <w:t>en</w:t>
      </w:r>
      <w:proofErr w:type="spellEnd"/>
      <w:r w:rsidRPr="00250301">
        <w:rPr>
          <w:rFonts w:ascii="Arial" w:hAnsi="Arial" w:cs="Arial"/>
          <w:sz w:val="20"/>
          <w:szCs w:val="20"/>
        </w:rPr>
        <w:t xml:space="preserve"> </w:t>
      </w:r>
      <w:proofErr w:type="spellStart"/>
      <w:r w:rsidRPr="00250301">
        <w:rPr>
          <w:rFonts w:ascii="Arial" w:hAnsi="Arial" w:cs="Arial"/>
          <w:sz w:val="20"/>
          <w:szCs w:val="20"/>
        </w:rPr>
        <w:t>Afrique</w:t>
      </w:r>
      <w:proofErr w:type="spellEnd"/>
      <w:r w:rsidRPr="00250301">
        <w:rPr>
          <w:rFonts w:ascii="Arial" w:hAnsi="Arial" w:cs="Arial"/>
          <w:sz w:val="20"/>
          <w:szCs w:val="20"/>
        </w:rPr>
        <w:t xml:space="preserve"> </w:t>
      </w:r>
      <w:proofErr w:type="spellStart"/>
      <w:r w:rsidRPr="00250301">
        <w:rPr>
          <w:rFonts w:ascii="Arial" w:hAnsi="Arial" w:cs="Arial"/>
          <w:sz w:val="20"/>
          <w:szCs w:val="20"/>
        </w:rPr>
        <w:t>Occidentale</w:t>
      </w:r>
      <w:proofErr w:type="spellEnd"/>
      <w:r w:rsidRPr="00250301">
        <w:rPr>
          <w:rFonts w:ascii="Arial" w:hAnsi="Arial" w:cs="Arial"/>
          <w:sz w:val="20"/>
          <w:szCs w:val="20"/>
        </w:rPr>
        <w:t xml:space="preserve"> </w:t>
      </w:r>
      <w:proofErr w:type="spellStart"/>
      <w:r w:rsidRPr="00250301">
        <w:rPr>
          <w:rFonts w:ascii="Arial" w:hAnsi="Arial" w:cs="Arial"/>
          <w:sz w:val="20"/>
          <w:szCs w:val="20"/>
        </w:rPr>
        <w:t>Française</w:t>
      </w:r>
      <w:proofErr w:type="spellEnd"/>
      <w:r w:rsidR="006C3389">
        <w:rPr>
          <w:rStyle w:val="FootnoteReference"/>
          <w:rFonts w:ascii="Arial" w:hAnsi="Arial" w:cs="Arial"/>
          <w:sz w:val="20"/>
          <w:szCs w:val="20"/>
        </w:rPr>
        <w:footnoteReference w:id="35"/>
      </w:r>
    </w:p>
    <w:p w14:paraId="4FE6AF28" w14:textId="0D9E144E"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r w:rsidRPr="00250301">
        <w:rPr>
          <w:rFonts w:ascii="Arial" w:hAnsi="Arial" w:cs="Arial"/>
          <w:sz w:val="20"/>
          <w:szCs w:val="20"/>
        </w:rPr>
        <w:t xml:space="preserve">Ordonnance N°59-113/PCN du 11 </w:t>
      </w:r>
      <w:proofErr w:type="spellStart"/>
      <w:r w:rsidRPr="00250301">
        <w:rPr>
          <w:rFonts w:ascii="Arial" w:hAnsi="Arial" w:cs="Arial"/>
          <w:sz w:val="20"/>
          <w:szCs w:val="20"/>
        </w:rPr>
        <w:t>juillet</w:t>
      </w:r>
      <w:proofErr w:type="spellEnd"/>
      <w:r w:rsidRPr="00250301">
        <w:rPr>
          <w:rFonts w:ascii="Arial" w:hAnsi="Arial" w:cs="Arial"/>
          <w:sz w:val="20"/>
          <w:szCs w:val="20"/>
        </w:rPr>
        <w:t xml:space="preserve"> 1959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w:t>
      </w:r>
      <w:proofErr w:type="spellStart"/>
      <w:r w:rsidRPr="00250301">
        <w:rPr>
          <w:rFonts w:ascii="Arial" w:hAnsi="Arial" w:cs="Arial"/>
          <w:sz w:val="20"/>
          <w:szCs w:val="20"/>
        </w:rPr>
        <w:t>réglementation</w:t>
      </w:r>
      <w:proofErr w:type="spellEnd"/>
      <w:r w:rsidRPr="00250301">
        <w:rPr>
          <w:rFonts w:ascii="Arial" w:hAnsi="Arial" w:cs="Arial"/>
          <w:sz w:val="20"/>
          <w:szCs w:val="20"/>
        </w:rPr>
        <w:t xml:space="preserve"> des </w:t>
      </w:r>
      <w:proofErr w:type="spellStart"/>
      <w:r w:rsidRPr="00250301">
        <w:rPr>
          <w:rFonts w:ascii="Arial" w:hAnsi="Arial" w:cs="Arial"/>
          <w:sz w:val="20"/>
          <w:szCs w:val="20"/>
        </w:rPr>
        <w:t>terres</w:t>
      </w:r>
      <w:proofErr w:type="spellEnd"/>
      <w:r w:rsidRPr="00250301">
        <w:rPr>
          <w:rFonts w:ascii="Arial" w:hAnsi="Arial" w:cs="Arial"/>
          <w:sz w:val="20"/>
          <w:szCs w:val="20"/>
        </w:rPr>
        <w:t xml:space="preserve"> du </w:t>
      </w:r>
      <w:proofErr w:type="spellStart"/>
      <w:r w:rsidRPr="00250301">
        <w:rPr>
          <w:rFonts w:ascii="Arial" w:hAnsi="Arial" w:cs="Arial"/>
          <w:sz w:val="20"/>
          <w:szCs w:val="20"/>
        </w:rPr>
        <w:t>domaine</w:t>
      </w:r>
      <w:proofErr w:type="spellEnd"/>
      <w:r w:rsidRPr="00250301">
        <w:rPr>
          <w:rFonts w:ascii="Arial" w:hAnsi="Arial" w:cs="Arial"/>
          <w:sz w:val="20"/>
          <w:szCs w:val="20"/>
        </w:rPr>
        <w:t xml:space="preserve"> </w:t>
      </w:r>
      <w:proofErr w:type="spellStart"/>
      <w:r w:rsidRPr="00250301">
        <w:rPr>
          <w:rFonts w:ascii="Arial" w:hAnsi="Arial" w:cs="Arial"/>
          <w:sz w:val="20"/>
          <w:szCs w:val="20"/>
        </w:rPr>
        <w:t>privé</w:t>
      </w:r>
      <w:proofErr w:type="spellEnd"/>
      <w:r w:rsidRPr="00250301">
        <w:rPr>
          <w:rFonts w:ascii="Arial" w:hAnsi="Arial" w:cs="Arial"/>
          <w:sz w:val="20"/>
          <w:szCs w:val="20"/>
        </w:rPr>
        <w:t xml:space="preserve"> de la </w:t>
      </w:r>
      <w:proofErr w:type="spellStart"/>
      <w:r w:rsidRPr="00250301">
        <w:rPr>
          <w:rFonts w:ascii="Arial" w:hAnsi="Arial" w:cs="Arial"/>
          <w:sz w:val="20"/>
          <w:szCs w:val="20"/>
        </w:rPr>
        <w:t>République</w:t>
      </w:r>
      <w:proofErr w:type="spellEnd"/>
      <w:r w:rsidRPr="00250301">
        <w:rPr>
          <w:rFonts w:ascii="Arial" w:hAnsi="Arial" w:cs="Arial"/>
          <w:sz w:val="20"/>
          <w:szCs w:val="20"/>
        </w:rPr>
        <w:t xml:space="preserve"> du Niger</w:t>
      </w:r>
      <w:r w:rsidR="000E538D">
        <w:rPr>
          <w:rStyle w:val="FootnoteReference"/>
          <w:rFonts w:ascii="Arial" w:hAnsi="Arial" w:cs="Arial"/>
          <w:sz w:val="20"/>
          <w:szCs w:val="20"/>
        </w:rPr>
        <w:footnoteReference w:id="36"/>
      </w:r>
    </w:p>
    <w:p w14:paraId="5FDA624D" w14:textId="00A90412"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lastRenderedPageBreak/>
        <w:t>Loi</w:t>
      </w:r>
      <w:proofErr w:type="spellEnd"/>
      <w:r w:rsidRPr="00250301">
        <w:rPr>
          <w:rFonts w:ascii="Arial" w:hAnsi="Arial" w:cs="Arial"/>
          <w:sz w:val="20"/>
          <w:szCs w:val="20"/>
        </w:rPr>
        <w:t xml:space="preserve"> N°60-28 du 25 </w:t>
      </w:r>
      <w:proofErr w:type="spellStart"/>
      <w:r w:rsidRPr="00250301">
        <w:rPr>
          <w:rFonts w:ascii="Arial" w:hAnsi="Arial" w:cs="Arial"/>
          <w:sz w:val="20"/>
          <w:szCs w:val="20"/>
        </w:rPr>
        <w:t>mai</w:t>
      </w:r>
      <w:proofErr w:type="spellEnd"/>
      <w:r w:rsidRPr="00250301">
        <w:rPr>
          <w:rFonts w:ascii="Arial" w:hAnsi="Arial" w:cs="Arial"/>
          <w:sz w:val="20"/>
          <w:szCs w:val="20"/>
        </w:rPr>
        <w:t xml:space="preserve"> 1960 </w:t>
      </w:r>
      <w:proofErr w:type="spellStart"/>
      <w:r w:rsidRPr="00250301">
        <w:rPr>
          <w:rFonts w:ascii="Arial" w:hAnsi="Arial" w:cs="Arial"/>
          <w:sz w:val="20"/>
          <w:szCs w:val="20"/>
        </w:rPr>
        <w:t>fixant</w:t>
      </w:r>
      <w:proofErr w:type="spellEnd"/>
      <w:r w:rsidRPr="00250301">
        <w:rPr>
          <w:rFonts w:ascii="Arial" w:hAnsi="Arial" w:cs="Arial"/>
          <w:sz w:val="20"/>
          <w:szCs w:val="20"/>
        </w:rPr>
        <w:t xml:space="preserve"> les modalities de </w:t>
      </w:r>
      <w:proofErr w:type="spellStart"/>
      <w:r w:rsidRPr="00250301">
        <w:rPr>
          <w:rFonts w:ascii="Arial" w:hAnsi="Arial" w:cs="Arial"/>
          <w:sz w:val="20"/>
          <w:szCs w:val="20"/>
        </w:rPr>
        <w:t>mise</w:t>
      </w:r>
      <w:proofErr w:type="spellEnd"/>
      <w:r w:rsidRPr="00250301">
        <w:rPr>
          <w:rFonts w:ascii="Arial" w:hAnsi="Arial" w:cs="Arial"/>
          <w:sz w:val="20"/>
          <w:szCs w:val="20"/>
        </w:rPr>
        <w:t xml:space="preserve"> </w:t>
      </w:r>
      <w:proofErr w:type="spellStart"/>
      <w:r w:rsidRPr="00250301">
        <w:rPr>
          <w:rFonts w:ascii="Arial" w:hAnsi="Arial" w:cs="Arial"/>
          <w:sz w:val="20"/>
          <w:szCs w:val="20"/>
        </w:rPr>
        <w:t>en</w:t>
      </w:r>
      <w:proofErr w:type="spellEnd"/>
      <w:r w:rsidRPr="00250301">
        <w:rPr>
          <w:rFonts w:ascii="Arial" w:hAnsi="Arial" w:cs="Arial"/>
          <w:sz w:val="20"/>
          <w:szCs w:val="20"/>
        </w:rPr>
        <w:t xml:space="preserve"> </w:t>
      </w:r>
      <w:proofErr w:type="spellStart"/>
      <w:r w:rsidRPr="00250301">
        <w:rPr>
          <w:rFonts w:ascii="Arial" w:hAnsi="Arial" w:cs="Arial"/>
          <w:sz w:val="20"/>
          <w:szCs w:val="20"/>
        </w:rPr>
        <w:t>valeur</w:t>
      </w:r>
      <w:proofErr w:type="spellEnd"/>
      <w:r w:rsidRPr="00250301">
        <w:rPr>
          <w:rFonts w:ascii="Arial" w:hAnsi="Arial" w:cs="Arial"/>
          <w:sz w:val="20"/>
          <w:szCs w:val="20"/>
        </w:rPr>
        <w:t xml:space="preserve">  et de </w:t>
      </w:r>
      <w:proofErr w:type="spellStart"/>
      <w:r w:rsidRPr="00250301">
        <w:rPr>
          <w:rFonts w:ascii="Arial" w:hAnsi="Arial" w:cs="Arial"/>
          <w:sz w:val="20"/>
          <w:szCs w:val="20"/>
        </w:rPr>
        <w:t>gestion</w:t>
      </w:r>
      <w:proofErr w:type="spellEnd"/>
      <w:r w:rsidRPr="00250301">
        <w:rPr>
          <w:rFonts w:ascii="Arial" w:hAnsi="Arial" w:cs="Arial"/>
          <w:sz w:val="20"/>
          <w:szCs w:val="20"/>
        </w:rPr>
        <w:t xml:space="preserve"> des </w:t>
      </w:r>
      <w:proofErr w:type="spellStart"/>
      <w:r w:rsidRPr="00250301">
        <w:rPr>
          <w:rFonts w:ascii="Arial" w:hAnsi="Arial" w:cs="Arial"/>
          <w:sz w:val="20"/>
          <w:szCs w:val="20"/>
        </w:rPr>
        <w:t>aménagements</w:t>
      </w:r>
      <w:proofErr w:type="spellEnd"/>
      <w:r w:rsidRPr="00250301">
        <w:rPr>
          <w:rFonts w:ascii="Arial" w:hAnsi="Arial" w:cs="Arial"/>
          <w:sz w:val="20"/>
          <w:szCs w:val="20"/>
        </w:rPr>
        <w:t xml:space="preserve"> </w:t>
      </w:r>
      <w:proofErr w:type="spellStart"/>
      <w:r w:rsidRPr="00250301">
        <w:rPr>
          <w:rFonts w:ascii="Arial" w:hAnsi="Arial" w:cs="Arial"/>
          <w:sz w:val="20"/>
          <w:szCs w:val="20"/>
        </w:rPr>
        <w:t>agricoles</w:t>
      </w:r>
      <w:proofErr w:type="spellEnd"/>
      <w:r w:rsidRPr="00250301">
        <w:rPr>
          <w:rFonts w:ascii="Arial" w:hAnsi="Arial" w:cs="Arial"/>
          <w:sz w:val="20"/>
          <w:szCs w:val="20"/>
        </w:rPr>
        <w:t xml:space="preserve"> realises par la Puissance </w:t>
      </w:r>
      <w:proofErr w:type="spellStart"/>
      <w:r w:rsidRPr="00250301">
        <w:rPr>
          <w:rFonts w:ascii="Arial" w:hAnsi="Arial" w:cs="Arial"/>
          <w:sz w:val="20"/>
          <w:szCs w:val="20"/>
        </w:rPr>
        <w:t>Publique</w:t>
      </w:r>
      <w:proofErr w:type="spellEnd"/>
      <w:r w:rsidR="000E538D">
        <w:rPr>
          <w:rStyle w:val="FootnoteReference"/>
          <w:rFonts w:ascii="Arial" w:hAnsi="Arial" w:cs="Arial"/>
          <w:sz w:val="20"/>
          <w:szCs w:val="20"/>
        </w:rPr>
        <w:footnoteReference w:id="37"/>
      </w:r>
    </w:p>
    <w:p w14:paraId="57FA1CD5" w14:textId="0A66C84A"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t>Loi</w:t>
      </w:r>
      <w:proofErr w:type="spellEnd"/>
      <w:r w:rsidRPr="00250301">
        <w:rPr>
          <w:rFonts w:ascii="Arial" w:hAnsi="Arial" w:cs="Arial"/>
          <w:sz w:val="20"/>
          <w:szCs w:val="20"/>
        </w:rPr>
        <w:t xml:space="preserve"> N°61-30 du 19 </w:t>
      </w:r>
      <w:proofErr w:type="spellStart"/>
      <w:r w:rsidRPr="00250301">
        <w:rPr>
          <w:rFonts w:ascii="Arial" w:hAnsi="Arial" w:cs="Arial"/>
          <w:sz w:val="20"/>
          <w:szCs w:val="20"/>
        </w:rPr>
        <w:t>juillet</w:t>
      </w:r>
      <w:proofErr w:type="spellEnd"/>
      <w:r w:rsidRPr="00250301">
        <w:rPr>
          <w:rFonts w:ascii="Arial" w:hAnsi="Arial" w:cs="Arial"/>
          <w:sz w:val="20"/>
          <w:szCs w:val="20"/>
        </w:rPr>
        <w:t xml:space="preserve"> 1961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confirmation et expropriation des droits </w:t>
      </w:r>
      <w:proofErr w:type="spellStart"/>
      <w:r w:rsidRPr="00250301">
        <w:rPr>
          <w:rFonts w:ascii="Arial" w:hAnsi="Arial" w:cs="Arial"/>
          <w:sz w:val="20"/>
          <w:szCs w:val="20"/>
        </w:rPr>
        <w:t>fonciers</w:t>
      </w:r>
      <w:proofErr w:type="spellEnd"/>
      <w:r w:rsidRPr="00250301">
        <w:rPr>
          <w:rFonts w:ascii="Arial" w:hAnsi="Arial" w:cs="Arial"/>
          <w:sz w:val="20"/>
          <w:szCs w:val="20"/>
        </w:rPr>
        <w:t xml:space="preserve"> </w:t>
      </w:r>
      <w:proofErr w:type="spellStart"/>
      <w:r w:rsidRPr="00250301">
        <w:rPr>
          <w:rFonts w:ascii="Arial" w:hAnsi="Arial" w:cs="Arial"/>
          <w:sz w:val="20"/>
          <w:szCs w:val="20"/>
        </w:rPr>
        <w:t>coutumiers</w:t>
      </w:r>
      <w:proofErr w:type="spellEnd"/>
      <w:r w:rsidRPr="00250301">
        <w:rPr>
          <w:rFonts w:ascii="Arial" w:hAnsi="Arial" w:cs="Arial"/>
          <w:sz w:val="20"/>
          <w:szCs w:val="20"/>
        </w:rPr>
        <w:t xml:space="preserve"> </w:t>
      </w:r>
      <w:proofErr w:type="spellStart"/>
      <w:r w:rsidRPr="00250301">
        <w:rPr>
          <w:rFonts w:ascii="Arial" w:hAnsi="Arial" w:cs="Arial"/>
          <w:sz w:val="20"/>
          <w:szCs w:val="20"/>
        </w:rPr>
        <w:t>dans</w:t>
      </w:r>
      <w:proofErr w:type="spellEnd"/>
      <w:r w:rsidRPr="00250301">
        <w:rPr>
          <w:rFonts w:ascii="Arial" w:hAnsi="Arial" w:cs="Arial"/>
          <w:sz w:val="20"/>
          <w:szCs w:val="20"/>
        </w:rPr>
        <w:t xml:space="preserve"> la </w:t>
      </w:r>
      <w:proofErr w:type="spellStart"/>
      <w:r w:rsidRPr="00250301">
        <w:rPr>
          <w:rFonts w:ascii="Arial" w:hAnsi="Arial" w:cs="Arial"/>
          <w:sz w:val="20"/>
          <w:szCs w:val="20"/>
        </w:rPr>
        <w:t>République</w:t>
      </w:r>
      <w:proofErr w:type="spellEnd"/>
      <w:r w:rsidRPr="00250301">
        <w:rPr>
          <w:rFonts w:ascii="Arial" w:hAnsi="Arial" w:cs="Arial"/>
          <w:sz w:val="20"/>
          <w:szCs w:val="20"/>
        </w:rPr>
        <w:t xml:space="preserve"> du Niger</w:t>
      </w:r>
      <w:r w:rsidR="000E538D">
        <w:rPr>
          <w:rStyle w:val="FootnoteReference"/>
          <w:rFonts w:ascii="Arial" w:hAnsi="Arial" w:cs="Arial"/>
          <w:sz w:val="20"/>
          <w:szCs w:val="20"/>
        </w:rPr>
        <w:footnoteReference w:id="38"/>
      </w:r>
    </w:p>
    <w:p w14:paraId="1482C845" w14:textId="558E7AF6"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t>Décret</w:t>
      </w:r>
      <w:proofErr w:type="spellEnd"/>
      <w:r w:rsidRPr="00250301">
        <w:rPr>
          <w:rFonts w:ascii="Arial" w:hAnsi="Arial" w:cs="Arial"/>
          <w:sz w:val="20"/>
          <w:szCs w:val="20"/>
        </w:rPr>
        <w:t xml:space="preserve"> N°71-33/MF/ASN du 16 </w:t>
      </w:r>
      <w:proofErr w:type="spellStart"/>
      <w:r w:rsidRPr="00250301">
        <w:rPr>
          <w:rFonts w:ascii="Arial" w:hAnsi="Arial" w:cs="Arial"/>
          <w:sz w:val="20"/>
          <w:szCs w:val="20"/>
        </w:rPr>
        <w:t>février</w:t>
      </w:r>
      <w:proofErr w:type="spellEnd"/>
      <w:r w:rsidRPr="00250301">
        <w:rPr>
          <w:rFonts w:ascii="Arial" w:hAnsi="Arial" w:cs="Arial"/>
          <w:sz w:val="20"/>
          <w:szCs w:val="20"/>
        </w:rPr>
        <w:t xml:space="preserve"> 1971,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w:t>
      </w:r>
      <w:proofErr w:type="spellStart"/>
      <w:r w:rsidRPr="00250301">
        <w:rPr>
          <w:rFonts w:ascii="Arial" w:hAnsi="Arial" w:cs="Arial"/>
          <w:sz w:val="20"/>
          <w:szCs w:val="20"/>
        </w:rPr>
        <w:t>transfert</w:t>
      </w:r>
      <w:proofErr w:type="spellEnd"/>
      <w:r w:rsidRPr="00250301">
        <w:rPr>
          <w:rFonts w:ascii="Arial" w:hAnsi="Arial" w:cs="Arial"/>
          <w:sz w:val="20"/>
          <w:szCs w:val="20"/>
        </w:rPr>
        <w:t xml:space="preserve"> et cession </w:t>
      </w:r>
      <w:proofErr w:type="spellStart"/>
      <w:r w:rsidRPr="00250301">
        <w:rPr>
          <w:rFonts w:ascii="Arial" w:hAnsi="Arial" w:cs="Arial"/>
          <w:sz w:val="20"/>
          <w:szCs w:val="20"/>
        </w:rPr>
        <w:t>d’immeubles</w:t>
      </w:r>
      <w:proofErr w:type="spellEnd"/>
      <w:r w:rsidRPr="00250301">
        <w:rPr>
          <w:rFonts w:ascii="Arial" w:hAnsi="Arial" w:cs="Arial"/>
          <w:sz w:val="20"/>
          <w:szCs w:val="20"/>
        </w:rPr>
        <w:t xml:space="preserve"> au </w:t>
      </w:r>
      <w:proofErr w:type="spellStart"/>
      <w:r w:rsidRPr="00250301">
        <w:rPr>
          <w:rFonts w:ascii="Arial" w:hAnsi="Arial" w:cs="Arial"/>
          <w:sz w:val="20"/>
          <w:szCs w:val="20"/>
        </w:rPr>
        <w:t>domaine</w:t>
      </w:r>
      <w:proofErr w:type="spellEnd"/>
      <w:r w:rsidRPr="00250301">
        <w:rPr>
          <w:rFonts w:ascii="Arial" w:hAnsi="Arial" w:cs="Arial"/>
          <w:sz w:val="20"/>
          <w:szCs w:val="20"/>
        </w:rPr>
        <w:t xml:space="preserve"> public e </w:t>
      </w:r>
      <w:proofErr w:type="spellStart"/>
      <w:r w:rsidRPr="00250301">
        <w:rPr>
          <w:rFonts w:ascii="Arial" w:hAnsi="Arial" w:cs="Arial"/>
          <w:sz w:val="20"/>
          <w:szCs w:val="20"/>
        </w:rPr>
        <w:t>privé</w:t>
      </w:r>
      <w:proofErr w:type="spellEnd"/>
      <w:r w:rsidRPr="00250301">
        <w:rPr>
          <w:rFonts w:ascii="Arial" w:hAnsi="Arial" w:cs="Arial"/>
          <w:sz w:val="20"/>
          <w:szCs w:val="20"/>
        </w:rPr>
        <w:t xml:space="preserve"> des </w:t>
      </w:r>
      <w:proofErr w:type="spellStart"/>
      <w:r w:rsidRPr="00250301">
        <w:rPr>
          <w:rFonts w:ascii="Arial" w:hAnsi="Arial" w:cs="Arial"/>
          <w:sz w:val="20"/>
          <w:szCs w:val="20"/>
        </w:rPr>
        <w:t>arrondissemtns</w:t>
      </w:r>
      <w:proofErr w:type="spellEnd"/>
      <w:r w:rsidRPr="00250301">
        <w:rPr>
          <w:rFonts w:ascii="Arial" w:hAnsi="Arial" w:cs="Arial"/>
          <w:sz w:val="20"/>
          <w:szCs w:val="20"/>
        </w:rPr>
        <w:t xml:space="preserve"> et </w:t>
      </w:r>
      <w:proofErr w:type="spellStart"/>
      <w:r w:rsidRPr="00250301">
        <w:rPr>
          <w:rFonts w:ascii="Arial" w:hAnsi="Arial" w:cs="Arial"/>
          <w:sz w:val="20"/>
          <w:szCs w:val="20"/>
        </w:rPr>
        <w:t>villes</w:t>
      </w:r>
      <w:proofErr w:type="spellEnd"/>
      <w:r w:rsidRPr="00250301">
        <w:rPr>
          <w:rFonts w:ascii="Arial" w:hAnsi="Arial" w:cs="Arial"/>
          <w:sz w:val="20"/>
          <w:szCs w:val="20"/>
        </w:rPr>
        <w:t xml:space="preserve"> et communes de la </w:t>
      </w:r>
      <w:proofErr w:type="spellStart"/>
      <w:r w:rsidRPr="00250301">
        <w:rPr>
          <w:rFonts w:ascii="Arial" w:hAnsi="Arial" w:cs="Arial"/>
          <w:sz w:val="20"/>
          <w:szCs w:val="20"/>
        </w:rPr>
        <w:t>République</w:t>
      </w:r>
      <w:proofErr w:type="spellEnd"/>
      <w:r w:rsidRPr="00250301">
        <w:rPr>
          <w:rFonts w:ascii="Arial" w:hAnsi="Arial" w:cs="Arial"/>
          <w:sz w:val="20"/>
          <w:szCs w:val="20"/>
        </w:rPr>
        <w:t xml:space="preserve"> du Niger</w:t>
      </w:r>
      <w:r w:rsidR="000E538D">
        <w:rPr>
          <w:rStyle w:val="FootnoteReference"/>
          <w:rFonts w:ascii="Arial" w:hAnsi="Arial" w:cs="Arial"/>
          <w:sz w:val="20"/>
          <w:szCs w:val="20"/>
        </w:rPr>
        <w:footnoteReference w:id="39"/>
      </w:r>
    </w:p>
    <w:p w14:paraId="3130F0B2" w14:textId="77777777"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proofErr w:type="spellStart"/>
      <w:r w:rsidRPr="00250301">
        <w:rPr>
          <w:rFonts w:ascii="Arial" w:hAnsi="Arial" w:cs="Arial"/>
          <w:sz w:val="20"/>
          <w:szCs w:val="20"/>
        </w:rPr>
        <w:t>Loi</w:t>
      </w:r>
      <w:proofErr w:type="spellEnd"/>
      <w:r w:rsidRPr="00250301">
        <w:rPr>
          <w:rFonts w:ascii="Arial" w:hAnsi="Arial" w:cs="Arial"/>
          <w:sz w:val="20"/>
          <w:szCs w:val="20"/>
        </w:rPr>
        <w:t xml:space="preserve"> N°2004-040 du 08 </w:t>
      </w:r>
      <w:proofErr w:type="spellStart"/>
      <w:r w:rsidRPr="00250301">
        <w:rPr>
          <w:rFonts w:ascii="Arial" w:hAnsi="Arial" w:cs="Arial"/>
          <w:sz w:val="20"/>
          <w:szCs w:val="20"/>
        </w:rPr>
        <w:t>juin</w:t>
      </w:r>
      <w:proofErr w:type="spellEnd"/>
      <w:r w:rsidRPr="00250301">
        <w:rPr>
          <w:rFonts w:ascii="Arial" w:hAnsi="Arial" w:cs="Arial"/>
          <w:sz w:val="20"/>
          <w:szCs w:val="20"/>
        </w:rPr>
        <w:t xml:space="preserve"> 2004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regime </w:t>
      </w:r>
      <w:proofErr w:type="spellStart"/>
      <w:r w:rsidRPr="00250301">
        <w:rPr>
          <w:rFonts w:ascii="Arial" w:hAnsi="Arial" w:cs="Arial"/>
          <w:sz w:val="20"/>
          <w:szCs w:val="20"/>
        </w:rPr>
        <w:t>forestier</w:t>
      </w:r>
      <w:proofErr w:type="spellEnd"/>
    </w:p>
    <w:p w14:paraId="3D8EA3EC" w14:textId="42C9FC41"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rPr>
      </w:pPr>
      <w:r w:rsidRPr="00250301">
        <w:rPr>
          <w:rFonts w:ascii="Arial" w:hAnsi="Arial" w:cs="Arial"/>
          <w:sz w:val="20"/>
          <w:szCs w:val="20"/>
        </w:rPr>
        <w:t xml:space="preserve">Ordonnance N°92-030 du 08 </w:t>
      </w:r>
      <w:proofErr w:type="spellStart"/>
      <w:r w:rsidRPr="00250301">
        <w:rPr>
          <w:rFonts w:ascii="Arial" w:hAnsi="Arial" w:cs="Arial"/>
          <w:sz w:val="20"/>
          <w:szCs w:val="20"/>
        </w:rPr>
        <w:t>juillet</w:t>
      </w:r>
      <w:proofErr w:type="spellEnd"/>
      <w:r w:rsidRPr="00250301">
        <w:rPr>
          <w:rFonts w:ascii="Arial" w:hAnsi="Arial" w:cs="Arial"/>
          <w:sz w:val="20"/>
          <w:szCs w:val="20"/>
        </w:rPr>
        <w:t xml:space="preserve"> 1992 </w:t>
      </w:r>
      <w:proofErr w:type="spellStart"/>
      <w:r w:rsidRPr="00250301">
        <w:rPr>
          <w:rFonts w:ascii="Arial" w:hAnsi="Arial" w:cs="Arial"/>
          <w:sz w:val="20"/>
          <w:szCs w:val="20"/>
        </w:rPr>
        <w:t>portant</w:t>
      </w:r>
      <w:proofErr w:type="spellEnd"/>
      <w:r w:rsidRPr="00250301">
        <w:rPr>
          <w:rFonts w:ascii="Arial" w:hAnsi="Arial" w:cs="Arial"/>
          <w:sz w:val="20"/>
          <w:szCs w:val="20"/>
        </w:rPr>
        <w:t xml:space="preserve"> adoption du document intitule “</w:t>
      </w:r>
      <w:proofErr w:type="spellStart"/>
      <w:r w:rsidRPr="00250301">
        <w:rPr>
          <w:rFonts w:ascii="Arial" w:hAnsi="Arial" w:cs="Arial"/>
          <w:sz w:val="20"/>
          <w:szCs w:val="20"/>
        </w:rPr>
        <w:t>Principes</w:t>
      </w:r>
      <w:proofErr w:type="spellEnd"/>
      <w:r w:rsidRPr="00250301">
        <w:rPr>
          <w:rFonts w:ascii="Arial" w:hAnsi="Arial" w:cs="Arial"/>
          <w:sz w:val="20"/>
          <w:szCs w:val="20"/>
        </w:rPr>
        <w:t xml:space="preserve"> </w:t>
      </w:r>
      <w:proofErr w:type="spellStart"/>
      <w:r w:rsidRPr="00250301">
        <w:rPr>
          <w:rFonts w:ascii="Arial" w:hAnsi="Arial" w:cs="Arial"/>
          <w:sz w:val="20"/>
          <w:szCs w:val="20"/>
        </w:rPr>
        <w:t>Directeurs</w:t>
      </w:r>
      <w:proofErr w:type="spellEnd"/>
      <w:r w:rsidRPr="00250301">
        <w:rPr>
          <w:rFonts w:ascii="Arial" w:hAnsi="Arial" w:cs="Arial"/>
          <w:sz w:val="20"/>
          <w:szCs w:val="20"/>
        </w:rPr>
        <w:t xml:space="preserve"> </w:t>
      </w:r>
      <w:proofErr w:type="spellStart"/>
      <w:r w:rsidRPr="00250301">
        <w:rPr>
          <w:rFonts w:ascii="Arial" w:hAnsi="Arial" w:cs="Arial"/>
          <w:sz w:val="20"/>
          <w:szCs w:val="20"/>
        </w:rPr>
        <w:t>d’une</w:t>
      </w:r>
      <w:proofErr w:type="spellEnd"/>
      <w:r w:rsidRPr="00250301">
        <w:rPr>
          <w:rFonts w:ascii="Arial" w:hAnsi="Arial" w:cs="Arial"/>
          <w:sz w:val="20"/>
          <w:szCs w:val="20"/>
        </w:rPr>
        <w:t xml:space="preserve"> </w:t>
      </w:r>
      <w:proofErr w:type="spellStart"/>
      <w:r w:rsidRPr="00250301">
        <w:rPr>
          <w:rFonts w:ascii="Arial" w:hAnsi="Arial" w:cs="Arial"/>
          <w:sz w:val="20"/>
          <w:szCs w:val="20"/>
        </w:rPr>
        <w:t>Plitique</w:t>
      </w:r>
      <w:proofErr w:type="spellEnd"/>
      <w:r w:rsidRPr="00250301">
        <w:rPr>
          <w:rFonts w:ascii="Arial" w:hAnsi="Arial" w:cs="Arial"/>
          <w:sz w:val="20"/>
          <w:szCs w:val="20"/>
        </w:rPr>
        <w:t xml:space="preserve"> de </w:t>
      </w:r>
      <w:proofErr w:type="spellStart"/>
      <w:r w:rsidRPr="00250301">
        <w:rPr>
          <w:rFonts w:ascii="Arial" w:hAnsi="Arial" w:cs="Arial"/>
          <w:sz w:val="20"/>
          <w:szCs w:val="20"/>
        </w:rPr>
        <w:t>Développement</w:t>
      </w:r>
      <w:proofErr w:type="spellEnd"/>
      <w:r w:rsidRPr="00250301">
        <w:rPr>
          <w:rFonts w:ascii="Arial" w:hAnsi="Arial" w:cs="Arial"/>
          <w:sz w:val="20"/>
          <w:szCs w:val="20"/>
        </w:rPr>
        <w:t xml:space="preserve"> Rural pour le Niger”</w:t>
      </w:r>
      <w:r w:rsidR="00B25279">
        <w:rPr>
          <w:rStyle w:val="FootnoteReference"/>
          <w:rFonts w:ascii="Arial" w:hAnsi="Arial" w:cs="Arial"/>
          <w:sz w:val="20"/>
          <w:szCs w:val="20"/>
        </w:rPr>
        <w:footnoteReference w:id="40"/>
      </w:r>
    </w:p>
    <w:p w14:paraId="2433649C" w14:textId="22EE0CCF" w:rsidR="00071043" w:rsidRPr="00250301" w:rsidRDefault="00071043" w:rsidP="003717FF">
      <w:pPr>
        <w:pStyle w:val="WWList3"/>
        <w:numPr>
          <w:ilvl w:val="0"/>
          <w:numId w:val="65"/>
        </w:numPr>
        <w:tabs>
          <w:tab w:val="clear" w:pos="3969"/>
          <w:tab w:val="clear" w:pos="4536"/>
          <w:tab w:val="left" w:pos="2127"/>
        </w:tabs>
        <w:spacing w:before="120" w:after="120" w:line="240" w:lineRule="auto"/>
        <w:ind w:left="2127" w:hanging="426"/>
        <w:jc w:val="left"/>
        <w:rPr>
          <w:rFonts w:ascii="Arial" w:hAnsi="Arial" w:cs="Arial"/>
          <w:sz w:val="20"/>
          <w:szCs w:val="20"/>
          <w:lang w:val="fr-FR"/>
        </w:rPr>
      </w:pPr>
      <w:r w:rsidRPr="00250301">
        <w:rPr>
          <w:rFonts w:ascii="Arial" w:hAnsi="Arial" w:cs="Arial"/>
          <w:sz w:val="20"/>
          <w:szCs w:val="20"/>
          <w:lang w:val="fr-FR"/>
        </w:rPr>
        <w:t>Ordonnance N°2010-54 du 17 septembre 2010 portant Code Général des Collectivités territoriales de la République du Niger</w:t>
      </w:r>
      <w:r w:rsidR="00B25279">
        <w:rPr>
          <w:rStyle w:val="FootnoteReference"/>
          <w:rFonts w:ascii="Arial" w:hAnsi="Arial" w:cs="Arial"/>
          <w:sz w:val="20"/>
          <w:szCs w:val="20"/>
          <w:lang w:val="fr-FR"/>
        </w:rPr>
        <w:footnoteReference w:id="41"/>
      </w:r>
    </w:p>
    <w:p w14:paraId="1C9E458D" w14:textId="0A4C8CDF" w:rsidR="00071043" w:rsidRPr="00250301" w:rsidRDefault="00071043" w:rsidP="00071043">
      <w:pPr>
        <w:pStyle w:val="Body3"/>
        <w:numPr>
          <w:ilvl w:val="0"/>
          <w:numId w:val="21"/>
        </w:numPr>
        <w:tabs>
          <w:tab w:val="left" w:pos="2127"/>
        </w:tabs>
        <w:spacing w:before="120" w:after="120" w:line="240" w:lineRule="auto"/>
        <w:ind w:left="2127" w:hanging="426"/>
        <w:rPr>
          <w:rFonts w:cs="Arial"/>
          <w:sz w:val="20"/>
          <w:szCs w:val="20"/>
          <w:lang w:val="fr-FR"/>
        </w:rPr>
      </w:pPr>
      <w:r w:rsidRPr="00250301">
        <w:rPr>
          <w:rFonts w:cs="Arial"/>
          <w:sz w:val="20"/>
          <w:szCs w:val="20"/>
          <w:lang w:val="fr-FR"/>
        </w:rPr>
        <w:t>Décret N°97-006/PRN/MAG/E du 10 janvier 1997 portant réglementation de la mise en valeur de</w:t>
      </w:r>
      <w:r w:rsidR="00B25279">
        <w:rPr>
          <w:rFonts w:cs="Arial"/>
          <w:sz w:val="20"/>
          <w:szCs w:val="20"/>
          <w:lang w:val="fr-FR"/>
        </w:rPr>
        <w:t>s ressources naturelles rurales</w:t>
      </w:r>
      <w:r w:rsidR="00B25279">
        <w:rPr>
          <w:rStyle w:val="FootnoteReference"/>
          <w:rFonts w:cs="Arial"/>
          <w:sz w:val="20"/>
          <w:szCs w:val="20"/>
          <w:lang w:val="fr-FR"/>
        </w:rPr>
        <w:footnoteReference w:id="42"/>
      </w:r>
    </w:p>
    <w:p w14:paraId="6297C5A5"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bookmarkStart w:id="9" w:name="_Ref44498866"/>
      <w:r w:rsidRPr="00677C11">
        <w:rPr>
          <w:rFonts w:cs="Arial"/>
          <w:b/>
        </w:rPr>
        <w:t>What types of tenure exist?</w:t>
      </w:r>
      <w:bookmarkEnd w:id="9"/>
    </w:p>
    <w:p w14:paraId="73863F74" w14:textId="44B29E2F" w:rsidR="00143A2A" w:rsidRPr="00677C11" w:rsidRDefault="00143A2A" w:rsidP="00895A89">
      <w:pPr>
        <w:pStyle w:val="Level10"/>
        <w:numPr>
          <w:ilvl w:val="0"/>
          <w:numId w:val="0"/>
        </w:numPr>
        <w:spacing w:before="120" w:after="120" w:line="240" w:lineRule="auto"/>
        <w:ind w:left="1418"/>
        <w:rPr>
          <w:rFonts w:cs="Arial"/>
          <w:sz w:val="20"/>
          <w:szCs w:val="20"/>
        </w:rPr>
      </w:pPr>
      <w:r w:rsidRPr="00677C11">
        <w:rPr>
          <w:rFonts w:cs="Arial"/>
          <w:sz w:val="20"/>
          <w:szCs w:val="20"/>
        </w:rPr>
        <w:t xml:space="preserve">The table below provides the types of tenure in </w:t>
      </w:r>
      <w:r w:rsidR="00996D4F">
        <w:rPr>
          <w:rFonts w:cs="Arial"/>
          <w:sz w:val="20"/>
          <w:szCs w:val="20"/>
        </w:rPr>
        <w:t>Niger</w:t>
      </w:r>
      <w:r w:rsidRPr="00677C11">
        <w:rPr>
          <w:rFonts w:cs="Arial"/>
          <w:sz w:val="20"/>
          <w:szCs w:val="20"/>
        </w:rPr>
        <w:t>:</w:t>
      </w:r>
    </w:p>
    <w:tbl>
      <w:tblPr>
        <w:tblStyle w:val="TableGrid"/>
        <w:tblW w:w="0" w:type="auto"/>
        <w:tblInd w:w="1526" w:type="dxa"/>
        <w:tblLook w:val="04A0" w:firstRow="1" w:lastRow="0" w:firstColumn="1" w:lastColumn="0" w:noHBand="0" w:noVBand="1"/>
      </w:tblPr>
      <w:tblGrid>
        <w:gridCol w:w="2247"/>
        <w:gridCol w:w="5573"/>
      </w:tblGrid>
      <w:tr w:rsidR="00143A2A" w:rsidRPr="00677C11" w14:paraId="2B857B70" w14:textId="77777777" w:rsidTr="00110BBB">
        <w:tc>
          <w:tcPr>
            <w:tcW w:w="2268" w:type="dxa"/>
            <w:shd w:val="clear" w:color="auto" w:fill="A6A6A6" w:themeFill="background1" w:themeFillShade="A6"/>
          </w:tcPr>
          <w:p w14:paraId="003D304B" w14:textId="77777777" w:rsidR="00143A2A" w:rsidRPr="00677C11" w:rsidRDefault="00143A2A" w:rsidP="00895A89">
            <w:pPr>
              <w:pStyle w:val="Body3"/>
              <w:spacing w:before="120" w:after="120" w:line="240" w:lineRule="auto"/>
              <w:ind w:left="0"/>
              <w:rPr>
                <w:rFonts w:cs="Arial"/>
                <w:b/>
                <w:sz w:val="20"/>
                <w:szCs w:val="20"/>
              </w:rPr>
            </w:pPr>
            <w:r w:rsidRPr="00677C11">
              <w:rPr>
                <w:rFonts w:cs="Arial"/>
                <w:b/>
                <w:sz w:val="20"/>
                <w:szCs w:val="20"/>
              </w:rPr>
              <w:t>Tenure Type</w:t>
            </w:r>
          </w:p>
        </w:tc>
        <w:tc>
          <w:tcPr>
            <w:tcW w:w="5670" w:type="dxa"/>
            <w:shd w:val="clear" w:color="auto" w:fill="A6A6A6" w:themeFill="background1" w:themeFillShade="A6"/>
          </w:tcPr>
          <w:p w14:paraId="46725722" w14:textId="77777777" w:rsidR="00143A2A" w:rsidRPr="00677C11" w:rsidRDefault="00143A2A" w:rsidP="00895A89">
            <w:pPr>
              <w:pStyle w:val="Body3"/>
              <w:spacing w:before="120" w:after="120" w:line="240" w:lineRule="auto"/>
              <w:ind w:left="0"/>
              <w:rPr>
                <w:rFonts w:cs="Arial"/>
                <w:b/>
                <w:sz w:val="20"/>
                <w:szCs w:val="20"/>
              </w:rPr>
            </w:pPr>
            <w:r w:rsidRPr="00677C11">
              <w:rPr>
                <w:rFonts w:cs="Arial"/>
                <w:b/>
                <w:sz w:val="20"/>
                <w:szCs w:val="20"/>
              </w:rPr>
              <w:t>Description</w:t>
            </w:r>
          </w:p>
        </w:tc>
      </w:tr>
      <w:tr w:rsidR="00143A2A" w:rsidRPr="00677C11" w14:paraId="11200F2F" w14:textId="77777777" w:rsidTr="00110BBB">
        <w:tc>
          <w:tcPr>
            <w:tcW w:w="2268" w:type="dxa"/>
          </w:tcPr>
          <w:p w14:paraId="3ADD2F82" w14:textId="77777777" w:rsidR="00143A2A" w:rsidRPr="00677C11" w:rsidRDefault="007F36B7" w:rsidP="00895A89">
            <w:pPr>
              <w:pStyle w:val="Body3"/>
              <w:spacing w:before="120" w:after="120" w:line="240" w:lineRule="auto"/>
              <w:ind w:left="0"/>
              <w:rPr>
                <w:rFonts w:cs="Arial"/>
                <w:b/>
                <w:sz w:val="20"/>
                <w:szCs w:val="20"/>
              </w:rPr>
            </w:pPr>
            <w:r w:rsidRPr="00677C11">
              <w:rPr>
                <w:rFonts w:cs="Arial"/>
                <w:b/>
                <w:sz w:val="20"/>
                <w:szCs w:val="20"/>
              </w:rPr>
              <w:t>Ownership of</w:t>
            </w:r>
            <w:r w:rsidR="000745A8" w:rsidRPr="00677C11">
              <w:rPr>
                <w:rFonts w:cs="Arial"/>
                <w:b/>
                <w:sz w:val="20"/>
                <w:szCs w:val="20"/>
              </w:rPr>
              <w:t xml:space="preserve"> rural</w:t>
            </w:r>
            <w:r w:rsidRPr="00677C11">
              <w:rPr>
                <w:rFonts w:cs="Arial"/>
                <w:b/>
                <w:sz w:val="20"/>
                <w:szCs w:val="20"/>
              </w:rPr>
              <w:t xml:space="preserve"> land</w:t>
            </w:r>
          </w:p>
        </w:tc>
        <w:tc>
          <w:tcPr>
            <w:tcW w:w="5670" w:type="dxa"/>
          </w:tcPr>
          <w:p w14:paraId="5274746E" w14:textId="37E278A5" w:rsidR="00143A2A" w:rsidRDefault="000745A8" w:rsidP="00895A89">
            <w:pPr>
              <w:pStyle w:val="Body3"/>
              <w:spacing w:before="120" w:after="120" w:line="240" w:lineRule="auto"/>
              <w:ind w:left="0"/>
              <w:rPr>
                <w:rFonts w:cs="Arial"/>
                <w:b/>
                <w:i/>
                <w:sz w:val="20"/>
                <w:szCs w:val="20"/>
              </w:rPr>
            </w:pPr>
            <w:r w:rsidRPr="00677C11">
              <w:rPr>
                <w:rFonts w:cs="Arial"/>
                <w:sz w:val="20"/>
                <w:szCs w:val="20"/>
              </w:rPr>
              <w:t xml:space="preserve">Vacant land on which no proof of property right has been established belongs to the State or to the </w:t>
            </w:r>
            <w:r w:rsidR="00FF19A2">
              <w:rPr>
                <w:rFonts w:cs="Arial"/>
                <w:sz w:val="20"/>
                <w:szCs w:val="20"/>
              </w:rPr>
              <w:t xml:space="preserve">territorial </w:t>
            </w:r>
            <w:r w:rsidR="00BE2552">
              <w:rPr>
                <w:rFonts w:cs="Arial"/>
                <w:sz w:val="20"/>
                <w:szCs w:val="20"/>
              </w:rPr>
              <w:t>collectives</w:t>
            </w:r>
            <w:r w:rsidR="002C0D2B" w:rsidRPr="00677C11">
              <w:rPr>
                <w:rFonts w:cs="Arial"/>
                <w:sz w:val="20"/>
                <w:szCs w:val="20"/>
              </w:rPr>
              <w:t xml:space="preserve"> </w:t>
            </w:r>
            <w:r w:rsidRPr="00677C11">
              <w:rPr>
                <w:rFonts w:cs="Arial"/>
                <w:sz w:val="20"/>
                <w:szCs w:val="20"/>
              </w:rPr>
              <w:t>in whose territory they are situated.</w:t>
            </w:r>
            <w:r w:rsidR="008D5369">
              <w:rPr>
                <w:rFonts w:cs="Arial"/>
                <w:sz w:val="20"/>
                <w:szCs w:val="20"/>
              </w:rPr>
              <w:t xml:space="preserve"> </w:t>
            </w:r>
          </w:p>
          <w:p w14:paraId="6B1E353E" w14:textId="77777777" w:rsidR="00EB483B" w:rsidRPr="00677C11" w:rsidRDefault="00EB483B" w:rsidP="00EB483B">
            <w:pPr>
              <w:pStyle w:val="Body3"/>
              <w:spacing w:before="120" w:after="120" w:line="240" w:lineRule="auto"/>
              <w:ind w:left="34"/>
              <w:rPr>
                <w:rFonts w:cs="Arial"/>
                <w:sz w:val="20"/>
                <w:szCs w:val="20"/>
              </w:rPr>
            </w:pPr>
            <w:r w:rsidRPr="00677C11">
              <w:rPr>
                <w:rFonts w:cs="Arial"/>
                <w:sz w:val="20"/>
                <w:szCs w:val="20"/>
              </w:rPr>
              <w:t>Chapter III of the Rural Code provides for the types of rural land that are owned by the State:</w:t>
            </w:r>
          </w:p>
          <w:p w14:paraId="00ED6990" w14:textId="43E710BF" w:rsidR="00EB483B" w:rsidRPr="00677C11" w:rsidRDefault="00EB483B" w:rsidP="00EB483B">
            <w:pPr>
              <w:pStyle w:val="Body3"/>
              <w:numPr>
                <w:ilvl w:val="0"/>
                <w:numId w:val="28"/>
              </w:numPr>
              <w:spacing w:before="120" w:after="120" w:line="240" w:lineRule="auto"/>
              <w:ind w:left="459" w:hanging="284"/>
              <w:rPr>
                <w:rFonts w:cs="Arial"/>
                <w:sz w:val="20"/>
                <w:szCs w:val="20"/>
              </w:rPr>
            </w:pPr>
            <w:r w:rsidRPr="00677C11">
              <w:rPr>
                <w:rFonts w:cs="Arial"/>
                <w:sz w:val="20"/>
                <w:szCs w:val="20"/>
              </w:rPr>
              <w:t>reserved land constitutes areas classified in the private domain of the State or</w:t>
            </w:r>
            <w:r>
              <w:rPr>
                <w:rFonts w:cs="Arial"/>
                <w:sz w:val="20"/>
                <w:szCs w:val="20"/>
              </w:rPr>
              <w:t xml:space="preserve"> of</w:t>
            </w:r>
            <w:r w:rsidRPr="00677C11">
              <w:rPr>
                <w:rFonts w:cs="Arial"/>
                <w:sz w:val="20"/>
                <w:szCs w:val="20"/>
              </w:rPr>
              <w:t xml:space="preserve"> the local authority</w:t>
            </w:r>
            <w:r>
              <w:rPr>
                <w:rFonts w:cs="Arial"/>
                <w:sz w:val="20"/>
                <w:szCs w:val="20"/>
              </w:rPr>
              <w:t xml:space="preserve"> which are</w:t>
            </w:r>
            <w:r w:rsidRPr="00677C11">
              <w:rPr>
                <w:rFonts w:cs="Arial"/>
                <w:sz w:val="20"/>
                <w:szCs w:val="20"/>
              </w:rPr>
              <w:t xml:space="preserve"> intended</w:t>
            </w:r>
            <w:r>
              <w:rPr>
                <w:rFonts w:cs="Arial"/>
                <w:sz w:val="20"/>
                <w:szCs w:val="20"/>
              </w:rPr>
              <w:t xml:space="preserve"> to be used</w:t>
            </w:r>
            <w:r w:rsidRPr="00677C11">
              <w:rPr>
                <w:rFonts w:cs="Arial"/>
                <w:sz w:val="20"/>
                <w:szCs w:val="20"/>
              </w:rPr>
              <w:t xml:space="preserve"> for strategic grazing or pastoral development reserves (article 40 of the Rural Code);</w:t>
            </w:r>
          </w:p>
          <w:p w14:paraId="2EF776D4" w14:textId="77777777" w:rsidR="00EB483B" w:rsidRPr="00677C11" w:rsidRDefault="00EB483B" w:rsidP="00EB483B">
            <w:pPr>
              <w:pStyle w:val="Body3"/>
              <w:numPr>
                <w:ilvl w:val="0"/>
                <w:numId w:val="28"/>
              </w:numPr>
              <w:spacing w:before="120" w:after="120" w:line="240" w:lineRule="auto"/>
              <w:ind w:left="459" w:hanging="284"/>
              <w:rPr>
                <w:rFonts w:cs="Arial"/>
                <w:sz w:val="20"/>
                <w:szCs w:val="20"/>
              </w:rPr>
            </w:pPr>
            <w:r w:rsidRPr="00677C11">
              <w:rPr>
                <w:rFonts w:cs="Arial"/>
                <w:sz w:val="20"/>
                <w:szCs w:val="20"/>
              </w:rPr>
              <w:t>protected lands are classified in the public domain of the State or of a local authority for the protection or conservation of one or more natural resources (article 41 of the Rural Code); and</w:t>
            </w:r>
          </w:p>
          <w:p w14:paraId="52785070" w14:textId="2213C580" w:rsidR="00EB483B" w:rsidRPr="00CE0DC4" w:rsidRDefault="00BE2552" w:rsidP="00E7157F">
            <w:pPr>
              <w:pStyle w:val="Body3"/>
              <w:numPr>
                <w:ilvl w:val="0"/>
                <w:numId w:val="28"/>
              </w:numPr>
              <w:spacing w:before="120" w:after="120" w:line="240" w:lineRule="auto"/>
              <w:ind w:left="459"/>
              <w:rPr>
                <w:rFonts w:cs="Arial"/>
                <w:sz w:val="20"/>
                <w:szCs w:val="20"/>
              </w:rPr>
            </w:pPr>
            <w:r>
              <w:rPr>
                <w:rFonts w:cs="Arial"/>
                <w:sz w:val="20"/>
                <w:szCs w:val="20"/>
              </w:rPr>
              <w:t>l</w:t>
            </w:r>
            <w:r w:rsidR="00EB483B" w:rsidRPr="00677C11">
              <w:rPr>
                <w:rFonts w:cs="Arial"/>
                <w:sz w:val="20"/>
                <w:szCs w:val="20"/>
              </w:rPr>
              <w:t xml:space="preserve">and for restoration or recovery constitutes degraded areas or </w:t>
            </w:r>
            <w:r w:rsidR="00EB483B">
              <w:rPr>
                <w:rFonts w:cs="Arial"/>
                <w:sz w:val="20"/>
                <w:szCs w:val="20"/>
              </w:rPr>
              <w:t xml:space="preserve">deteriorating </w:t>
            </w:r>
            <w:r w:rsidR="00EB483B" w:rsidRPr="00677C11">
              <w:rPr>
                <w:rFonts w:cs="Arial"/>
                <w:sz w:val="20"/>
                <w:szCs w:val="20"/>
              </w:rPr>
              <w:t>areas</w:t>
            </w:r>
            <w:r w:rsidR="00EB483B">
              <w:rPr>
                <w:rFonts w:cs="Arial"/>
                <w:sz w:val="20"/>
                <w:szCs w:val="20"/>
              </w:rPr>
              <w:t xml:space="preserve"> </w:t>
            </w:r>
            <w:r w:rsidR="00EB483B" w:rsidRPr="00677C11">
              <w:rPr>
                <w:rFonts w:cs="Arial"/>
                <w:sz w:val="20"/>
                <w:szCs w:val="20"/>
              </w:rPr>
              <w:t>and wh</w:t>
            </w:r>
            <w:r>
              <w:rPr>
                <w:rFonts w:cs="Arial"/>
                <w:sz w:val="20"/>
                <w:szCs w:val="20"/>
              </w:rPr>
              <w:t xml:space="preserve">ere regeneration is essential. </w:t>
            </w:r>
            <w:r w:rsidR="00EB483B" w:rsidRPr="00677C11">
              <w:rPr>
                <w:rFonts w:cs="Arial"/>
                <w:sz w:val="20"/>
                <w:szCs w:val="20"/>
              </w:rPr>
              <w:t>Such land is classified in the public domain of the State for the duration that the necessary restoration is required (article 42 of the Rural Code). This includes land where dangerous landslides could occur, sandy or unstable banks of rivers or mountainous slopes whose reservation would be recognised as essential.</w:t>
            </w:r>
          </w:p>
          <w:p w14:paraId="37B5B45D" w14:textId="77777777" w:rsidR="000745A8" w:rsidRDefault="00124AB8" w:rsidP="00895A89">
            <w:pPr>
              <w:pStyle w:val="Body3"/>
              <w:spacing w:before="120" w:after="120" w:line="240" w:lineRule="auto"/>
              <w:ind w:left="0"/>
              <w:rPr>
                <w:rFonts w:cs="Arial"/>
                <w:sz w:val="20"/>
                <w:szCs w:val="20"/>
              </w:rPr>
            </w:pPr>
            <w:r w:rsidRPr="00677C11">
              <w:rPr>
                <w:rFonts w:cs="Arial"/>
                <w:sz w:val="20"/>
                <w:szCs w:val="20"/>
              </w:rPr>
              <w:lastRenderedPageBreak/>
              <w:t>R</w:t>
            </w:r>
            <w:r w:rsidR="000745A8" w:rsidRPr="00677C11">
              <w:rPr>
                <w:rFonts w:cs="Arial"/>
                <w:sz w:val="20"/>
                <w:szCs w:val="20"/>
              </w:rPr>
              <w:t xml:space="preserve">ural land can be owned by an individual </w:t>
            </w:r>
            <w:r w:rsidR="000745A8" w:rsidRPr="008756F3">
              <w:rPr>
                <w:rFonts w:cs="Arial"/>
                <w:sz w:val="20"/>
                <w:szCs w:val="20"/>
              </w:rPr>
              <w:t>or a collective</w:t>
            </w:r>
            <w:r w:rsidR="00A159E8" w:rsidRPr="008756F3">
              <w:rPr>
                <w:rFonts w:cs="Arial"/>
                <w:sz w:val="20"/>
                <w:szCs w:val="20"/>
              </w:rPr>
              <w:t xml:space="preserve"> </w:t>
            </w:r>
            <w:r w:rsidR="000745A8" w:rsidRPr="008756F3">
              <w:rPr>
                <w:rFonts w:cs="Arial"/>
                <w:sz w:val="20"/>
                <w:szCs w:val="20"/>
              </w:rPr>
              <w:t>by way of customary or formal, written law.</w:t>
            </w:r>
          </w:p>
          <w:p w14:paraId="58A37082" w14:textId="0E5F2476" w:rsidR="00BB64FB" w:rsidRPr="00677C11" w:rsidRDefault="00EB483B" w:rsidP="00BE2552">
            <w:pPr>
              <w:pStyle w:val="Body3"/>
              <w:spacing w:before="120" w:after="120" w:line="240" w:lineRule="auto"/>
              <w:ind w:left="0"/>
              <w:rPr>
                <w:rFonts w:cs="Arial"/>
                <w:sz w:val="20"/>
                <w:szCs w:val="20"/>
              </w:rPr>
            </w:pPr>
            <w:r>
              <w:rPr>
                <w:rFonts w:cs="Arial"/>
                <w:sz w:val="20"/>
                <w:szCs w:val="20"/>
              </w:rPr>
              <w:t xml:space="preserve">Rural land </w:t>
            </w:r>
            <w:r w:rsidR="00BE2552">
              <w:rPr>
                <w:rFonts w:cs="Arial"/>
                <w:sz w:val="20"/>
                <w:szCs w:val="20"/>
              </w:rPr>
              <w:t>held</w:t>
            </w:r>
            <w:r w:rsidR="00B06B87">
              <w:rPr>
                <w:rFonts w:cs="Arial"/>
                <w:sz w:val="20"/>
                <w:szCs w:val="20"/>
              </w:rPr>
              <w:t xml:space="preserve"> by the</w:t>
            </w:r>
            <w:r>
              <w:rPr>
                <w:rFonts w:cs="Arial"/>
                <w:sz w:val="20"/>
                <w:szCs w:val="20"/>
              </w:rPr>
              <w:t xml:space="preserve"> </w:t>
            </w:r>
            <w:r w:rsidR="00D46F7E">
              <w:rPr>
                <w:rFonts w:cs="Arial"/>
                <w:sz w:val="20"/>
                <w:szCs w:val="20"/>
              </w:rPr>
              <w:t xml:space="preserve">decentralized authorities </w:t>
            </w:r>
            <w:r w:rsidR="00BE2552">
              <w:rPr>
                <w:rFonts w:cs="Arial"/>
                <w:sz w:val="20"/>
                <w:szCs w:val="20"/>
              </w:rPr>
              <w:t>is</w:t>
            </w:r>
            <w:r>
              <w:rPr>
                <w:rFonts w:cs="Arial"/>
                <w:sz w:val="20"/>
                <w:szCs w:val="20"/>
              </w:rPr>
              <w:t xml:space="preserve"> granted by the Sta</w:t>
            </w:r>
            <w:r w:rsidR="00E7157F">
              <w:rPr>
                <w:rFonts w:cs="Arial"/>
                <w:sz w:val="20"/>
                <w:szCs w:val="20"/>
              </w:rPr>
              <w:t>t</w:t>
            </w:r>
            <w:r>
              <w:rPr>
                <w:rFonts w:cs="Arial"/>
                <w:sz w:val="20"/>
                <w:szCs w:val="20"/>
              </w:rPr>
              <w:t xml:space="preserve">e from </w:t>
            </w:r>
            <w:r w:rsidR="00B06B87">
              <w:rPr>
                <w:rFonts w:cs="Arial"/>
                <w:sz w:val="20"/>
                <w:szCs w:val="20"/>
              </w:rPr>
              <w:t>its</w:t>
            </w:r>
            <w:r>
              <w:rPr>
                <w:rFonts w:cs="Arial"/>
                <w:sz w:val="20"/>
                <w:szCs w:val="20"/>
              </w:rPr>
              <w:t xml:space="preserve"> private or public domain according to the law on decentralized authorities.</w:t>
            </w:r>
          </w:p>
        </w:tc>
      </w:tr>
      <w:tr w:rsidR="00124AB8" w:rsidRPr="00677C11" w14:paraId="6603E84E" w14:textId="77777777" w:rsidTr="00110BBB">
        <w:tc>
          <w:tcPr>
            <w:tcW w:w="2268" w:type="dxa"/>
          </w:tcPr>
          <w:p w14:paraId="15F33D64" w14:textId="77777777" w:rsidR="00124AB8" w:rsidRPr="00677C11" w:rsidRDefault="00124AB8" w:rsidP="00895A89">
            <w:pPr>
              <w:pStyle w:val="Body3"/>
              <w:spacing w:before="120" w:after="120" w:line="240" w:lineRule="auto"/>
              <w:ind w:left="0"/>
              <w:rPr>
                <w:rFonts w:cs="Arial"/>
                <w:b/>
                <w:sz w:val="20"/>
                <w:szCs w:val="20"/>
              </w:rPr>
            </w:pPr>
            <w:r w:rsidRPr="00677C11">
              <w:rPr>
                <w:rFonts w:cs="Arial"/>
                <w:b/>
                <w:sz w:val="20"/>
                <w:szCs w:val="20"/>
              </w:rPr>
              <w:lastRenderedPageBreak/>
              <w:t>Ownership of urban land</w:t>
            </w:r>
          </w:p>
        </w:tc>
        <w:tc>
          <w:tcPr>
            <w:tcW w:w="5670" w:type="dxa"/>
          </w:tcPr>
          <w:p w14:paraId="2F86EB76" w14:textId="25FA5B32" w:rsidR="00124AB8" w:rsidRPr="00677C11" w:rsidRDefault="003D10F9" w:rsidP="008E147B">
            <w:pPr>
              <w:pStyle w:val="Body3"/>
              <w:spacing w:before="120" w:after="120" w:line="240" w:lineRule="auto"/>
              <w:ind w:left="0"/>
              <w:rPr>
                <w:rFonts w:cs="Arial"/>
                <w:sz w:val="20"/>
                <w:szCs w:val="20"/>
              </w:rPr>
            </w:pPr>
            <w:r w:rsidRPr="00677C11">
              <w:rPr>
                <w:rFonts w:cs="Arial"/>
                <w:sz w:val="20"/>
                <w:szCs w:val="20"/>
              </w:rPr>
              <w:t xml:space="preserve">Urban land can be owned by private individual </w:t>
            </w:r>
            <w:r w:rsidR="008E147B">
              <w:rPr>
                <w:rFonts w:cs="Arial"/>
                <w:sz w:val="20"/>
                <w:szCs w:val="20"/>
              </w:rPr>
              <w:t>or</w:t>
            </w:r>
            <w:r w:rsidR="008D18C9" w:rsidRPr="00677C11">
              <w:rPr>
                <w:rFonts w:cs="Arial"/>
                <w:sz w:val="20"/>
                <w:szCs w:val="20"/>
              </w:rPr>
              <w:t xml:space="preserve"> private enterprises</w:t>
            </w:r>
            <w:r w:rsidR="00DD0765">
              <w:rPr>
                <w:rFonts w:cs="Arial"/>
                <w:sz w:val="20"/>
                <w:szCs w:val="20"/>
              </w:rPr>
              <w:t xml:space="preserve">. </w:t>
            </w:r>
            <w:r w:rsidR="008E147B">
              <w:rPr>
                <w:rFonts w:cs="Arial"/>
                <w:sz w:val="20"/>
                <w:szCs w:val="20"/>
              </w:rPr>
              <w:t>Nigeriens or foreigners can own urban land</w:t>
            </w:r>
            <w:r w:rsidR="00DD0765">
              <w:rPr>
                <w:rFonts w:cs="Arial"/>
                <w:sz w:val="20"/>
                <w:szCs w:val="20"/>
              </w:rPr>
              <w:t>.</w:t>
            </w:r>
          </w:p>
        </w:tc>
      </w:tr>
      <w:tr w:rsidR="00143A2A" w:rsidRPr="00677C11" w14:paraId="625A7AE5" w14:textId="77777777" w:rsidTr="00110BBB">
        <w:tc>
          <w:tcPr>
            <w:tcW w:w="2268" w:type="dxa"/>
          </w:tcPr>
          <w:p w14:paraId="3EF3DB64" w14:textId="77777777" w:rsidR="00143A2A" w:rsidRPr="00677C11" w:rsidRDefault="007F36B7" w:rsidP="00895A89">
            <w:pPr>
              <w:pStyle w:val="Body3"/>
              <w:spacing w:before="120" w:after="120" w:line="240" w:lineRule="auto"/>
              <w:ind w:left="0"/>
              <w:rPr>
                <w:rFonts w:cs="Arial"/>
                <w:b/>
                <w:sz w:val="20"/>
                <w:szCs w:val="20"/>
              </w:rPr>
            </w:pPr>
            <w:r w:rsidRPr="00677C11">
              <w:rPr>
                <w:rFonts w:cs="Arial"/>
                <w:b/>
                <w:sz w:val="20"/>
                <w:szCs w:val="20"/>
              </w:rPr>
              <w:t>Ownership of property</w:t>
            </w:r>
          </w:p>
        </w:tc>
        <w:tc>
          <w:tcPr>
            <w:tcW w:w="5670" w:type="dxa"/>
          </w:tcPr>
          <w:p w14:paraId="2C346A1D" w14:textId="77777777" w:rsidR="00124AB8" w:rsidRPr="00677C11" w:rsidRDefault="00124AB8" w:rsidP="00895A89">
            <w:pPr>
              <w:pStyle w:val="Body3"/>
              <w:spacing w:before="120" w:after="120" w:line="240" w:lineRule="auto"/>
              <w:ind w:left="0"/>
              <w:rPr>
                <w:rFonts w:cs="Arial"/>
                <w:sz w:val="20"/>
                <w:szCs w:val="20"/>
              </w:rPr>
            </w:pPr>
            <w:r w:rsidRPr="00677C11">
              <w:rPr>
                <w:rFonts w:cs="Arial"/>
                <w:sz w:val="20"/>
                <w:szCs w:val="20"/>
              </w:rPr>
              <w:t>Ownership of property in relation to land tenure can relate to ownership of livestock or buildings.</w:t>
            </w:r>
          </w:p>
          <w:p w14:paraId="71D7ABC1" w14:textId="671C2F91" w:rsidR="00143A2A" w:rsidRPr="00677C11" w:rsidRDefault="00DA0042" w:rsidP="00895A89">
            <w:pPr>
              <w:pStyle w:val="Body3"/>
              <w:spacing w:before="120" w:after="120" w:line="240" w:lineRule="auto"/>
              <w:ind w:left="0"/>
              <w:rPr>
                <w:rFonts w:cs="Arial"/>
                <w:sz w:val="20"/>
                <w:szCs w:val="20"/>
              </w:rPr>
            </w:pPr>
            <w:r w:rsidRPr="00677C11">
              <w:rPr>
                <w:rFonts w:cs="Arial"/>
                <w:sz w:val="20"/>
                <w:szCs w:val="20"/>
              </w:rPr>
              <w:t xml:space="preserve">Under </w:t>
            </w:r>
            <w:r w:rsidR="00124AB8" w:rsidRPr="00677C11">
              <w:rPr>
                <w:rFonts w:cs="Arial"/>
                <w:sz w:val="20"/>
                <w:szCs w:val="20"/>
              </w:rPr>
              <w:t>the Rural Code, livestock capital constitutes moveable property which is subject to exclusive control within the legal framework of the individual and collective property rights. The herd owner is automatically the owner of the right unless an alternative agreement is made.</w:t>
            </w:r>
            <w:r w:rsidR="00DD0765">
              <w:rPr>
                <w:rFonts w:cs="Arial"/>
                <w:sz w:val="20"/>
                <w:szCs w:val="20"/>
              </w:rPr>
              <w:t xml:space="preserve"> </w:t>
            </w:r>
            <w:r w:rsidR="00583BEE" w:rsidRPr="00677C11">
              <w:rPr>
                <w:rFonts w:cs="Arial"/>
                <w:sz w:val="20"/>
                <w:szCs w:val="20"/>
              </w:rPr>
              <w:t xml:space="preserve">An owner / custodian of livestock </w:t>
            </w:r>
            <w:r w:rsidRPr="00677C11">
              <w:rPr>
                <w:rFonts w:cs="Arial"/>
                <w:sz w:val="20"/>
                <w:szCs w:val="20"/>
              </w:rPr>
              <w:t>has</w:t>
            </w:r>
            <w:r w:rsidR="00583BEE" w:rsidRPr="00677C11">
              <w:rPr>
                <w:rFonts w:cs="Arial"/>
                <w:sz w:val="20"/>
                <w:szCs w:val="20"/>
              </w:rPr>
              <w:t xml:space="preserve"> a pastoral right</w:t>
            </w:r>
            <w:r w:rsidRPr="00677C11">
              <w:rPr>
                <w:rFonts w:cs="Arial"/>
                <w:sz w:val="20"/>
                <w:szCs w:val="20"/>
              </w:rPr>
              <w:t xml:space="preserve"> of access</w:t>
            </w:r>
            <w:r w:rsidR="00583BEE" w:rsidRPr="00677C11">
              <w:rPr>
                <w:rFonts w:cs="Arial"/>
                <w:sz w:val="20"/>
                <w:szCs w:val="20"/>
              </w:rPr>
              <w:t xml:space="preserve"> and </w:t>
            </w:r>
            <w:r w:rsidR="008D18C9" w:rsidRPr="00677C11">
              <w:rPr>
                <w:rFonts w:cs="Arial"/>
                <w:sz w:val="20"/>
                <w:szCs w:val="20"/>
              </w:rPr>
              <w:t xml:space="preserve">can </w:t>
            </w:r>
            <w:r w:rsidR="00583BEE" w:rsidRPr="00677C11">
              <w:rPr>
                <w:rFonts w:cs="Arial"/>
                <w:sz w:val="20"/>
                <w:szCs w:val="20"/>
              </w:rPr>
              <w:t>be liable for any damage caused by his livestock to a third party</w:t>
            </w:r>
            <w:r w:rsidR="00DD0765">
              <w:rPr>
                <w:rFonts w:cs="Arial"/>
                <w:sz w:val="20"/>
                <w:szCs w:val="20"/>
              </w:rPr>
              <w:t>.</w:t>
            </w:r>
          </w:p>
          <w:p w14:paraId="2860EE48" w14:textId="77777777" w:rsidR="00583BEE" w:rsidRDefault="003D10F9" w:rsidP="008E147B">
            <w:pPr>
              <w:pStyle w:val="Body3"/>
              <w:spacing w:before="120" w:after="120" w:line="240" w:lineRule="auto"/>
              <w:ind w:left="0"/>
              <w:rPr>
                <w:rFonts w:cs="Arial"/>
                <w:sz w:val="20"/>
                <w:szCs w:val="20"/>
              </w:rPr>
            </w:pPr>
            <w:r w:rsidRPr="00677C11">
              <w:rPr>
                <w:rFonts w:cs="Arial"/>
                <w:sz w:val="20"/>
                <w:szCs w:val="20"/>
              </w:rPr>
              <w:t xml:space="preserve">Urban property, such as houses and buildings, can be owned </w:t>
            </w:r>
            <w:r w:rsidRPr="00DC21F1">
              <w:rPr>
                <w:rFonts w:cs="Arial"/>
                <w:sz w:val="20"/>
                <w:szCs w:val="20"/>
              </w:rPr>
              <w:t>by private individuals</w:t>
            </w:r>
            <w:r w:rsidR="00DC21F1" w:rsidRPr="00DC21F1">
              <w:rPr>
                <w:rFonts w:cs="Arial"/>
                <w:sz w:val="20"/>
                <w:szCs w:val="20"/>
              </w:rPr>
              <w:t xml:space="preserve"> </w:t>
            </w:r>
            <w:r w:rsidR="00DC21F1" w:rsidRPr="008E147B">
              <w:rPr>
                <w:rFonts w:cs="Arial"/>
                <w:sz w:val="20"/>
                <w:szCs w:val="20"/>
              </w:rPr>
              <w:t>or entities</w:t>
            </w:r>
            <w:r w:rsidRPr="00677C11">
              <w:rPr>
                <w:rFonts w:cs="Arial"/>
                <w:sz w:val="20"/>
                <w:szCs w:val="20"/>
              </w:rPr>
              <w:t>, even where the land on which the property is situated is not owned by that individual.</w:t>
            </w:r>
          </w:p>
          <w:p w14:paraId="79E5076B" w14:textId="47126389" w:rsidR="008F467F" w:rsidRPr="00677C11" w:rsidRDefault="008F467F" w:rsidP="008E147B">
            <w:pPr>
              <w:pStyle w:val="Body3"/>
              <w:spacing w:before="120" w:after="120" w:line="240" w:lineRule="auto"/>
              <w:ind w:left="0"/>
              <w:rPr>
                <w:rFonts w:cs="Arial"/>
                <w:sz w:val="20"/>
                <w:szCs w:val="20"/>
              </w:rPr>
            </w:pPr>
          </w:p>
        </w:tc>
      </w:tr>
      <w:tr w:rsidR="00143A2A" w:rsidRPr="00677C11" w14:paraId="0F671DBC" w14:textId="77777777" w:rsidTr="00110BBB">
        <w:tc>
          <w:tcPr>
            <w:tcW w:w="2268" w:type="dxa"/>
          </w:tcPr>
          <w:p w14:paraId="44299A1A" w14:textId="77777777" w:rsidR="00143A2A" w:rsidRPr="00677C11" w:rsidRDefault="007F36B7" w:rsidP="00895A89">
            <w:pPr>
              <w:pStyle w:val="Body3"/>
              <w:spacing w:before="120" w:after="120" w:line="240" w:lineRule="auto"/>
              <w:ind w:left="0"/>
              <w:rPr>
                <w:rFonts w:cs="Arial"/>
                <w:b/>
                <w:sz w:val="20"/>
                <w:szCs w:val="20"/>
              </w:rPr>
            </w:pPr>
            <w:r w:rsidRPr="00677C11">
              <w:rPr>
                <w:rFonts w:cs="Arial"/>
                <w:b/>
                <w:sz w:val="20"/>
                <w:szCs w:val="20"/>
              </w:rPr>
              <w:t>Pastoral right of access</w:t>
            </w:r>
          </w:p>
        </w:tc>
        <w:tc>
          <w:tcPr>
            <w:tcW w:w="5670" w:type="dxa"/>
          </w:tcPr>
          <w:p w14:paraId="0B09BB67" w14:textId="638929BC" w:rsidR="00143A2A" w:rsidRPr="00677C11" w:rsidRDefault="00DA0042" w:rsidP="00895A89">
            <w:pPr>
              <w:pStyle w:val="Body3"/>
              <w:spacing w:before="120" w:after="120" w:line="240" w:lineRule="auto"/>
              <w:ind w:left="34"/>
              <w:rPr>
                <w:rFonts w:cs="Arial"/>
                <w:sz w:val="20"/>
                <w:szCs w:val="20"/>
              </w:rPr>
            </w:pPr>
            <w:r w:rsidRPr="00677C11">
              <w:rPr>
                <w:rFonts w:cs="Arial"/>
                <w:sz w:val="20"/>
                <w:szCs w:val="20"/>
              </w:rPr>
              <w:t>Pastoralists have the right of f</w:t>
            </w:r>
            <w:r w:rsidR="00DD0765">
              <w:rPr>
                <w:rFonts w:cs="Arial"/>
                <w:sz w:val="20"/>
                <w:szCs w:val="20"/>
              </w:rPr>
              <w:t>ree access to natural resources;</w:t>
            </w:r>
            <w:r w:rsidRPr="00677C11">
              <w:rPr>
                <w:rFonts w:cs="Arial"/>
                <w:sz w:val="20"/>
                <w:szCs w:val="20"/>
              </w:rPr>
              <w:t xml:space="preserve"> this includes a common use right as well as a</w:t>
            </w:r>
            <w:r w:rsidR="00DD0765">
              <w:rPr>
                <w:rFonts w:cs="Arial"/>
                <w:sz w:val="20"/>
                <w:szCs w:val="20"/>
              </w:rPr>
              <w:t xml:space="preserve"> priority usage right. </w:t>
            </w:r>
            <w:r w:rsidRPr="00677C11">
              <w:rPr>
                <w:rFonts w:cs="Arial"/>
                <w:sz w:val="20"/>
                <w:szCs w:val="20"/>
              </w:rPr>
              <w:t>All pastoralists have the right to common use of spaces generally reserved for pastures and grazing</w:t>
            </w:r>
            <w:r w:rsidR="00DD0765">
              <w:rPr>
                <w:rFonts w:cs="Arial"/>
                <w:sz w:val="20"/>
                <w:szCs w:val="20"/>
              </w:rPr>
              <w:t>.</w:t>
            </w:r>
            <w:r w:rsidRPr="00677C11">
              <w:rPr>
                <w:rFonts w:cs="Arial"/>
                <w:sz w:val="20"/>
                <w:szCs w:val="20"/>
              </w:rPr>
              <w:t xml:space="preserve"> </w:t>
            </w:r>
          </w:p>
        </w:tc>
      </w:tr>
      <w:tr w:rsidR="003D10F9" w:rsidRPr="00677C11" w14:paraId="2E03FD1D" w14:textId="77777777" w:rsidTr="00110BBB">
        <w:tc>
          <w:tcPr>
            <w:tcW w:w="2268" w:type="dxa"/>
          </w:tcPr>
          <w:p w14:paraId="01EC7B6F" w14:textId="77777777" w:rsidR="003D10F9" w:rsidRPr="00677C11" w:rsidRDefault="003D10F9" w:rsidP="00895A89">
            <w:pPr>
              <w:pStyle w:val="Body3"/>
              <w:spacing w:before="120" w:after="120" w:line="240" w:lineRule="auto"/>
              <w:ind w:left="0"/>
              <w:rPr>
                <w:rFonts w:cs="Arial"/>
                <w:b/>
                <w:sz w:val="20"/>
                <w:szCs w:val="20"/>
              </w:rPr>
            </w:pPr>
            <w:r w:rsidRPr="00677C11">
              <w:rPr>
                <w:rFonts w:cs="Arial"/>
                <w:b/>
                <w:sz w:val="20"/>
                <w:szCs w:val="20"/>
              </w:rPr>
              <w:t>Leasehold</w:t>
            </w:r>
          </w:p>
        </w:tc>
        <w:tc>
          <w:tcPr>
            <w:tcW w:w="5670" w:type="dxa"/>
          </w:tcPr>
          <w:p w14:paraId="68480566" w14:textId="2012FED8" w:rsidR="003D10F9" w:rsidRPr="00677C11" w:rsidRDefault="008D18C9" w:rsidP="001854F4">
            <w:pPr>
              <w:pStyle w:val="Body3"/>
              <w:spacing w:before="120" w:after="120" w:line="240" w:lineRule="auto"/>
              <w:ind w:left="34"/>
              <w:rPr>
                <w:rFonts w:cs="Arial"/>
                <w:sz w:val="20"/>
                <w:szCs w:val="20"/>
              </w:rPr>
            </w:pPr>
            <w:r w:rsidRPr="00677C11">
              <w:rPr>
                <w:rFonts w:cs="Arial"/>
                <w:sz w:val="20"/>
                <w:szCs w:val="20"/>
              </w:rPr>
              <w:t xml:space="preserve">A form of land or property tenure where one party to an agreement buys the right to occupy the </w:t>
            </w:r>
            <w:r w:rsidR="004B4DA3" w:rsidRPr="00677C11">
              <w:rPr>
                <w:rFonts w:cs="Arial"/>
                <w:sz w:val="20"/>
                <w:szCs w:val="20"/>
              </w:rPr>
              <w:t>land or building</w:t>
            </w:r>
            <w:r w:rsidR="00DD0765">
              <w:rPr>
                <w:rFonts w:cs="Arial"/>
                <w:sz w:val="20"/>
                <w:szCs w:val="20"/>
              </w:rPr>
              <w:t>.</w:t>
            </w:r>
            <w:r w:rsidR="004B4DA3" w:rsidRPr="00677C11">
              <w:rPr>
                <w:rFonts w:cs="Arial"/>
                <w:sz w:val="20"/>
                <w:szCs w:val="20"/>
              </w:rPr>
              <w:t xml:space="preserve"> </w:t>
            </w:r>
          </w:p>
        </w:tc>
      </w:tr>
      <w:tr w:rsidR="00275115" w:rsidRPr="00677C11" w14:paraId="68A66C72" w14:textId="77777777" w:rsidTr="00110BBB">
        <w:tc>
          <w:tcPr>
            <w:tcW w:w="2268" w:type="dxa"/>
          </w:tcPr>
          <w:p w14:paraId="6A1210F5" w14:textId="003C60CF" w:rsidR="00275115" w:rsidRPr="00677C11" w:rsidRDefault="00275115" w:rsidP="00895A89">
            <w:pPr>
              <w:pStyle w:val="Body3"/>
              <w:spacing w:before="120" w:after="120" w:line="240" w:lineRule="auto"/>
              <w:ind w:left="0"/>
              <w:rPr>
                <w:rFonts w:cs="Arial"/>
                <w:b/>
                <w:sz w:val="20"/>
                <w:szCs w:val="20"/>
              </w:rPr>
            </w:pPr>
            <w:r w:rsidRPr="00677C11">
              <w:rPr>
                <w:rFonts w:cs="Arial"/>
                <w:b/>
                <w:sz w:val="20"/>
                <w:szCs w:val="20"/>
              </w:rPr>
              <w:t>Emphyteutic lease</w:t>
            </w:r>
          </w:p>
        </w:tc>
        <w:tc>
          <w:tcPr>
            <w:tcW w:w="5670" w:type="dxa"/>
          </w:tcPr>
          <w:p w14:paraId="52217586" w14:textId="292B3F18" w:rsidR="00275115" w:rsidRPr="00677C11" w:rsidRDefault="00EA7DDC" w:rsidP="001854F4">
            <w:pPr>
              <w:pStyle w:val="Body3"/>
              <w:spacing w:before="120" w:after="120" w:line="240" w:lineRule="auto"/>
              <w:ind w:left="0"/>
              <w:rPr>
                <w:rFonts w:cs="Arial"/>
                <w:sz w:val="20"/>
                <w:szCs w:val="20"/>
              </w:rPr>
            </w:pPr>
            <w:r w:rsidRPr="00677C11">
              <w:rPr>
                <w:rFonts w:cs="Arial"/>
                <w:sz w:val="20"/>
                <w:szCs w:val="20"/>
              </w:rPr>
              <w:t>A</w:t>
            </w:r>
            <w:r w:rsidR="00275115" w:rsidRPr="00677C11">
              <w:rPr>
                <w:rFonts w:cs="Arial"/>
                <w:sz w:val="20"/>
                <w:szCs w:val="20"/>
              </w:rPr>
              <w:t xml:space="preserve"> long-term lease, of between 18 to 99 years, on immoveable property and conferring on the lessee, real rights subject to payment of a royalty. </w:t>
            </w:r>
          </w:p>
        </w:tc>
      </w:tr>
    </w:tbl>
    <w:p w14:paraId="539B384A" w14:textId="77777777" w:rsidR="00143A2A" w:rsidRPr="00677C11" w:rsidRDefault="0088474A" w:rsidP="00895A89">
      <w:pPr>
        <w:pStyle w:val="Level40"/>
        <w:tabs>
          <w:tab w:val="clear" w:pos="2126"/>
          <w:tab w:val="num" w:pos="1418"/>
        </w:tabs>
        <w:spacing w:before="120" w:after="120" w:line="240" w:lineRule="auto"/>
        <w:ind w:left="1418" w:hanging="425"/>
        <w:rPr>
          <w:rFonts w:cs="Arial"/>
          <w:b/>
          <w:sz w:val="20"/>
          <w:szCs w:val="20"/>
        </w:rPr>
      </w:pPr>
      <w:r w:rsidRPr="00677C11">
        <w:rPr>
          <w:rFonts w:cs="Arial"/>
          <w:b/>
          <w:sz w:val="20"/>
          <w:szCs w:val="20"/>
        </w:rPr>
        <w:t>Background to land tenure in Niger</w:t>
      </w:r>
    </w:p>
    <w:p w14:paraId="04CB57C9" w14:textId="2728AB4C" w:rsidR="0088474A" w:rsidRPr="00677C11" w:rsidRDefault="0088474A" w:rsidP="00895A89">
      <w:pPr>
        <w:pStyle w:val="Body3"/>
        <w:spacing w:before="120" w:after="120" w:line="240" w:lineRule="auto"/>
        <w:rPr>
          <w:rFonts w:cs="Arial"/>
          <w:sz w:val="20"/>
          <w:szCs w:val="20"/>
        </w:rPr>
      </w:pPr>
      <w:r w:rsidRPr="00677C11">
        <w:rPr>
          <w:rFonts w:cs="Arial"/>
          <w:sz w:val="20"/>
          <w:szCs w:val="20"/>
        </w:rPr>
        <w:t>Land is perceived in two different ways in Niger: the customary view of land as a territory with multiple social links</w:t>
      </w:r>
      <w:r w:rsidR="00EA46A5">
        <w:rPr>
          <w:rFonts w:cs="Arial"/>
          <w:sz w:val="20"/>
          <w:szCs w:val="20"/>
        </w:rPr>
        <w:t>;</w:t>
      </w:r>
      <w:r w:rsidRPr="00677C11">
        <w:rPr>
          <w:rFonts w:cs="Arial"/>
          <w:sz w:val="20"/>
          <w:szCs w:val="20"/>
        </w:rPr>
        <w:t xml:space="preserve"> and the Western-inspired state view of land as an economic good.</w:t>
      </w:r>
      <w:r w:rsidRPr="00677C11">
        <w:rPr>
          <w:rStyle w:val="FootnoteReference"/>
          <w:rFonts w:cs="Arial"/>
          <w:sz w:val="20"/>
          <w:szCs w:val="20"/>
        </w:rPr>
        <w:footnoteReference w:id="43"/>
      </w:r>
      <w:r w:rsidR="00622CD5" w:rsidRPr="00677C11">
        <w:rPr>
          <w:rFonts w:cs="Arial"/>
          <w:sz w:val="20"/>
          <w:szCs w:val="20"/>
        </w:rPr>
        <w:t xml:space="preserve"> </w:t>
      </w:r>
      <w:r w:rsidR="00D70C58" w:rsidRPr="00677C11">
        <w:rPr>
          <w:rFonts w:cs="Arial"/>
          <w:sz w:val="20"/>
          <w:szCs w:val="20"/>
        </w:rPr>
        <w:t>These two views are often conflicting.</w:t>
      </w:r>
      <w:r w:rsidR="00622CD5" w:rsidRPr="00677C11">
        <w:rPr>
          <w:rFonts w:cs="Arial"/>
          <w:sz w:val="20"/>
          <w:szCs w:val="20"/>
        </w:rPr>
        <w:t xml:space="preserve"> </w:t>
      </w:r>
      <w:r w:rsidR="00EA46A5">
        <w:rPr>
          <w:rFonts w:cs="Arial"/>
          <w:sz w:val="20"/>
          <w:szCs w:val="20"/>
        </w:rPr>
        <w:t>A</w:t>
      </w:r>
      <w:r w:rsidR="005035EB">
        <w:rPr>
          <w:rFonts w:cs="Arial"/>
          <w:sz w:val="20"/>
          <w:szCs w:val="20"/>
        </w:rPr>
        <w:t>n appreciation</w:t>
      </w:r>
      <w:r w:rsidR="00622CD5" w:rsidRPr="00677C11">
        <w:rPr>
          <w:rFonts w:cs="Arial"/>
          <w:sz w:val="20"/>
          <w:szCs w:val="20"/>
        </w:rPr>
        <w:t xml:space="preserve"> of the historical background of land tenure in Niger </w:t>
      </w:r>
      <w:r w:rsidR="00EA46A5">
        <w:rPr>
          <w:rFonts w:cs="Arial"/>
          <w:sz w:val="20"/>
          <w:szCs w:val="20"/>
        </w:rPr>
        <w:t>helps</w:t>
      </w:r>
      <w:r w:rsidR="00622CD5" w:rsidRPr="00677C11">
        <w:rPr>
          <w:rFonts w:cs="Arial"/>
          <w:sz w:val="20"/>
          <w:szCs w:val="20"/>
        </w:rPr>
        <w:t xml:space="preserve"> to understand the current system.</w:t>
      </w:r>
    </w:p>
    <w:p w14:paraId="07F378E3" w14:textId="77777777" w:rsidR="001B6CC2" w:rsidRPr="00677C11" w:rsidRDefault="00140E1B" w:rsidP="00895A89">
      <w:pPr>
        <w:pStyle w:val="Body3"/>
        <w:spacing w:before="120" w:after="120" w:line="240" w:lineRule="auto"/>
        <w:rPr>
          <w:rFonts w:cs="Arial"/>
          <w:sz w:val="20"/>
          <w:szCs w:val="20"/>
        </w:rPr>
      </w:pPr>
      <w:r w:rsidRPr="00677C11">
        <w:rPr>
          <w:rFonts w:cs="Arial"/>
          <w:sz w:val="20"/>
          <w:szCs w:val="20"/>
        </w:rPr>
        <w:t xml:space="preserve">Since its independence from France in 1960, Niger's successive governments have passed legislation intending to increase land tenure security for the population, support </w:t>
      </w:r>
      <w:r w:rsidR="006F44B6" w:rsidRPr="00677C11">
        <w:rPr>
          <w:rFonts w:cs="Arial"/>
          <w:sz w:val="20"/>
          <w:szCs w:val="20"/>
        </w:rPr>
        <w:t>the individualis</w:t>
      </w:r>
      <w:r w:rsidRPr="00677C11">
        <w:rPr>
          <w:rFonts w:cs="Arial"/>
          <w:sz w:val="20"/>
          <w:szCs w:val="20"/>
        </w:rPr>
        <w:t>ation of land-use rights, and reduce the power of traditional chiefs. However, the laws have created layers of often contradictory land rights and have been largely unsuccessful at increasing land tenure security for the rural population.</w:t>
      </w:r>
      <w:r w:rsidRPr="00677C11">
        <w:rPr>
          <w:rStyle w:val="FootnoteReference"/>
          <w:rFonts w:cs="Arial"/>
          <w:sz w:val="20"/>
          <w:szCs w:val="20"/>
        </w:rPr>
        <w:footnoteReference w:id="44"/>
      </w:r>
    </w:p>
    <w:p w14:paraId="22715F27" w14:textId="31A3D90D" w:rsidR="001B6CC2" w:rsidRPr="00677C11" w:rsidRDefault="001B6CC2" w:rsidP="00895A89">
      <w:pPr>
        <w:pStyle w:val="Body3"/>
        <w:spacing w:before="120" w:after="120" w:line="240" w:lineRule="auto"/>
        <w:rPr>
          <w:rFonts w:cs="Arial"/>
          <w:sz w:val="20"/>
          <w:szCs w:val="20"/>
        </w:rPr>
      </w:pPr>
      <w:r w:rsidRPr="00677C11">
        <w:rPr>
          <w:rFonts w:cs="Arial"/>
          <w:sz w:val="20"/>
          <w:szCs w:val="20"/>
        </w:rPr>
        <w:t>Niger has had seven Constitutions since it gained independence in 1960</w:t>
      </w:r>
      <w:r w:rsidR="00EA46A5">
        <w:rPr>
          <w:rFonts w:cs="Arial"/>
          <w:sz w:val="20"/>
          <w:szCs w:val="20"/>
        </w:rPr>
        <w:t>,</w:t>
      </w:r>
      <w:r w:rsidRPr="00677C11">
        <w:rPr>
          <w:rFonts w:cs="Arial"/>
          <w:sz w:val="20"/>
          <w:szCs w:val="20"/>
        </w:rPr>
        <w:t xml:space="preserve"> with the 2010 Constitution being the most recent.</w:t>
      </w:r>
    </w:p>
    <w:p w14:paraId="725C27F7" w14:textId="77777777" w:rsidR="001B6CC2" w:rsidRPr="00677C11" w:rsidRDefault="00963079" w:rsidP="00895A89">
      <w:pPr>
        <w:pStyle w:val="Body3"/>
        <w:spacing w:before="120" w:after="120" w:line="240" w:lineRule="auto"/>
        <w:rPr>
          <w:rFonts w:cs="Arial"/>
          <w:sz w:val="20"/>
          <w:szCs w:val="20"/>
        </w:rPr>
      </w:pPr>
      <w:r w:rsidRPr="00677C11">
        <w:rPr>
          <w:rFonts w:cs="Arial"/>
          <w:sz w:val="20"/>
          <w:szCs w:val="20"/>
        </w:rPr>
        <w:lastRenderedPageBreak/>
        <w:t xml:space="preserve">The </w:t>
      </w:r>
      <w:r w:rsidR="001B6CC2" w:rsidRPr="00677C11">
        <w:rPr>
          <w:rFonts w:cs="Arial"/>
          <w:sz w:val="20"/>
          <w:szCs w:val="20"/>
        </w:rPr>
        <w:t>land legislation</w:t>
      </w:r>
      <w:r w:rsidRPr="00677C11">
        <w:rPr>
          <w:rFonts w:cs="Arial"/>
          <w:sz w:val="20"/>
          <w:szCs w:val="20"/>
        </w:rPr>
        <w:t xml:space="preserve"> relating to rural land that is currently in place </w:t>
      </w:r>
      <w:r w:rsidR="001B6CC2" w:rsidRPr="00677C11">
        <w:rPr>
          <w:rFonts w:cs="Arial"/>
          <w:sz w:val="20"/>
          <w:szCs w:val="20"/>
        </w:rPr>
        <w:t>is the Rural Code.</w:t>
      </w:r>
      <w:r w:rsidR="00602199" w:rsidRPr="00677C11">
        <w:rPr>
          <w:rFonts w:cs="Arial"/>
          <w:sz w:val="20"/>
          <w:szCs w:val="20"/>
        </w:rPr>
        <w:t xml:space="preserve"> The strategy of the Rural Code was to build on the traditional system, adapting it to correspond with the formal tenure rights system, rather than vesting all unregistered land to the State.</w:t>
      </w:r>
      <w:r w:rsidR="00602199" w:rsidRPr="00677C11">
        <w:rPr>
          <w:rStyle w:val="FootnoteReference"/>
          <w:rFonts w:cs="Arial"/>
          <w:sz w:val="20"/>
          <w:szCs w:val="20"/>
        </w:rPr>
        <w:footnoteReference w:id="45"/>
      </w:r>
      <w:r w:rsidR="001B6CC2" w:rsidRPr="00677C11">
        <w:rPr>
          <w:rFonts w:cs="Arial"/>
          <w:sz w:val="20"/>
          <w:szCs w:val="20"/>
        </w:rPr>
        <w:t xml:space="preserve"> The Rural Code has the following four objectives:</w:t>
      </w:r>
    </w:p>
    <w:p w14:paraId="547635E6" w14:textId="77777777" w:rsidR="001B6CC2" w:rsidRPr="00677C11" w:rsidRDefault="001B6CC2" w:rsidP="00895A89">
      <w:pPr>
        <w:pStyle w:val="Body3"/>
        <w:numPr>
          <w:ilvl w:val="0"/>
          <w:numId w:val="22"/>
        </w:numPr>
        <w:spacing w:before="120" w:after="120" w:line="240" w:lineRule="auto"/>
        <w:rPr>
          <w:rFonts w:cs="Arial"/>
          <w:sz w:val="20"/>
          <w:szCs w:val="20"/>
        </w:rPr>
      </w:pPr>
      <w:r w:rsidRPr="00677C11">
        <w:rPr>
          <w:rFonts w:cs="Arial"/>
          <w:sz w:val="20"/>
          <w:szCs w:val="20"/>
        </w:rPr>
        <w:t>increase rural tenure security;</w:t>
      </w:r>
    </w:p>
    <w:p w14:paraId="55FEAC78" w14:textId="77777777" w:rsidR="001B6CC2" w:rsidRPr="00677C11" w:rsidRDefault="001B6CC2" w:rsidP="00895A89">
      <w:pPr>
        <w:pStyle w:val="Body3"/>
        <w:numPr>
          <w:ilvl w:val="0"/>
          <w:numId w:val="22"/>
        </w:numPr>
        <w:spacing w:before="120" w:after="120" w:line="240" w:lineRule="auto"/>
        <w:rPr>
          <w:rFonts w:cs="Arial"/>
          <w:sz w:val="20"/>
          <w:szCs w:val="20"/>
        </w:rPr>
      </w:pPr>
      <w:r w:rsidRPr="00677C11">
        <w:rPr>
          <w:rFonts w:cs="Arial"/>
          <w:sz w:val="20"/>
          <w:szCs w:val="20"/>
        </w:rPr>
        <w:t xml:space="preserve">better organize and manage rural land; </w:t>
      </w:r>
    </w:p>
    <w:p w14:paraId="262B515C" w14:textId="77777777" w:rsidR="001B6CC2" w:rsidRPr="00677C11" w:rsidRDefault="001B6CC2" w:rsidP="00895A89">
      <w:pPr>
        <w:pStyle w:val="Body3"/>
        <w:numPr>
          <w:ilvl w:val="0"/>
          <w:numId w:val="22"/>
        </w:numPr>
        <w:spacing w:before="120" w:after="120" w:line="240" w:lineRule="auto"/>
        <w:rPr>
          <w:rFonts w:cs="Arial"/>
          <w:sz w:val="20"/>
          <w:szCs w:val="20"/>
        </w:rPr>
      </w:pPr>
      <w:r w:rsidRPr="00677C11">
        <w:rPr>
          <w:rFonts w:cs="Arial"/>
          <w:sz w:val="20"/>
          <w:szCs w:val="20"/>
        </w:rPr>
        <w:t xml:space="preserve">promote sustainable natural resource management and conservation; and </w:t>
      </w:r>
    </w:p>
    <w:p w14:paraId="66DD0120" w14:textId="77777777" w:rsidR="001B6CC2" w:rsidRPr="00677C11" w:rsidRDefault="001B6CC2" w:rsidP="00895A89">
      <w:pPr>
        <w:pStyle w:val="Body3"/>
        <w:numPr>
          <w:ilvl w:val="0"/>
          <w:numId w:val="22"/>
        </w:numPr>
        <w:spacing w:before="120" w:after="120" w:line="240" w:lineRule="auto"/>
        <w:rPr>
          <w:rFonts w:cs="Arial"/>
          <w:sz w:val="20"/>
          <w:szCs w:val="20"/>
        </w:rPr>
      </w:pPr>
      <w:r w:rsidRPr="00677C11">
        <w:rPr>
          <w:rFonts w:cs="Arial"/>
          <w:sz w:val="20"/>
          <w:szCs w:val="20"/>
        </w:rPr>
        <w:t>better plan and manage the country’s natural resources.</w:t>
      </w:r>
      <w:r w:rsidRPr="00677C11">
        <w:rPr>
          <w:rStyle w:val="FootnoteReference"/>
          <w:rFonts w:cs="Arial"/>
          <w:sz w:val="20"/>
          <w:szCs w:val="20"/>
        </w:rPr>
        <w:footnoteReference w:id="46"/>
      </w:r>
    </w:p>
    <w:p w14:paraId="47810623" w14:textId="39F57910" w:rsidR="00140E1B" w:rsidRPr="00677C11" w:rsidRDefault="000D509E" w:rsidP="00895A89">
      <w:pPr>
        <w:pStyle w:val="Body3"/>
        <w:spacing w:before="120" w:after="120" w:line="240" w:lineRule="auto"/>
        <w:rPr>
          <w:rFonts w:cs="Arial"/>
          <w:sz w:val="20"/>
          <w:szCs w:val="20"/>
        </w:rPr>
      </w:pPr>
      <w:r w:rsidRPr="00677C11">
        <w:rPr>
          <w:rFonts w:cs="Arial"/>
          <w:sz w:val="20"/>
          <w:szCs w:val="20"/>
        </w:rPr>
        <w:t xml:space="preserve">As the vast majority of the population live in rural Niger, most land tenure concerns rights to rural land. Two types of land tenure are recognised in rural Niger: individualised ownership rights and a variety of land-use rights. Successive regimes beginning in the 1960s imposed land reforms that granted ownership rights to holders of customary rights </w:t>
      </w:r>
      <w:r w:rsidR="005035EB">
        <w:rPr>
          <w:rFonts w:cs="Arial"/>
          <w:sz w:val="20"/>
          <w:szCs w:val="20"/>
        </w:rPr>
        <w:t>to</w:t>
      </w:r>
      <w:r w:rsidRPr="00677C11">
        <w:rPr>
          <w:rFonts w:cs="Arial"/>
          <w:sz w:val="20"/>
          <w:szCs w:val="20"/>
        </w:rPr>
        <w:t xml:space="preserve"> rural land. Chiefs and those with economic and political power obtained ownership rights to land during these years, supported by formal or informal documentation.</w:t>
      </w:r>
      <w:r w:rsidR="005035EB">
        <w:rPr>
          <w:rFonts w:cs="Arial"/>
          <w:sz w:val="20"/>
          <w:szCs w:val="20"/>
        </w:rPr>
        <w:t xml:space="preserve"> </w:t>
      </w:r>
      <w:r w:rsidR="00594F0D" w:rsidRPr="00677C11">
        <w:rPr>
          <w:rFonts w:cs="Arial"/>
          <w:sz w:val="20"/>
          <w:szCs w:val="20"/>
        </w:rPr>
        <w:t xml:space="preserve">The land tenure system thus has to be understood through this </w:t>
      </w:r>
      <w:r w:rsidR="008756C2" w:rsidRPr="00677C11">
        <w:rPr>
          <w:rFonts w:cs="Arial"/>
          <w:sz w:val="20"/>
          <w:szCs w:val="20"/>
        </w:rPr>
        <w:t>lens</w:t>
      </w:r>
      <w:r w:rsidR="00594F0D" w:rsidRPr="00677C11">
        <w:rPr>
          <w:rFonts w:cs="Arial"/>
          <w:sz w:val="20"/>
          <w:szCs w:val="20"/>
        </w:rPr>
        <w:t>.</w:t>
      </w:r>
      <w:r w:rsidR="00594F0D" w:rsidRPr="00677C11">
        <w:rPr>
          <w:rStyle w:val="FootnoteReference"/>
          <w:rFonts w:cs="Arial"/>
          <w:sz w:val="20"/>
          <w:szCs w:val="20"/>
        </w:rPr>
        <w:footnoteReference w:id="47"/>
      </w:r>
    </w:p>
    <w:p w14:paraId="3BD53A91" w14:textId="6A6FAABC" w:rsidR="00EE4B5E" w:rsidRPr="00677C11" w:rsidRDefault="00EE4B5E" w:rsidP="00895A89">
      <w:pPr>
        <w:pStyle w:val="Body3"/>
        <w:spacing w:before="120" w:after="120" w:line="240" w:lineRule="auto"/>
        <w:rPr>
          <w:rFonts w:cs="Arial"/>
          <w:sz w:val="20"/>
          <w:szCs w:val="20"/>
        </w:rPr>
      </w:pPr>
      <w:r w:rsidRPr="00677C11">
        <w:rPr>
          <w:rFonts w:cs="Arial"/>
          <w:sz w:val="20"/>
          <w:szCs w:val="20"/>
        </w:rPr>
        <w:t xml:space="preserve">Customary / rural land rights and urban land rights are governed differently in Niger. In relation to urban land tenure, the laws in Niger are not always clear and </w:t>
      </w:r>
      <w:r w:rsidR="005035EB">
        <w:rPr>
          <w:rFonts w:cs="Arial"/>
          <w:sz w:val="20"/>
          <w:szCs w:val="20"/>
        </w:rPr>
        <w:t>often</w:t>
      </w:r>
      <w:r w:rsidRPr="00677C11">
        <w:rPr>
          <w:rFonts w:cs="Arial"/>
          <w:sz w:val="20"/>
          <w:szCs w:val="20"/>
        </w:rPr>
        <w:t xml:space="preserve"> chang</w:t>
      </w:r>
      <w:r w:rsidR="005035EB">
        <w:rPr>
          <w:rFonts w:cs="Arial"/>
          <w:sz w:val="20"/>
          <w:szCs w:val="20"/>
        </w:rPr>
        <w:t>e.</w:t>
      </w:r>
      <w:r w:rsidRPr="00677C11">
        <w:rPr>
          <w:rFonts w:cs="Arial"/>
          <w:sz w:val="20"/>
          <w:szCs w:val="20"/>
        </w:rPr>
        <w:t xml:space="preserve"> The rights to ownership of urban land are closely linked to urban development by property developers and urbanisation.</w:t>
      </w:r>
      <w:r w:rsidR="00F37EE9" w:rsidRPr="00677C11">
        <w:rPr>
          <w:rFonts w:cs="Arial"/>
          <w:sz w:val="20"/>
          <w:szCs w:val="20"/>
        </w:rPr>
        <w:t xml:space="preserve"> </w:t>
      </w:r>
      <w:r w:rsidR="005035EB">
        <w:rPr>
          <w:rFonts w:cs="Arial"/>
          <w:sz w:val="20"/>
          <w:szCs w:val="20"/>
        </w:rPr>
        <w:t>As</w:t>
      </w:r>
      <w:r w:rsidR="00F37EE9" w:rsidRPr="00677C11">
        <w:rPr>
          <w:rFonts w:cs="Arial"/>
          <w:sz w:val="20"/>
          <w:szCs w:val="20"/>
        </w:rPr>
        <w:t xml:space="preserve"> information </w:t>
      </w:r>
      <w:r w:rsidR="005035EB">
        <w:rPr>
          <w:rFonts w:cs="Arial"/>
          <w:sz w:val="20"/>
          <w:szCs w:val="20"/>
        </w:rPr>
        <w:t>about</w:t>
      </w:r>
      <w:r w:rsidR="00F37EE9" w:rsidRPr="00677C11">
        <w:rPr>
          <w:rFonts w:cs="Arial"/>
          <w:sz w:val="20"/>
          <w:szCs w:val="20"/>
        </w:rPr>
        <w:t xml:space="preserve"> urban land tenure is less readily available than information on rural land tenure</w:t>
      </w:r>
      <w:r w:rsidR="0040702E">
        <w:rPr>
          <w:rFonts w:cs="Arial"/>
          <w:sz w:val="20"/>
          <w:szCs w:val="20"/>
        </w:rPr>
        <w:t>,</w:t>
      </w:r>
      <w:r w:rsidR="00F37EE9" w:rsidRPr="00677C11">
        <w:rPr>
          <w:rFonts w:cs="Arial"/>
          <w:sz w:val="20"/>
          <w:szCs w:val="20"/>
        </w:rPr>
        <w:t xml:space="preserve"> the sections on urban land tenure in this profile are less detailed.</w:t>
      </w:r>
    </w:p>
    <w:p w14:paraId="7E349BF2" w14:textId="77777777" w:rsidR="00422612" w:rsidRPr="00677C11" w:rsidRDefault="00422612" w:rsidP="00895A89">
      <w:pPr>
        <w:pStyle w:val="Level40"/>
        <w:tabs>
          <w:tab w:val="clear" w:pos="2126"/>
          <w:tab w:val="num" w:pos="1418"/>
        </w:tabs>
        <w:spacing w:before="120" w:after="120" w:line="240" w:lineRule="auto"/>
        <w:ind w:left="1418" w:hanging="425"/>
        <w:rPr>
          <w:rFonts w:cs="Arial"/>
          <w:b/>
          <w:sz w:val="20"/>
          <w:szCs w:val="20"/>
        </w:rPr>
      </w:pPr>
      <w:r w:rsidRPr="00677C11">
        <w:rPr>
          <w:rFonts w:cs="Arial"/>
          <w:b/>
          <w:sz w:val="20"/>
          <w:szCs w:val="20"/>
        </w:rPr>
        <w:t>Ownership of land</w:t>
      </w:r>
    </w:p>
    <w:p w14:paraId="434F99DC" w14:textId="2EA2E109" w:rsidR="001B6CC2" w:rsidRPr="00677C11" w:rsidRDefault="001B6CC2" w:rsidP="00895A89">
      <w:pPr>
        <w:pStyle w:val="Body3"/>
        <w:spacing w:before="120" w:after="120" w:line="240" w:lineRule="auto"/>
        <w:rPr>
          <w:rFonts w:cs="Arial"/>
          <w:sz w:val="20"/>
          <w:szCs w:val="20"/>
        </w:rPr>
      </w:pPr>
      <w:r w:rsidRPr="00677C11">
        <w:rPr>
          <w:rFonts w:cs="Arial"/>
          <w:sz w:val="20"/>
          <w:szCs w:val="20"/>
        </w:rPr>
        <w:t>Article 148 of the 2010 Constitution provides that the natural resources and subsoil are the property of the Nigerien people</w:t>
      </w:r>
      <w:r w:rsidR="009A4621">
        <w:rPr>
          <w:rFonts w:cs="Arial"/>
          <w:sz w:val="20"/>
          <w:szCs w:val="20"/>
        </w:rPr>
        <w:t>.</w:t>
      </w:r>
    </w:p>
    <w:p w14:paraId="5FCE6C01" w14:textId="77777777" w:rsidR="00594F0D" w:rsidRPr="00677C11" w:rsidRDefault="00594F0D" w:rsidP="00895A89">
      <w:pPr>
        <w:pStyle w:val="Body3"/>
        <w:spacing w:before="120" w:after="120" w:line="240" w:lineRule="auto"/>
        <w:rPr>
          <w:rFonts w:cs="Arial"/>
          <w:sz w:val="20"/>
          <w:szCs w:val="20"/>
          <w:u w:val="single"/>
        </w:rPr>
      </w:pPr>
      <w:r w:rsidRPr="00677C11">
        <w:rPr>
          <w:rFonts w:cs="Arial"/>
          <w:sz w:val="20"/>
          <w:szCs w:val="20"/>
          <w:u w:val="single"/>
        </w:rPr>
        <w:t>Ownership of land by the State</w:t>
      </w:r>
    </w:p>
    <w:p w14:paraId="0D124F76" w14:textId="69BDC4DB" w:rsidR="00783B1C" w:rsidRPr="00677C11" w:rsidRDefault="00783B1C" w:rsidP="00895A89">
      <w:pPr>
        <w:pStyle w:val="Body3"/>
        <w:spacing w:before="120" w:after="120" w:line="240" w:lineRule="auto"/>
        <w:rPr>
          <w:rFonts w:cs="Arial"/>
          <w:sz w:val="20"/>
          <w:szCs w:val="20"/>
        </w:rPr>
      </w:pPr>
      <w:r w:rsidRPr="00677C11">
        <w:rPr>
          <w:rFonts w:cs="Arial"/>
          <w:sz w:val="20"/>
          <w:szCs w:val="20"/>
        </w:rPr>
        <w:t>Article 11 of the Rural Code describes vacant land as those on whi</w:t>
      </w:r>
      <w:r w:rsidR="00E34433" w:rsidRPr="00677C11">
        <w:rPr>
          <w:rFonts w:cs="Arial"/>
          <w:sz w:val="20"/>
          <w:szCs w:val="20"/>
        </w:rPr>
        <w:t>ch no proof of property right has been</w:t>
      </w:r>
      <w:r w:rsidR="0040702E">
        <w:rPr>
          <w:rFonts w:cs="Arial"/>
          <w:sz w:val="20"/>
          <w:szCs w:val="20"/>
        </w:rPr>
        <w:t xml:space="preserve"> established. </w:t>
      </w:r>
      <w:r w:rsidRPr="00677C11">
        <w:rPr>
          <w:rFonts w:cs="Arial"/>
          <w:sz w:val="20"/>
          <w:szCs w:val="20"/>
        </w:rPr>
        <w:t>Such land belongs to the State or to the</w:t>
      </w:r>
      <w:r w:rsidR="00E34433" w:rsidRPr="00677C11">
        <w:rPr>
          <w:rFonts w:cs="Arial"/>
          <w:sz w:val="20"/>
          <w:szCs w:val="20"/>
        </w:rPr>
        <w:t xml:space="preserve"> </w:t>
      </w:r>
      <w:r w:rsidR="001854F4">
        <w:rPr>
          <w:rFonts w:cs="Arial"/>
          <w:sz w:val="20"/>
          <w:szCs w:val="20"/>
        </w:rPr>
        <w:t xml:space="preserve">territorial </w:t>
      </w:r>
      <w:r w:rsidR="00BE2552">
        <w:rPr>
          <w:rFonts w:cs="Arial"/>
          <w:sz w:val="20"/>
          <w:szCs w:val="20"/>
        </w:rPr>
        <w:t>collectives</w:t>
      </w:r>
      <w:r w:rsidRPr="00677C11">
        <w:rPr>
          <w:rFonts w:cs="Arial"/>
          <w:sz w:val="20"/>
          <w:szCs w:val="20"/>
        </w:rPr>
        <w:t xml:space="preserve"> in whose territory they are </w:t>
      </w:r>
      <w:r w:rsidR="00E34433" w:rsidRPr="00677C11">
        <w:rPr>
          <w:rFonts w:cs="Arial"/>
          <w:sz w:val="20"/>
          <w:szCs w:val="20"/>
        </w:rPr>
        <w:t xml:space="preserve">situated. </w:t>
      </w:r>
    </w:p>
    <w:p w14:paraId="127F2754" w14:textId="77777777" w:rsidR="007F4EED" w:rsidRPr="00677C11" w:rsidRDefault="007F4EED" w:rsidP="00895A89">
      <w:pPr>
        <w:pStyle w:val="Body3"/>
        <w:spacing w:before="120" w:after="120" w:line="240" w:lineRule="auto"/>
        <w:rPr>
          <w:rFonts w:cs="Arial"/>
          <w:sz w:val="20"/>
          <w:szCs w:val="20"/>
        </w:rPr>
      </w:pPr>
      <w:r w:rsidRPr="00677C11">
        <w:rPr>
          <w:rFonts w:cs="Arial"/>
          <w:sz w:val="20"/>
          <w:szCs w:val="20"/>
        </w:rPr>
        <w:t>Chapter III of the Rural Code provides for the types of rural land that are owned by the State</w:t>
      </w:r>
      <w:r w:rsidR="003322F0" w:rsidRPr="00677C11">
        <w:rPr>
          <w:rFonts w:cs="Arial"/>
          <w:sz w:val="20"/>
          <w:szCs w:val="20"/>
        </w:rPr>
        <w:t>:</w:t>
      </w:r>
    </w:p>
    <w:p w14:paraId="3314839A" w14:textId="05DC5B11" w:rsidR="003322F0" w:rsidRPr="00677C11" w:rsidRDefault="003322F0" w:rsidP="00895A89">
      <w:pPr>
        <w:pStyle w:val="Body3"/>
        <w:numPr>
          <w:ilvl w:val="0"/>
          <w:numId w:val="28"/>
        </w:numPr>
        <w:spacing w:before="120" w:after="120" w:line="240" w:lineRule="auto"/>
        <w:rPr>
          <w:rFonts w:cs="Arial"/>
          <w:sz w:val="20"/>
          <w:szCs w:val="20"/>
        </w:rPr>
      </w:pPr>
      <w:r w:rsidRPr="00677C11">
        <w:rPr>
          <w:rFonts w:cs="Arial"/>
          <w:sz w:val="20"/>
          <w:szCs w:val="20"/>
        </w:rPr>
        <w:t>reserved land constitute</w:t>
      </w:r>
      <w:r w:rsidR="00331613" w:rsidRPr="00677C11">
        <w:rPr>
          <w:rFonts w:cs="Arial"/>
          <w:sz w:val="20"/>
          <w:szCs w:val="20"/>
        </w:rPr>
        <w:t>s</w:t>
      </w:r>
      <w:r w:rsidRPr="00677C11">
        <w:rPr>
          <w:rFonts w:cs="Arial"/>
          <w:sz w:val="20"/>
          <w:szCs w:val="20"/>
        </w:rPr>
        <w:t xml:space="preserve"> </w:t>
      </w:r>
      <w:r w:rsidR="00E34433" w:rsidRPr="00677C11">
        <w:rPr>
          <w:rFonts w:cs="Arial"/>
          <w:sz w:val="20"/>
          <w:szCs w:val="20"/>
        </w:rPr>
        <w:t>areas</w:t>
      </w:r>
      <w:r w:rsidRPr="00677C11">
        <w:rPr>
          <w:rFonts w:cs="Arial"/>
          <w:sz w:val="20"/>
          <w:szCs w:val="20"/>
        </w:rPr>
        <w:t xml:space="preserve"> classified in the private domain of </w:t>
      </w:r>
      <w:r w:rsidR="0040702E">
        <w:rPr>
          <w:rFonts w:cs="Arial"/>
          <w:sz w:val="20"/>
          <w:szCs w:val="20"/>
        </w:rPr>
        <w:t xml:space="preserve">the State </w:t>
      </w:r>
      <w:r w:rsidR="009A4621">
        <w:rPr>
          <w:rFonts w:cs="Arial"/>
          <w:sz w:val="20"/>
          <w:szCs w:val="20"/>
        </w:rPr>
        <w:t>or of</w:t>
      </w:r>
      <w:r w:rsidRPr="00677C11">
        <w:rPr>
          <w:rFonts w:cs="Arial"/>
          <w:sz w:val="20"/>
          <w:szCs w:val="20"/>
        </w:rPr>
        <w:t xml:space="preserve"> the local authority</w:t>
      </w:r>
      <w:r w:rsidR="009A4621">
        <w:rPr>
          <w:rFonts w:cs="Arial"/>
          <w:sz w:val="20"/>
          <w:szCs w:val="20"/>
        </w:rPr>
        <w:t xml:space="preserve"> which are</w:t>
      </w:r>
      <w:r w:rsidRPr="00677C11">
        <w:rPr>
          <w:rFonts w:cs="Arial"/>
          <w:sz w:val="20"/>
          <w:szCs w:val="20"/>
        </w:rPr>
        <w:t xml:space="preserve"> intended</w:t>
      </w:r>
      <w:r w:rsidR="009A4621">
        <w:rPr>
          <w:rFonts w:cs="Arial"/>
          <w:sz w:val="20"/>
          <w:szCs w:val="20"/>
        </w:rPr>
        <w:t xml:space="preserve"> to be used</w:t>
      </w:r>
      <w:r w:rsidRPr="00677C11">
        <w:rPr>
          <w:rFonts w:cs="Arial"/>
          <w:sz w:val="20"/>
          <w:szCs w:val="20"/>
        </w:rPr>
        <w:t xml:space="preserve"> for strategic grazing or pastoral development reserves</w:t>
      </w:r>
      <w:r w:rsidR="000B7368" w:rsidRPr="00677C11">
        <w:rPr>
          <w:rFonts w:cs="Arial"/>
          <w:sz w:val="20"/>
          <w:szCs w:val="20"/>
        </w:rPr>
        <w:t xml:space="preserve"> (article 40 of the Rural Code)</w:t>
      </w:r>
      <w:r w:rsidRPr="00677C11">
        <w:rPr>
          <w:rFonts w:cs="Arial"/>
          <w:sz w:val="20"/>
          <w:szCs w:val="20"/>
        </w:rPr>
        <w:t>;</w:t>
      </w:r>
    </w:p>
    <w:p w14:paraId="35098CBA" w14:textId="77777777" w:rsidR="000B7368" w:rsidRPr="00677C11" w:rsidRDefault="000B7368" w:rsidP="00895A89">
      <w:pPr>
        <w:pStyle w:val="Body3"/>
        <w:numPr>
          <w:ilvl w:val="0"/>
          <w:numId w:val="28"/>
        </w:numPr>
        <w:spacing w:before="120" w:after="120" w:line="240" w:lineRule="auto"/>
        <w:rPr>
          <w:rFonts w:cs="Arial"/>
          <w:sz w:val="20"/>
          <w:szCs w:val="20"/>
        </w:rPr>
      </w:pPr>
      <w:r w:rsidRPr="00677C11">
        <w:rPr>
          <w:rFonts w:cs="Arial"/>
          <w:sz w:val="20"/>
          <w:szCs w:val="20"/>
        </w:rPr>
        <w:t>protected lands are classified in the public domain of the State or of a local authority for the protection or conservation of one or more natural resources (article 41 of the Rural Code); and</w:t>
      </w:r>
    </w:p>
    <w:p w14:paraId="4A6896FC" w14:textId="5FB81FCC" w:rsidR="00331613" w:rsidRPr="00677C11" w:rsidRDefault="000971C7" w:rsidP="00895A89">
      <w:pPr>
        <w:pStyle w:val="Body3"/>
        <w:numPr>
          <w:ilvl w:val="0"/>
          <w:numId w:val="28"/>
        </w:numPr>
        <w:spacing w:before="120" w:after="120" w:line="240" w:lineRule="auto"/>
        <w:rPr>
          <w:rFonts w:cs="Arial"/>
          <w:sz w:val="20"/>
          <w:szCs w:val="20"/>
        </w:rPr>
      </w:pPr>
      <w:r w:rsidRPr="00677C11">
        <w:rPr>
          <w:rFonts w:cs="Arial"/>
          <w:sz w:val="20"/>
          <w:szCs w:val="20"/>
        </w:rPr>
        <w:t>Land for restoration or recovery constitutes</w:t>
      </w:r>
      <w:r w:rsidR="00331613" w:rsidRPr="00677C11">
        <w:rPr>
          <w:rFonts w:cs="Arial"/>
          <w:sz w:val="20"/>
          <w:szCs w:val="20"/>
        </w:rPr>
        <w:t xml:space="preserve"> degraded areas or </w:t>
      </w:r>
      <w:r w:rsidR="009A4621">
        <w:rPr>
          <w:rFonts w:cs="Arial"/>
          <w:sz w:val="20"/>
          <w:szCs w:val="20"/>
        </w:rPr>
        <w:t xml:space="preserve">deteriorating </w:t>
      </w:r>
      <w:r w:rsidR="00331613" w:rsidRPr="00677C11">
        <w:rPr>
          <w:rFonts w:cs="Arial"/>
          <w:sz w:val="20"/>
          <w:szCs w:val="20"/>
        </w:rPr>
        <w:t>areas</w:t>
      </w:r>
      <w:r w:rsidR="009A4621">
        <w:rPr>
          <w:rFonts w:cs="Arial"/>
          <w:sz w:val="20"/>
          <w:szCs w:val="20"/>
        </w:rPr>
        <w:t xml:space="preserve"> </w:t>
      </w:r>
      <w:r w:rsidRPr="00677C11">
        <w:rPr>
          <w:rFonts w:cs="Arial"/>
          <w:sz w:val="20"/>
          <w:szCs w:val="20"/>
        </w:rPr>
        <w:t>and</w:t>
      </w:r>
      <w:r w:rsidR="00331613" w:rsidRPr="00677C11">
        <w:rPr>
          <w:rFonts w:cs="Arial"/>
          <w:sz w:val="20"/>
          <w:szCs w:val="20"/>
        </w:rPr>
        <w:t xml:space="preserve"> where regeneration is </w:t>
      </w:r>
      <w:r w:rsidRPr="00677C11">
        <w:rPr>
          <w:rFonts w:cs="Arial"/>
          <w:sz w:val="20"/>
          <w:szCs w:val="20"/>
        </w:rPr>
        <w:t>essential</w:t>
      </w:r>
      <w:r w:rsidR="0040702E">
        <w:rPr>
          <w:rFonts w:cs="Arial"/>
          <w:sz w:val="20"/>
          <w:szCs w:val="20"/>
        </w:rPr>
        <w:t xml:space="preserve">. </w:t>
      </w:r>
      <w:r w:rsidR="00331613" w:rsidRPr="00677C11">
        <w:rPr>
          <w:rFonts w:cs="Arial"/>
          <w:sz w:val="20"/>
          <w:szCs w:val="20"/>
        </w:rPr>
        <w:t>Such land is classified in the public domain of the State for the duration that the necessary restoration is required</w:t>
      </w:r>
      <w:r w:rsidR="005C4D27" w:rsidRPr="00677C11">
        <w:rPr>
          <w:rFonts w:cs="Arial"/>
          <w:sz w:val="20"/>
          <w:szCs w:val="20"/>
        </w:rPr>
        <w:t xml:space="preserve"> (article 42 of the Rural Code)</w:t>
      </w:r>
      <w:r w:rsidR="00331613" w:rsidRPr="00677C11">
        <w:rPr>
          <w:rFonts w:cs="Arial"/>
          <w:sz w:val="20"/>
          <w:szCs w:val="20"/>
        </w:rPr>
        <w:t>.</w:t>
      </w:r>
      <w:r w:rsidRPr="00677C11">
        <w:rPr>
          <w:rFonts w:cs="Arial"/>
          <w:sz w:val="20"/>
          <w:szCs w:val="20"/>
        </w:rPr>
        <w:t xml:space="preserve"> This includes land where dangerous landslides could occur, sandy or unstable banks of rivers or mountainous slopes whose reservation would be recognised as essential.</w:t>
      </w:r>
    </w:p>
    <w:p w14:paraId="384270A5" w14:textId="4BD43C65" w:rsidR="001854F4" w:rsidRDefault="005C4D27" w:rsidP="001854F4">
      <w:pPr>
        <w:pStyle w:val="Body3"/>
        <w:spacing w:before="120" w:after="120" w:line="240" w:lineRule="auto"/>
        <w:rPr>
          <w:rFonts w:cs="Arial"/>
          <w:sz w:val="20"/>
          <w:szCs w:val="20"/>
        </w:rPr>
      </w:pPr>
      <w:r w:rsidRPr="00677C11">
        <w:rPr>
          <w:rFonts w:cs="Arial"/>
          <w:sz w:val="20"/>
          <w:szCs w:val="20"/>
        </w:rPr>
        <w:lastRenderedPageBreak/>
        <w:t xml:space="preserve">Any development on the above classified land will be carried out after consultations </w:t>
      </w:r>
      <w:r w:rsidR="0040702E">
        <w:rPr>
          <w:rFonts w:cs="Arial"/>
          <w:sz w:val="20"/>
          <w:szCs w:val="20"/>
        </w:rPr>
        <w:t xml:space="preserve">with </w:t>
      </w:r>
      <w:r w:rsidRPr="00677C11">
        <w:rPr>
          <w:rFonts w:cs="Arial"/>
          <w:sz w:val="20"/>
          <w:szCs w:val="20"/>
        </w:rPr>
        <w:t xml:space="preserve">and participation </w:t>
      </w:r>
      <w:r w:rsidR="0040702E">
        <w:rPr>
          <w:rFonts w:cs="Arial"/>
          <w:sz w:val="20"/>
          <w:szCs w:val="20"/>
        </w:rPr>
        <w:t>by</w:t>
      </w:r>
      <w:r w:rsidRPr="00677C11">
        <w:rPr>
          <w:rFonts w:cs="Arial"/>
          <w:sz w:val="20"/>
          <w:szCs w:val="20"/>
        </w:rPr>
        <w:t xml:space="preserve"> the </w:t>
      </w:r>
      <w:r w:rsidR="0040702E">
        <w:rPr>
          <w:rFonts w:cs="Arial"/>
          <w:sz w:val="20"/>
          <w:szCs w:val="20"/>
        </w:rPr>
        <w:t xml:space="preserve">affected </w:t>
      </w:r>
      <w:r w:rsidRPr="00677C11">
        <w:rPr>
          <w:rFonts w:cs="Arial"/>
          <w:sz w:val="20"/>
          <w:szCs w:val="20"/>
        </w:rPr>
        <w:t>communities.</w:t>
      </w:r>
      <w:r w:rsidR="00BB72B6" w:rsidRPr="00677C11">
        <w:rPr>
          <w:rFonts w:cs="Arial"/>
          <w:sz w:val="20"/>
          <w:szCs w:val="20"/>
        </w:rPr>
        <w:t xml:space="preserve"> Once such lands are made suitable for cultivation or pastoralism they can be determined suitable for private appropriation after decommissioning (article 43 of the Rural Code). </w:t>
      </w:r>
    </w:p>
    <w:p w14:paraId="1565FFDB" w14:textId="281DC071" w:rsidR="001854F4" w:rsidRDefault="001854F4" w:rsidP="008E5E48">
      <w:pPr>
        <w:pStyle w:val="Body3"/>
        <w:spacing w:before="120" w:after="120" w:line="240" w:lineRule="auto"/>
        <w:rPr>
          <w:rFonts w:cs="Arial"/>
          <w:sz w:val="20"/>
          <w:szCs w:val="20"/>
        </w:rPr>
      </w:pPr>
      <w:r>
        <w:rPr>
          <w:rFonts w:cs="Arial"/>
          <w:sz w:val="20"/>
          <w:szCs w:val="20"/>
        </w:rPr>
        <w:t xml:space="preserve">The Niger General Tax Code </w:t>
      </w:r>
      <w:r w:rsidR="00B56172">
        <w:rPr>
          <w:rFonts w:cs="Arial"/>
          <w:sz w:val="20"/>
          <w:szCs w:val="20"/>
        </w:rPr>
        <w:t>provides</w:t>
      </w:r>
      <w:r>
        <w:rPr>
          <w:rFonts w:cs="Arial"/>
          <w:sz w:val="20"/>
          <w:szCs w:val="20"/>
        </w:rPr>
        <w:t xml:space="preserve"> that the private owned lands of the State and Territorial </w:t>
      </w:r>
      <w:r w:rsidR="00BE2552">
        <w:rPr>
          <w:rFonts w:cs="Arial"/>
          <w:sz w:val="20"/>
          <w:szCs w:val="20"/>
        </w:rPr>
        <w:t>Collectives</w:t>
      </w:r>
      <w:r>
        <w:rPr>
          <w:rFonts w:cs="Arial"/>
          <w:sz w:val="20"/>
          <w:szCs w:val="20"/>
        </w:rPr>
        <w:t xml:space="preserve"> are classified in urban, commercial, craft, or industrial concessions (Article 856)</w:t>
      </w:r>
      <w:r w:rsidR="0040702E">
        <w:rPr>
          <w:rFonts w:cs="Arial"/>
          <w:sz w:val="20"/>
          <w:szCs w:val="20"/>
        </w:rPr>
        <w:t>.</w:t>
      </w:r>
    </w:p>
    <w:p w14:paraId="30D2423C" w14:textId="480B4F7E" w:rsidR="008E5E48" w:rsidRPr="00677C11" w:rsidRDefault="008E5E48" w:rsidP="00895A89">
      <w:pPr>
        <w:pStyle w:val="Body3"/>
        <w:spacing w:before="120" w:after="120" w:line="240" w:lineRule="auto"/>
        <w:rPr>
          <w:rFonts w:cs="Arial"/>
          <w:sz w:val="20"/>
          <w:szCs w:val="20"/>
        </w:rPr>
      </w:pPr>
      <w:r>
        <w:rPr>
          <w:rFonts w:cs="Arial"/>
          <w:sz w:val="20"/>
          <w:szCs w:val="20"/>
        </w:rPr>
        <w:t xml:space="preserve">The General Code of Territorial </w:t>
      </w:r>
      <w:r w:rsidR="00BE2552">
        <w:rPr>
          <w:rFonts w:cs="Arial"/>
          <w:sz w:val="20"/>
          <w:szCs w:val="20"/>
        </w:rPr>
        <w:t>Collectives</w:t>
      </w:r>
      <w:r>
        <w:rPr>
          <w:rFonts w:cs="Arial"/>
          <w:sz w:val="20"/>
          <w:szCs w:val="20"/>
        </w:rPr>
        <w:t xml:space="preserve"> </w:t>
      </w:r>
      <w:r w:rsidR="00B56172">
        <w:rPr>
          <w:rFonts w:cs="Arial"/>
          <w:sz w:val="20"/>
          <w:szCs w:val="20"/>
        </w:rPr>
        <w:t>defines</w:t>
      </w:r>
      <w:r>
        <w:rPr>
          <w:rFonts w:cs="Arial"/>
          <w:sz w:val="20"/>
          <w:szCs w:val="20"/>
        </w:rPr>
        <w:t xml:space="preserve"> the </w:t>
      </w:r>
      <w:r w:rsidR="00E744F8">
        <w:rPr>
          <w:rFonts w:cs="Arial"/>
          <w:sz w:val="20"/>
          <w:szCs w:val="20"/>
        </w:rPr>
        <w:t xml:space="preserve">domains of the </w:t>
      </w:r>
      <w:r>
        <w:rPr>
          <w:rFonts w:cs="Arial"/>
          <w:sz w:val="20"/>
          <w:szCs w:val="20"/>
        </w:rPr>
        <w:t xml:space="preserve">public and private territorial </w:t>
      </w:r>
      <w:r w:rsidR="00BE2552">
        <w:rPr>
          <w:rFonts w:cs="Arial"/>
          <w:sz w:val="20"/>
          <w:szCs w:val="20"/>
        </w:rPr>
        <w:t>collectives</w:t>
      </w:r>
      <w:r w:rsidR="00E744F8">
        <w:rPr>
          <w:rFonts w:cs="Arial"/>
          <w:sz w:val="20"/>
          <w:szCs w:val="20"/>
        </w:rPr>
        <w:t>.</w:t>
      </w:r>
      <w:r>
        <w:rPr>
          <w:rFonts w:cs="Arial"/>
          <w:sz w:val="20"/>
          <w:szCs w:val="20"/>
        </w:rPr>
        <w:t xml:space="preserve"> (Articles 281 to 299)</w:t>
      </w:r>
    </w:p>
    <w:p w14:paraId="0A5E1106" w14:textId="401A4DA3" w:rsidR="00594F0D" w:rsidRPr="00677C11" w:rsidRDefault="00594F0D" w:rsidP="00895A89">
      <w:pPr>
        <w:pStyle w:val="Body3"/>
        <w:spacing w:before="120" w:after="120" w:line="240" w:lineRule="auto"/>
        <w:rPr>
          <w:rFonts w:cs="Arial"/>
          <w:sz w:val="20"/>
          <w:szCs w:val="20"/>
          <w:u w:val="single"/>
        </w:rPr>
      </w:pPr>
      <w:r w:rsidRPr="00677C11">
        <w:rPr>
          <w:rFonts w:cs="Arial"/>
          <w:sz w:val="20"/>
          <w:szCs w:val="20"/>
          <w:u w:val="single"/>
        </w:rPr>
        <w:t xml:space="preserve">Ownership of </w:t>
      </w:r>
      <w:r w:rsidR="00656095" w:rsidRPr="00677C11">
        <w:rPr>
          <w:rFonts w:cs="Arial"/>
          <w:sz w:val="20"/>
          <w:szCs w:val="20"/>
          <w:u w:val="single"/>
        </w:rPr>
        <w:t>rural</w:t>
      </w:r>
      <w:r w:rsidR="003053B8" w:rsidRPr="00677C11">
        <w:rPr>
          <w:rFonts w:cs="Arial"/>
          <w:sz w:val="20"/>
          <w:szCs w:val="20"/>
          <w:u w:val="single"/>
        </w:rPr>
        <w:t xml:space="preserve"> </w:t>
      </w:r>
      <w:r w:rsidRPr="00677C11">
        <w:rPr>
          <w:rFonts w:cs="Arial"/>
          <w:sz w:val="20"/>
          <w:szCs w:val="20"/>
          <w:u w:val="single"/>
        </w:rPr>
        <w:t>land by individuals or communities</w:t>
      </w:r>
    </w:p>
    <w:p w14:paraId="55BFC2E8" w14:textId="17016D4A" w:rsidR="008756C2" w:rsidRPr="00677C11" w:rsidRDefault="00497980" w:rsidP="00895A89">
      <w:pPr>
        <w:pStyle w:val="Body3"/>
        <w:spacing w:before="120" w:after="120" w:line="240" w:lineRule="auto"/>
        <w:rPr>
          <w:rFonts w:cs="Arial"/>
          <w:sz w:val="20"/>
          <w:szCs w:val="20"/>
        </w:rPr>
      </w:pPr>
      <w:r w:rsidRPr="00677C11">
        <w:rPr>
          <w:rFonts w:cs="Arial"/>
          <w:sz w:val="20"/>
          <w:szCs w:val="20"/>
        </w:rPr>
        <w:t xml:space="preserve">Article 8 of the Rural Code provides that ownership of </w:t>
      </w:r>
      <w:r w:rsidR="007A1C94">
        <w:rPr>
          <w:rFonts w:cs="Arial"/>
          <w:sz w:val="20"/>
          <w:szCs w:val="20"/>
        </w:rPr>
        <w:t xml:space="preserve">rural </w:t>
      </w:r>
      <w:r w:rsidRPr="00677C11">
        <w:rPr>
          <w:rFonts w:cs="Arial"/>
          <w:sz w:val="20"/>
          <w:szCs w:val="20"/>
        </w:rPr>
        <w:t>land is acquired by custom or by written law.</w:t>
      </w:r>
      <w:r w:rsidR="00691630" w:rsidRPr="00677C11">
        <w:rPr>
          <w:rFonts w:cs="Arial"/>
          <w:sz w:val="20"/>
          <w:szCs w:val="20"/>
        </w:rPr>
        <w:t xml:space="preserve"> </w:t>
      </w:r>
      <w:r w:rsidR="00C358EB" w:rsidRPr="00677C11">
        <w:rPr>
          <w:rFonts w:cs="Arial"/>
          <w:sz w:val="20"/>
          <w:szCs w:val="20"/>
        </w:rPr>
        <w:t>Articles 9 and 10 provide for the ways in which ownership of land can take place, according to</w:t>
      </w:r>
      <w:r w:rsidR="002809E6">
        <w:rPr>
          <w:rFonts w:cs="Arial"/>
          <w:sz w:val="20"/>
          <w:szCs w:val="20"/>
        </w:rPr>
        <w:t xml:space="preserve"> both customary and civil law. </w:t>
      </w:r>
      <w:r w:rsidR="00C358EB" w:rsidRPr="00677C11">
        <w:rPr>
          <w:rFonts w:cs="Arial"/>
          <w:sz w:val="20"/>
          <w:szCs w:val="20"/>
        </w:rPr>
        <w:t xml:space="preserve">Please </w:t>
      </w:r>
      <w:r w:rsidR="002809E6">
        <w:rPr>
          <w:rFonts w:cs="Arial"/>
          <w:sz w:val="20"/>
          <w:szCs w:val="20"/>
        </w:rPr>
        <w:t xml:space="preserve">see </w:t>
      </w:r>
      <w:r w:rsidR="00C358EB" w:rsidRPr="00677C11">
        <w:rPr>
          <w:rFonts w:cs="Arial"/>
          <w:sz w:val="20"/>
          <w:szCs w:val="20"/>
        </w:rPr>
        <w:t>below</w:t>
      </w:r>
      <w:r w:rsidR="001742E6" w:rsidRPr="00677C11">
        <w:rPr>
          <w:rFonts w:cs="Arial"/>
          <w:sz w:val="20"/>
          <w:szCs w:val="20"/>
        </w:rPr>
        <w:t xml:space="preserve"> in this regard</w:t>
      </w:r>
      <w:r w:rsidR="00C358EB" w:rsidRPr="00677C11">
        <w:rPr>
          <w:rFonts w:cs="Arial"/>
          <w:sz w:val="20"/>
          <w:szCs w:val="20"/>
        </w:rPr>
        <w:t>.</w:t>
      </w:r>
      <w:r w:rsidR="008756C2" w:rsidRPr="00677C11">
        <w:rPr>
          <w:rFonts w:cs="Arial"/>
          <w:sz w:val="20"/>
          <w:szCs w:val="20"/>
        </w:rPr>
        <w:t xml:space="preserve">  </w:t>
      </w:r>
    </w:p>
    <w:p w14:paraId="38A5332C" w14:textId="387F3CCF" w:rsidR="00B8779A" w:rsidRPr="00677C11" w:rsidRDefault="00E71F7F" w:rsidP="00895A89">
      <w:pPr>
        <w:pStyle w:val="Body3"/>
        <w:spacing w:before="120" w:after="120" w:line="240" w:lineRule="auto"/>
        <w:rPr>
          <w:rFonts w:cs="Arial"/>
          <w:sz w:val="20"/>
          <w:szCs w:val="20"/>
        </w:rPr>
      </w:pPr>
      <w:r w:rsidRPr="00677C11">
        <w:rPr>
          <w:rFonts w:cs="Arial"/>
          <w:sz w:val="20"/>
          <w:szCs w:val="20"/>
        </w:rPr>
        <w:t xml:space="preserve">Article 14 of the Rural Code provides that the owner benefits from the exclusive control of his property, which control must </w:t>
      </w:r>
      <w:r w:rsidR="002809E6">
        <w:rPr>
          <w:rFonts w:cs="Arial"/>
          <w:sz w:val="20"/>
          <w:szCs w:val="20"/>
        </w:rPr>
        <w:t xml:space="preserve">be </w:t>
      </w:r>
      <w:r w:rsidRPr="00677C11">
        <w:rPr>
          <w:rFonts w:cs="Arial"/>
          <w:sz w:val="20"/>
          <w:szCs w:val="20"/>
        </w:rPr>
        <w:t>exercise</w:t>
      </w:r>
      <w:r w:rsidR="002809E6">
        <w:rPr>
          <w:rFonts w:cs="Arial"/>
          <w:sz w:val="20"/>
          <w:szCs w:val="20"/>
        </w:rPr>
        <w:t>d</w:t>
      </w:r>
      <w:r w:rsidRPr="00677C11">
        <w:rPr>
          <w:rFonts w:cs="Arial"/>
          <w:sz w:val="20"/>
          <w:szCs w:val="20"/>
        </w:rPr>
        <w:t xml:space="preserve"> in terms of the applicable laws</w:t>
      </w:r>
      <w:r w:rsidR="00503762" w:rsidRPr="00677C11">
        <w:rPr>
          <w:rFonts w:cs="Arial"/>
          <w:sz w:val="20"/>
          <w:szCs w:val="20"/>
        </w:rPr>
        <w:t xml:space="preserve"> and regulations</w:t>
      </w:r>
      <w:r w:rsidR="00D7193F" w:rsidRPr="00677C11">
        <w:rPr>
          <w:rFonts w:cs="Arial"/>
          <w:sz w:val="20"/>
          <w:szCs w:val="20"/>
        </w:rPr>
        <w:t xml:space="preserve"> in force</w:t>
      </w:r>
      <w:r w:rsidR="00503762" w:rsidRPr="00677C11">
        <w:rPr>
          <w:rFonts w:cs="Arial"/>
          <w:sz w:val="20"/>
          <w:szCs w:val="20"/>
        </w:rPr>
        <w:t>, in particular those relating to the development and protection of the environment.</w:t>
      </w:r>
      <w:r w:rsidR="002809E6">
        <w:rPr>
          <w:rFonts w:cs="Arial"/>
          <w:sz w:val="20"/>
          <w:szCs w:val="20"/>
        </w:rPr>
        <w:t xml:space="preserve"> </w:t>
      </w:r>
      <w:r w:rsidR="003053B8" w:rsidRPr="00677C11">
        <w:rPr>
          <w:rFonts w:cs="Arial"/>
          <w:sz w:val="20"/>
          <w:szCs w:val="20"/>
        </w:rPr>
        <w:t>Thus, landowners have the right to use the land as they wish, exclude others from the land and lease and sell the land.</w:t>
      </w:r>
      <w:r w:rsidR="003053B8" w:rsidRPr="00677C11">
        <w:rPr>
          <w:rStyle w:val="FootnoteReference"/>
          <w:rFonts w:cs="Arial"/>
          <w:sz w:val="20"/>
          <w:szCs w:val="20"/>
        </w:rPr>
        <w:footnoteReference w:id="48"/>
      </w:r>
      <w:r w:rsidR="002809E6">
        <w:rPr>
          <w:rFonts w:cs="Arial"/>
          <w:sz w:val="20"/>
          <w:szCs w:val="20"/>
        </w:rPr>
        <w:t xml:space="preserve"> </w:t>
      </w:r>
      <w:r w:rsidR="009A0FE2" w:rsidRPr="00677C11">
        <w:rPr>
          <w:rFonts w:cs="Arial"/>
          <w:sz w:val="20"/>
          <w:szCs w:val="20"/>
        </w:rPr>
        <w:t>E</w:t>
      </w:r>
      <w:r w:rsidR="00B8779A" w:rsidRPr="00677C11">
        <w:rPr>
          <w:rFonts w:cs="Arial"/>
          <w:sz w:val="20"/>
          <w:szCs w:val="20"/>
        </w:rPr>
        <w:t xml:space="preserve">verything that unites with the ground, naturally or artificially, whether it be plant cover or various man-made arrangements, belongs to the owner of the soil, subject to third party rights (article 16 of the </w:t>
      </w:r>
      <w:r w:rsidR="002809E6">
        <w:rPr>
          <w:rFonts w:cs="Arial"/>
          <w:sz w:val="20"/>
          <w:szCs w:val="20"/>
        </w:rPr>
        <w:t>R</w:t>
      </w:r>
      <w:r w:rsidR="00B8779A" w:rsidRPr="00677C11">
        <w:rPr>
          <w:rFonts w:cs="Arial"/>
          <w:sz w:val="20"/>
          <w:szCs w:val="20"/>
        </w:rPr>
        <w:t xml:space="preserve">ural </w:t>
      </w:r>
      <w:r w:rsidR="002809E6">
        <w:rPr>
          <w:rFonts w:cs="Arial"/>
          <w:sz w:val="20"/>
          <w:szCs w:val="20"/>
        </w:rPr>
        <w:t>C</w:t>
      </w:r>
      <w:r w:rsidR="00B8779A" w:rsidRPr="00677C11">
        <w:rPr>
          <w:rFonts w:cs="Arial"/>
          <w:sz w:val="20"/>
          <w:szCs w:val="20"/>
        </w:rPr>
        <w:t>ode).</w:t>
      </w:r>
    </w:p>
    <w:p w14:paraId="34A8E03F" w14:textId="044C904B" w:rsidR="00B8779A" w:rsidRPr="00677C11" w:rsidRDefault="00B8779A" w:rsidP="00895A89">
      <w:pPr>
        <w:pStyle w:val="Body3"/>
        <w:spacing w:before="120" w:after="120" w:line="240" w:lineRule="auto"/>
        <w:rPr>
          <w:rFonts w:cs="Arial"/>
          <w:sz w:val="20"/>
          <w:szCs w:val="20"/>
        </w:rPr>
      </w:pPr>
      <w:r w:rsidRPr="00677C11">
        <w:rPr>
          <w:rFonts w:cs="Arial"/>
          <w:sz w:val="20"/>
          <w:szCs w:val="20"/>
        </w:rPr>
        <w:t xml:space="preserve">Article 17 of the Rural Code highlights the rights of third parties by providing that an owner is obliged to support all the </w:t>
      </w:r>
      <w:r w:rsidR="00D7193F" w:rsidRPr="00677C11">
        <w:rPr>
          <w:rFonts w:cs="Arial"/>
          <w:sz w:val="20"/>
          <w:szCs w:val="20"/>
        </w:rPr>
        <w:t>servitudes</w:t>
      </w:r>
      <w:r w:rsidRPr="00677C11">
        <w:rPr>
          <w:rFonts w:cs="Arial"/>
          <w:sz w:val="20"/>
          <w:szCs w:val="20"/>
        </w:rPr>
        <w:t xml:space="preserve"> imposed in respect of </w:t>
      </w:r>
      <w:r w:rsidR="008D5369" w:rsidRPr="00677C11">
        <w:rPr>
          <w:rFonts w:cs="Arial"/>
          <w:sz w:val="20"/>
          <w:szCs w:val="20"/>
        </w:rPr>
        <w:t>third-party</w:t>
      </w:r>
      <w:r w:rsidRPr="00677C11">
        <w:rPr>
          <w:rFonts w:cs="Arial"/>
          <w:sz w:val="20"/>
          <w:szCs w:val="20"/>
        </w:rPr>
        <w:t xml:space="preserve"> rights, particularly those resulting from the right of access to water and pastures.</w:t>
      </w:r>
    </w:p>
    <w:p w14:paraId="4DAFB2BE" w14:textId="75C6E08F" w:rsidR="00D7193F" w:rsidRPr="00677C11" w:rsidRDefault="002809E6" w:rsidP="00895A89">
      <w:pPr>
        <w:pStyle w:val="Body3"/>
        <w:spacing w:before="120" w:after="120" w:line="240" w:lineRule="auto"/>
        <w:rPr>
          <w:rFonts w:cs="Arial"/>
          <w:sz w:val="20"/>
          <w:szCs w:val="20"/>
        </w:rPr>
      </w:pPr>
      <w:r>
        <w:rPr>
          <w:rFonts w:cs="Arial"/>
          <w:sz w:val="20"/>
          <w:szCs w:val="20"/>
        </w:rPr>
        <w:t>Also</w:t>
      </w:r>
      <w:r w:rsidR="00D7193F" w:rsidRPr="00677C11">
        <w:rPr>
          <w:rFonts w:cs="Arial"/>
          <w:sz w:val="20"/>
          <w:szCs w:val="20"/>
        </w:rPr>
        <w:t>, any user of rural land, water and forests is required by law to manage them rationally. In particular, the owners as much as the tenants, must do everything to ensur</w:t>
      </w:r>
      <w:r w:rsidR="005879CB">
        <w:rPr>
          <w:rFonts w:cs="Arial"/>
          <w:sz w:val="20"/>
          <w:szCs w:val="20"/>
        </w:rPr>
        <w:t xml:space="preserve">e the development of the soil. </w:t>
      </w:r>
      <w:r w:rsidR="00D7193F" w:rsidRPr="00677C11">
        <w:rPr>
          <w:rFonts w:cs="Arial"/>
          <w:sz w:val="20"/>
          <w:szCs w:val="20"/>
        </w:rPr>
        <w:t xml:space="preserve">Compliance with these obligations </w:t>
      </w:r>
      <w:r w:rsidR="005879CB">
        <w:rPr>
          <w:rFonts w:cs="Arial"/>
          <w:sz w:val="20"/>
          <w:szCs w:val="20"/>
        </w:rPr>
        <w:t xml:space="preserve">is subject to periodic checks. </w:t>
      </w:r>
      <w:r w:rsidR="00D7193F" w:rsidRPr="00677C11">
        <w:rPr>
          <w:rFonts w:cs="Arial"/>
          <w:sz w:val="20"/>
          <w:szCs w:val="20"/>
        </w:rPr>
        <w:t xml:space="preserve">In the event of non-compliance, the use of the land is temporarily entrusted to a third party designated by the government or results in the loss of use of the </w:t>
      </w:r>
      <w:r w:rsidR="00A82AE5">
        <w:rPr>
          <w:rFonts w:cs="Arial"/>
          <w:sz w:val="20"/>
          <w:szCs w:val="20"/>
        </w:rPr>
        <w:t>p</w:t>
      </w:r>
      <w:r w:rsidR="00D7193F" w:rsidRPr="00677C11">
        <w:rPr>
          <w:rFonts w:cs="Arial"/>
          <w:sz w:val="20"/>
          <w:szCs w:val="20"/>
        </w:rPr>
        <w:t>.</w:t>
      </w:r>
      <w:r w:rsidR="00D7193F" w:rsidRPr="00677C11">
        <w:rPr>
          <w:rStyle w:val="FootnoteReference"/>
          <w:rFonts w:cs="Arial"/>
          <w:sz w:val="20"/>
          <w:szCs w:val="20"/>
        </w:rPr>
        <w:footnoteReference w:id="49"/>
      </w:r>
      <w:r w:rsidR="00D7193F" w:rsidRPr="00677C11">
        <w:rPr>
          <w:rFonts w:cs="Arial"/>
          <w:sz w:val="20"/>
          <w:szCs w:val="20"/>
        </w:rPr>
        <w:t xml:space="preserve"> </w:t>
      </w:r>
    </w:p>
    <w:p w14:paraId="68690567" w14:textId="155CEA29" w:rsidR="00CC0C44" w:rsidRPr="00677C11" w:rsidRDefault="00B8779A" w:rsidP="00895A89">
      <w:pPr>
        <w:pStyle w:val="Body3"/>
        <w:spacing w:before="120" w:after="120" w:line="240" w:lineRule="auto"/>
        <w:rPr>
          <w:rFonts w:cs="Arial"/>
          <w:sz w:val="20"/>
          <w:szCs w:val="20"/>
        </w:rPr>
      </w:pPr>
      <w:r w:rsidRPr="00677C11">
        <w:rPr>
          <w:rFonts w:cs="Arial"/>
          <w:sz w:val="20"/>
          <w:szCs w:val="20"/>
        </w:rPr>
        <w:t>A</w:t>
      </w:r>
      <w:r w:rsidR="00503762" w:rsidRPr="00677C11">
        <w:rPr>
          <w:rFonts w:cs="Arial"/>
          <w:sz w:val="20"/>
          <w:szCs w:val="20"/>
        </w:rPr>
        <w:t xml:space="preserve">n owner </w:t>
      </w:r>
      <w:r w:rsidR="00D7193F" w:rsidRPr="00677C11">
        <w:rPr>
          <w:rFonts w:cs="Arial"/>
          <w:sz w:val="20"/>
          <w:szCs w:val="20"/>
        </w:rPr>
        <w:t>may</w:t>
      </w:r>
      <w:r w:rsidR="00503762" w:rsidRPr="00677C11">
        <w:rPr>
          <w:rFonts w:cs="Arial"/>
          <w:sz w:val="20"/>
          <w:szCs w:val="20"/>
        </w:rPr>
        <w:t xml:space="preserve"> only </w:t>
      </w:r>
      <w:r w:rsidR="001742E6" w:rsidRPr="00677C11">
        <w:rPr>
          <w:rFonts w:cs="Arial"/>
          <w:sz w:val="20"/>
          <w:szCs w:val="20"/>
        </w:rPr>
        <w:t>b</w:t>
      </w:r>
      <w:r w:rsidRPr="00677C11">
        <w:rPr>
          <w:rFonts w:cs="Arial"/>
          <w:sz w:val="20"/>
          <w:szCs w:val="20"/>
        </w:rPr>
        <w:t>e</w:t>
      </w:r>
      <w:r w:rsidR="00503762" w:rsidRPr="00677C11">
        <w:rPr>
          <w:rFonts w:cs="Arial"/>
          <w:sz w:val="20"/>
          <w:szCs w:val="20"/>
        </w:rPr>
        <w:t xml:space="preserve"> deprived of his right</w:t>
      </w:r>
      <w:r w:rsidR="006631CD" w:rsidRPr="00677C11">
        <w:rPr>
          <w:rFonts w:cs="Arial"/>
          <w:sz w:val="20"/>
          <w:szCs w:val="20"/>
        </w:rPr>
        <w:t xml:space="preserve"> of ownership</w:t>
      </w:r>
      <w:r w:rsidR="00503762" w:rsidRPr="00677C11">
        <w:rPr>
          <w:rFonts w:cs="Arial"/>
          <w:sz w:val="20"/>
          <w:szCs w:val="20"/>
        </w:rPr>
        <w:t xml:space="preserve"> in compliance with the procedures provided for by law, in particular those relating to expropriation for reasons of public </w:t>
      </w:r>
      <w:r w:rsidR="00D7193F" w:rsidRPr="00677C11">
        <w:rPr>
          <w:rFonts w:cs="Arial"/>
          <w:sz w:val="20"/>
          <w:szCs w:val="20"/>
        </w:rPr>
        <w:t>utility</w:t>
      </w:r>
      <w:r w:rsidRPr="00677C11">
        <w:rPr>
          <w:rFonts w:cs="Arial"/>
          <w:sz w:val="20"/>
          <w:szCs w:val="20"/>
        </w:rPr>
        <w:t xml:space="preserve"> (article 15 of the Rural Code)</w:t>
      </w:r>
      <w:r w:rsidR="00E23867" w:rsidRPr="00677C11">
        <w:rPr>
          <w:rFonts w:cs="Arial"/>
          <w:sz w:val="20"/>
          <w:szCs w:val="20"/>
        </w:rPr>
        <w:t>.</w:t>
      </w:r>
      <w:r w:rsidR="002839A3">
        <w:rPr>
          <w:rFonts w:cs="Arial"/>
          <w:sz w:val="20"/>
          <w:szCs w:val="20"/>
        </w:rPr>
        <w:t xml:space="preserve"> </w:t>
      </w:r>
      <w:r w:rsidR="00E24C45" w:rsidRPr="00677C11">
        <w:rPr>
          <w:rFonts w:cs="Arial"/>
          <w:sz w:val="20"/>
          <w:szCs w:val="20"/>
        </w:rPr>
        <w:t>This is further confirmed by article 21 of the Constitution which provides that that no one can be deprived of property except when taken for public use and when the landholder is fairly compensated in advance.</w:t>
      </w:r>
      <w:r w:rsidR="00CC0C44" w:rsidRPr="00677C11">
        <w:rPr>
          <w:rFonts w:cs="Arial"/>
          <w:sz w:val="20"/>
          <w:szCs w:val="20"/>
        </w:rPr>
        <w:t xml:space="preserve"> </w:t>
      </w:r>
    </w:p>
    <w:p w14:paraId="20012D37" w14:textId="77777777" w:rsidR="00656095" w:rsidRPr="00677C11" w:rsidRDefault="00656095" w:rsidP="00895A89">
      <w:pPr>
        <w:pStyle w:val="Body3"/>
        <w:spacing w:before="120" w:after="120" w:line="240" w:lineRule="auto"/>
        <w:rPr>
          <w:rFonts w:cs="Arial"/>
          <w:sz w:val="20"/>
          <w:szCs w:val="20"/>
          <w:u w:val="single"/>
        </w:rPr>
      </w:pPr>
      <w:r w:rsidRPr="00677C11">
        <w:rPr>
          <w:rFonts w:cs="Arial"/>
          <w:sz w:val="20"/>
          <w:szCs w:val="20"/>
          <w:u w:val="single"/>
        </w:rPr>
        <w:t>Ownership of urban land</w:t>
      </w:r>
    </w:p>
    <w:p w14:paraId="1EAC631C" w14:textId="5A12D34F" w:rsidR="008E1FC6" w:rsidRDefault="00B56172" w:rsidP="00895A89">
      <w:pPr>
        <w:pStyle w:val="Body3"/>
        <w:spacing w:before="120" w:after="120" w:line="240" w:lineRule="auto"/>
        <w:rPr>
          <w:rFonts w:cs="Arial"/>
          <w:sz w:val="20"/>
          <w:szCs w:val="20"/>
        </w:rPr>
      </w:pPr>
      <w:r>
        <w:rPr>
          <w:rFonts w:cs="Arial"/>
          <w:sz w:val="20"/>
          <w:szCs w:val="20"/>
        </w:rPr>
        <w:t xml:space="preserve">In 2006 </w:t>
      </w:r>
      <w:proofErr w:type="spellStart"/>
      <w:r w:rsidR="008E1FC6">
        <w:rPr>
          <w:rFonts w:cs="Arial"/>
          <w:sz w:val="20"/>
          <w:szCs w:val="20"/>
        </w:rPr>
        <w:t>Sheida</w:t>
      </w:r>
      <w:proofErr w:type="spellEnd"/>
      <w:r w:rsidR="008E1FC6">
        <w:rPr>
          <w:rFonts w:cs="Arial"/>
          <w:sz w:val="20"/>
          <w:szCs w:val="20"/>
        </w:rPr>
        <w:t xml:space="preserve"> ("</w:t>
      </w:r>
      <w:proofErr w:type="spellStart"/>
      <w:r w:rsidR="008E1FC6">
        <w:rPr>
          <w:rFonts w:cs="Arial"/>
          <w:sz w:val="20"/>
          <w:szCs w:val="20"/>
        </w:rPr>
        <w:t>Cheda</w:t>
      </w:r>
      <w:proofErr w:type="spellEnd"/>
      <w:r w:rsidR="008E1FC6">
        <w:rPr>
          <w:rFonts w:cs="Arial"/>
          <w:sz w:val="20"/>
          <w:szCs w:val="20"/>
        </w:rPr>
        <w:t>")</w:t>
      </w:r>
      <w:r>
        <w:rPr>
          <w:rFonts w:cs="Arial"/>
          <w:sz w:val="20"/>
          <w:szCs w:val="20"/>
        </w:rPr>
        <w:t xml:space="preserve"> was put in place which</w:t>
      </w:r>
      <w:r w:rsidR="005879CB">
        <w:rPr>
          <w:rFonts w:cs="Arial"/>
          <w:sz w:val="20"/>
          <w:szCs w:val="20"/>
        </w:rPr>
        <w:t xml:space="preserve"> </w:t>
      </w:r>
      <w:r w:rsidR="008E1FC6" w:rsidRPr="008E1FC6">
        <w:rPr>
          <w:rFonts w:cs="Arial"/>
          <w:sz w:val="20"/>
          <w:szCs w:val="20"/>
        </w:rPr>
        <w:t xml:space="preserve">refers to the simplified land title </w:t>
      </w:r>
      <w:r w:rsidR="002839A3">
        <w:rPr>
          <w:rFonts w:cs="Arial"/>
          <w:sz w:val="20"/>
          <w:szCs w:val="20"/>
        </w:rPr>
        <w:t>process</w:t>
      </w:r>
      <w:r w:rsidR="008E1FC6" w:rsidRPr="008E1FC6">
        <w:rPr>
          <w:rFonts w:cs="Arial"/>
          <w:sz w:val="20"/>
          <w:szCs w:val="20"/>
        </w:rPr>
        <w:t xml:space="preserve">. Since </w:t>
      </w:r>
      <w:r w:rsidR="006D6553">
        <w:rPr>
          <w:rFonts w:cs="Arial"/>
          <w:sz w:val="20"/>
          <w:szCs w:val="20"/>
        </w:rPr>
        <w:t>then</w:t>
      </w:r>
      <w:r w:rsidR="008E1FC6">
        <w:rPr>
          <w:rFonts w:cs="Arial"/>
          <w:sz w:val="20"/>
          <w:szCs w:val="20"/>
        </w:rPr>
        <w:t>, there has</w:t>
      </w:r>
      <w:r w:rsidR="008E1FC6" w:rsidRPr="008E1FC6">
        <w:rPr>
          <w:rFonts w:cs="Arial"/>
          <w:sz w:val="20"/>
          <w:szCs w:val="20"/>
        </w:rPr>
        <w:t xml:space="preserve"> not </w:t>
      </w:r>
      <w:r w:rsidR="008E1FC6">
        <w:rPr>
          <w:rFonts w:cs="Arial"/>
          <w:sz w:val="20"/>
          <w:szCs w:val="20"/>
        </w:rPr>
        <w:t xml:space="preserve">been a </w:t>
      </w:r>
      <w:r w:rsidR="008E1FC6" w:rsidRPr="008E1FC6">
        <w:rPr>
          <w:rFonts w:cs="Arial"/>
          <w:sz w:val="20"/>
          <w:szCs w:val="20"/>
        </w:rPr>
        <w:t xml:space="preserve">need for the applicant </w:t>
      </w:r>
      <w:r>
        <w:rPr>
          <w:rFonts w:cs="Arial"/>
          <w:sz w:val="20"/>
          <w:szCs w:val="20"/>
        </w:rPr>
        <w:t xml:space="preserve">for a title </w:t>
      </w:r>
      <w:r w:rsidR="008E1FC6" w:rsidRPr="008E1FC6">
        <w:rPr>
          <w:rFonts w:cs="Arial"/>
          <w:sz w:val="20"/>
          <w:szCs w:val="20"/>
        </w:rPr>
        <w:t>to provide</w:t>
      </w:r>
      <w:r w:rsidR="008E1FC6">
        <w:rPr>
          <w:rFonts w:cs="Arial"/>
          <w:sz w:val="20"/>
          <w:szCs w:val="20"/>
        </w:rPr>
        <w:t xml:space="preserve"> for</w:t>
      </w:r>
      <w:r w:rsidR="008E1FC6" w:rsidRPr="008E1FC6">
        <w:rPr>
          <w:rFonts w:cs="Arial"/>
          <w:sz w:val="20"/>
          <w:szCs w:val="20"/>
        </w:rPr>
        <w:t xml:space="preserve"> the land’s development or to register it at the Land Registry. All the details of the simplified process are specified in the 2006 Finance Law with inputs in the </w:t>
      </w:r>
      <w:r w:rsidR="006F27DB">
        <w:rPr>
          <w:rFonts w:cs="Arial"/>
          <w:sz w:val="20"/>
          <w:szCs w:val="20"/>
        </w:rPr>
        <w:t>General Tax</w:t>
      </w:r>
      <w:r w:rsidR="006F27DB" w:rsidRPr="008E1FC6">
        <w:rPr>
          <w:rFonts w:cs="Arial"/>
          <w:sz w:val="20"/>
          <w:szCs w:val="20"/>
        </w:rPr>
        <w:t xml:space="preserve"> </w:t>
      </w:r>
      <w:r w:rsidR="008E1FC6" w:rsidRPr="008E1FC6">
        <w:rPr>
          <w:rFonts w:cs="Arial"/>
          <w:sz w:val="20"/>
          <w:szCs w:val="20"/>
        </w:rPr>
        <w:t>Code.</w:t>
      </w:r>
    </w:p>
    <w:p w14:paraId="23E98B09" w14:textId="1F416C25" w:rsidR="00160811" w:rsidRPr="00677C11" w:rsidRDefault="000C26B6" w:rsidP="00895A89">
      <w:pPr>
        <w:pStyle w:val="Body3"/>
        <w:spacing w:before="120" w:after="120" w:line="240" w:lineRule="auto"/>
        <w:rPr>
          <w:rFonts w:cs="Arial"/>
          <w:sz w:val="20"/>
          <w:szCs w:val="20"/>
        </w:rPr>
      </w:pPr>
      <w:r w:rsidRPr="00677C11">
        <w:rPr>
          <w:rFonts w:cs="Arial"/>
          <w:sz w:val="20"/>
          <w:szCs w:val="20"/>
        </w:rPr>
        <w:t>The Long-</w:t>
      </w:r>
      <w:r w:rsidR="007A1C94">
        <w:rPr>
          <w:rFonts w:cs="Arial"/>
          <w:sz w:val="20"/>
          <w:szCs w:val="20"/>
        </w:rPr>
        <w:t>t</w:t>
      </w:r>
      <w:r w:rsidR="007A1C94" w:rsidRPr="00677C11">
        <w:rPr>
          <w:rFonts w:cs="Arial"/>
          <w:sz w:val="20"/>
          <w:szCs w:val="20"/>
        </w:rPr>
        <w:t xml:space="preserve">erm </w:t>
      </w:r>
      <w:r w:rsidRPr="00677C11">
        <w:rPr>
          <w:rFonts w:cs="Arial"/>
          <w:sz w:val="20"/>
          <w:szCs w:val="20"/>
        </w:rPr>
        <w:t xml:space="preserve">Lease </w:t>
      </w:r>
      <w:r w:rsidR="007A1C94">
        <w:rPr>
          <w:rFonts w:cs="Arial"/>
          <w:sz w:val="20"/>
          <w:szCs w:val="20"/>
        </w:rPr>
        <w:t>L</w:t>
      </w:r>
      <w:r w:rsidRPr="00677C11">
        <w:rPr>
          <w:rFonts w:cs="Arial"/>
          <w:sz w:val="20"/>
          <w:szCs w:val="20"/>
        </w:rPr>
        <w:t>aw further provides for the rights of developers. Please refer to the section on emphyteutic leases at 2.1(b)</w:t>
      </w:r>
      <w:r w:rsidRPr="00677C11">
        <w:rPr>
          <w:rFonts w:cs="Arial"/>
          <w:sz w:val="20"/>
          <w:szCs w:val="20"/>
        </w:rPr>
        <w:fldChar w:fldCharType="begin"/>
      </w:r>
      <w:r w:rsidRPr="00677C11">
        <w:rPr>
          <w:rFonts w:cs="Arial"/>
          <w:sz w:val="20"/>
          <w:szCs w:val="20"/>
        </w:rPr>
        <w:instrText xml:space="preserve"> REF _Ref45103788 \r \h </w:instrText>
      </w:r>
      <w:r w:rsidR="00B13E44" w:rsidRPr="00677C11">
        <w:rPr>
          <w:rFonts w:cs="Arial"/>
          <w:sz w:val="20"/>
          <w:szCs w:val="20"/>
        </w:rPr>
        <w:instrText xml:space="preserve"> \* MERGEFORMAT </w:instrText>
      </w:r>
      <w:r w:rsidRPr="00677C11">
        <w:rPr>
          <w:rFonts w:cs="Arial"/>
          <w:sz w:val="20"/>
          <w:szCs w:val="20"/>
        </w:rPr>
      </w:r>
      <w:r w:rsidRPr="00677C11">
        <w:rPr>
          <w:rFonts w:cs="Arial"/>
          <w:sz w:val="20"/>
          <w:szCs w:val="20"/>
        </w:rPr>
        <w:fldChar w:fldCharType="separate"/>
      </w:r>
      <w:r w:rsidR="00E86D43">
        <w:rPr>
          <w:rFonts w:cs="Arial"/>
          <w:sz w:val="20"/>
          <w:szCs w:val="20"/>
        </w:rPr>
        <w:t>(v)</w:t>
      </w:r>
      <w:r w:rsidRPr="00677C11">
        <w:rPr>
          <w:rFonts w:cs="Arial"/>
          <w:sz w:val="20"/>
          <w:szCs w:val="20"/>
        </w:rPr>
        <w:fldChar w:fldCharType="end"/>
      </w:r>
      <w:r w:rsidRPr="00677C11">
        <w:rPr>
          <w:rFonts w:cs="Arial"/>
          <w:sz w:val="20"/>
          <w:szCs w:val="20"/>
        </w:rPr>
        <w:t xml:space="preserve"> below.</w:t>
      </w:r>
    </w:p>
    <w:p w14:paraId="51879230" w14:textId="33ECA6D6" w:rsidR="007C59BF" w:rsidRDefault="008019BD" w:rsidP="00895A89">
      <w:pPr>
        <w:pStyle w:val="Body3"/>
        <w:spacing w:before="120" w:after="120" w:line="240" w:lineRule="auto"/>
        <w:rPr>
          <w:rFonts w:cs="Arial"/>
          <w:sz w:val="20"/>
          <w:szCs w:val="20"/>
        </w:rPr>
      </w:pPr>
      <w:r>
        <w:rPr>
          <w:rFonts w:cs="Arial"/>
          <w:sz w:val="20"/>
          <w:szCs w:val="20"/>
        </w:rPr>
        <w:t>P</w:t>
      </w:r>
      <w:r w:rsidR="007C59BF" w:rsidRPr="00677C11">
        <w:rPr>
          <w:rFonts w:cs="Arial"/>
          <w:sz w:val="20"/>
          <w:szCs w:val="20"/>
        </w:rPr>
        <w:t>rivate individuals</w:t>
      </w:r>
      <w:r w:rsidR="00B50F39">
        <w:rPr>
          <w:rFonts w:cs="Arial"/>
          <w:sz w:val="20"/>
          <w:szCs w:val="20"/>
        </w:rPr>
        <w:t xml:space="preserve"> </w:t>
      </w:r>
      <w:r w:rsidR="007C59BF" w:rsidRPr="00677C11">
        <w:rPr>
          <w:rFonts w:cs="Arial"/>
          <w:sz w:val="20"/>
          <w:szCs w:val="20"/>
        </w:rPr>
        <w:t>can own urban land.</w:t>
      </w:r>
      <w:r w:rsidR="00124F27" w:rsidRPr="00677C11">
        <w:rPr>
          <w:rFonts w:cs="Arial"/>
          <w:sz w:val="20"/>
          <w:szCs w:val="20"/>
        </w:rPr>
        <w:t xml:space="preserve"> Full ownership rights are provided to the owner of the land.</w:t>
      </w:r>
      <w:r w:rsidR="00124F27" w:rsidRPr="00677C11">
        <w:rPr>
          <w:rStyle w:val="FootnoteReference"/>
          <w:rFonts w:cs="Arial"/>
          <w:sz w:val="20"/>
          <w:szCs w:val="20"/>
        </w:rPr>
        <w:footnoteReference w:id="50"/>
      </w:r>
      <w:r w:rsidR="00940BB4">
        <w:rPr>
          <w:rFonts w:cs="Arial"/>
          <w:sz w:val="20"/>
          <w:szCs w:val="20"/>
        </w:rPr>
        <w:t xml:space="preserve"> </w:t>
      </w:r>
    </w:p>
    <w:p w14:paraId="3057C8D8" w14:textId="1526B395" w:rsidR="00804242" w:rsidRPr="00677C11" w:rsidRDefault="002839A3" w:rsidP="00895A89">
      <w:pPr>
        <w:pStyle w:val="Body3"/>
        <w:spacing w:before="120" w:after="120" w:line="240" w:lineRule="auto"/>
        <w:rPr>
          <w:rFonts w:cs="Arial"/>
          <w:sz w:val="20"/>
          <w:szCs w:val="20"/>
        </w:rPr>
      </w:pPr>
      <w:r>
        <w:rPr>
          <w:rFonts w:cs="Arial"/>
          <w:sz w:val="20"/>
          <w:szCs w:val="20"/>
        </w:rPr>
        <w:lastRenderedPageBreak/>
        <w:t>U</w:t>
      </w:r>
      <w:r w:rsidR="00804242">
        <w:rPr>
          <w:rFonts w:cs="Arial"/>
          <w:sz w:val="20"/>
          <w:szCs w:val="20"/>
        </w:rPr>
        <w:t>rban land can be acquired</w:t>
      </w:r>
      <w:r w:rsidR="00413E55">
        <w:rPr>
          <w:rFonts w:cs="Arial"/>
          <w:sz w:val="20"/>
          <w:szCs w:val="20"/>
        </w:rPr>
        <w:t xml:space="preserve"> by real estate developers and on-sold to individuals or it can be acquired directly by a private individual, who has the right to sell the land to another private individual.</w:t>
      </w:r>
    </w:p>
    <w:p w14:paraId="590024EF" w14:textId="77777777" w:rsidR="00422612" w:rsidRPr="00677C11" w:rsidRDefault="00422612" w:rsidP="00895A89">
      <w:pPr>
        <w:pStyle w:val="Level40"/>
        <w:tabs>
          <w:tab w:val="clear" w:pos="2126"/>
          <w:tab w:val="left" w:pos="1418"/>
        </w:tabs>
        <w:spacing w:before="120" w:after="120" w:line="240" w:lineRule="auto"/>
        <w:ind w:left="1418" w:hanging="425"/>
        <w:rPr>
          <w:rFonts w:cs="Arial"/>
          <w:b/>
          <w:sz w:val="20"/>
          <w:szCs w:val="20"/>
        </w:rPr>
      </w:pPr>
      <w:r w:rsidRPr="00677C11">
        <w:rPr>
          <w:rFonts w:cs="Arial"/>
          <w:b/>
          <w:sz w:val="20"/>
          <w:szCs w:val="20"/>
        </w:rPr>
        <w:t>Ownership of property</w:t>
      </w:r>
    </w:p>
    <w:p w14:paraId="7595DB6F" w14:textId="08C41CB2" w:rsidR="001B6CC2" w:rsidRPr="00677C11" w:rsidRDefault="001B6CC2" w:rsidP="00895A89">
      <w:pPr>
        <w:pStyle w:val="Body3"/>
        <w:spacing w:before="120" w:after="120" w:line="240" w:lineRule="auto"/>
        <w:rPr>
          <w:rFonts w:cs="Arial"/>
          <w:sz w:val="20"/>
          <w:szCs w:val="20"/>
        </w:rPr>
      </w:pPr>
      <w:r w:rsidRPr="00677C11">
        <w:rPr>
          <w:rFonts w:cs="Arial"/>
          <w:sz w:val="20"/>
          <w:szCs w:val="20"/>
        </w:rPr>
        <w:t>Article 28 of the 2010 Constitution provides that "</w:t>
      </w:r>
      <w:r w:rsidRPr="00677C11">
        <w:rPr>
          <w:rFonts w:cs="Arial"/>
          <w:i/>
          <w:sz w:val="20"/>
          <w:szCs w:val="20"/>
        </w:rPr>
        <w:t>any person has a right to property. No one may be deprived of their property except for cause of public utility and subject to fair and prior indemnification.</w:t>
      </w:r>
      <w:r w:rsidRPr="00677C11">
        <w:rPr>
          <w:rFonts w:cs="Arial"/>
          <w:sz w:val="20"/>
          <w:szCs w:val="20"/>
        </w:rPr>
        <w:t xml:space="preserve">"  </w:t>
      </w:r>
    </w:p>
    <w:p w14:paraId="11101FC6" w14:textId="77777777" w:rsidR="00D923C9" w:rsidRPr="00677C11" w:rsidRDefault="004D37B5" w:rsidP="00895A89">
      <w:pPr>
        <w:pStyle w:val="Body3"/>
        <w:spacing w:before="120" w:after="120" w:line="240" w:lineRule="auto"/>
        <w:rPr>
          <w:rFonts w:cs="Arial"/>
          <w:sz w:val="20"/>
          <w:szCs w:val="20"/>
        </w:rPr>
      </w:pPr>
      <w:r w:rsidRPr="00677C11">
        <w:rPr>
          <w:rFonts w:cs="Arial"/>
          <w:sz w:val="20"/>
          <w:szCs w:val="20"/>
        </w:rPr>
        <w:t xml:space="preserve">In Niger property can relate to buildings and houses or it can relate to livestock.  </w:t>
      </w:r>
    </w:p>
    <w:p w14:paraId="329F9884" w14:textId="77777777" w:rsidR="00D923C9" w:rsidRPr="00677C11" w:rsidRDefault="00D46AEE" w:rsidP="00895A89">
      <w:pPr>
        <w:pStyle w:val="Body3"/>
        <w:spacing w:before="120" w:after="120" w:line="240" w:lineRule="auto"/>
        <w:rPr>
          <w:rFonts w:cs="Arial"/>
          <w:sz w:val="20"/>
          <w:szCs w:val="20"/>
          <w:u w:val="single"/>
        </w:rPr>
      </w:pPr>
      <w:r w:rsidRPr="00677C11">
        <w:rPr>
          <w:rFonts w:cs="Arial"/>
          <w:sz w:val="20"/>
          <w:szCs w:val="20"/>
          <w:u w:val="single"/>
        </w:rPr>
        <w:t>Live</w:t>
      </w:r>
      <w:r w:rsidR="00D923C9" w:rsidRPr="00677C11">
        <w:rPr>
          <w:rFonts w:cs="Arial"/>
          <w:sz w:val="20"/>
          <w:szCs w:val="20"/>
          <w:u w:val="single"/>
        </w:rPr>
        <w:t>stock</w:t>
      </w:r>
      <w:r w:rsidRPr="00677C11">
        <w:rPr>
          <w:rFonts w:cs="Arial"/>
          <w:sz w:val="20"/>
          <w:szCs w:val="20"/>
          <w:u w:val="single"/>
        </w:rPr>
        <w:t xml:space="preserve"> as property</w:t>
      </w:r>
    </w:p>
    <w:p w14:paraId="2FAAD287" w14:textId="2DFA4241" w:rsidR="00D923C9" w:rsidRPr="00677C11" w:rsidRDefault="004D37B5" w:rsidP="00895A89">
      <w:pPr>
        <w:pStyle w:val="Body3"/>
        <w:spacing w:before="120" w:after="120" w:line="240" w:lineRule="auto"/>
        <w:rPr>
          <w:rFonts w:cs="Arial"/>
          <w:sz w:val="20"/>
          <w:szCs w:val="20"/>
        </w:rPr>
      </w:pPr>
      <w:r w:rsidRPr="00677C11">
        <w:rPr>
          <w:rFonts w:cs="Arial"/>
          <w:sz w:val="20"/>
          <w:szCs w:val="20"/>
        </w:rPr>
        <w:t>In terms of article 32 of the Rural Code, livestock constitutes moveable property</w:t>
      </w:r>
      <w:r w:rsidR="00032BB5" w:rsidRPr="00677C11">
        <w:rPr>
          <w:rFonts w:cs="Arial"/>
          <w:sz w:val="20"/>
          <w:szCs w:val="20"/>
        </w:rPr>
        <w:t xml:space="preserve"> </w:t>
      </w:r>
      <w:r w:rsidR="007C545E">
        <w:rPr>
          <w:rFonts w:cs="Arial"/>
          <w:sz w:val="20"/>
          <w:szCs w:val="20"/>
        </w:rPr>
        <w:t>and in terms of article 33, t</w:t>
      </w:r>
      <w:r w:rsidR="00D678ED" w:rsidRPr="00677C11">
        <w:rPr>
          <w:rFonts w:cs="Arial"/>
          <w:sz w:val="20"/>
          <w:szCs w:val="20"/>
        </w:rPr>
        <w:t xml:space="preserve">he herd owner is automatically the owner of the right unless an alternative agreement is made.  </w:t>
      </w:r>
    </w:p>
    <w:p w14:paraId="475B3EF6" w14:textId="77777777" w:rsidR="00BD5CED" w:rsidRPr="00677C11" w:rsidRDefault="00D678ED" w:rsidP="00895A89">
      <w:pPr>
        <w:pStyle w:val="Body3"/>
        <w:spacing w:before="120" w:after="120" w:line="240" w:lineRule="auto"/>
        <w:rPr>
          <w:rFonts w:cs="Arial"/>
          <w:sz w:val="20"/>
          <w:szCs w:val="20"/>
        </w:rPr>
      </w:pPr>
      <w:r w:rsidRPr="00677C11">
        <w:rPr>
          <w:rFonts w:cs="Arial"/>
          <w:sz w:val="20"/>
          <w:szCs w:val="20"/>
        </w:rPr>
        <w:t xml:space="preserve">An owner of livestock can exercise his right directly or transfer to a third party the </w:t>
      </w:r>
      <w:r w:rsidR="00BD1DFA" w:rsidRPr="00677C11">
        <w:rPr>
          <w:rFonts w:cs="Arial"/>
          <w:sz w:val="20"/>
          <w:szCs w:val="20"/>
        </w:rPr>
        <w:t>management</w:t>
      </w:r>
      <w:r w:rsidRPr="00677C11">
        <w:rPr>
          <w:rFonts w:cs="Arial"/>
          <w:sz w:val="20"/>
          <w:szCs w:val="20"/>
        </w:rPr>
        <w:t xml:space="preserve"> or custody of</w:t>
      </w:r>
      <w:r w:rsidR="00CE0AC9" w:rsidRPr="00677C11">
        <w:rPr>
          <w:rFonts w:cs="Arial"/>
          <w:sz w:val="20"/>
          <w:szCs w:val="20"/>
        </w:rPr>
        <w:t xml:space="preserve"> his</w:t>
      </w:r>
      <w:r w:rsidRPr="00677C11">
        <w:rPr>
          <w:rFonts w:cs="Arial"/>
          <w:sz w:val="20"/>
          <w:szCs w:val="20"/>
        </w:rPr>
        <w:t xml:space="preserve"> livestock (article 35 of the Rural Code)</w:t>
      </w:r>
      <w:r w:rsidR="001C208A" w:rsidRPr="00677C11">
        <w:rPr>
          <w:rFonts w:cs="Arial"/>
          <w:sz w:val="20"/>
          <w:szCs w:val="20"/>
        </w:rPr>
        <w:t>, i.e. a custodian</w:t>
      </w:r>
      <w:r w:rsidRPr="00677C11">
        <w:rPr>
          <w:rFonts w:cs="Arial"/>
          <w:sz w:val="20"/>
          <w:szCs w:val="20"/>
        </w:rPr>
        <w:t>.</w:t>
      </w:r>
      <w:r w:rsidR="00BD5CED" w:rsidRPr="00677C11">
        <w:rPr>
          <w:rFonts w:cs="Arial"/>
          <w:sz w:val="20"/>
          <w:szCs w:val="20"/>
        </w:rPr>
        <w:t xml:space="preserve">  The Rural Code applies certain conditions to this relationship, as follows:</w:t>
      </w:r>
    </w:p>
    <w:p w14:paraId="128B4CDF" w14:textId="31E1A4E8" w:rsidR="00BD5CED" w:rsidRPr="00677C11" w:rsidRDefault="009949B3" w:rsidP="00895A89">
      <w:pPr>
        <w:pStyle w:val="Body3"/>
        <w:numPr>
          <w:ilvl w:val="0"/>
          <w:numId w:val="27"/>
        </w:numPr>
        <w:spacing w:before="120" w:after="120" w:line="240" w:lineRule="auto"/>
        <w:rPr>
          <w:rFonts w:cs="Arial"/>
          <w:sz w:val="20"/>
          <w:szCs w:val="20"/>
        </w:rPr>
      </w:pPr>
      <w:r w:rsidRPr="00677C11">
        <w:rPr>
          <w:rFonts w:cs="Arial"/>
          <w:sz w:val="20"/>
          <w:szCs w:val="20"/>
        </w:rPr>
        <w:t>The relationship between the owner and t</w:t>
      </w:r>
      <w:r w:rsidR="001C208A" w:rsidRPr="00677C11">
        <w:rPr>
          <w:rFonts w:cs="Arial"/>
          <w:sz w:val="20"/>
          <w:szCs w:val="20"/>
        </w:rPr>
        <w:t>he custodian</w:t>
      </w:r>
      <w:r w:rsidRPr="00677C11">
        <w:rPr>
          <w:rFonts w:cs="Arial"/>
          <w:sz w:val="20"/>
          <w:szCs w:val="20"/>
        </w:rPr>
        <w:t xml:space="preserve"> is governed by a contract between them, subject to certain </w:t>
      </w:r>
      <w:r w:rsidR="00D923C9" w:rsidRPr="00677C11">
        <w:rPr>
          <w:rFonts w:cs="Arial"/>
          <w:sz w:val="20"/>
          <w:szCs w:val="20"/>
        </w:rPr>
        <w:t>provisions</w:t>
      </w:r>
      <w:r w:rsidRPr="00677C11">
        <w:rPr>
          <w:rFonts w:cs="Arial"/>
          <w:sz w:val="20"/>
          <w:szCs w:val="20"/>
        </w:rPr>
        <w:t xml:space="preserve"> in the Rural Code relating to obligations of the owner on the one hand and the custodian on the other (Article 36 of the Rural Code)</w:t>
      </w:r>
      <w:r w:rsidR="00D923C9" w:rsidRPr="00677C11">
        <w:rPr>
          <w:rFonts w:cs="Arial"/>
          <w:sz w:val="20"/>
          <w:szCs w:val="20"/>
        </w:rPr>
        <w:t xml:space="preserve">. </w:t>
      </w:r>
    </w:p>
    <w:p w14:paraId="0510B0E7" w14:textId="77777777" w:rsidR="004D37B5" w:rsidRPr="00677C11" w:rsidRDefault="00D923C9" w:rsidP="00895A89">
      <w:pPr>
        <w:pStyle w:val="Body3"/>
        <w:numPr>
          <w:ilvl w:val="0"/>
          <w:numId w:val="27"/>
        </w:numPr>
        <w:spacing w:before="120" w:after="120" w:line="240" w:lineRule="auto"/>
        <w:rPr>
          <w:rFonts w:cs="Arial"/>
          <w:sz w:val="20"/>
          <w:szCs w:val="20"/>
        </w:rPr>
      </w:pPr>
      <w:r w:rsidRPr="00677C11">
        <w:rPr>
          <w:rFonts w:cs="Arial"/>
          <w:sz w:val="20"/>
          <w:szCs w:val="20"/>
        </w:rPr>
        <w:t xml:space="preserve">The contract must provide </w:t>
      </w:r>
      <w:r w:rsidR="00CE0AC9" w:rsidRPr="00677C11">
        <w:rPr>
          <w:rFonts w:cs="Arial"/>
          <w:sz w:val="20"/>
          <w:szCs w:val="20"/>
        </w:rPr>
        <w:t>valid</w:t>
      </w:r>
      <w:r w:rsidRPr="00677C11">
        <w:rPr>
          <w:rFonts w:cs="Arial"/>
          <w:sz w:val="20"/>
          <w:szCs w:val="20"/>
        </w:rPr>
        <w:t xml:space="preserve"> condition</w:t>
      </w:r>
      <w:r w:rsidR="00CE0AC9" w:rsidRPr="00677C11">
        <w:rPr>
          <w:rFonts w:cs="Arial"/>
          <w:sz w:val="20"/>
          <w:szCs w:val="20"/>
        </w:rPr>
        <w:t>s</w:t>
      </w:r>
      <w:r w:rsidRPr="00677C11">
        <w:rPr>
          <w:rFonts w:cs="Arial"/>
          <w:sz w:val="20"/>
          <w:szCs w:val="20"/>
        </w:rPr>
        <w:t xml:space="preserve"> </w:t>
      </w:r>
      <w:r w:rsidR="00CE0AC9" w:rsidRPr="00677C11">
        <w:rPr>
          <w:rFonts w:cs="Arial"/>
          <w:sz w:val="20"/>
          <w:szCs w:val="20"/>
        </w:rPr>
        <w:t>for</w:t>
      </w:r>
      <w:r w:rsidRPr="00677C11">
        <w:rPr>
          <w:rFonts w:cs="Arial"/>
          <w:sz w:val="20"/>
          <w:szCs w:val="20"/>
        </w:rPr>
        <w:t xml:space="preserve"> remuneration (article 37 of the Rural Code).  </w:t>
      </w:r>
    </w:p>
    <w:p w14:paraId="6C5F2FA2" w14:textId="77777777" w:rsidR="00BD5CED" w:rsidRPr="00677C11" w:rsidRDefault="00BD5CED" w:rsidP="00895A89">
      <w:pPr>
        <w:pStyle w:val="Body3"/>
        <w:numPr>
          <w:ilvl w:val="0"/>
          <w:numId w:val="27"/>
        </w:numPr>
        <w:spacing w:before="120" w:after="120" w:line="240" w:lineRule="auto"/>
        <w:rPr>
          <w:rFonts w:cs="Arial"/>
          <w:sz w:val="20"/>
          <w:szCs w:val="20"/>
        </w:rPr>
      </w:pPr>
      <w:r w:rsidRPr="00677C11">
        <w:rPr>
          <w:rFonts w:cs="Arial"/>
          <w:sz w:val="20"/>
          <w:szCs w:val="20"/>
        </w:rPr>
        <w:t xml:space="preserve">In addition to the obligations contained in the contract, </w:t>
      </w:r>
      <w:r w:rsidR="001C208A" w:rsidRPr="00677C11">
        <w:rPr>
          <w:rFonts w:cs="Arial"/>
          <w:sz w:val="20"/>
          <w:szCs w:val="20"/>
        </w:rPr>
        <w:t>the custodian</w:t>
      </w:r>
      <w:r w:rsidRPr="00677C11">
        <w:rPr>
          <w:rFonts w:cs="Arial"/>
          <w:sz w:val="20"/>
          <w:szCs w:val="20"/>
        </w:rPr>
        <w:t xml:space="preserve"> is obliged to comply with the standards set by the competent authorities for the rational use of pastoral areas and the rights of third parties (article 38 of the Rural Code). Please see the section on pastoral rights of access below.</w:t>
      </w:r>
    </w:p>
    <w:p w14:paraId="1AB35004" w14:textId="77777777" w:rsidR="00BD5CED" w:rsidRPr="00677C11" w:rsidRDefault="00BD5CED" w:rsidP="00895A89">
      <w:pPr>
        <w:pStyle w:val="Body3"/>
        <w:spacing w:before="120" w:after="120" w:line="240" w:lineRule="auto"/>
        <w:rPr>
          <w:rFonts w:cs="Arial"/>
          <w:sz w:val="20"/>
          <w:szCs w:val="20"/>
        </w:rPr>
      </w:pPr>
      <w:r w:rsidRPr="00677C11">
        <w:rPr>
          <w:rFonts w:cs="Arial"/>
          <w:sz w:val="20"/>
          <w:szCs w:val="20"/>
        </w:rPr>
        <w:t xml:space="preserve">Article 39 of the Rural Code provides that </w:t>
      </w:r>
      <w:r w:rsidR="001C208A" w:rsidRPr="00677C11">
        <w:rPr>
          <w:rFonts w:cs="Arial"/>
          <w:sz w:val="20"/>
          <w:szCs w:val="20"/>
        </w:rPr>
        <w:t>where</w:t>
      </w:r>
      <w:r w:rsidRPr="00677C11">
        <w:rPr>
          <w:rFonts w:cs="Arial"/>
          <w:sz w:val="20"/>
          <w:szCs w:val="20"/>
        </w:rPr>
        <w:t xml:space="preserve"> damage</w:t>
      </w:r>
      <w:r w:rsidR="001C208A" w:rsidRPr="00677C11">
        <w:rPr>
          <w:rFonts w:cs="Arial"/>
          <w:sz w:val="20"/>
          <w:szCs w:val="20"/>
        </w:rPr>
        <w:t xml:space="preserve"> is</w:t>
      </w:r>
      <w:r w:rsidRPr="00677C11">
        <w:rPr>
          <w:rFonts w:cs="Arial"/>
          <w:sz w:val="20"/>
          <w:szCs w:val="20"/>
        </w:rPr>
        <w:t xml:space="preserve"> caused by</w:t>
      </w:r>
      <w:r w:rsidR="001C208A" w:rsidRPr="00677C11">
        <w:rPr>
          <w:rFonts w:cs="Arial"/>
          <w:sz w:val="20"/>
          <w:szCs w:val="20"/>
        </w:rPr>
        <w:t xml:space="preserve"> the</w:t>
      </w:r>
      <w:r w:rsidRPr="00677C11">
        <w:rPr>
          <w:rFonts w:cs="Arial"/>
          <w:sz w:val="20"/>
          <w:szCs w:val="20"/>
        </w:rPr>
        <w:t xml:space="preserve"> livestock to the environment or</w:t>
      </w:r>
      <w:r w:rsidR="001C208A" w:rsidRPr="00677C11">
        <w:rPr>
          <w:rFonts w:cs="Arial"/>
          <w:sz w:val="20"/>
          <w:szCs w:val="20"/>
        </w:rPr>
        <w:t xml:space="preserve"> the livestock</w:t>
      </w:r>
      <w:r w:rsidRPr="00677C11">
        <w:rPr>
          <w:rFonts w:cs="Arial"/>
          <w:sz w:val="20"/>
          <w:szCs w:val="20"/>
        </w:rPr>
        <w:t xml:space="preserve"> </w:t>
      </w:r>
      <w:r w:rsidR="001C208A" w:rsidRPr="00677C11">
        <w:rPr>
          <w:rFonts w:cs="Arial"/>
          <w:sz w:val="20"/>
          <w:szCs w:val="20"/>
        </w:rPr>
        <w:t>infringe on the rights of</w:t>
      </w:r>
      <w:r w:rsidRPr="00677C11">
        <w:rPr>
          <w:rFonts w:cs="Arial"/>
          <w:sz w:val="20"/>
          <w:szCs w:val="20"/>
        </w:rPr>
        <w:t xml:space="preserve"> third parties, the owner </w:t>
      </w:r>
      <w:r w:rsidR="001C208A" w:rsidRPr="00677C11">
        <w:rPr>
          <w:rFonts w:cs="Arial"/>
          <w:sz w:val="20"/>
          <w:szCs w:val="20"/>
        </w:rPr>
        <w:t>and</w:t>
      </w:r>
      <w:r w:rsidRPr="00677C11">
        <w:rPr>
          <w:rFonts w:cs="Arial"/>
          <w:sz w:val="20"/>
          <w:szCs w:val="20"/>
        </w:rPr>
        <w:t xml:space="preserve"> </w:t>
      </w:r>
      <w:r w:rsidR="001C208A" w:rsidRPr="00677C11">
        <w:rPr>
          <w:rFonts w:cs="Arial"/>
          <w:sz w:val="20"/>
          <w:szCs w:val="20"/>
        </w:rPr>
        <w:t>custodian</w:t>
      </w:r>
      <w:r w:rsidRPr="00677C11">
        <w:rPr>
          <w:rFonts w:cs="Arial"/>
          <w:sz w:val="20"/>
          <w:szCs w:val="20"/>
        </w:rPr>
        <w:t xml:space="preserve"> </w:t>
      </w:r>
      <w:r w:rsidR="001C208A" w:rsidRPr="00677C11">
        <w:rPr>
          <w:rFonts w:cs="Arial"/>
          <w:sz w:val="20"/>
          <w:szCs w:val="20"/>
        </w:rPr>
        <w:t>are jointly liable</w:t>
      </w:r>
      <w:r w:rsidRPr="00677C11">
        <w:rPr>
          <w:rFonts w:cs="Arial"/>
          <w:sz w:val="20"/>
          <w:szCs w:val="20"/>
        </w:rPr>
        <w:t>. If the damage</w:t>
      </w:r>
      <w:r w:rsidR="001C208A" w:rsidRPr="00677C11">
        <w:rPr>
          <w:rFonts w:cs="Arial"/>
          <w:sz w:val="20"/>
          <w:szCs w:val="20"/>
        </w:rPr>
        <w:t xml:space="preserve"> </w:t>
      </w:r>
      <w:r w:rsidRPr="00677C11">
        <w:rPr>
          <w:rFonts w:cs="Arial"/>
          <w:sz w:val="20"/>
          <w:szCs w:val="20"/>
        </w:rPr>
        <w:t xml:space="preserve">results from the owner's fault, it alone bears the final weight of the repair. </w:t>
      </w:r>
      <w:r w:rsidR="001C208A" w:rsidRPr="00677C11">
        <w:rPr>
          <w:rFonts w:cs="Arial"/>
          <w:sz w:val="20"/>
          <w:szCs w:val="20"/>
        </w:rPr>
        <w:t>If it is the custodian's fault then the owner</w:t>
      </w:r>
      <w:r w:rsidR="004E227B" w:rsidRPr="00677C11">
        <w:rPr>
          <w:rFonts w:cs="Arial"/>
          <w:sz w:val="20"/>
          <w:szCs w:val="20"/>
        </w:rPr>
        <w:t xml:space="preserve"> has a right of recourse against the custodian. </w:t>
      </w:r>
    </w:p>
    <w:p w14:paraId="6C116E29" w14:textId="77777777" w:rsidR="00D923C9" w:rsidRPr="00677C11" w:rsidRDefault="00D46AEE" w:rsidP="00895A89">
      <w:pPr>
        <w:pStyle w:val="Body3"/>
        <w:spacing w:before="120" w:after="120" w:line="240" w:lineRule="auto"/>
        <w:rPr>
          <w:rFonts w:cs="Arial"/>
          <w:sz w:val="20"/>
          <w:szCs w:val="20"/>
          <w:u w:val="single"/>
        </w:rPr>
      </w:pPr>
      <w:r w:rsidRPr="00677C11">
        <w:rPr>
          <w:rFonts w:cs="Arial"/>
          <w:sz w:val="20"/>
          <w:szCs w:val="20"/>
          <w:u w:val="single"/>
        </w:rPr>
        <w:t>Buildings and houses</w:t>
      </w:r>
    </w:p>
    <w:p w14:paraId="73BC0A63" w14:textId="62C9CC6D" w:rsidR="00452097" w:rsidRPr="00677C11" w:rsidRDefault="008C4CDB" w:rsidP="00895A89">
      <w:pPr>
        <w:pStyle w:val="Body3"/>
        <w:spacing w:before="120" w:after="120" w:line="240" w:lineRule="auto"/>
        <w:rPr>
          <w:rFonts w:cs="Arial"/>
          <w:sz w:val="20"/>
          <w:szCs w:val="20"/>
        </w:rPr>
      </w:pPr>
      <w:r w:rsidRPr="00677C11">
        <w:rPr>
          <w:rFonts w:cs="Arial"/>
          <w:sz w:val="20"/>
          <w:szCs w:val="20"/>
        </w:rPr>
        <w:t>Individuals can own buildings</w:t>
      </w:r>
      <w:r w:rsidR="00493FD2" w:rsidRPr="00677C11">
        <w:rPr>
          <w:rFonts w:cs="Arial"/>
          <w:sz w:val="20"/>
          <w:szCs w:val="20"/>
        </w:rPr>
        <w:t xml:space="preserve"> and houses on land</w:t>
      </w:r>
      <w:r w:rsidR="0019682C">
        <w:rPr>
          <w:rFonts w:cs="Arial"/>
          <w:sz w:val="20"/>
          <w:szCs w:val="20"/>
        </w:rPr>
        <w:t xml:space="preserve">, </w:t>
      </w:r>
      <w:r w:rsidR="00452097" w:rsidRPr="00677C11">
        <w:rPr>
          <w:rFonts w:cs="Arial"/>
          <w:sz w:val="20"/>
          <w:szCs w:val="20"/>
        </w:rPr>
        <w:t xml:space="preserve">even if the land on which the property </w:t>
      </w:r>
      <w:r w:rsidR="0019682C">
        <w:rPr>
          <w:rFonts w:cs="Arial"/>
          <w:sz w:val="20"/>
          <w:szCs w:val="20"/>
        </w:rPr>
        <w:t>is</w:t>
      </w:r>
      <w:r w:rsidR="00452097" w:rsidRPr="00677C11">
        <w:rPr>
          <w:rFonts w:cs="Arial"/>
          <w:sz w:val="20"/>
          <w:szCs w:val="20"/>
        </w:rPr>
        <w:t xml:space="preserve"> situated</w:t>
      </w:r>
      <w:r w:rsidR="0019682C">
        <w:rPr>
          <w:rFonts w:cs="Arial"/>
          <w:sz w:val="20"/>
          <w:szCs w:val="20"/>
        </w:rPr>
        <w:t>,</w:t>
      </w:r>
      <w:r w:rsidR="00452097" w:rsidRPr="00677C11">
        <w:rPr>
          <w:rFonts w:cs="Arial"/>
          <w:sz w:val="20"/>
          <w:szCs w:val="20"/>
        </w:rPr>
        <w:t xml:space="preserve"> </w:t>
      </w:r>
      <w:r w:rsidR="0019682C">
        <w:rPr>
          <w:rFonts w:cs="Arial"/>
          <w:sz w:val="20"/>
          <w:szCs w:val="20"/>
        </w:rPr>
        <w:t>is</w:t>
      </w:r>
      <w:r w:rsidR="00452097" w:rsidRPr="00677C11">
        <w:rPr>
          <w:rFonts w:cs="Arial"/>
          <w:sz w:val="20"/>
          <w:szCs w:val="20"/>
        </w:rPr>
        <w:t xml:space="preserve"> not owned by the indiv</w:t>
      </w:r>
      <w:r w:rsidR="00493FD2" w:rsidRPr="00677C11">
        <w:rPr>
          <w:rFonts w:cs="Arial"/>
          <w:sz w:val="20"/>
          <w:szCs w:val="20"/>
        </w:rPr>
        <w:t>idual</w:t>
      </w:r>
      <w:r w:rsidR="00452097" w:rsidRPr="00677C11">
        <w:rPr>
          <w:rFonts w:cs="Arial"/>
          <w:sz w:val="20"/>
          <w:szCs w:val="20"/>
        </w:rPr>
        <w:t>.</w:t>
      </w:r>
    </w:p>
    <w:p w14:paraId="0FE75C99" w14:textId="0F6A95DF" w:rsidR="00841BA2" w:rsidRPr="00677C11" w:rsidRDefault="00F1245B" w:rsidP="00895A89">
      <w:pPr>
        <w:pStyle w:val="Body3"/>
        <w:spacing w:before="120" w:after="120" w:line="240" w:lineRule="auto"/>
        <w:rPr>
          <w:rFonts w:cs="Arial"/>
          <w:sz w:val="20"/>
          <w:szCs w:val="20"/>
        </w:rPr>
      </w:pPr>
      <w:r w:rsidRPr="00677C11">
        <w:rPr>
          <w:rFonts w:cs="Arial"/>
          <w:sz w:val="20"/>
          <w:szCs w:val="20"/>
        </w:rPr>
        <w:t xml:space="preserve">Both </w:t>
      </w:r>
      <w:r w:rsidR="00493FD2" w:rsidRPr="00677C11">
        <w:rPr>
          <w:rFonts w:cs="Arial"/>
          <w:sz w:val="20"/>
          <w:szCs w:val="20"/>
        </w:rPr>
        <w:t>t</w:t>
      </w:r>
      <w:r w:rsidRPr="00677C11">
        <w:rPr>
          <w:rFonts w:cs="Arial"/>
          <w:sz w:val="20"/>
          <w:szCs w:val="20"/>
        </w:rPr>
        <w:t xml:space="preserve">itle and </w:t>
      </w:r>
      <w:r w:rsidR="00493FD2" w:rsidRPr="00677C11">
        <w:rPr>
          <w:rFonts w:cs="Arial"/>
          <w:sz w:val="20"/>
          <w:szCs w:val="20"/>
        </w:rPr>
        <w:t>d</w:t>
      </w:r>
      <w:r w:rsidRPr="00677C11">
        <w:rPr>
          <w:rFonts w:cs="Arial"/>
          <w:sz w:val="20"/>
          <w:szCs w:val="20"/>
        </w:rPr>
        <w:t xml:space="preserve">eed registration over immoveable property is </w:t>
      </w:r>
      <w:r w:rsidR="00037346">
        <w:rPr>
          <w:rFonts w:cs="Arial"/>
          <w:sz w:val="20"/>
          <w:szCs w:val="20"/>
        </w:rPr>
        <w:t xml:space="preserve">required at the Land Registry. </w:t>
      </w:r>
      <w:r w:rsidRPr="00677C11">
        <w:rPr>
          <w:rFonts w:cs="Arial"/>
          <w:sz w:val="20"/>
          <w:szCs w:val="20"/>
        </w:rPr>
        <w:t xml:space="preserve">This process is provided for more fully at </w:t>
      </w:r>
      <w:r w:rsidRPr="00677C11">
        <w:rPr>
          <w:rFonts w:cs="Arial"/>
          <w:sz w:val="20"/>
          <w:szCs w:val="20"/>
        </w:rPr>
        <w:fldChar w:fldCharType="begin"/>
      </w:r>
      <w:r w:rsidRPr="00677C11">
        <w:rPr>
          <w:rFonts w:cs="Arial"/>
          <w:sz w:val="20"/>
          <w:szCs w:val="20"/>
        </w:rPr>
        <w:instrText xml:space="preserve"> REF _Ref45107422 \r \h </w:instrText>
      </w:r>
      <w:r w:rsidR="00B13E44" w:rsidRPr="00677C11">
        <w:rPr>
          <w:rFonts w:cs="Arial"/>
          <w:sz w:val="20"/>
          <w:szCs w:val="20"/>
        </w:rPr>
        <w:instrText xml:space="preserve"> \* MERGEFORMAT </w:instrText>
      </w:r>
      <w:r w:rsidRPr="00677C11">
        <w:rPr>
          <w:rFonts w:cs="Arial"/>
          <w:sz w:val="20"/>
          <w:szCs w:val="20"/>
        </w:rPr>
      </w:r>
      <w:r w:rsidRPr="00677C11">
        <w:rPr>
          <w:rFonts w:cs="Arial"/>
          <w:sz w:val="20"/>
          <w:szCs w:val="20"/>
        </w:rPr>
        <w:fldChar w:fldCharType="separate"/>
      </w:r>
      <w:r w:rsidR="00E86D43">
        <w:rPr>
          <w:rFonts w:cs="Arial"/>
          <w:sz w:val="20"/>
          <w:szCs w:val="20"/>
        </w:rPr>
        <w:t>2.2(a)(vii)</w:t>
      </w:r>
      <w:r w:rsidRPr="00677C11">
        <w:rPr>
          <w:rFonts w:cs="Arial"/>
          <w:sz w:val="20"/>
          <w:szCs w:val="20"/>
        </w:rPr>
        <w:fldChar w:fldCharType="end"/>
      </w:r>
      <w:r w:rsidRPr="00677C11">
        <w:rPr>
          <w:rFonts w:cs="Arial"/>
          <w:sz w:val="20"/>
          <w:szCs w:val="20"/>
        </w:rPr>
        <w:t>.</w:t>
      </w:r>
      <w:r w:rsidR="00AF7C3B" w:rsidRPr="00677C11">
        <w:rPr>
          <w:rFonts w:cs="Arial"/>
          <w:sz w:val="20"/>
          <w:szCs w:val="20"/>
        </w:rPr>
        <w:t xml:space="preserve"> </w:t>
      </w:r>
      <w:r w:rsidR="00DC6A0E" w:rsidRPr="00677C11">
        <w:rPr>
          <w:rFonts w:cs="Arial"/>
          <w:sz w:val="20"/>
          <w:szCs w:val="20"/>
        </w:rPr>
        <w:t>The</w:t>
      </w:r>
      <w:r w:rsidR="00AF7C3B" w:rsidRPr="00677C11">
        <w:rPr>
          <w:rFonts w:cs="Arial"/>
          <w:sz w:val="20"/>
          <w:szCs w:val="20"/>
        </w:rPr>
        <w:t xml:space="preserve"> information recorded by the immovable property registration agency and the cadastral or mapping agency</w:t>
      </w:r>
      <w:r w:rsidR="00DC6A0E" w:rsidRPr="00677C11">
        <w:rPr>
          <w:rFonts w:cs="Arial"/>
          <w:sz w:val="20"/>
          <w:szCs w:val="20"/>
        </w:rPr>
        <w:t xml:space="preserve"> is not kept in separate databases.</w:t>
      </w:r>
      <w:r w:rsidR="00DC6A0E" w:rsidRPr="00677C11">
        <w:rPr>
          <w:rStyle w:val="FootnoteReference"/>
          <w:rFonts w:cs="Arial"/>
          <w:sz w:val="20"/>
          <w:szCs w:val="20"/>
        </w:rPr>
        <w:footnoteReference w:id="51"/>
      </w:r>
    </w:p>
    <w:p w14:paraId="39D80AF6" w14:textId="12FC5D7D" w:rsidR="00DC6A0E" w:rsidRDefault="00DC6A0E" w:rsidP="00895A89">
      <w:pPr>
        <w:pStyle w:val="Body3"/>
        <w:spacing w:before="120" w:after="120" w:line="240" w:lineRule="auto"/>
        <w:rPr>
          <w:rFonts w:cs="Arial"/>
          <w:sz w:val="20"/>
          <w:szCs w:val="20"/>
        </w:rPr>
      </w:pPr>
      <w:r w:rsidRPr="00677C11">
        <w:rPr>
          <w:rFonts w:cs="Arial"/>
          <w:sz w:val="20"/>
          <w:szCs w:val="20"/>
        </w:rPr>
        <w:t xml:space="preserve">It should be noted that not all privately held </w:t>
      </w:r>
      <w:r w:rsidR="001F5FF8">
        <w:rPr>
          <w:rFonts w:cs="Arial"/>
          <w:sz w:val="20"/>
          <w:szCs w:val="20"/>
        </w:rPr>
        <w:t>property</w:t>
      </w:r>
      <w:r w:rsidRPr="00677C11">
        <w:rPr>
          <w:rFonts w:cs="Arial"/>
          <w:sz w:val="20"/>
          <w:szCs w:val="20"/>
        </w:rPr>
        <w:t xml:space="preserve"> rights are formally registered at the Land Registry. The law does not require that all property sale transactions must be registered at the Land Registry to make them opposable to third parties.</w:t>
      </w:r>
      <w:r w:rsidRPr="00677C11">
        <w:rPr>
          <w:rStyle w:val="FootnoteReference"/>
          <w:rFonts w:cs="Arial"/>
          <w:sz w:val="20"/>
          <w:szCs w:val="20"/>
        </w:rPr>
        <w:footnoteReference w:id="52"/>
      </w:r>
    </w:p>
    <w:p w14:paraId="118F704B" w14:textId="038475D9" w:rsidR="00B50F39" w:rsidRDefault="00037346" w:rsidP="00895A89">
      <w:pPr>
        <w:pStyle w:val="Body3"/>
        <w:spacing w:before="120" w:after="120" w:line="240" w:lineRule="auto"/>
        <w:rPr>
          <w:rFonts w:cs="Arial"/>
          <w:sz w:val="20"/>
          <w:szCs w:val="20"/>
        </w:rPr>
      </w:pPr>
      <w:r>
        <w:rPr>
          <w:rFonts w:cs="Arial"/>
          <w:sz w:val="20"/>
          <w:szCs w:val="20"/>
        </w:rPr>
        <w:t>In terms of a</w:t>
      </w:r>
      <w:r w:rsidR="00B50F39" w:rsidRPr="00B50F39">
        <w:rPr>
          <w:rFonts w:cs="Arial"/>
          <w:sz w:val="20"/>
          <w:szCs w:val="20"/>
        </w:rPr>
        <w:t>rticles 753 to 756 of Niger Tax Law</w:t>
      </w:r>
      <w:r>
        <w:rPr>
          <w:rFonts w:cs="Arial"/>
          <w:sz w:val="20"/>
          <w:szCs w:val="20"/>
        </w:rPr>
        <w:t>,</w:t>
      </w:r>
      <w:r w:rsidR="00B50F39" w:rsidRPr="00B50F39">
        <w:rPr>
          <w:rFonts w:cs="Arial"/>
          <w:sz w:val="20"/>
          <w:szCs w:val="20"/>
        </w:rPr>
        <w:t xml:space="preserve"> registration is only mandatory in case</w:t>
      </w:r>
      <w:r w:rsidR="00B50F39">
        <w:rPr>
          <w:rFonts w:cs="Arial"/>
          <w:sz w:val="20"/>
          <w:szCs w:val="20"/>
        </w:rPr>
        <w:t>s</w:t>
      </w:r>
      <w:r w:rsidR="00B50F39" w:rsidRPr="00B50F39">
        <w:rPr>
          <w:rFonts w:cs="Arial"/>
          <w:sz w:val="20"/>
          <w:szCs w:val="20"/>
        </w:rPr>
        <w:t xml:space="preserve"> of transfer of property or concession of state owned lands</w:t>
      </w:r>
      <w:r w:rsidR="00DD098E">
        <w:rPr>
          <w:rFonts w:cs="Arial"/>
          <w:sz w:val="20"/>
          <w:szCs w:val="20"/>
        </w:rPr>
        <w:t>,</w:t>
      </w:r>
      <w:r w:rsidR="00B50F39" w:rsidRPr="00B50F39">
        <w:rPr>
          <w:rFonts w:cs="Arial"/>
          <w:sz w:val="20"/>
          <w:szCs w:val="20"/>
        </w:rPr>
        <w:t xml:space="preserve"> </w:t>
      </w:r>
      <w:r w:rsidR="00DD098E">
        <w:rPr>
          <w:rFonts w:cs="Arial"/>
          <w:sz w:val="20"/>
          <w:szCs w:val="20"/>
        </w:rPr>
        <w:t>or</w:t>
      </w:r>
      <w:r w:rsidR="00B50F39" w:rsidRPr="00B50F39">
        <w:rPr>
          <w:rFonts w:cs="Arial"/>
          <w:sz w:val="20"/>
          <w:szCs w:val="20"/>
        </w:rPr>
        <w:t xml:space="preserve"> when customary regulated land </w:t>
      </w:r>
      <w:r w:rsidR="00B50F39" w:rsidRPr="00B50F39">
        <w:rPr>
          <w:rFonts w:cs="Arial"/>
          <w:sz w:val="20"/>
          <w:szCs w:val="20"/>
        </w:rPr>
        <w:lastRenderedPageBreak/>
        <w:t xml:space="preserve">is the object of a written contract for the first time. </w:t>
      </w:r>
      <w:r w:rsidR="00DD098E">
        <w:rPr>
          <w:rFonts w:cs="Arial"/>
          <w:sz w:val="20"/>
          <w:szCs w:val="20"/>
        </w:rPr>
        <w:t>R</w:t>
      </w:r>
      <w:r w:rsidR="00B50F39" w:rsidRPr="00B50F39">
        <w:rPr>
          <w:rFonts w:cs="Arial"/>
          <w:sz w:val="20"/>
          <w:szCs w:val="20"/>
        </w:rPr>
        <w:t>egistration is the only wa</w:t>
      </w:r>
      <w:r w:rsidR="00B50F39">
        <w:rPr>
          <w:rFonts w:cs="Arial"/>
          <w:sz w:val="20"/>
          <w:szCs w:val="20"/>
        </w:rPr>
        <w:t>y</w:t>
      </w:r>
      <w:r w:rsidR="00B50F39" w:rsidRPr="00B50F39">
        <w:rPr>
          <w:rFonts w:cs="Arial"/>
          <w:sz w:val="20"/>
          <w:szCs w:val="20"/>
        </w:rPr>
        <w:t xml:space="preserve"> for the sale </w:t>
      </w:r>
      <w:r w:rsidR="00DD098E">
        <w:rPr>
          <w:rFonts w:cs="Arial"/>
          <w:sz w:val="20"/>
          <w:szCs w:val="20"/>
        </w:rPr>
        <w:t xml:space="preserve">of a </w:t>
      </w:r>
      <w:r w:rsidR="00B50F39" w:rsidRPr="00B50F39">
        <w:rPr>
          <w:rFonts w:cs="Arial"/>
          <w:sz w:val="20"/>
          <w:szCs w:val="20"/>
        </w:rPr>
        <w:t>property to be enforceable against third parties.</w:t>
      </w:r>
    </w:p>
    <w:p w14:paraId="6B830E6A" w14:textId="256EF329" w:rsidR="00B56172" w:rsidRPr="00677C11" w:rsidRDefault="00B56172" w:rsidP="00895A89">
      <w:pPr>
        <w:pStyle w:val="Body3"/>
        <w:spacing w:before="120" w:after="120" w:line="240" w:lineRule="auto"/>
        <w:rPr>
          <w:rFonts w:cs="Arial"/>
          <w:sz w:val="20"/>
          <w:szCs w:val="20"/>
        </w:rPr>
      </w:pPr>
      <w:r>
        <w:rPr>
          <w:rFonts w:cs="Arial"/>
          <w:sz w:val="20"/>
          <w:szCs w:val="20"/>
        </w:rPr>
        <w:t xml:space="preserve">The General Code of Territorial </w:t>
      </w:r>
      <w:r w:rsidR="00BE2552">
        <w:rPr>
          <w:rFonts w:cs="Arial"/>
          <w:sz w:val="20"/>
          <w:szCs w:val="20"/>
        </w:rPr>
        <w:t>Collectives</w:t>
      </w:r>
      <w:r>
        <w:rPr>
          <w:rFonts w:cs="Arial"/>
          <w:sz w:val="20"/>
          <w:szCs w:val="20"/>
        </w:rPr>
        <w:t xml:space="preserve"> defines the public and private territorial </w:t>
      </w:r>
      <w:r w:rsidR="00BE2552">
        <w:rPr>
          <w:rFonts w:cs="Arial"/>
          <w:sz w:val="20"/>
          <w:szCs w:val="20"/>
        </w:rPr>
        <w:t>collectives</w:t>
      </w:r>
      <w:r>
        <w:rPr>
          <w:rFonts w:cs="Arial"/>
          <w:sz w:val="20"/>
          <w:szCs w:val="20"/>
        </w:rPr>
        <w:t xml:space="preserve"> (Articles 281 to 299)</w:t>
      </w:r>
      <w:r w:rsidR="00DD098E">
        <w:rPr>
          <w:rFonts w:cs="Arial"/>
          <w:sz w:val="20"/>
          <w:szCs w:val="20"/>
        </w:rPr>
        <w:t>.</w:t>
      </w:r>
    </w:p>
    <w:p w14:paraId="30294DBE" w14:textId="77777777" w:rsidR="004D37B5" w:rsidRPr="00677C11" w:rsidRDefault="004D37B5" w:rsidP="00895A89">
      <w:pPr>
        <w:pStyle w:val="Level40"/>
        <w:tabs>
          <w:tab w:val="clear" w:pos="2126"/>
          <w:tab w:val="num" w:pos="1418"/>
        </w:tabs>
        <w:spacing w:before="120" w:after="120" w:line="240" w:lineRule="auto"/>
        <w:ind w:left="1418" w:hanging="425"/>
        <w:rPr>
          <w:rFonts w:cs="Arial"/>
          <w:b/>
          <w:sz w:val="20"/>
          <w:szCs w:val="20"/>
        </w:rPr>
      </w:pPr>
      <w:r w:rsidRPr="00677C11">
        <w:rPr>
          <w:rFonts w:cs="Arial"/>
          <w:b/>
          <w:sz w:val="20"/>
          <w:szCs w:val="20"/>
        </w:rPr>
        <w:t>Pastoral rights of access</w:t>
      </w:r>
    </w:p>
    <w:p w14:paraId="3B984BB7" w14:textId="77777777" w:rsidR="00697429" w:rsidRPr="00677C11" w:rsidRDefault="00697429" w:rsidP="00895A89">
      <w:pPr>
        <w:pStyle w:val="Body3"/>
        <w:spacing w:before="120" w:after="120" w:line="240" w:lineRule="auto"/>
        <w:rPr>
          <w:rFonts w:cs="Arial"/>
          <w:sz w:val="20"/>
          <w:szCs w:val="20"/>
        </w:rPr>
      </w:pPr>
      <w:r w:rsidRPr="00677C11">
        <w:rPr>
          <w:rFonts w:cs="Arial"/>
          <w:sz w:val="20"/>
          <w:szCs w:val="20"/>
        </w:rPr>
        <w:t xml:space="preserve">The rights of pastoral groups in Niger </w:t>
      </w:r>
      <w:r w:rsidR="000D36BF" w:rsidRPr="00677C11">
        <w:rPr>
          <w:rFonts w:cs="Arial"/>
          <w:sz w:val="20"/>
          <w:szCs w:val="20"/>
        </w:rPr>
        <w:t>are of particular importance</w:t>
      </w:r>
      <w:r w:rsidR="004D40FA" w:rsidRPr="00677C11">
        <w:rPr>
          <w:rFonts w:cs="Arial"/>
          <w:sz w:val="20"/>
          <w:szCs w:val="20"/>
        </w:rPr>
        <w:t>. Pastoral livelihood systems have developed to cope with and adapt to climate uncertainty in drylands. Such systems are based on mobility and depend on flexibility in land use and management with the need to negotiate the use of land on a seasonal basis with other users.</w:t>
      </w:r>
      <w:r w:rsidR="00AB1E2E" w:rsidRPr="00677C11">
        <w:rPr>
          <w:rStyle w:val="FootnoteReference"/>
          <w:rFonts w:cs="Arial"/>
          <w:sz w:val="20"/>
          <w:szCs w:val="20"/>
        </w:rPr>
        <w:footnoteReference w:id="53"/>
      </w:r>
      <w:r w:rsidR="000D36BF" w:rsidRPr="00677C11">
        <w:rPr>
          <w:rFonts w:cs="Arial"/>
          <w:sz w:val="20"/>
          <w:szCs w:val="20"/>
        </w:rPr>
        <w:t xml:space="preserve"> </w:t>
      </w:r>
    </w:p>
    <w:p w14:paraId="5C9D6F37" w14:textId="71D8D7F9" w:rsidR="00731738" w:rsidRPr="00677C11" w:rsidRDefault="00731738" w:rsidP="00895A89">
      <w:pPr>
        <w:pStyle w:val="Body3"/>
        <w:spacing w:before="120" w:after="120" w:line="240" w:lineRule="auto"/>
        <w:rPr>
          <w:rFonts w:cs="Arial"/>
          <w:sz w:val="20"/>
          <w:szCs w:val="20"/>
        </w:rPr>
      </w:pPr>
      <w:r w:rsidRPr="00677C11">
        <w:rPr>
          <w:rFonts w:cs="Arial"/>
          <w:sz w:val="20"/>
          <w:szCs w:val="20"/>
        </w:rPr>
        <w:t xml:space="preserve">Article 23 of the Rural Code provides that </w:t>
      </w:r>
      <w:r w:rsidR="000A76B3" w:rsidRPr="00677C11">
        <w:rPr>
          <w:rFonts w:cs="Arial"/>
          <w:sz w:val="20"/>
          <w:szCs w:val="20"/>
        </w:rPr>
        <w:t>pastoralists</w:t>
      </w:r>
      <w:r w:rsidRPr="00677C11">
        <w:rPr>
          <w:rFonts w:cs="Arial"/>
          <w:sz w:val="20"/>
          <w:szCs w:val="20"/>
        </w:rPr>
        <w:t xml:space="preserve"> have the right</w:t>
      </w:r>
      <w:r w:rsidR="00F373A9" w:rsidRPr="00677C11">
        <w:rPr>
          <w:rFonts w:cs="Arial"/>
          <w:sz w:val="20"/>
          <w:szCs w:val="20"/>
        </w:rPr>
        <w:t xml:space="preserve"> of</w:t>
      </w:r>
      <w:r w:rsidRPr="00677C11">
        <w:rPr>
          <w:rFonts w:cs="Arial"/>
          <w:sz w:val="20"/>
          <w:szCs w:val="20"/>
        </w:rPr>
        <w:t xml:space="preserve"> free access to natural resources</w:t>
      </w:r>
      <w:r w:rsidR="00854862" w:rsidRPr="00677C11">
        <w:rPr>
          <w:rFonts w:cs="Arial"/>
          <w:sz w:val="20"/>
          <w:szCs w:val="20"/>
        </w:rPr>
        <w:t>.</w:t>
      </w:r>
    </w:p>
    <w:p w14:paraId="1EC0729D" w14:textId="3E6BC2B3" w:rsidR="00854862" w:rsidRPr="00677C11" w:rsidRDefault="00854862" w:rsidP="00895A89">
      <w:pPr>
        <w:pStyle w:val="Body3"/>
        <w:spacing w:before="120" w:after="120" w:line="240" w:lineRule="auto"/>
        <w:rPr>
          <w:rFonts w:cs="Arial"/>
          <w:sz w:val="20"/>
          <w:szCs w:val="20"/>
        </w:rPr>
      </w:pPr>
      <w:r w:rsidRPr="00677C11">
        <w:rPr>
          <w:rFonts w:cs="Arial"/>
          <w:sz w:val="20"/>
          <w:szCs w:val="20"/>
        </w:rPr>
        <w:t>Land use rights among pastoralists are directly linked to water-use rights. Individuals and group</w:t>
      </w:r>
      <w:r w:rsidR="00B03F92">
        <w:rPr>
          <w:rFonts w:cs="Arial"/>
          <w:sz w:val="20"/>
          <w:szCs w:val="20"/>
        </w:rPr>
        <w:t xml:space="preserve">s who control access to a water </w:t>
      </w:r>
      <w:r w:rsidRPr="00677C11">
        <w:rPr>
          <w:rFonts w:cs="Arial"/>
          <w:sz w:val="20"/>
          <w:szCs w:val="20"/>
        </w:rPr>
        <w:t xml:space="preserve">point exercise </w:t>
      </w:r>
      <w:r w:rsidRPr="00B03F92">
        <w:rPr>
          <w:rFonts w:cs="Arial"/>
          <w:i/>
          <w:sz w:val="20"/>
          <w:szCs w:val="20"/>
        </w:rPr>
        <w:t>de facto</w:t>
      </w:r>
      <w:r w:rsidRPr="00677C11">
        <w:rPr>
          <w:rFonts w:cs="Arial"/>
          <w:sz w:val="20"/>
          <w:szCs w:val="20"/>
        </w:rPr>
        <w:t xml:space="preserve"> control over access to surrounding land.</w:t>
      </w:r>
      <w:r w:rsidRPr="00677C11">
        <w:rPr>
          <w:rStyle w:val="FootnoteReference"/>
          <w:rFonts w:cs="Arial"/>
          <w:sz w:val="20"/>
          <w:szCs w:val="20"/>
        </w:rPr>
        <w:footnoteReference w:id="54"/>
      </w:r>
    </w:p>
    <w:p w14:paraId="57F9BE83" w14:textId="2EC6DC18" w:rsidR="00B10A74" w:rsidRPr="00677C11" w:rsidRDefault="00B10A74" w:rsidP="00895A89">
      <w:pPr>
        <w:pStyle w:val="Body3"/>
        <w:spacing w:before="120" w:after="120" w:line="240" w:lineRule="auto"/>
        <w:rPr>
          <w:rFonts w:cs="Arial"/>
          <w:sz w:val="20"/>
          <w:szCs w:val="20"/>
        </w:rPr>
      </w:pPr>
      <w:r w:rsidRPr="00677C11">
        <w:rPr>
          <w:rFonts w:cs="Arial"/>
          <w:sz w:val="20"/>
          <w:szCs w:val="20"/>
        </w:rPr>
        <w:t>P</w:t>
      </w:r>
      <w:r w:rsidR="00CC16FC" w:rsidRPr="00677C11">
        <w:rPr>
          <w:rFonts w:cs="Arial"/>
          <w:sz w:val="20"/>
          <w:szCs w:val="20"/>
        </w:rPr>
        <w:t>astor</w:t>
      </w:r>
      <w:r w:rsidR="002359DB" w:rsidRPr="00677C11">
        <w:rPr>
          <w:rFonts w:cs="Arial"/>
          <w:sz w:val="20"/>
          <w:szCs w:val="20"/>
        </w:rPr>
        <w:t>alists</w:t>
      </w:r>
      <w:r w:rsidRPr="00677C11">
        <w:rPr>
          <w:rFonts w:cs="Arial"/>
          <w:sz w:val="20"/>
          <w:szCs w:val="20"/>
        </w:rPr>
        <w:t xml:space="preserve"> have a common use right as well as a priority usage right.</w:t>
      </w:r>
      <w:r w:rsidR="00B03F92">
        <w:rPr>
          <w:rFonts w:cs="Arial"/>
          <w:sz w:val="20"/>
          <w:szCs w:val="20"/>
        </w:rPr>
        <w:t xml:space="preserve"> </w:t>
      </w:r>
      <w:r w:rsidR="00CC16FC" w:rsidRPr="00677C11">
        <w:rPr>
          <w:rFonts w:cs="Arial"/>
          <w:sz w:val="20"/>
          <w:szCs w:val="20"/>
        </w:rPr>
        <w:t xml:space="preserve">All </w:t>
      </w:r>
      <w:r w:rsidR="000A76B3" w:rsidRPr="00677C11">
        <w:rPr>
          <w:rFonts w:cs="Arial"/>
          <w:sz w:val="20"/>
          <w:szCs w:val="20"/>
        </w:rPr>
        <w:t>p</w:t>
      </w:r>
      <w:r w:rsidR="002359DB" w:rsidRPr="00677C11">
        <w:rPr>
          <w:rFonts w:cs="Arial"/>
          <w:sz w:val="20"/>
          <w:szCs w:val="20"/>
        </w:rPr>
        <w:t xml:space="preserve">astoralists </w:t>
      </w:r>
      <w:r w:rsidR="00CC16FC" w:rsidRPr="00677C11">
        <w:rPr>
          <w:rFonts w:cs="Arial"/>
          <w:sz w:val="20"/>
          <w:szCs w:val="20"/>
        </w:rPr>
        <w:t>have the right to common use of spaces generally reserved for pastures and grazing (a</w:t>
      </w:r>
      <w:r w:rsidR="00B03F92">
        <w:rPr>
          <w:rFonts w:cs="Arial"/>
          <w:sz w:val="20"/>
          <w:szCs w:val="20"/>
        </w:rPr>
        <w:t xml:space="preserve">rticle 24 of the Rural Code). </w:t>
      </w:r>
      <w:r w:rsidR="00CC16FC" w:rsidRPr="00677C11">
        <w:rPr>
          <w:rFonts w:cs="Arial"/>
          <w:sz w:val="20"/>
          <w:szCs w:val="20"/>
        </w:rPr>
        <w:t xml:space="preserve">Paths, </w:t>
      </w:r>
      <w:r w:rsidR="00F373A9" w:rsidRPr="00677C11">
        <w:rPr>
          <w:rFonts w:cs="Arial"/>
          <w:sz w:val="20"/>
          <w:szCs w:val="20"/>
        </w:rPr>
        <w:t>transhumance</w:t>
      </w:r>
      <w:r w:rsidR="00CC16FC" w:rsidRPr="00677C11">
        <w:rPr>
          <w:rFonts w:cs="Arial"/>
          <w:sz w:val="20"/>
          <w:szCs w:val="20"/>
        </w:rPr>
        <w:t xml:space="preserve"> tracks and passage corridors are classified in the public domain of the State or local authorities a</w:t>
      </w:r>
      <w:r w:rsidR="000A76B3" w:rsidRPr="00677C11">
        <w:rPr>
          <w:rFonts w:cs="Arial"/>
          <w:sz w:val="20"/>
          <w:szCs w:val="20"/>
        </w:rPr>
        <w:t>n</w:t>
      </w:r>
      <w:r w:rsidR="00CC16FC" w:rsidRPr="00677C11">
        <w:rPr>
          <w:rFonts w:cs="Arial"/>
          <w:sz w:val="20"/>
          <w:szCs w:val="20"/>
        </w:rPr>
        <w:t xml:space="preserve">d </w:t>
      </w:r>
      <w:r w:rsidR="000A76B3" w:rsidRPr="00677C11">
        <w:rPr>
          <w:rFonts w:cs="Arial"/>
          <w:sz w:val="20"/>
          <w:szCs w:val="20"/>
        </w:rPr>
        <w:t>p</w:t>
      </w:r>
      <w:r w:rsidR="002359DB" w:rsidRPr="00677C11">
        <w:rPr>
          <w:rFonts w:cs="Arial"/>
          <w:sz w:val="20"/>
          <w:szCs w:val="20"/>
        </w:rPr>
        <w:t xml:space="preserve">astoralists </w:t>
      </w:r>
      <w:r w:rsidR="00CC16FC" w:rsidRPr="00677C11">
        <w:rPr>
          <w:rFonts w:cs="Arial"/>
          <w:sz w:val="20"/>
          <w:szCs w:val="20"/>
        </w:rPr>
        <w:t>have a right to also use such paths (article 25 of the Rural Code).</w:t>
      </w:r>
    </w:p>
    <w:p w14:paraId="230E7A63" w14:textId="1748CAB5" w:rsidR="00DD6D13" w:rsidRPr="00677C11" w:rsidRDefault="00DD6D13" w:rsidP="00895A89">
      <w:pPr>
        <w:pStyle w:val="Body3"/>
        <w:spacing w:before="120" w:after="120" w:line="240" w:lineRule="auto"/>
        <w:rPr>
          <w:rFonts w:cs="Arial"/>
          <w:sz w:val="20"/>
          <w:szCs w:val="20"/>
        </w:rPr>
      </w:pPr>
      <w:r w:rsidRPr="00677C11">
        <w:rPr>
          <w:rFonts w:cs="Arial"/>
          <w:sz w:val="20"/>
          <w:szCs w:val="20"/>
        </w:rPr>
        <w:t xml:space="preserve">Although </w:t>
      </w:r>
      <w:r w:rsidR="00B03F92">
        <w:rPr>
          <w:rFonts w:cs="Arial"/>
          <w:sz w:val="20"/>
          <w:szCs w:val="20"/>
        </w:rPr>
        <w:t>p</w:t>
      </w:r>
      <w:r w:rsidR="002359DB" w:rsidRPr="00677C11">
        <w:rPr>
          <w:rFonts w:cs="Arial"/>
          <w:sz w:val="20"/>
          <w:szCs w:val="20"/>
        </w:rPr>
        <w:t xml:space="preserve">astoralists </w:t>
      </w:r>
      <w:r w:rsidRPr="00677C11">
        <w:rPr>
          <w:rFonts w:cs="Arial"/>
          <w:sz w:val="20"/>
          <w:szCs w:val="20"/>
        </w:rPr>
        <w:t xml:space="preserve">have the above rights, they are required to respect private property and protected areas in accordance with the regulations </w:t>
      </w:r>
      <w:r w:rsidR="00B03F92">
        <w:rPr>
          <w:rFonts w:cs="Arial"/>
          <w:sz w:val="20"/>
          <w:szCs w:val="20"/>
        </w:rPr>
        <w:t>regarding</w:t>
      </w:r>
      <w:r w:rsidRPr="00677C11">
        <w:rPr>
          <w:rFonts w:cs="Arial"/>
          <w:sz w:val="20"/>
          <w:szCs w:val="20"/>
        </w:rPr>
        <w:t xml:space="preserve"> movement and </w:t>
      </w:r>
      <w:r w:rsidR="00B03F92">
        <w:rPr>
          <w:rFonts w:cs="Arial"/>
          <w:sz w:val="20"/>
          <w:szCs w:val="20"/>
        </w:rPr>
        <w:t xml:space="preserve">the </w:t>
      </w:r>
      <w:r w:rsidRPr="00677C11">
        <w:rPr>
          <w:rFonts w:cs="Arial"/>
          <w:sz w:val="20"/>
          <w:szCs w:val="20"/>
        </w:rPr>
        <w:t xml:space="preserve">right </w:t>
      </w:r>
      <w:r w:rsidR="00B03F92">
        <w:rPr>
          <w:rFonts w:cs="Arial"/>
          <w:sz w:val="20"/>
          <w:szCs w:val="20"/>
        </w:rPr>
        <w:t xml:space="preserve">to </w:t>
      </w:r>
      <w:r w:rsidRPr="00677C11">
        <w:rPr>
          <w:rFonts w:cs="Arial"/>
          <w:sz w:val="20"/>
          <w:szCs w:val="20"/>
        </w:rPr>
        <w:t>graz</w:t>
      </w:r>
      <w:r w:rsidR="00B03F92">
        <w:rPr>
          <w:rFonts w:cs="Arial"/>
          <w:sz w:val="20"/>
          <w:szCs w:val="20"/>
        </w:rPr>
        <w:t>e</w:t>
      </w:r>
      <w:r w:rsidRPr="00677C11">
        <w:rPr>
          <w:rFonts w:cs="Arial"/>
          <w:sz w:val="20"/>
          <w:szCs w:val="20"/>
        </w:rPr>
        <w:t xml:space="preserve"> cattle</w:t>
      </w:r>
      <w:r w:rsidR="006A68AF" w:rsidRPr="00677C11">
        <w:rPr>
          <w:rFonts w:cs="Arial"/>
          <w:sz w:val="20"/>
          <w:szCs w:val="20"/>
        </w:rPr>
        <w:t xml:space="preserve"> (article 26 of the Rural Code)</w:t>
      </w:r>
      <w:r w:rsidRPr="00677C11">
        <w:rPr>
          <w:rFonts w:cs="Arial"/>
          <w:sz w:val="20"/>
          <w:szCs w:val="20"/>
        </w:rPr>
        <w:t xml:space="preserve">. </w:t>
      </w:r>
      <w:r w:rsidR="006A68AF" w:rsidRPr="00677C11">
        <w:rPr>
          <w:rFonts w:cs="Arial"/>
          <w:sz w:val="20"/>
          <w:szCs w:val="20"/>
        </w:rPr>
        <w:t xml:space="preserve">Pastoral communities are also required to contribute to the </w:t>
      </w:r>
      <w:r w:rsidR="00027F47">
        <w:rPr>
          <w:rFonts w:cs="Arial"/>
          <w:sz w:val="20"/>
          <w:szCs w:val="20"/>
        </w:rPr>
        <w:t>improvement</w:t>
      </w:r>
      <w:r w:rsidR="006A68AF" w:rsidRPr="00677C11">
        <w:rPr>
          <w:rFonts w:cs="Arial"/>
          <w:sz w:val="20"/>
          <w:szCs w:val="20"/>
        </w:rPr>
        <w:t xml:space="preserve"> of the pastoral </w:t>
      </w:r>
      <w:r w:rsidR="000A76B3" w:rsidRPr="00677C11">
        <w:rPr>
          <w:rFonts w:cs="Arial"/>
          <w:sz w:val="20"/>
          <w:szCs w:val="20"/>
        </w:rPr>
        <w:t>areas</w:t>
      </w:r>
      <w:r w:rsidR="006A68AF" w:rsidRPr="00677C11">
        <w:rPr>
          <w:rFonts w:cs="Arial"/>
          <w:sz w:val="20"/>
          <w:szCs w:val="20"/>
        </w:rPr>
        <w:t xml:space="preserve"> by ensuring the protection and rehabilitation of water resources, pastures and </w:t>
      </w:r>
      <w:r w:rsidR="00BE1D25" w:rsidRPr="00677C11">
        <w:rPr>
          <w:rFonts w:cs="Arial"/>
          <w:sz w:val="20"/>
          <w:szCs w:val="20"/>
        </w:rPr>
        <w:t>vegetation</w:t>
      </w:r>
      <w:r w:rsidR="00027F47">
        <w:rPr>
          <w:rFonts w:cs="Arial"/>
          <w:sz w:val="20"/>
          <w:szCs w:val="20"/>
        </w:rPr>
        <w:t xml:space="preserve">. </w:t>
      </w:r>
      <w:r w:rsidR="006A68AF" w:rsidRPr="00677C11">
        <w:rPr>
          <w:rFonts w:cs="Arial"/>
          <w:sz w:val="20"/>
          <w:szCs w:val="20"/>
        </w:rPr>
        <w:t>Local authorities monitor compliance with such protection measures (article 27 of the Rural Code).</w:t>
      </w:r>
      <w:r w:rsidR="002359DB" w:rsidRPr="00677C11">
        <w:rPr>
          <w:rFonts w:cs="Arial"/>
          <w:sz w:val="20"/>
          <w:szCs w:val="20"/>
        </w:rPr>
        <w:t xml:space="preserve"> </w:t>
      </w:r>
    </w:p>
    <w:p w14:paraId="7D79F6C9" w14:textId="3B83A79C" w:rsidR="00A02F50" w:rsidRPr="00677C11" w:rsidRDefault="00A02F50" w:rsidP="00895A89">
      <w:pPr>
        <w:pStyle w:val="Body3"/>
        <w:spacing w:before="120" w:after="120" w:line="240" w:lineRule="auto"/>
        <w:rPr>
          <w:rFonts w:cs="Arial"/>
          <w:sz w:val="20"/>
          <w:szCs w:val="20"/>
        </w:rPr>
      </w:pPr>
      <w:r w:rsidRPr="00677C11">
        <w:rPr>
          <w:rFonts w:cs="Arial"/>
          <w:sz w:val="20"/>
          <w:szCs w:val="20"/>
        </w:rPr>
        <w:t xml:space="preserve">Article 28 </w:t>
      </w:r>
      <w:r w:rsidR="00027F47">
        <w:rPr>
          <w:rFonts w:cs="Arial"/>
          <w:sz w:val="20"/>
          <w:szCs w:val="20"/>
        </w:rPr>
        <w:t xml:space="preserve">of the Rural Code </w:t>
      </w:r>
      <w:r w:rsidRPr="00677C11">
        <w:rPr>
          <w:rFonts w:cs="Arial"/>
          <w:sz w:val="20"/>
          <w:szCs w:val="20"/>
        </w:rPr>
        <w:t xml:space="preserve">provides that </w:t>
      </w:r>
      <w:r w:rsidR="00027F47">
        <w:rPr>
          <w:rFonts w:cs="Arial"/>
          <w:sz w:val="20"/>
          <w:szCs w:val="20"/>
        </w:rPr>
        <w:t>p</w:t>
      </w:r>
      <w:r w:rsidR="002359DB" w:rsidRPr="00677C11">
        <w:rPr>
          <w:rFonts w:cs="Arial"/>
          <w:sz w:val="20"/>
          <w:szCs w:val="20"/>
        </w:rPr>
        <w:t xml:space="preserve">astoralists </w:t>
      </w:r>
      <w:r w:rsidRPr="00677C11">
        <w:rPr>
          <w:rFonts w:cs="Arial"/>
          <w:sz w:val="20"/>
          <w:szCs w:val="20"/>
        </w:rPr>
        <w:t xml:space="preserve">may be granted a right of priority use over resources located on their home soil. The priority usage right does not exclude the exercise of the </w:t>
      </w:r>
      <w:r w:rsidR="000A76B3" w:rsidRPr="00677C11">
        <w:rPr>
          <w:rFonts w:cs="Arial"/>
          <w:sz w:val="20"/>
          <w:szCs w:val="20"/>
        </w:rPr>
        <w:t xml:space="preserve">norms and </w:t>
      </w:r>
      <w:r w:rsidRPr="00677C11">
        <w:rPr>
          <w:rFonts w:cs="Arial"/>
          <w:sz w:val="20"/>
          <w:szCs w:val="20"/>
        </w:rPr>
        <w:t xml:space="preserve">customs common to pastoralists in the management and operation of grazing areas, in particular third party access to water points and the right to travel and graze. </w:t>
      </w:r>
      <w:r w:rsidR="002359DB" w:rsidRPr="00677C11">
        <w:rPr>
          <w:rFonts w:cs="Arial"/>
          <w:sz w:val="20"/>
          <w:szCs w:val="20"/>
        </w:rPr>
        <w:t xml:space="preserve">  </w:t>
      </w:r>
    </w:p>
    <w:p w14:paraId="4AFD8085" w14:textId="5476C409" w:rsidR="004370B1" w:rsidRPr="00677C11" w:rsidRDefault="002359DB" w:rsidP="00895A89">
      <w:pPr>
        <w:pStyle w:val="Body3"/>
        <w:spacing w:before="120" w:after="120" w:line="240" w:lineRule="auto"/>
        <w:rPr>
          <w:rFonts w:cs="Arial"/>
          <w:sz w:val="20"/>
          <w:szCs w:val="20"/>
        </w:rPr>
      </w:pPr>
      <w:r w:rsidRPr="00677C11">
        <w:rPr>
          <w:rFonts w:cs="Arial"/>
          <w:sz w:val="20"/>
          <w:szCs w:val="20"/>
        </w:rPr>
        <w:t>Pastoralists</w:t>
      </w:r>
      <w:r w:rsidR="004370B1" w:rsidRPr="00677C11">
        <w:rPr>
          <w:rFonts w:cs="Arial"/>
          <w:sz w:val="20"/>
          <w:szCs w:val="20"/>
        </w:rPr>
        <w:t xml:space="preserve">, either individually or collectively, cannot be deprived of their priority use right unless such deprivation is for public </w:t>
      </w:r>
      <w:r w:rsidR="009E5351" w:rsidRPr="00677C11">
        <w:rPr>
          <w:rFonts w:cs="Arial"/>
          <w:sz w:val="20"/>
          <w:szCs w:val="20"/>
        </w:rPr>
        <w:t>utility</w:t>
      </w:r>
      <w:r w:rsidR="004370B1" w:rsidRPr="00677C11">
        <w:rPr>
          <w:rFonts w:cs="Arial"/>
          <w:sz w:val="20"/>
          <w:szCs w:val="20"/>
        </w:rPr>
        <w:t>. Where such deprivation takes place the p</w:t>
      </w:r>
      <w:r w:rsidR="001C0D38" w:rsidRPr="00677C11">
        <w:rPr>
          <w:rFonts w:cs="Arial"/>
          <w:sz w:val="20"/>
          <w:szCs w:val="20"/>
        </w:rPr>
        <w:t>astoralists</w:t>
      </w:r>
      <w:r w:rsidR="004370B1" w:rsidRPr="00677C11">
        <w:rPr>
          <w:rFonts w:cs="Arial"/>
          <w:sz w:val="20"/>
          <w:szCs w:val="20"/>
        </w:rPr>
        <w:t xml:space="preserve"> must be fairly compensated</w:t>
      </w:r>
      <w:r w:rsidR="001C0D38">
        <w:rPr>
          <w:rFonts w:cs="Arial"/>
          <w:sz w:val="20"/>
          <w:szCs w:val="20"/>
        </w:rPr>
        <w:t xml:space="preserve"> (</w:t>
      </w:r>
      <w:r w:rsidR="00751BD3">
        <w:rPr>
          <w:rFonts w:cs="Arial"/>
          <w:sz w:val="20"/>
          <w:szCs w:val="20"/>
        </w:rPr>
        <w:t>a</w:t>
      </w:r>
      <w:r w:rsidR="00751BD3" w:rsidRPr="00677C11">
        <w:rPr>
          <w:rFonts w:cs="Arial"/>
          <w:sz w:val="20"/>
          <w:szCs w:val="20"/>
        </w:rPr>
        <w:t xml:space="preserve">rticle </w:t>
      </w:r>
      <w:r w:rsidR="004370B1" w:rsidRPr="00677C11">
        <w:rPr>
          <w:rFonts w:cs="Arial"/>
          <w:sz w:val="20"/>
          <w:szCs w:val="20"/>
        </w:rPr>
        <w:t>31 of the Rural Code</w:t>
      </w:r>
      <w:r w:rsidR="001C0D38">
        <w:rPr>
          <w:rFonts w:cs="Arial"/>
          <w:sz w:val="20"/>
          <w:szCs w:val="20"/>
        </w:rPr>
        <w:t>)</w:t>
      </w:r>
      <w:r w:rsidR="004370B1" w:rsidRPr="00677C11">
        <w:rPr>
          <w:rFonts w:cs="Arial"/>
          <w:sz w:val="20"/>
          <w:szCs w:val="20"/>
        </w:rPr>
        <w:t>.</w:t>
      </w:r>
    </w:p>
    <w:p w14:paraId="7A383FC3" w14:textId="6377A37D" w:rsidR="00D27EB8" w:rsidRPr="00677C11" w:rsidRDefault="00D27EB8" w:rsidP="00895A89">
      <w:pPr>
        <w:pStyle w:val="Body3"/>
        <w:spacing w:before="120" w:after="120" w:line="240" w:lineRule="auto"/>
        <w:rPr>
          <w:rFonts w:cs="Arial"/>
          <w:b/>
          <w:sz w:val="20"/>
          <w:szCs w:val="20"/>
        </w:rPr>
      </w:pPr>
      <w:r w:rsidRPr="00677C11">
        <w:rPr>
          <w:rFonts w:cs="Arial"/>
          <w:sz w:val="20"/>
          <w:szCs w:val="20"/>
        </w:rPr>
        <w:t>In 2010 the Pastoralism Ordinance was passed</w:t>
      </w:r>
      <w:r w:rsidR="001C0D38">
        <w:rPr>
          <w:rFonts w:cs="Arial"/>
          <w:sz w:val="20"/>
          <w:szCs w:val="20"/>
        </w:rPr>
        <w:t xml:space="preserve">, which </w:t>
      </w:r>
      <w:r w:rsidRPr="00677C11">
        <w:rPr>
          <w:rFonts w:cs="Arial"/>
          <w:sz w:val="20"/>
          <w:szCs w:val="20"/>
        </w:rPr>
        <w:t>defines and specifies the fundamental principles and the rules gov</w:t>
      </w:r>
      <w:r w:rsidR="000F4493" w:rsidRPr="00677C11">
        <w:rPr>
          <w:rFonts w:cs="Arial"/>
          <w:sz w:val="20"/>
          <w:szCs w:val="20"/>
        </w:rPr>
        <w:t>erning pastoralism in Niger. The Pastoralism O</w:t>
      </w:r>
      <w:r w:rsidRPr="00677C11">
        <w:rPr>
          <w:rFonts w:cs="Arial"/>
          <w:sz w:val="20"/>
          <w:szCs w:val="20"/>
        </w:rPr>
        <w:t xml:space="preserve">rdinance </w:t>
      </w:r>
      <w:r w:rsidR="001C0D38">
        <w:rPr>
          <w:rFonts w:cs="Arial"/>
          <w:sz w:val="20"/>
          <w:szCs w:val="20"/>
        </w:rPr>
        <w:t>sanctifies</w:t>
      </w:r>
      <w:r w:rsidRPr="00677C11">
        <w:rPr>
          <w:rFonts w:cs="Arial"/>
          <w:sz w:val="20"/>
          <w:szCs w:val="20"/>
        </w:rPr>
        <w:t xml:space="preserve"> the mobility of pastoralists, nomadic pastoralists and transhuman</w:t>
      </w:r>
      <w:r w:rsidR="000F4493" w:rsidRPr="00677C11">
        <w:rPr>
          <w:rFonts w:cs="Arial"/>
          <w:sz w:val="20"/>
          <w:szCs w:val="20"/>
        </w:rPr>
        <w:t>ce</w:t>
      </w:r>
      <w:r w:rsidRPr="00677C11">
        <w:rPr>
          <w:rFonts w:cs="Arial"/>
          <w:sz w:val="20"/>
          <w:szCs w:val="20"/>
        </w:rPr>
        <w:t xml:space="preserve"> as a fundamental right recognized and guaranteed by the State and local authorities. The modes of access and rights over pastoral land resources in the public domain of the State or local authorities are governed by pastoral traditions. </w:t>
      </w:r>
      <w:r w:rsidR="00386D95">
        <w:rPr>
          <w:rFonts w:cs="Arial"/>
          <w:sz w:val="20"/>
          <w:szCs w:val="20"/>
        </w:rPr>
        <w:t xml:space="preserve">A cattle </w:t>
      </w:r>
      <w:r w:rsidRPr="00677C11">
        <w:rPr>
          <w:rFonts w:cs="Arial"/>
          <w:sz w:val="20"/>
          <w:szCs w:val="20"/>
        </w:rPr>
        <w:t>owner can, by written or verbal contract,</w:t>
      </w:r>
      <w:r w:rsidR="00386D95">
        <w:rPr>
          <w:rFonts w:cs="Arial"/>
          <w:sz w:val="20"/>
          <w:szCs w:val="20"/>
        </w:rPr>
        <w:t xml:space="preserve"> entrust</w:t>
      </w:r>
      <w:r w:rsidRPr="00677C11">
        <w:rPr>
          <w:rFonts w:cs="Arial"/>
          <w:sz w:val="20"/>
          <w:szCs w:val="20"/>
        </w:rPr>
        <w:t xml:space="preserve"> </w:t>
      </w:r>
      <w:r w:rsidR="00386D95" w:rsidRPr="00677C11">
        <w:rPr>
          <w:rFonts w:cs="Arial"/>
          <w:sz w:val="20"/>
          <w:szCs w:val="20"/>
        </w:rPr>
        <w:t>the exploitation or the cattle managemen</w:t>
      </w:r>
      <w:r w:rsidRPr="00677C11">
        <w:rPr>
          <w:rFonts w:cs="Arial"/>
          <w:sz w:val="20"/>
          <w:szCs w:val="20"/>
        </w:rPr>
        <w:t>t</w:t>
      </w:r>
      <w:r w:rsidR="00386D95">
        <w:rPr>
          <w:rFonts w:cs="Arial"/>
          <w:sz w:val="20"/>
          <w:szCs w:val="20"/>
        </w:rPr>
        <w:t xml:space="preserve"> to a shepherd or keeper</w:t>
      </w:r>
      <w:r w:rsidRPr="00677C11">
        <w:rPr>
          <w:rFonts w:cs="Arial"/>
          <w:sz w:val="20"/>
          <w:szCs w:val="20"/>
        </w:rPr>
        <w:t xml:space="preserve">. </w:t>
      </w:r>
      <w:r w:rsidR="00070348">
        <w:rPr>
          <w:rFonts w:cs="Arial"/>
          <w:sz w:val="20"/>
          <w:szCs w:val="20"/>
        </w:rPr>
        <w:t>The</w:t>
      </w:r>
      <w:r w:rsidR="00EF1BF5" w:rsidRPr="00677C11">
        <w:rPr>
          <w:rFonts w:cs="Arial"/>
          <w:sz w:val="20"/>
          <w:szCs w:val="20"/>
        </w:rPr>
        <w:t xml:space="preserve"> Pastoralism Ordinance</w:t>
      </w:r>
      <w:r w:rsidR="00070348">
        <w:rPr>
          <w:rFonts w:cs="Arial"/>
          <w:sz w:val="20"/>
          <w:szCs w:val="20"/>
        </w:rPr>
        <w:t xml:space="preserve"> provides that</w:t>
      </w:r>
      <w:r w:rsidR="00EF1BF5" w:rsidRPr="00677C11">
        <w:rPr>
          <w:rFonts w:cs="Arial"/>
          <w:sz w:val="20"/>
          <w:szCs w:val="20"/>
        </w:rPr>
        <w:t xml:space="preserve"> </w:t>
      </w:r>
      <w:r w:rsidRPr="00677C11">
        <w:rPr>
          <w:rFonts w:cs="Arial"/>
          <w:sz w:val="20"/>
          <w:szCs w:val="20"/>
        </w:rPr>
        <w:t xml:space="preserve">pastoralists have </w:t>
      </w:r>
      <w:r w:rsidR="00070348">
        <w:rPr>
          <w:rFonts w:cs="Arial"/>
          <w:sz w:val="20"/>
          <w:szCs w:val="20"/>
        </w:rPr>
        <w:t>an</w:t>
      </w:r>
      <w:r w:rsidRPr="00677C11">
        <w:rPr>
          <w:rFonts w:cs="Arial"/>
          <w:sz w:val="20"/>
          <w:szCs w:val="20"/>
        </w:rPr>
        <w:t xml:space="preserve"> obligation to monitor and control their animals and the exercise of their rights is subject to the obligation to preserve the environment.</w:t>
      </w:r>
      <w:r w:rsidR="00EF1BF5" w:rsidRPr="00677C11">
        <w:rPr>
          <w:rStyle w:val="FootnoteReference"/>
          <w:rFonts w:cs="Arial"/>
          <w:sz w:val="20"/>
          <w:szCs w:val="20"/>
        </w:rPr>
        <w:footnoteReference w:id="55"/>
      </w:r>
      <w:r w:rsidR="00070348">
        <w:rPr>
          <w:rFonts w:cs="Arial"/>
          <w:sz w:val="20"/>
          <w:szCs w:val="20"/>
        </w:rPr>
        <w:t xml:space="preserve"> </w:t>
      </w:r>
      <w:r w:rsidR="00EF1BF5" w:rsidRPr="00677C11">
        <w:rPr>
          <w:rFonts w:cs="Arial"/>
          <w:sz w:val="20"/>
          <w:szCs w:val="20"/>
        </w:rPr>
        <w:t>The Pastoralism Ordinance thus further secures and sets out the rights already afforded to pastoralists in the Rural Code</w:t>
      </w:r>
    </w:p>
    <w:p w14:paraId="5AF306B0" w14:textId="77777777" w:rsidR="00BB7218" w:rsidRPr="00677C11" w:rsidRDefault="00BB7218" w:rsidP="00895A89">
      <w:pPr>
        <w:pStyle w:val="Level40"/>
        <w:tabs>
          <w:tab w:val="clear" w:pos="2126"/>
          <w:tab w:val="num" w:pos="1418"/>
        </w:tabs>
        <w:spacing w:before="120" w:after="120" w:line="240" w:lineRule="auto"/>
        <w:ind w:left="1418" w:hanging="425"/>
        <w:rPr>
          <w:rFonts w:cs="Arial"/>
          <w:b/>
          <w:sz w:val="20"/>
          <w:szCs w:val="20"/>
        </w:rPr>
      </w:pPr>
      <w:bookmarkStart w:id="10" w:name="_Ref45103788"/>
      <w:r w:rsidRPr="00677C11">
        <w:rPr>
          <w:rFonts w:cs="Arial"/>
          <w:b/>
          <w:sz w:val="20"/>
          <w:szCs w:val="20"/>
        </w:rPr>
        <w:t>Leasehold</w:t>
      </w:r>
    </w:p>
    <w:p w14:paraId="385468AD" w14:textId="77777777" w:rsidR="00BE26E4" w:rsidRPr="00B61F8A" w:rsidRDefault="00BE26E4" w:rsidP="00895A89">
      <w:pPr>
        <w:pStyle w:val="Level40"/>
        <w:numPr>
          <w:ilvl w:val="0"/>
          <w:numId w:val="0"/>
        </w:numPr>
        <w:spacing w:before="120" w:after="120" w:line="240" w:lineRule="auto"/>
        <w:ind w:left="1418"/>
        <w:rPr>
          <w:rFonts w:cs="Arial"/>
          <w:sz w:val="20"/>
          <w:szCs w:val="20"/>
          <w:u w:val="single"/>
        </w:rPr>
      </w:pPr>
      <w:r w:rsidRPr="00B61F8A">
        <w:rPr>
          <w:rFonts w:cs="Arial"/>
          <w:sz w:val="20"/>
          <w:szCs w:val="20"/>
          <w:u w:val="single"/>
        </w:rPr>
        <w:lastRenderedPageBreak/>
        <w:t>Ordinary lease agreement</w:t>
      </w:r>
      <w:r w:rsidR="00095871" w:rsidRPr="00B61F8A">
        <w:rPr>
          <w:rFonts w:cs="Arial"/>
          <w:sz w:val="20"/>
          <w:szCs w:val="20"/>
          <w:u w:val="single"/>
        </w:rPr>
        <w:t>s</w:t>
      </w:r>
    </w:p>
    <w:p w14:paraId="19408D6A" w14:textId="77777777" w:rsidR="006647CD" w:rsidRPr="00B61F8A" w:rsidRDefault="00D51FF2" w:rsidP="002156E1">
      <w:pPr>
        <w:pStyle w:val="Level40"/>
        <w:numPr>
          <w:ilvl w:val="0"/>
          <w:numId w:val="0"/>
        </w:numPr>
        <w:spacing w:before="120" w:after="120" w:line="240" w:lineRule="auto"/>
        <w:ind w:left="1418"/>
        <w:rPr>
          <w:rFonts w:cs="Arial"/>
          <w:sz w:val="20"/>
          <w:szCs w:val="20"/>
        </w:rPr>
      </w:pPr>
      <w:r w:rsidRPr="00B61F8A">
        <w:rPr>
          <w:rFonts w:cs="Arial"/>
          <w:sz w:val="20"/>
          <w:szCs w:val="20"/>
        </w:rPr>
        <w:t>Ordinary lease</w:t>
      </w:r>
      <w:r w:rsidR="006647CD" w:rsidRPr="00B61F8A">
        <w:rPr>
          <w:rFonts w:cs="Arial"/>
          <w:sz w:val="20"/>
          <w:szCs w:val="20"/>
        </w:rPr>
        <w:t>s</w:t>
      </w:r>
      <w:r w:rsidRPr="00B61F8A">
        <w:rPr>
          <w:rFonts w:cs="Arial"/>
          <w:sz w:val="20"/>
          <w:szCs w:val="20"/>
        </w:rPr>
        <w:t xml:space="preserve"> between private individuals and </w:t>
      </w:r>
      <w:r w:rsidR="00BE26E4" w:rsidRPr="00B61F8A">
        <w:rPr>
          <w:rFonts w:cs="Arial"/>
          <w:sz w:val="20"/>
          <w:szCs w:val="20"/>
        </w:rPr>
        <w:t xml:space="preserve">between </w:t>
      </w:r>
      <w:r w:rsidRPr="00B61F8A">
        <w:rPr>
          <w:rFonts w:cs="Arial"/>
          <w:sz w:val="20"/>
          <w:szCs w:val="20"/>
        </w:rPr>
        <w:t xml:space="preserve">private </w:t>
      </w:r>
      <w:r w:rsidR="00BE26E4" w:rsidRPr="00B61F8A">
        <w:rPr>
          <w:rFonts w:cs="Arial"/>
          <w:sz w:val="20"/>
          <w:szCs w:val="20"/>
        </w:rPr>
        <w:t>individuals</w:t>
      </w:r>
      <w:r w:rsidRPr="00B61F8A">
        <w:rPr>
          <w:rFonts w:cs="Arial"/>
          <w:sz w:val="20"/>
          <w:szCs w:val="20"/>
        </w:rPr>
        <w:t xml:space="preserve"> and enterprises </w:t>
      </w:r>
      <w:r w:rsidR="00A30A01" w:rsidRPr="00B61F8A">
        <w:rPr>
          <w:rFonts w:cs="Arial"/>
          <w:sz w:val="20"/>
          <w:szCs w:val="20"/>
        </w:rPr>
        <w:t>are common</w:t>
      </w:r>
      <w:r w:rsidRPr="00B61F8A">
        <w:rPr>
          <w:rFonts w:cs="Arial"/>
          <w:sz w:val="20"/>
          <w:szCs w:val="20"/>
        </w:rPr>
        <w:t xml:space="preserve"> in urban areas in Niger.</w:t>
      </w:r>
      <w:r w:rsidR="00BE26E4" w:rsidRPr="00B61F8A">
        <w:rPr>
          <w:rFonts w:cs="Arial"/>
          <w:sz w:val="20"/>
          <w:szCs w:val="20"/>
        </w:rPr>
        <w:t xml:space="preserve"> </w:t>
      </w:r>
    </w:p>
    <w:p w14:paraId="10529476" w14:textId="364A21C2" w:rsidR="002F7461" w:rsidRPr="00BC49F1" w:rsidRDefault="00095871" w:rsidP="00BC49F1">
      <w:pPr>
        <w:pStyle w:val="WWList3"/>
        <w:numPr>
          <w:ilvl w:val="0"/>
          <w:numId w:val="0"/>
        </w:numPr>
        <w:tabs>
          <w:tab w:val="left" w:pos="5224"/>
        </w:tabs>
        <w:spacing w:before="120" w:after="120" w:line="240" w:lineRule="auto"/>
        <w:ind w:left="1418"/>
        <w:rPr>
          <w:rFonts w:ascii="Arial" w:hAnsi="Arial" w:cs="Arial"/>
          <w:sz w:val="20"/>
          <w:szCs w:val="20"/>
          <w:lang w:val="en-ZA"/>
        </w:rPr>
      </w:pPr>
      <w:r w:rsidRPr="00A45128">
        <w:rPr>
          <w:rFonts w:ascii="Arial" w:eastAsia="Arial Unicode MS" w:hAnsi="Arial" w:cs="Arial"/>
          <w:sz w:val="20"/>
          <w:szCs w:val="20"/>
          <w:lang w:val="en-GB" w:eastAsia="en-GB"/>
        </w:rPr>
        <w:t>Leases are governed by</w:t>
      </w:r>
      <w:r w:rsidR="00CD4502">
        <w:rPr>
          <w:rFonts w:ascii="Arial" w:eastAsia="Arial Unicode MS" w:hAnsi="Arial" w:cs="Arial"/>
          <w:sz w:val="20"/>
          <w:szCs w:val="20"/>
          <w:lang w:val="en-GB" w:eastAsia="en-GB"/>
        </w:rPr>
        <w:t xml:space="preserve"> the Rental Lease Code </w:t>
      </w:r>
      <w:r w:rsidR="00CD4502" w:rsidRPr="00CD4502">
        <w:rPr>
          <w:rFonts w:ascii="Arial" w:hAnsi="Arial" w:cs="Arial"/>
          <w:sz w:val="20"/>
          <w:szCs w:val="20"/>
        </w:rPr>
        <w:t>and</w:t>
      </w:r>
      <w:r w:rsidR="00B61F8A" w:rsidRPr="00CD4502">
        <w:rPr>
          <w:rFonts w:ascii="Arial" w:hAnsi="Arial" w:cs="Arial"/>
          <w:sz w:val="20"/>
          <w:szCs w:val="20"/>
        </w:rPr>
        <w:t xml:space="preserve"> </w:t>
      </w:r>
      <w:r w:rsidR="006647CD" w:rsidRPr="00CD4502">
        <w:rPr>
          <w:rFonts w:ascii="Arial" w:eastAsia="Arial Unicode MS" w:hAnsi="Arial" w:cs="Arial"/>
          <w:sz w:val="20"/>
          <w:szCs w:val="20"/>
          <w:lang w:val="en-GB" w:eastAsia="en-GB"/>
        </w:rPr>
        <w:t>Chapter</w:t>
      </w:r>
      <w:r w:rsidR="006647CD" w:rsidRPr="002B345F">
        <w:rPr>
          <w:rFonts w:ascii="Arial" w:eastAsia="Arial Unicode MS" w:hAnsi="Arial" w:cs="Arial"/>
          <w:sz w:val="20"/>
          <w:szCs w:val="20"/>
          <w:lang w:val="en-GB" w:eastAsia="en-GB"/>
        </w:rPr>
        <w:t xml:space="preserve"> 2</w:t>
      </w:r>
      <w:r w:rsidR="00E446BD" w:rsidRPr="002B345F">
        <w:rPr>
          <w:rFonts w:ascii="Arial" w:eastAsia="Arial Unicode MS" w:hAnsi="Arial" w:cs="Arial"/>
          <w:sz w:val="20"/>
          <w:szCs w:val="20"/>
          <w:lang w:val="en-GB" w:eastAsia="en-GB"/>
        </w:rPr>
        <w:t xml:space="preserve"> (</w:t>
      </w:r>
      <w:r w:rsidR="005350BB" w:rsidRPr="002B345F">
        <w:rPr>
          <w:rFonts w:ascii="Arial" w:eastAsia="Arial Unicode MS" w:hAnsi="Arial" w:cs="Arial"/>
          <w:sz w:val="20"/>
          <w:szCs w:val="20"/>
          <w:lang w:val="en-GB" w:eastAsia="en-GB"/>
        </w:rPr>
        <w:t>Lease of property/assets</w:t>
      </w:r>
      <w:r w:rsidR="00E446BD" w:rsidRPr="002B345F">
        <w:rPr>
          <w:rFonts w:ascii="Arial" w:eastAsia="Arial Unicode MS" w:hAnsi="Arial" w:cs="Arial"/>
          <w:sz w:val="20"/>
          <w:szCs w:val="20"/>
          <w:lang w:val="en-GB" w:eastAsia="en-GB"/>
        </w:rPr>
        <w:t>) of Title 8 (</w:t>
      </w:r>
      <w:r w:rsidR="005350BB" w:rsidRPr="002B345F">
        <w:rPr>
          <w:rFonts w:ascii="Arial" w:eastAsia="Arial Unicode MS" w:hAnsi="Arial" w:cs="Arial"/>
          <w:sz w:val="20"/>
          <w:szCs w:val="20"/>
          <w:lang w:val="en-GB" w:eastAsia="en-GB"/>
        </w:rPr>
        <w:t>Lease agreement</w:t>
      </w:r>
      <w:r w:rsidR="00E446BD" w:rsidRPr="002B345F">
        <w:rPr>
          <w:rFonts w:ascii="Arial" w:eastAsia="Arial Unicode MS" w:hAnsi="Arial" w:cs="Arial"/>
          <w:sz w:val="20"/>
          <w:szCs w:val="20"/>
          <w:lang w:val="en-GB" w:eastAsia="en-GB"/>
        </w:rPr>
        <w:t>)</w:t>
      </w:r>
      <w:r w:rsidR="006647CD" w:rsidRPr="002B345F">
        <w:rPr>
          <w:rFonts w:ascii="Arial" w:eastAsia="Arial Unicode MS" w:hAnsi="Arial" w:cs="Arial"/>
          <w:sz w:val="20"/>
          <w:szCs w:val="20"/>
          <w:lang w:val="en-GB" w:eastAsia="en-GB"/>
        </w:rPr>
        <w:t xml:space="preserve"> of</w:t>
      </w:r>
      <w:r w:rsidRPr="002B345F">
        <w:rPr>
          <w:rFonts w:ascii="Arial" w:eastAsia="Arial Unicode MS" w:hAnsi="Arial" w:cs="Arial"/>
          <w:sz w:val="20"/>
          <w:szCs w:val="20"/>
          <w:lang w:val="en-GB" w:eastAsia="en-GB"/>
        </w:rPr>
        <w:t xml:space="preserve"> the Civil Code.</w:t>
      </w:r>
      <w:r w:rsidR="006647CD" w:rsidRPr="00B61F8A">
        <w:rPr>
          <w:rFonts w:cs="Arial"/>
          <w:sz w:val="20"/>
          <w:szCs w:val="20"/>
        </w:rPr>
        <w:t xml:space="preserve"> </w:t>
      </w:r>
    </w:p>
    <w:p w14:paraId="4B321265" w14:textId="5C1A6DAA" w:rsidR="00F25370" w:rsidRDefault="002B345F" w:rsidP="00F25370">
      <w:pPr>
        <w:pStyle w:val="Body4"/>
        <w:ind w:left="1418"/>
      </w:pPr>
      <w:r w:rsidRPr="002B345F">
        <w:rPr>
          <w:rFonts w:cs="Arial"/>
          <w:sz w:val="20"/>
          <w:szCs w:val="20"/>
          <w:lang w:val="en-ZA"/>
        </w:rPr>
        <w:t>Article</w:t>
      </w:r>
      <w:r w:rsidR="00E140E3">
        <w:rPr>
          <w:rFonts w:cs="Arial"/>
          <w:sz w:val="20"/>
          <w:szCs w:val="20"/>
          <w:lang w:val="en-ZA"/>
        </w:rPr>
        <w:t>s</w:t>
      </w:r>
      <w:r w:rsidRPr="002B345F">
        <w:rPr>
          <w:rFonts w:cs="Arial"/>
          <w:sz w:val="20"/>
          <w:szCs w:val="20"/>
          <w:lang w:val="en-ZA"/>
        </w:rPr>
        <w:t xml:space="preserve"> 7 </w:t>
      </w:r>
      <w:r w:rsidR="00AE3A14">
        <w:rPr>
          <w:rFonts w:cs="Arial"/>
          <w:sz w:val="20"/>
          <w:szCs w:val="20"/>
          <w:lang w:val="en-ZA"/>
        </w:rPr>
        <w:t>to</w:t>
      </w:r>
      <w:r w:rsidRPr="002B345F">
        <w:rPr>
          <w:rFonts w:cs="Arial"/>
          <w:sz w:val="20"/>
          <w:szCs w:val="20"/>
          <w:lang w:val="en-ZA"/>
        </w:rPr>
        <w:t xml:space="preserve"> </w:t>
      </w:r>
      <w:r w:rsidR="00F25370">
        <w:rPr>
          <w:rFonts w:cs="Arial"/>
          <w:sz w:val="20"/>
          <w:szCs w:val="20"/>
          <w:lang w:val="en-ZA"/>
        </w:rPr>
        <w:t>1</w:t>
      </w:r>
      <w:r w:rsidR="00D6177B">
        <w:rPr>
          <w:rFonts w:cs="Arial"/>
          <w:sz w:val="20"/>
          <w:szCs w:val="20"/>
          <w:lang w:val="en-ZA"/>
        </w:rPr>
        <w:t>1</w:t>
      </w:r>
      <w:r w:rsidRPr="002B345F">
        <w:rPr>
          <w:rFonts w:cs="Arial"/>
          <w:sz w:val="20"/>
          <w:szCs w:val="20"/>
          <w:lang w:val="en-ZA"/>
        </w:rPr>
        <w:t xml:space="preserve"> of </w:t>
      </w:r>
      <w:r w:rsidR="0050048E">
        <w:rPr>
          <w:rFonts w:cs="Arial"/>
          <w:sz w:val="20"/>
          <w:szCs w:val="20"/>
          <w:lang w:val="en-ZA"/>
        </w:rPr>
        <w:t>the Rental Lease C</w:t>
      </w:r>
      <w:r w:rsidR="00493C72">
        <w:rPr>
          <w:rFonts w:cs="Arial"/>
          <w:sz w:val="20"/>
          <w:szCs w:val="20"/>
          <w:lang w:val="en-ZA"/>
        </w:rPr>
        <w:t>ode</w:t>
      </w:r>
      <w:r w:rsidRPr="002B345F">
        <w:rPr>
          <w:rFonts w:cs="Arial"/>
          <w:sz w:val="20"/>
          <w:szCs w:val="20"/>
          <w:lang w:val="en-ZA"/>
        </w:rPr>
        <w:t xml:space="preserve"> </w:t>
      </w:r>
      <w:r w:rsidR="00C474FB" w:rsidRPr="002B345F">
        <w:t xml:space="preserve">provide for the </w:t>
      </w:r>
      <w:r w:rsidR="00F25370">
        <w:t>responsibilities of the lessor</w:t>
      </w:r>
      <w:r w:rsidR="00D6177B">
        <w:t xml:space="preserve"> during the lease:</w:t>
      </w:r>
    </w:p>
    <w:p w14:paraId="03BEDC89" w14:textId="05FE8AEA" w:rsidR="00ED73FC" w:rsidRDefault="00ED73FC" w:rsidP="00F25370">
      <w:pPr>
        <w:pStyle w:val="Body4"/>
        <w:numPr>
          <w:ilvl w:val="0"/>
          <w:numId w:val="70"/>
        </w:numPr>
      </w:pPr>
      <w:r w:rsidRPr="002B345F">
        <w:t xml:space="preserve">to deliver the rented </w:t>
      </w:r>
      <w:r w:rsidR="005350BB" w:rsidRPr="002B345F">
        <w:t xml:space="preserve">property </w:t>
      </w:r>
      <w:r w:rsidRPr="002B345F">
        <w:t>to the lessee</w:t>
      </w:r>
      <w:r w:rsidR="00F25370" w:rsidRPr="00F25370">
        <w:t xml:space="preserve"> in good condition</w:t>
      </w:r>
      <w:r w:rsidRPr="002B345F">
        <w:t>;</w:t>
      </w:r>
    </w:p>
    <w:p w14:paraId="7EFFF654" w14:textId="41DC0922" w:rsidR="00D6177B" w:rsidRPr="002B345F" w:rsidRDefault="00D6177B" w:rsidP="00F25370">
      <w:pPr>
        <w:pStyle w:val="Body4"/>
        <w:numPr>
          <w:ilvl w:val="0"/>
          <w:numId w:val="70"/>
        </w:numPr>
      </w:pPr>
      <w:r>
        <w:t xml:space="preserve">to guarantee against </w:t>
      </w:r>
      <w:r w:rsidRPr="000E26D8">
        <w:t>defects or defaults of the rented property</w:t>
      </w:r>
      <w:r>
        <w:t>;</w:t>
      </w:r>
    </w:p>
    <w:p w14:paraId="4C1F34E2" w14:textId="1123E00B" w:rsidR="00ED73FC" w:rsidRPr="002B345F" w:rsidRDefault="00ED73FC" w:rsidP="006E630A">
      <w:pPr>
        <w:pStyle w:val="Body4"/>
        <w:numPr>
          <w:ilvl w:val="0"/>
          <w:numId w:val="58"/>
        </w:numPr>
      </w:pPr>
      <w:r w:rsidRPr="002B345F">
        <w:t xml:space="preserve">to maintain </w:t>
      </w:r>
      <w:r w:rsidR="00C474FB" w:rsidRPr="002B345F">
        <w:t xml:space="preserve">the property </w:t>
      </w:r>
      <w:r w:rsidRPr="002B345F">
        <w:t>for the use for which it was rented;</w:t>
      </w:r>
    </w:p>
    <w:p w14:paraId="760105AA" w14:textId="711091F2" w:rsidR="00F25370" w:rsidRDefault="00ED73FC" w:rsidP="00F25370">
      <w:pPr>
        <w:pStyle w:val="Body4"/>
        <w:numPr>
          <w:ilvl w:val="0"/>
          <w:numId w:val="58"/>
        </w:numPr>
      </w:pPr>
      <w:r w:rsidRPr="002B345F">
        <w:t xml:space="preserve">to </w:t>
      </w:r>
      <w:r w:rsidR="00C474FB" w:rsidRPr="002B345F">
        <w:t>provide the lessee with</w:t>
      </w:r>
      <w:r w:rsidR="00337243">
        <w:t xml:space="preserve"> peaceful</w:t>
      </w:r>
      <w:r w:rsidR="00C474FB" w:rsidRPr="002B345F">
        <w:t xml:space="preserve"> enjoyment of the property</w:t>
      </w:r>
      <w:r w:rsidR="00D6177B">
        <w:t>;</w:t>
      </w:r>
      <w:r w:rsidR="005C7E45">
        <w:t xml:space="preserve"> and</w:t>
      </w:r>
    </w:p>
    <w:p w14:paraId="0676CA1B" w14:textId="77777777" w:rsidR="005C7E45" w:rsidRDefault="00C474FB" w:rsidP="005C7E45">
      <w:pPr>
        <w:pStyle w:val="Body4"/>
        <w:numPr>
          <w:ilvl w:val="0"/>
          <w:numId w:val="58"/>
        </w:numPr>
      </w:pPr>
      <w:r w:rsidRPr="00F25370">
        <w:t xml:space="preserve">to make </w:t>
      </w:r>
      <w:r w:rsidR="00436AA0" w:rsidRPr="00F25370">
        <w:t xml:space="preserve">any </w:t>
      </w:r>
      <w:r w:rsidRPr="00F25370">
        <w:t xml:space="preserve">repairs which </w:t>
      </w:r>
      <w:r w:rsidR="00436AA0" w:rsidRPr="00F25370">
        <w:t xml:space="preserve">may become </w:t>
      </w:r>
      <w:r w:rsidRPr="00F25370">
        <w:t>necessary</w:t>
      </w:r>
    </w:p>
    <w:p w14:paraId="5B8B364D" w14:textId="68F37EEE" w:rsidR="00920D79" w:rsidRPr="00142D19" w:rsidRDefault="003F2064" w:rsidP="005C7E45">
      <w:pPr>
        <w:pStyle w:val="Body4"/>
        <w:ind w:left="1440"/>
      </w:pPr>
      <w:r w:rsidRPr="005C7E45">
        <w:rPr>
          <w:rFonts w:cs="Arial"/>
          <w:sz w:val="20"/>
          <w:szCs w:val="20"/>
          <w:lang w:val="en-ZA"/>
        </w:rPr>
        <w:t xml:space="preserve">Article 12 to 14 of </w:t>
      </w:r>
      <w:r w:rsidR="00493C72" w:rsidRPr="005C7E45">
        <w:rPr>
          <w:rFonts w:cs="Arial"/>
          <w:sz w:val="20"/>
          <w:szCs w:val="20"/>
          <w:lang w:val="en-ZA"/>
        </w:rPr>
        <w:t>the Rental Lease Code</w:t>
      </w:r>
      <w:r w:rsidRPr="005C7E45">
        <w:rPr>
          <w:rFonts w:cs="Arial"/>
          <w:sz w:val="20"/>
          <w:szCs w:val="20"/>
          <w:lang w:val="en-ZA"/>
        </w:rPr>
        <w:t xml:space="preserve"> </w:t>
      </w:r>
      <w:r w:rsidR="00920D79" w:rsidRPr="00142D19">
        <w:t>provide for the lessee</w:t>
      </w:r>
      <w:r w:rsidR="005C7E45">
        <w:t>'</w:t>
      </w:r>
      <w:r w:rsidR="00920D79" w:rsidRPr="00142D19">
        <w:t>s primary obligations:</w:t>
      </w:r>
    </w:p>
    <w:p w14:paraId="605967F8" w14:textId="77777777" w:rsidR="005C7E45" w:rsidRDefault="00920D79" w:rsidP="006E630A">
      <w:pPr>
        <w:pStyle w:val="Body4"/>
        <w:numPr>
          <w:ilvl w:val="0"/>
          <w:numId w:val="59"/>
        </w:numPr>
      </w:pPr>
      <w:r w:rsidRPr="00142D19">
        <w:t xml:space="preserve">to use the property for the purpose it was intended </w:t>
      </w:r>
      <w:r w:rsidR="005C7E45">
        <w:t>for;</w:t>
      </w:r>
    </w:p>
    <w:p w14:paraId="06AF21E3" w14:textId="0F7E8544" w:rsidR="00920D79" w:rsidRPr="00142D19" w:rsidRDefault="00920D79" w:rsidP="006E630A">
      <w:pPr>
        <w:pStyle w:val="Body4"/>
        <w:numPr>
          <w:ilvl w:val="0"/>
          <w:numId w:val="59"/>
        </w:numPr>
      </w:pPr>
      <w:r w:rsidRPr="00142D19">
        <w:t xml:space="preserve">to look after it; </w:t>
      </w:r>
    </w:p>
    <w:p w14:paraId="70C05135" w14:textId="77777777" w:rsidR="00CF4660" w:rsidRDefault="00920D79" w:rsidP="00CF4660">
      <w:pPr>
        <w:pStyle w:val="Body4"/>
        <w:numPr>
          <w:ilvl w:val="0"/>
          <w:numId w:val="59"/>
        </w:numPr>
      </w:pPr>
      <w:r w:rsidRPr="00142D19">
        <w:t>to pay the rental price on the agreed terms</w:t>
      </w:r>
      <w:r w:rsidR="00CF4660">
        <w:t xml:space="preserve">; </w:t>
      </w:r>
    </w:p>
    <w:p w14:paraId="3A932AA0" w14:textId="2F4B2CE3" w:rsidR="00B042A0" w:rsidRDefault="00CF4660" w:rsidP="00CF4660">
      <w:pPr>
        <w:pStyle w:val="Body4"/>
        <w:numPr>
          <w:ilvl w:val="0"/>
          <w:numId w:val="59"/>
        </w:numPr>
      </w:pPr>
      <w:r>
        <w:t xml:space="preserve">to undertake </w:t>
      </w:r>
      <w:r w:rsidR="00920D79" w:rsidRPr="00142D19">
        <w:t xml:space="preserve">urgent repairs which cannot be deferred until </w:t>
      </w:r>
      <w:r w:rsidR="00C859AA" w:rsidRPr="00142D19">
        <w:t>the end of the lease</w:t>
      </w:r>
      <w:r w:rsidR="000455A5">
        <w:t>; and</w:t>
      </w:r>
    </w:p>
    <w:p w14:paraId="40BE4F42" w14:textId="7205B9EF" w:rsidR="000455A5" w:rsidRPr="00142D19" w:rsidRDefault="000455A5" w:rsidP="00CF4660">
      <w:pPr>
        <w:pStyle w:val="Body4"/>
        <w:numPr>
          <w:ilvl w:val="0"/>
          <w:numId w:val="59"/>
        </w:numPr>
      </w:pPr>
      <w:r>
        <w:t xml:space="preserve">to </w:t>
      </w:r>
      <w:r w:rsidRPr="00F0780A">
        <w:t xml:space="preserve">return the property in good </w:t>
      </w:r>
      <w:r>
        <w:t xml:space="preserve">condition and in the </w:t>
      </w:r>
      <w:r w:rsidRPr="00F0780A">
        <w:t>state it was received</w:t>
      </w:r>
      <w:r>
        <w:t>.</w:t>
      </w:r>
    </w:p>
    <w:p w14:paraId="1F51B5EC" w14:textId="6DC126F9" w:rsidR="0043688F" w:rsidRDefault="0043688F" w:rsidP="00C34B58">
      <w:pPr>
        <w:pStyle w:val="Body4"/>
        <w:ind w:left="1418"/>
      </w:pPr>
      <w:r w:rsidRPr="0030686C">
        <w:t>A</w:t>
      </w:r>
      <w:proofErr w:type="spellStart"/>
      <w:r w:rsidRPr="0030686C">
        <w:rPr>
          <w:rFonts w:cs="Arial"/>
          <w:sz w:val="20"/>
          <w:szCs w:val="20"/>
          <w:lang w:val="en-ZA"/>
        </w:rPr>
        <w:t>rticles</w:t>
      </w:r>
      <w:proofErr w:type="spellEnd"/>
      <w:r w:rsidRPr="0030686C">
        <w:rPr>
          <w:rFonts w:cs="Arial"/>
          <w:sz w:val="20"/>
          <w:szCs w:val="20"/>
          <w:lang w:val="en-ZA"/>
        </w:rPr>
        <w:t xml:space="preserve"> 11 and 15 of </w:t>
      </w:r>
      <w:r>
        <w:rPr>
          <w:rFonts w:cs="Arial"/>
          <w:sz w:val="20"/>
          <w:szCs w:val="20"/>
          <w:lang w:val="en-ZA"/>
        </w:rPr>
        <w:t>the Rental Lease Code provide that</w:t>
      </w:r>
      <w:r w:rsidRPr="0030686C">
        <w:t xml:space="preserve"> the lease agreement is </w:t>
      </w:r>
      <w:r>
        <w:t>terminated</w:t>
      </w:r>
      <w:r w:rsidRPr="0030686C">
        <w:t xml:space="preserve"> by the loss of the property </w:t>
      </w:r>
      <w:r w:rsidR="007A50F2">
        <w:t>rented;</w:t>
      </w:r>
      <w:r w:rsidRPr="0030686C">
        <w:t xml:space="preserve"> </w:t>
      </w:r>
      <w:r w:rsidR="007A50F2">
        <w:t>or</w:t>
      </w:r>
      <w:r w:rsidRPr="0030686C">
        <w:t xml:space="preserve"> by the default of </w:t>
      </w:r>
      <w:r w:rsidR="007A50F2">
        <w:t>either party</w:t>
      </w:r>
      <w:r w:rsidRPr="0030686C">
        <w:t xml:space="preserve">.  </w:t>
      </w:r>
    </w:p>
    <w:p w14:paraId="7DE612BF" w14:textId="0FD63218" w:rsidR="00511647" w:rsidRDefault="007A50F2" w:rsidP="00920D79">
      <w:pPr>
        <w:pStyle w:val="Body4"/>
        <w:ind w:left="1418"/>
      </w:pPr>
      <w:r>
        <w:t>The</w:t>
      </w:r>
      <w:r w:rsidRPr="0030686C">
        <w:t xml:space="preserve"> Civil Code </w:t>
      </w:r>
      <w:r>
        <w:t xml:space="preserve">also </w:t>
      </w:r>
      <w:r w:rsidRPr="0030686C">
        <w:t>provides for urban leases</w:t>
      </w:r>
      <w:r w:rsidR="00511647">
        <w:t>:</w:t>
      </w:r>
    </w:p>
    <w:p w14:paraId="65811DC2" w14:textId="77777777" w:rsidR="00BC49F1" w:rsidRPr="00BC49F1" w:rsidRDefault="00BC49F1" w:rsidP="00511647">
      <w:pPr>
        <w:pStyle w:val="Body4"/>
        <w:numPr>
          <w:ilvl w:val="0"/>
          <w:numId w:val="71"/>
        </w:numPr>
      </w:pPr>
      <w:r>
        <w:rPr>
          <w:rFonts w:cs="Arial"/>
          <w:sz w:val="20"/>
          <w:szCs w:val="20"/>
        </w:rPr>
        <w:t>of different</w:t>
      </w:r>
      <w:r w:rsidRPr="002B345F">
        <w:rPr>
          <w:rFonts w:cs="Arial"/>
          <w:sz w:val="20"/>
          <w:szCs w:val="20"/>
        </w:rPr>
        <w:t xml:space="preserve"> kinds of moveable and immoveable </w:t>
      </w:r>
      <w:r>
        <w:rPr>
          <w:rFonts w:cs="Arial"/>
          <w:sz w:val="20"/>
          <w:szCs w:val="20"/>
        </w:rPr>
        <w:t xml:space="preserve">property (article 1713); </w:t>
      </w:r>
    </w:p>
    <w:p w14:paraId="007DFED2" w14:textId="629ACEF8" w:rsidR="00997756" w:rsidRDefault="00997756" w:rsidP="00511647">
      <w:pPr>
        <w:pStyle w:val="Body4"/>
        <w:numPr>
          <w:ilvl w:val="0"/>
          <w:numId w:val="71"/>
        </w:numPr>
      </w:pPr>
      <w:r w:rsidRPr="00BC49F1">
        <w:rPr>
          <w:rFonts w:cs="Arial"/>
        </w:rPr>
        <w:t>the articles of the title "of the marriage contract and the respective rights of the spouses," relating to leases of property of married women</w:t>
      </w:r>
      <w:r>
        <w:rPr>
          <w:rFonts w:cs="Arial"/>
        </w:rPr>
        <w:t>, are recognised (a</w:t>
      </w:r>
      <w:r w:rsidRPr="00BC49F1">
        <w:rPr>
          <w:rFonts w:cs="Arial"/>
        </w:rPr>
        <w:t>rticle 1718</w:t>
      </w:r>
      <w:r>
        <w:rPr>
          <w:rFonts w:cs="Arial"/>
        </w:rPr>
        <w:t>);</w:t>
      </w:r>
    </w:p>
    <w:p w14:paraId="5A38A4EF" w14:textId="255F850D" w:rsidR="00511647" w:rsidRDefault="002C4246" w:rsidP="00511647">
      <w:pPr>
        <w:pStyle w:val="Body4"/>
        <w:numPr>
          <w:ilvl w:val="0"/>
          <w:numId w:val="71"/>
        </w:numPr>
      </w:pPr>
      <w:r w:rsidRPr="00F0780A">
        <w:t xml:space="preserve">the lessor may, depending on the circumstances, terminate the lease </w:t>
      </w:r>
      <w:r w:rsidR="00920D79" w:rsidRPr="00F0780A">
        <w:t xml:space="preserve">if the lessee uses the </w:t>
      </w:r>
      <w:r w:rsidR="00511647">
        <w:t>leased</w:t>
      </w:r>
      <w:r w:rsidR="00920D79" w:rsidRPr="00F0780A">
        <w:t xml:space="preserve"> </w:t>
      </w:r>
      <w:r w:rsidR="00C859AA" w:rsidRPr="00F0780A">
        <w:t xml:space="preserve">property </w:t>
      </w:r>
      <w:r w:rsidR="00920D79" w:rsidRPr="00F0780A">
        <w:t>for a</w:t>
      </w:r>
      <w:r w:rsidR="00511647">
        <w:t xml:space="preserve"> </w:t>
      </w:r>
      <w:r w:rsidR="00920D79" w:rsidRPr="00F0780A">
        <w:t xml:space="preserve">use </w:t>
      </w:r>
      <w:r w:rsidR="00511647">
        <w:t xml:space="preserve">other </w:t>
      </w:r>
      <w:r w:rsidR="00920D79" w:rsidRPr="00F0780A">
        <w:t>than that for which it was intended, or which may</w:t>
      </w:r>
      <w:r>
        <w:t xml:space="preserve"> result in damage to the lessor</w:t>
      </w:r>
      <w:r w:rsidR="00920D79" w:rsidRPr="00F0780A">
        <w:t xml:space="preserve"> </w:t>
      </w:r>
      <w:r w:rsidR="00511647">
        <w:t>(</w:t>
      </w:r>
      <w:r>
        <w:t>a</w:t>
      </w:r>
      <w:r w:rsidR="00511647" w:rsidRPr="00F0780A">
        <w:t>rticle 1729</w:t>
      </w:r>
      <w:r w:rsidR="00511647">
        <w:t>);</w:t>
      </w:r>
    </w:p>
    <w:p w14:paraId="25ADF109" w14:textId="77777777" w:rsidR="000A1E23" w:rsidRDefault="002C4246" w:rsidP="000A1E23">
      <w:pPr>
        <w:pStyle w:val="Body4"/>
        <w:numPr>
          <w:ilvl w:val="0"/>
          <w:numId w:val="71"/>
        </w:numPr>
      </w:pPr>
      <w:r w:rsidRPr="00F0780A">
        <w:t>the lessor is not obliged to guarantee the lessee against disturbance</w:t>
      </w:r>
      <w:r>
        <w:t xml:space="preserve"> by a third party </w:t>
      </w:r>
      <w:r w:rsidR="00ED79E9" w:rsidRPr="003F2064">
        <w:t>(article 1725</w:t>
      </w:r>
      <w:r>
        <w:t>);</w:t>
      </w:r>
    </w:p>
    <w:p w14:paraId="50E2B42E" w14:textId="77777777" w:rsidR="005E6729" w:rsidRDefault="005E6729" w:rsidP="005E6729">
      <w:pPr>
        <w:pStyle w:val="Body4"/>
        <w:numPr>
          <w:ilvl w:val="0"/>
          <w:numId w:val="71"/>
        </w:numPr>
      </w:pPr>
      <w:r>
        <w:t xml:space="preserve">the lessee will be liable for any damage caused by a fire, </w:t>
      </w:r>
      <w:r w:rsidR="0071334E" w:rsidRPr="00F0780A">
        <w:t>unless the lessee can prove that it</w:t>
      </w:r>
      <w:r w:rsidR="009B3A5C" w:rsidRPr="00F0780A">
        <w:t xml:space="preserve"> </w:t>
      </w:r>
      <w:r w:rsidR="00495061" w:rsidRPr="00F0780A">
        <w:t xml:space="preserve">was </w:t>
      </w:r>
      <w:r w:rsidR="009B3A5C" w:rsidRPr="00F0780A">
        <w:t>caused</w:t>
      </w:r>
      <w:r w:rsidR="0071334E" w:rsidRPr="00F0780A">
        <w:t xml:space="preserve"> </w:t>
      </w:r>
      <w:r w:rsidR="009B3A5C" w:rsidRPr="00F0780A">
        <w:t>by</w:t>
      </w:r>
      <w:r w:rsidR="0071334E" w:rsidRPr="00F0780A">
        <w:t xml:space="preserve"> fortuitous event</w:t>
      </w:r>
      <w:r>
        <w:t xml:space="preserve">, </w:t>
      </w:r>
      <w:r w:rsidR="009B3A5C" w:rsidRPr="00F0780A">
        <w:t xml:space="preserve">a construction defect </w:t>
      </w:r>
      <w:r w:rsidR="0071334E" w:rsidRPr="00F0780A">
        <w:t xml:space="preserve">or </w:t>
      </w:r>
      <w:r w:rsidR="009B3A5C" w:rsidRPr="00F0780A">
        <w:t xml:space="preserve">is </w:t>
      </w:r>
      <w:r w:rsidR="0071334E" w:rsidRPr="00F0780A">
        <w:t>a fire on a neighbour</w:t>
      </w:r>
      <w:r w:rsidR="00495061" w:rsidRPr="00F0780A">
        <w:t>'</w:t>
      </w:r>
      <w:r w:rsidR="0071334E" w:rsidRPr="00F0780A">
        <w:t>s property</w:t>
      </w:r>
      <w:r w:rsidR="00200386" w:rsidRPr="005E6729">
        <w:rPr>
          <w:rFonts w:cs="Arial"/>
          <w:sz w:val="20"/>
          <w:szCs w:val="20"/>
          <w:lang w:val="en-ZA"/>
        </w:rPr>
        <w:t xml:space="preserve"> </w:t>
      </w:r>
      <w:r>
        <w:t>(articles 1732 to 1734);</w:t>
      </w:r>
    </w:p>
    <w:p w14:paraId="022C6B84" w14:textId="6794F9FC" w:rsidR="000A1E23" w:rsidRDefault="000A1E23" w:rsidP="000A1E23">
      <w:pPr>
        <w:pStyle w:val="Body4"/>
        <w:numPr>
          <w:ilvl w:val="0"/>
          <w:numId w:val="71"/>
        </w:numPr>
      </w:pPr>
      <w:r>
        <w:lastRenderedPageBreak/>
        <w:t>the lessee is liable</w:t>
      </w:r>
      <w:r w:rsidRPr="000A1E23">
        <w:t xml:space="preserve"> </w:t>
      </w:r>
      <w:r>
        <w:t xml:space="preserve">for any damage caused by a </w:t>
      </w:r>
      <w:r w:rsidRPr="002B345F">
        <w:t>sub</w:t>
      </w:r>
      <w:r>
        <w:t>-</w:t>
      </w:r>
      <w:r w:rsidRPr="002B345F">
        <w:t>le</w:t>
      </w:r>
      <w:r>
        <w:t>ssee</w:t>
      </w:r>
      <w:r w:rsidRPr="002B345F">
        <w:t xml:space="preserve"> </w:t>
      </w:r>
      <w:r>
        <w:t>(</w:t>
      </w:r>
      <w:r w:rsidRPr="002B345F">
        <w:t>article 1735)</w:t>
      </w:r>
      <w:r>
        <w:t>;</w:t>
      </w:r>
    </w:p>
    <w:p w14:paraId="51198A58" w14:textId="756C7BD7" w:rsidR="000A1E23" w:rsidRPr="00997756" w:rsidRDefault="005E6729" w:rsidP="00997756">
      <w:pPr>
        <w:pStyle w:val="Body4"/>
        <w:numPr>
          <w:ilvl w:val="0"/>
          <w:numId w:val="71"/>
        </w:numPr>
      </w:pPr>
      <w:r>
        <w:t>n</w:t>
      </w:r>
      <w:r w:rsidR="009B3A5C" w:rsidRPr="0030686C">
        <w:t xml:space="preserve">otwithstanding the death of the lessor or of </w:t>
      </w:r>
      <w:r w:rsidR="009B3A5C" w:rsidRPr="00891451">
        <w:t>the lessee, the lease agreement remain</w:t>
      </w:r>
      <w:r w:rsidR="00495061" w:rsidRPr="00891451">
        <w:t>s</w:t>
      </w:r>
      <w:r w:rsidR="009B3A5C" w:rsidRPr="00891451">
        <w:t xml:space="preserve"> in full force and effect </w:t>
      </w:r>
      <w:r w:rsidR="00511F95" w:rsidRPr="00296C7B">
        <w:t>(article 1742).</w:t>
      </w:r>
    </w:p>
    <w:p w14:paraId="0C560873" w14:textId="741EC86E" w:rsidR="00322C8D" w:rsidRPr="0030686C" w:rsidRDefault="00810400" w:rsidP="005B769E">
      <w:pPr>
        <w:pStyle w:val="Body4"/>
        <w:ind w:left="1418"/>
      </w:pPr>
      <w:r w:rsidRPr="00810400">
        <w:t xml:space="preserve">The Civil Code also provides for </w:t>
      </w:r>
      <w:r>
        <w:t>farm</w:t>
      </w:r>
      <w:r w:rsidRPr="00810400">
        <w:t xml:space="preserve"> leases:</w:t>
      </w:r>
      <w:r w:rsidR="00DB17FC" w:rsidRPr="0030686C">
        <w:t xml:space="preserve"> </w:t>
      </w:r>
    </w:p>
    <w:p w14:paraId="60D2788C" w14:textId="77777777" w:rsidR="00810400" w:rsidRDefault="00102CD6" w:rsidP="006E630A">
      <w:pPr>
        <w:pStyle w:val="Body4"/>
        <w:numPr>
          <w:ilvl w:val="0"/>
          <w:numId w:val="60"/>
        </w:numPr>
      </w:pPr>
      <w:r w:rsidRPr="0030686C">
        <w:t xml:space="preserve">the lessor can terminate the lease over </w:t>
      </w:r>
      <w:r w:rsidR="00C475F1" w:rsidRPr="0030686C">
        <w:t>rural land</w:t>
      </w:r>
      <w:r w:rsidRPr="0030686C">
        <w:t xml:space="preserve"> if the lessee does not comply with the terms of the lease</w:t>
      </w:r>
      <w:r w:rsidR="00810400">
        <w:t xml:space="preserve">, or </w:t>
      </w:r>
      <w:r w:rsidRPr="0030686C">
        <w:t>abandons the land</w:t>
      </w:r>
      <w:r w:rsidR="00322C8D" w:rsidRPr="0030686C">
        <w:t xml:space="preserve"> and this causes damage to the lessor (article 1766)</w:t>
      </w:r>
      <w:r w:rsidR="00810400">
        <w:t>;</w:t>
      </w:r>
    </w:p>
    <w:p w14:paraId="5B8EE9FC" w14:textId="46916A37" w:rsidR="005B769E" w:rsidRPr="0030686C" w:rsidRDefault="00810400" w:rsidP="006E630A">
      <w:pPr>
        <w:pStyle w:val="Body4"/>
        <w:numPr>
          <w:ilvl w:val="0"/>
          <w:numId w:val="60"/>
        </w:numPr>
      </w:pPr>
      <w:r>
        <w:t>t</w:t>
      </w:r>
      <w:r w:rsidR="00966288" w:rsidRPr="0030686C">
        <w:t xml:space="preserve">he lease </w:t>
      </w:r>
      <w:r w:rsidR="00102CD6" w:rsidRPr="0030686C">
        <w:t xml:space="preserve">over </w:t>
      </w:r>
      <w:r w:rsidR="00966288" w:rsidRPr="0030686C">
        <w:t>rural heritages</w:t>
      </w:r>
      <w:r w:rsidR="00AF42D9">
        <w:t xml:space="preserve"> (</w:t>
      </w:r>
      <w:r w:rsidR="00AF42D9" w:rsidRPr="0030686C">
        <w:t>includes rural land and any other component of one's heritage related to rural land exploitation</w:t>
      </w:r>
      <w:r w:rsidR="00AF42D9">
        <w:t xml:space="preserve">), terminates </w:t>
      </w:r>
      <w:r w:rsidR="00966288" w:rsidRPr="0030686C">
        <w:t xml:space="preserve">automatically </w:t>
      </w:r>
      <w:r w:rsidR="006E4D17">
        <w:t>upon</w:t>
      </w:r>
      <w:r w:rsidR="00C475F1" w:rsidRPr="0030686C">
        <w:t xml:space="preserve"> </w:t>
      </w:r>
      <w:r w:rsidR="006E4D17">
        <w:t>the harvest</w:t>
      </w:r>
      <w:r w:rsidR="00881F85" w:rsidRPr="0030686C">
        <w:t xml:space="preserve"> (articles 1774 and 1775)</w:t>
      </w:r>
      <w:r w:rsidR="00AF42D9">
        <w:t>;</w:t>
      </w:r>
    </w:p>
    <w:p w14:paraId="3D28F493" w14:textId="173C33A4" w:rsidR="00DD320B" w:rsidRPr="0030686C" w:rsidRDefault="006E4D17" w:rsidP="00FE4604">
      <w:pPr>
        <w:pStyle w:val="Body4"/>
        <w:numPr>
          <w:ilvl w:val="0"/>
          <w:numId w:val="60"/>
        </w:numPr>
      </w:pPr>
      <w:r>
        <w:t xml:space="preserve">the lessee may request a rental </w:t>
      </w:r>
      <w:r w:rsidR="00FE4604">
        <w:t>rebate</w:t>
      </w:r>
      <w:r>
        <w:t xml:space="preserve"> </w:t>
      </w:r>
      <w:r w:rsidR="00FE4604">
        <w:t xml:space="preserve">if there had been a crop loss; and the rebate, if any, will be determined by the length of the lease and the extent of the crop loss </w:t>
      </w:r>
      <w:r w:rsidR="00DD320B" w:rsidRPr="0030686C">
        <w:t>(article</w:t>
      </w:r>
      <w:r w:rsidR="00FE4604">
        <w:t>s</w:t>
      </w:r>
      <w:r w:rsidR="00DD320B" w:rsidRPr="0030686C">
        <w:t xml:space="preserve"> 1769</w:t>
      </w:r>
      <w:r w:rsidR="00FE4604">
        <w:t xml:space="preserve"> and 1770</w:t>
      </w:r>
      <w:r w:rsidR="00DD320B" w:rsidRPr="0030686C">
        <w:t>)</w:t>
      </w:r>
      <w:r w:rsidR="00762AB1" w:rsidRPr="0030686C">
        <w:t>;</w:t>
      </w:r>
    </w:p>
    <w:p w14:paraId="673B8A8F" w14:textId="42B14643" w:rsidR="00762AB1" w:rsidRPr="001F7884" w:rsidRDefault="00816AD3" w:rsidP="006E630A">
      <w:pPr>
        <w:pStyle w:val="Body4"/>
        <w:numPr>
          <w:ilvl w:val="0"/>
          <w:numId w:val="60"/>
        </w:numPr>
      </w:pPr>
      <w:r>
        <w:t>t</w:t>
      </w:r>
      <w:r w:rsidR="00B54677" w:rsidRPr="001F7884">
        <w:t xml:space="preserve">he outgoing farmer must </w:t>
      </w:r>
      <w:r>
        <w:t xml:space="preserve">ensure that the </w:t>
      </w:r>
      <w:r w:rsidRPr="001F7884">
        <w:t xml:space="preserve">accommodation </w:t>
      </w:r>
      <w:r>
        <w:t xml:space="preserve">and other facilities are </w:t>
      </w:r>
      <w:r w:rsidRPr="001F7884">
        <w:t>suitable</w:t>
      </w:r>
      <w:r w:rsidR="00B54677" w:rsidRPr="001F7884">
        <w:t xml:space="preserve"> </w:t>
      </w:r>
      <w:r>
        <w:t>for</w:t>
      </w:r>
      <w:r w:rsidR="00B54677" w:rsidRPr="001F7884">
        <w:t xml:space="preserve"> the incoming farmer (article 1777)</w:t>
      </w:r>
      <w:r w:rsidR="009F6474" w:rsidRPr="001F7884">
        <w:t>.</w:t>
      </w:r>
    </w:p>
    <w:p w14:paraId="723F8403" w14:textId="0E1F89D1" w:rsidR="00AB219F" w:rsidRPr="0039597F" w:rsidRDefault="00AB219F" w:rsidP="00895A89">
      <w:pPr>
        <w:pStyle w:val="Level40"/>
        <w:numPr>
          <w:ilvl w:val="0"/>
          <w:numId w:val="0"/>
        </w:numPr>
        <w:spacing w:before="120" w:after="120" w:line="240" w:lineRule="auto"/>
        <w:ind w:left="1418"/>
        <w:rPr>
          <w:rFonts w:cs="Arial"/>
          <w:sz w:val="20"/>
          <w:szCs w:val="20"/>
        </w:rPr>
      </w:pPr>
      <w:r w:rsidRPr="00677C11">
        <w:rPr>
          <w:rFonts w:cs="Arial"/>
          <w:sz w:val="20"/>
          <w:szCs w:val="20"/>
          <w:u w:val="single"/>
        </w:rPr>
        <w:t>Emphyteutic lease</w:t>
      </w:r>
      <w:bookmarkEnd w:id="10"/>
      <w:r w:rsidR="0026794A">
        <w:rPr>
          <w:rFonts w:cs="Arial"/>
          <w:sz w:val="20"/>
          <w:szCs w:val="20"/>
          <w:u w:val="single"/>
        </w:rPr>
        <w:t xml:space="preserve"> </w:t>
      </w:r>
    </w:p>
    <w:p w14:paraId="4A547CC3" w14:textId="01DA1948" w:rsidR="002B5C7C" w:rsidRDefault="00A42CB6" w:rsidP="00A42CB6">
      <w:pPr>
        <w:pStyle w:val="Body3"/>
        <w:spacing w:before="120" w:after="120" w:line="240" w:lineRule="auto"/>
        <w:rPr>
          <w:rFonts w:cs="Arial"/>
          <w:sz w:val="20"/>
          <w:szCs w:val="20"/>
        </w:rPr>
      </w:pPr>
      <w:r>
        <w:rPr>
          <w:rFonts w:cs="Arial"/>
          <w:sz w:val="20"/>
          <w:szCs w:val="20"/>
        </w:rPr>
        <w:t>The</w:t>
      </w:r>
      <w:r w:rsidR="00AB219F" w:rsidRPr="00677C11">
        <w:rPr>
          <w:rFonts w:cs="Arial"/>
          <w:sz w:val="20"/>
          <w:szCs w:val="20"/>
        </w:rPr>
        <w:t xml:space="preserve"> Long-term Lease Law</w:t>
      </w:r>
      <w:r>
        <w:rPr>
          <w:rFonts w:cs="Arial"/>
          <w:sz w:val="20"/>
          <w:szCs w:val="20"/>
        </w:rPr>
        <w:t>,</w:t>
      </w:r>
      <w:r w:rsidR="00AB219F" w:rsidRPr="00677C11">
        <w:rPr>
          <w:rFonts w:cs="Arial"/>
          <w:sz w:val="20"/>
          <w:szCs w:val="20"/>
        </w:rPr>
        <w:t xml:space="preserve"> passed</w:t>
      </w:r>
      <w:r>
        <w:rPr>
          <w:rFonts w:cs="Arial"/>
          <w:sz w:val="20"/>
          <w:szCs w:val="20"/>
        </w:rPr>
        <w:t xml:space="preserve"> in 2017</w:t>
      </w:r>
      <w:r w:rsidR="00AB219F" w:rsidRPr="00677C11">
        <w:rPr>
          <w:rFonts w:cs="Arial"/>
          <w:sz w:val="20"/>
          <w:szCs w:val="20"/>
        </w:rPr>
        <w:t xml:space="preserve">, governs the </w:t>
      </w:r>
      <w:r w:rsidR="00CD2434" w:rsidRPr="00677C11">
        <w:rPr>
          <w:rFonts w:cs="Arial"/>
          <w:sz w:val="20"/>
          <w:szCs w:val="20"/>
        </w:rPr>
        <w:t>long</w:t>
      </w:r>
      <w:r w:rsidR="00CD2434">
        <w:rPr>
          <w:rFonts w:cs="Arial"/>
          <w:sz w:val="20"/>
          <w:szCs w:val="20"/>
        </w:rPr>
        <w:t>-term</w:t>
      </w:r>
      <w:r w:rsidR="00AB219F" w:rsidRPr="00677C11">
        <w:rPr>
          <w:rFonts w:cs="Arial"/>
          <w:sz w:val="20"/>
          <w:szCs w:val="20"/>
        </w:rPr>
        <w:t xml:space="preserve"> lease of immoveable property</w:t>
      </w:r>
      <w:r w:rsidR="00C44B1A">
        <w:rPr>
          <w:rFonts w:cs="Arial"/>
          <w:sz w:val="20"/>
          <w:szCs w:val="20"/>
        </w:rPr>
        <w:t xml:space="preserve">, </w:t>
      </w:r>
      <w:r w:rsidRPr="00677C11">
        <w:rPr>
          <w:rFonts w:cs="Arial"/>
          <w:sz w:val="20"/>
          <w:szCs w:val="20"/>
        </w:rPr>
        <w:t>defined as land and property incorporated therein, together with movable property</w:t>
      </w:r>
      <w:r w:rsidR="002B5C7C">
        <w:rPr>
          <w:rFonts w:cs="Arial"/>
          <w:sz w:val="20"/>
          <w:szCs w:val="20"/>
        </w:rPr>
        <w:t>,</w:t>
      </w:r>
      <w:r w:rsidRPr="00677C11">
        <w:rPr>
          <w:rFonts w:cs="Arial"/>
          <w:sz w:val="20"/>
          <w:szCs w:val="20"/>
        </w:rPr>
        <w:t xml:space="preserve"> and rights relating thereto.</w:t>
      </w:r>
      <w:r w:rsidR="002B5C7C">
        <w:rPr>
          <w:rFonts w:cs="Arial"/>
          <w:sz w:val="20"/>
          <w:szCs w:val="20"/>
        </w:rPr>
        <w:t xml:space="preserve"> </w:t>
      </w:r>
      <w:r w:rsidR="00C44B1A">
        <w:rPr>
          <w:rFonts w:cs="Arial"/>
          <w:sz w:val="20"/>
          <w:szCs w:val="20"/>
        </w:rPr>
        <w:t xml:space="preserve">It does not specify the types of parties that can enter into a long-term lease, </w:t>
      </w:r>
      <w:r w:rsidR="00C44B1A">
        <w:t>i.e. a private individual, an enterprise or a public entity.</w:t>
      </w:r>
    </w:p>
    <w:p w14:paraId="47E3C383" w14:textId="175A8469" w:rsidR="00AB219F" w:rsidRPr="00677C11" w:rsidRDefault="00C44B1A" w:rsidP="00C669B0">
      <w:pPr>
        <w:pStyle w:val="Body3"/>
        <w:spacing w:before="120" w:after="120" w:line="240" w:lineRule="auto"/>
        <w:rPr>
          <w:rFonts w:cs="Arial"/>
          <w:sz w:val="20"/>
          <w:szCs w:val="20"/>
        </w:rPr>
      </w:pPr>
      <w:r w:rsidRPr="00677C11">
        <w:rPr>
          <w:rFonts w:cs="Arial"/>
          <w:sz w:val="20"/>
          <w:szCs w:val="20"/>
        </w:rPr>
        <w:t>Article</w:t>
      </w:r>
      <w:r>
        <w:rPr>
          <w:rFonts w:cs="Arial"/>
          <w:sz w:val="20"/>
          <w:szCs w:val="20"/>
        </w:rPr>
        <w:t>s</w:t>
      </w:r>
      <w:r w:rsidRPr="00677C11">
        <w:rPr>
          <w:rFonts w:cs="Arial"/>
          <w:sz w:val="20"/>
          <w:szCs w:val="20"/>
        </w:rPr>
        <w:t xml:space="preserve"> 3</w:t>
      </w:r>
      <w:r>
        <w:rPr>
          <w:rFonts w:cs="Arial"/>
          <w:sz w:val="20"/>
          <w:szCs w:val="20"/>
        </w:rPr>
        <w:t xml:space="preserve"> </w:t>
      </w:r>
      <w:r w:rsidR="00AD7B89">
        <w:rPr>
          <w:rFonts w:cs="Arial"/>
          <w:sz w:val="20"/>
          <w:szCs w:val="20"/>
        </w:rPr>
        <w:t>to</w:t>
      </w:r>
      <w:r>
        <w:rPr>
          <w:rFonts w:cs="Arial"/>
          <w:sz w:val="20"/>
          <w:szCs w:val="20"/>
        </w:rPr>
        <w:t xml:space="preserve"> 5 provide for </w:t>
      </w:r>
      <w:r w:rsidR="00A42CB6">
        <w:rPr>
          <w:rFonts w:cs="Arial"/>
          <w:sz w:val="20"/>
          <w:szCs w:val="20"/>
        </w:rPr>
        <w:t>e</w:t>
      </w:r>
      <w:r w:rsidR="00A42CB6" w:rsidRPr="00677C11">
        <w:rPr>
          <w:rFonts w:cs="Arial"/>
          <w:sz w:val="20"/>
          <w:szCs w:val="20"/>
        </w:rPr>
        <w:t>mphyteutic lease</w:t>
      </w:r>
      <w:r>
        <w:rPr>
          <w:rFonts w:cs="Arial"/>
          <w:sz w:val="20"/>
          <w:szCs w:val="20"/>
        </w:rPr>
        <w:t xml:space="preserve">s, which </w:t>
      </w:r>
      <w:r w:rsidR="00A42CB6" w:rsidRPr="00677C11">
        <w:rPr>
          <w:rFonts w:cs="Arial"/>
          <w:sz w:val="20"/>
          <w:szCs w:val="20"/>
        </w:rPr>
        <w:t xml:space="preserve">is </w:t>
      </w:r>
      <w:r w:rsidR="002B5C7C">
        <w:rPr>
          <w:rFonts w:cs="Arial"/>
          <w:sz w:val="20"/>
          <w:szCs w:val="20"/>
        </w:rPr>
        <w:t xml:space="preserve">the lease of </w:t>
      </w:r>
      <w:r w:rsidR="002B5C7C" w:rsidRPr="00677C11">
        <w:rPr>
          <w:rFonts w:cs="Arial"/>
          <w:sz w:val="20"/>
          <w:szCs w:val="20"/>
        </w:rPr>
        <w:t>immoveable property</w:t>
      </w:r>
      <w:r w:rsidR="002B5C7C">
        <w:rPr>
          <w:rFonts w:cs="Arial"/>
          <w:sz w:val="20"/>
          <w:szCs w:val="20"/>
        </w:rPr>
        <w:t xml:space="preserve"> </w:t>
      </w:r>
      <w:r w:rsidR="00A42CB6">
        <w:rPr>
          <w:rFonts w:cs="Arial"/>
          <w:sz w:val="20"/>
          <w:szCs w:val="20"/>
        </w:rPr>
        <w:t xml:space="preserve">for </w:t>
      </w:r>
      <w:r w:rsidR="002B5C7C">
        <w:rPr>
          <w:rFonts w:cs="Arial"/>
          <w:sz w:val="20"/>
          <w:szCs w:val="20"/>
        </w:rPr>
        <w:t xml:space="preserve">between </w:t>
      </w:r>
      <w:r w:rsidR="00A42CB6">
        <w:rPr>
          <w:rFonts w:cs="Arial"/>
          <w:sz w:val="20"/>
          <w:szCs w:val="20"/>
        </w:rPr>
        <w:t xml:space="preserve">18 years </w:t>
      </w:r>
      <w:r w:rsidR="002B5C7C">
        <w:rPr>
          <w:rFonts w:cs="Arial"/>
          <w:sz w:val="20"/>
          <w:szCs w:val="20"/>
        </w:rPr>
        <w:t>to</w:t>
      </w:r>
      <w:r w:rsidR="00A42CB6">
        <w:rPr>
          <w:rFonts w:cs="Arial"/>
          <w:sz w:val="20"/>
          <w:szCs w:val="20"/>
        </w:rPr>
        <w:t xml:space="preserve"> 99 years</w:t>
      </w:r>
      <w:r w:rsidR="00A42CB6" w:rsidRPr="00677C11">
        <w:rPr>
          <w:rFonts w:cs="Arial"/>
          <w:sz w:val="20"/>
          <w:szCs w:val="20"/>
        </w:rPr>
        <w:t xml:space="preserve">, </w:t>
      </w:r>
      <w:r w:rsidR="007734B4">
        <w:rPr>
          <w:rFonts w:cs="Arial"/>
          <w:sz w:val="20"/>
          <w:szCs w:val="20"/>
        </w:rPr>
        <w:t xml:space="preserve">in urban or rural areas, </w:t>
      </w:r>
      <w:r w:rsidR="00C669B0" w:rsidRPr="00677C11">
        <w:rPr>
          <w:rFonts w:cs="Arial"/>
          <w:sz w:val="20"/>
          <w:szCs w:val="20"/>
        </w:rPr>
        <w:t xml:space="preserve">subject to </w:t>
      </w:r>
      <w:r w:rsidR="00C669B0">
        <w:rPr>
          <w:rFonts w:cs="Arial"/>
          <w:sz w:val="20"/>
          <w:szCs w:val="20"/>
        </w:rPr>
        <w:t xml:space="preserve">the </w:t>
      </w:r>
      <w:r w:rsidR="00C669B0" w:rsidRPr="00677C11">
        <w:rPr>
          <w:rFonts w:cs="Arial"/>
          <w:sz w:val="20"/>
          <w:szCs w:val="20"/>
        </w:rPr>
        <w:t>payment of a royalty.</w:t>
      </w:r>
      <w:r w:rsidR="00C669B0">
        <w:rPr>
          <w:rFonts w:cs="Arial"/>
          <w:sz w:val="20"/>
          <w:szCs w:val="20"/>
        </w:rPr>
        <w:t xml:space="preserve"> It </w:t>
      </w:r>
      <w:r w:rsidR="00C669B0" w:rsidRPr="00677C11">
        <w:rPr>
          <w:rFonts w:cs="Arial"/>
          <w:sz w:val="20"/>
          <w:szCs w:val="20"/>
        </w:rPr>
        <w:t xml:space="preserve">can only be validly </w:t>
      </w:r>
      <w:r w:rsidR="00C669B0">
        <w:rPr>
          <w:rFonts w:cs="Arial"/>
          <w:sz w:val="20"/>
          <w:szCs w:val="20"/>
        </w:rPr>
        <w:t>granted</w:t>
      </w:r>
      <w:r w:rsidR="00C669B0" w:rsidRPr="00677C11">
        <w:rPr>
          <w:rFonts w:cs="Arial"/>
          <w:sz w:val="20"/>
          <w:szCs w:val="20"/>
        </w:rPr>
        <w:t xml:space="preserve"> by those who have the right to alienate</w:t>
      </w:r>
      <w:r w:rsidR="00C669B0">
        <w:rPr>
          <w:rFonts w:cs="Arial"/>
          <w:sz w:val="20"/>
          <w:szCs w:val="20"/>
        </w:rPr>
        <w:t xml:space="preserve"> property</w:t>
      </w:r>
      <w:r w:rsidR="00C669B0" w:rsidRPr="00C669B0">
        <w:rPr>
          <w:rFonts w:cs="Arial"/>
          <w:sz w:val="20"/>
          <w:szCs w:val="20"/>
        </w:rPr>
        <w:t xml:space="preserve"> </w:t>
      </w:r>
      <w:r w:rsidR="00AD7B89">
        <w:rPr>
          <w:rFonts w:cs="Arial"/>
          <w:sz w:val="20"/>
          <w:szCs w:val="20"/>
        </w:rPr>
        <w:t xml:space="preserve">and the </w:t>
      </w:r>
      <w:r w:rsidR="00C669B0">
        <w:rPr>
          <w:rFonts w:cs="Arial"/>
          <w:sz w:val="20"/>
          <w:szCs w:val="20"/>
        </w:rPr>
        <w:t>lease agreement</w:t>
      </w:r>
      <w:r w:rsidR="00AD7B89">
        <w:rPr>
          <w:rFonts w:cs="Arial"/>
          <w:sz w:val="20"/>
          <w:szCs w:val="20"/>
        </w:rPr>
        <w:t xml:space="preserve"> must conform</w:t>
      </w:r>
      <w:r w:rsidR="00C669B0" w:rsidRPr="00677C11">
        <w:rPr>
          <w:rFonts w:cs="Arial"/>
          <w:sz w:val="20"/>
          <w:szCs w:val="20"/>
        </w:rPr>
        <w:t xml:space="preserve"> with the Civil Code </w:t>
      </w:r>
      <w:r w:rsidR="00AD7B89">
        <w:rPr>
          <w:rFonts w:cs="Arial"/>
          <w:sz w:val="20"/>
          <w:szCs w:val="20"/>
        </w:rPr>
        <w:t xml:space="preserve">as </w:t>
      </w:r>
      <w:r w:rsidR="00C669B0">
        <w:rPr>
          <w:rFonts w:cs="Arial"/>
          <w:sz w:val="20"/>
          <w:szCs w:val="20"/>
        </w:rPr>
        <w:t>applicable to</w:t>
      </w:r>
      <w:r w:rsidR="00C669B0" w:rsidRPr="00677C11">
        <w:rPr>
          <w:rFonts w:cs="Arial"/>
          <w:sz w:val="20"/>
          <w:szCs w:val="20"/>
        </w:rPr>
        <w:t xml:space="preserve"> leases</w:t>
      </w:r>
      <w:r w:rsidR="00C669B0">
        <w:rPr>
          <w:rFonts w:cs="Arial"/>
          <w:sz w:val="20"/>
          <w:szCs w:val="20"/>
        </w:rPr>
        <w:t>. I</w:t>
      </w:r>
      <w:r w:rsidR="002B5C7C">
        <w:rPr>
          <w:rFonts w:cs="Arial"/>
          <w:sz w:val="20"/>
          <w:szCs w:val="20"/>
        </w:rPr>
        <w:t xml:space="preserve">t </w:t>
      </w:r>
      <w:r w:rsidR="00A42CB6" w:rsidRPr="00677C11">
        <w:rPr>
          <w:rFonts w:cs="Arial"/>
          <w:sz w:val="20"/>
          <w:szCs w:val="20"/>
        </w:rPr>
        <w:t>confer</w:t>
      </w:r>
      <w:r w:rsidR="002B5C7C">
        <w:rPr>
          <w:rFonts w:cs="Arial"/>
          <w:sz w:val="20"/>
          <w:szCs w:val="20"/>
        </w:rPr>
        <w:t>s real rights</w:t>
      </w:r>
      <w:r w:rsidR="00A42CB6" w:rsidRPr="00677C11">
        <w:rPr>
          <w:rFonts w:cs="Arial"/>
          <w:sz w:val="20"/>
          <w:szCs w:val="20"/>
        </w:rPr>
        <w:t xml:space="preserve"> on the lessee,</w:t>
      </w:r>
      <w:r w:rsidR="00C669B0">
        <w:rPr>
          <w:rFonts w:cs="Arial"/>
          <w:sz w:val="20"/>
          <w:szCs w:val="20"/>
        </w:rPr>
        <w:t xml:space="preserve"> </w:t>
      </w:r>
      <w:r w:rsidR="00AB219F" w:rsidRPr="00677C11">
        <w:rPr>
          <w:rFonts w:cs="Arial"/>
          <w:sz w:val="20"/>
          <w:szCs w:val="20"/>
        </w:rPr>
        <w:t xml:space="preserve">which may be </w:t>
      </w:r>
      <w:r w:rsidR="009F6474">
        <w:rPr>
          <w:rFonts w:cs="Arial"/>
          <w:sz w:val="20"/>
          <w:szCs w:val="20"/>
        </w:rPr>
        <w:t xml:space="preserve">mortgaged but also </w:t>
      </w:r>
      <w:r w:rsidR="00AB219F" w:rsidRPr="00677C11">
        <w:rPr>
          <w:rFonts w:cs="Arial"/>
          <w:sz w:val="20"/>
          <w:szCs w:val="20"/>
        </w:rPr>
        <w:t xml:space="preserve">ceded and seized in the prescribed forms for the seizure of immoveable property. </w:t>
      </w:r>
    </w:p>
    <w:p w14:paraId="6AD606D0" w14:textId="17713144" w:rsidR="00AB219F" w:rsidRPr="00677C11" w:rsidRDefault="00AB219F" w:rsidP="00895A89">
      <w:pPr>
        <w:pStyle w:val="Body3"/>
        <w:spacing w:before="120" w:after="120" w:line="240" w:lineRule="auto"/>
        <w:rPr>
          <w:rFonts w:cs="Arial"/>
          <w:sz w:val="20"/>
          <w:szCs w:val="20"/>
        </w:rPr>
      </w:pPr>
      <w:r w:rsidRPr="00677C11">
        <w:rPr>
          <w:rFonts w:cs="Arial"/>
          <w:sz w:val="20"/>
          <w:szCs w:val="20"/>
        </w:rPr>
        <w:t>The long-term lease holder can acquire active servitudes for the benefit of the</w:t>
      </w:r>
      <w:r w:rsidR="00273069">
        <w:rPr>
          <w:rFonts w:cs="Arial"/>
          <w:sz w:val="20"/>
          <w:szCs w:val="20"/>
        </w:rPr>
        <w:t xml:space="preserve"> immoveable property </w:t>
      </w:r>
      <w:r w:rsidRPr="00677C11">
        <w:rPr>
          <w:rFonts w:cs="Arial"/>
          <w:sz w:val="20"/>
          <w:szCs w:val="20"/>
        </w:rPr>
        <w:t xml:space="preserve">and encumber it </w:t>
      </w:r>
      <w:r w:rsidR="00AD7B89">
        <w:rPr>
          <w:rFonts w:cs="Arial"/>
          <w:sz w:val="20"/>
          <w:szCs w:val="20"/>
        </w:rPr>
        <w:t>with</w:t>
      </w:r>
      <w:r w:rsidRPr="00677C11">
        <w:rPr>
          <w:rFonts w:cs="Arial"/>
          <w:sz w:val="20"/>
          <w:szCs w:val="20"/>
        </w:rPr>
        <w:t xml:space="preserve"> passive servitudes</w:t>
      </w:r>
      <w:r w:rsidR="000255F8">
        <w:rPr>
          <w:rFonts w:cs="Arial"/>
          <w:sz w:val="20"/>
          <w:szCs w:val="20"/>
        </w:rPr>
        <w:t xml:space="preserve">, with notification to the owner and for </w:t>
      </w:r>
      <w:r w:rsidRPr="00677C11">
        <w:rPr>
          <w:rFonts w:cs="Arial"/>
          <w:sz w:val="20"/>
          <w:szCs w:val="20"/>
        </w:rPr>
        <w:t>the duration of the lease.</w:t>
      </w:r>
      <w:r w:rsidRPr="00677C11">
        <w:rPr>
          <w:rStyle w:val="FootnoteReference"/>
          <w:rFonts w:cs="Arial"/>
          <w:sz w:val="20"/>
          <w:szCs w:val="20"/>
        </w:rPr>
        <w:footnoteReference w:id="56"/>
      </w:r>
      <w:r w:rsidRPr="00677C11">
        <w:rPr>
          <w:rFonts w:cs="Arial"/>
          <w:sz w:val="20"/>
          <w:szCs w:val="20"/>
        </w:rPr>
        <w:t xml:space="preserve"> </w:t>
      </w:r>
    </w:p>
    <w:p w14:paraId="2FD03C78" w14:textId="333ED319" w:rsidR="00AB219F" w:rsidRPr="00677C11" w:rsidRDefault="00AB219F" w:rsidP="00895A89">
      <w:pPr>
        <w:pStyle w:val="Body3"/>
        <w:spacing w:before="120" w:after="120" w:line="240" w:lineRule="auto"/>
        <w:rPr>
          <w:rFonts w:cs="Arial"/>
          <w:sz w:val="20"/>
          <w:szCs w:val="20"/>
        </w:rPr>
      </w:pPr>
      <w:r w:rsidRPr="00677C11">
        <w:rPr>
          <w:rFonts w:cs="Arial"/>
          <w:sz w:val="20"/>
          <w:szCs w:val="20"/>
        </w:rPr>
        <w:t xml:space="preserve">The </w:t>
      </w:r>
      <w:r w:rsidR="000255F8" w:rsidRPr="00677C11">
        <w:rPr>
          <w:rFonts w:cs="Arial"/>
          <w:sz w:val="20"/>
          <w:szCs w:val="20"/>
        </w:rPr>
        <w:t xml:space="preserve">Long-term Lease Law </w:t>
      </w:r>
      <w:r w:rsidR="000255F8">
        <w:rPr>
          <w:rFonts w:cs="Arial"/>
          <w:sz w:val="20"/>
          <w:szCs w:val="20"/>
        </w:rPr>
        <w:t>provides as follows</w:t>
      </w:r>
      <w:r w:rsidRPr="00677C11">
        <w:rPr>
          <w:rFonts w:cs="Arial"/>
          <w:sz w:val="20"/>
          <w:szCs w:val="20"/>
        </w:rPr>
        <w:t>:</w:t>
      </w:r>
    </w:p>
    <w:p w14:paraId="62AC9871" w14:textId="11F5F0C4" w:rsidR="00AB219F" w:rsidRPr="00677C11" w:rsidRDefault="00AB219F" w:rsidP="00895A89">
      <w:pPr>
        <w:pStyle w:val="Body3"/>
        <w:numPr>
          <w:ilvl w:val="0"/>
          <w:numId w:val="44"/>
        </w:numPr>
        <w:spacing w:before="120" w:after="120" w:line="240" w:lineRule="auto"/>
        <w:rPr>
          <w:rFonts w:cs="Arial"/>
          <w:sz w:val="20"/>
          <w:szCs w:val="20"/>
        </w:rPr>
      </w:pPr>
      <w:r w:rsidRPr="00677C11">
        <w:rPr>
          <w:rFonts w:cs="Arial"/>
          <w:sz w:val="20"/>
          <w:szCs w:val="20"/>
        </w:rPr>
        <w:t xml:space="preserve">the lessee may not apply for a reduction of the royalty because of partial loss of </w:t>
      </w:r>
      <w:r w:rsidR="00322B1F">
        <w:rPr>
          <w:rFonts w:cs="Arial"/>
          <w:sz w:val="20"/>
          <w:szCs w:val="20"/>
        </w:rPr>
        <w:t xml:space="preserve">income </w:t>
      </w:r>
      <w:r w:rsidRPr="00677C11">
        <w:rPr>
          <w:rFonts w:cs="Arial"/>
          <w:sz w:val="20"/>
          <w:szCs w:val="20"/>
        </w:rPr>
        <w:t xml:space="preserve">or </w:t>
      </w:r>
      <w:r w:rsidR="00322B1F">
        <w:rPr>
          <w:rFonts w:cs="Arial"/>
          <w:sz w:val="20"/>
          <w:szCs w:val="20"/>
        </w:rPr>
        <w:t xml:space="preserve">the accidental </w:t>
      </w:r>
      <w:r w:rsidRPr="00677C11">
        <w:rPr>
          <w:rFonts w:cs="Arial"/>
          <w:sz w:val="20"/>
          <w:szCs w:val="20"/>
        </w:rPr>
        <w:t xml:space="preserve">deprivation of </w:t>
      </w:r>
      <w:r w:rsidR="00322B1F">
        <w:rPr>
          <w:rFonts w:cs="Arial"/>
          <w:sz w:val="20"/>
          <w:szCs w:val="20"/>
        </w:rPr>
        <w:t xml:space="preserve">a </w:t>
      </w:r>
      <w:r w:rsidRPr="00677C11">
        <w:rPr>
          <w:rFonts w:cs="Arial"/>
          <w:sz w:val="20"/>
          <w:szCs w:val="20"/>
        </w:rPr>
        <w:t>harvest (article 6);</w:t>
      </w:r>
    </w:p>
    <w:p w14:paraId="12610085" w14:textId="34172D46" w:rsidR="00AB219F" w:rsidRPr="00677C11" w:rsidRDefault="00322B1F" w:rsidP="00895A89">
      <w:pPr>
        <w:pStyle w:val="Body3"/>
        <w:numPr>
          <w:ilvl w:val="0"/>
          <w:numId w:val="44"/>
        </w:numPr>
        <w:spacing w:before="120" w:after="120" w:line="240" w:lineRule="auto"/>
        <w:rPr>
          <w:rFonts w:cs="Arial"/>
          <w:sz w:val="20"/>
          <w:szCs w:val="20"/>
        </w:rPr>
      </w:pPr>
      <w:r>
        <w:rPr>
          <w:rFonts w:cs="Arial"/>
          <w:sz w:val="20"/>
          <w:szCs w:val="20"/>
        </w:rPr>
        <w:t>the lessor may apply to court for the termination of the lease</w:t>
      </w:r>
      <w:r w:rsidR="00625C64">
        <w:rPr>
          <w:rFonts w:cs="Arial"/>
          <w:sz w:val="20"/>
          <w:szCs w:val="20"/>
        </w:rPr>
        <w:t xml:space="preserve"> on grounds of the following violations by the lessee: non-</w:t>
      </w:r>
      <w:r w:rsidR="00AB219F" w:rsidRPr="00677C11">
        <w:rPr>
          <w:rFonts w:cs="Arial"/>
          <w:sz w:val="20"/>
          <w:szCs w:val="20"/>
        </w:rPr>
        <w:t xml:space="preserve">payment </w:t>
      </w:r>
      <w:r>
        <w:rPr>
          <w:rFonts w:cs="Arial"/>
          <w:sz w:val="20"/>
          <w:szCs w:val="20"/>
        </w:rPr>
        <w:t xml:space="preserve">for </w:t>
      </w:r>
      <w:r w:rsidR="00AB219F" w:rsidRPr="00677C11">
        <w:rPr>
          <w:rFonts w:cs="Arial"/>
          <w:sz w:val="20"/>
          <w:szCs w:val="20"/>
        </w:rPr>
        <w:t>two consecutive years, non-performance of the conditions of the contract</w:t>
      </w:r>
      <w:r w:rsidR="00625C64">
        <w:rPr>
          <w:rFonts w:cs="Arial"/>
          <w:sz w:val="20"/>
          <w:szCs w:val="20"/>
        </w:rPr>
        <w:t>, damage to the property (</w:t>
      </w:r>
      <w:r w:rsidR="00AB219F" w:rsidRPr="00677C11">
        <w:rPr>
          <w:rFonts w:cs="Arial"/>
          <w:sz w:val="20"/>
          <w:szCs w:val="20"/>
        </w:rPr>
        <w:t>including negative environmental impact</w:t>
      </w:r>
      <w:r w:rsidR="00625C64">
        <w:rPr>
          <w:rFonts w:cs="Arial"/>
          <w:sz w:val="20"/>
          <w:szCs w:val="20"/>
        </w:rPr>
        <w:t>)</w:t>
      </w:r>
      <w:r w:rsidR="00AB219F" w:rsidRPr="00677C11">
        <w:rPr>
          <w:rFonts w:cs="Arial"/>
          <w:sz w:val="20"/>
          <w:szCs w:val="20"/>
        </w:rPr>
        <w:t xml:space="preserve"> (article 7);</w:t>
      </w:r>
    </w:p>
    <w:p w14:paraId="2E5D9D26" w14:textId="53F3A015" w:rsidR="00AB219F" w:rsidRPr="00677C11" w:rsidRDefault="00625C64" w:rsidP="00895A89">
      <w:pPr>
        <w:pStyle w:val="Body3"/>
        <w:numPr>
          <w:ilvl w:val="0"/>
          <w:numId w:val="44"/>
        </w:numPr>
        <w:spacing w:before="120" w:after="120" w:line="240" w:lineRule="auto"/>
        <w:rPr>
          <w:rFonts w:cs="Arial"/>
          <w:sz w:val="20"/>
          <w:szCs w:val="20"/>
        </w:rPr>
      </w:pPr>
      <w:r>
        <w:rPr>
          <w:rFonts w:cs="Arial"/>
          <w:sz w:val="20"/>
          <w:szCs w:val="20"/>
        </w:rPr>
        <w:t>t</w:t>
      </w:r>
      <w:r w:rsidR="00AB219F" w:rsidRPr="00677C11">
        <w:rPr>
          <w:rFonts w:cs="Arial"/>
          <w:sz w:val="20"/>
          <w:szCs w:val="20"/>
        </w:rPr>
        <w:t xml:space="preserve">he lessee </w:t>
      </w:r>
      <w:r w:rsidR="00A82AE5">
        <w:rPr>
          <w:rFonts w:cs="Arial"/>
          <w:sz w:val="20"/>
          <w:szCs w:val="20"/>
        </w:rPr>
        <w:t>remains responsible for the payment of</w:t>
      </w:r>
      <w:r w:rsidR="00AB219F" w:rsidRPr="00677C11">
        <w:rPr>
          <w:rFonts w:cs="Arial"/>
          <w:sz w:val="20"/>
          <w:szCs w:val="20"/>
        </w:rPr>
        <w:t xml:space="preserve"> the royalty </w:t>
      </w:r>
      <w:r w:rsidR="00A82AE5">
        <w:rPr>
          <w:rFonts w:cs="Arial"/>
          <w:sz w:val="20"/>
          <w:szCs w:val="20"/>
        </w:rPr>
        <w:t xml:space="preserve">and other obligations, even when </w:t>
      </w:r>
      <w:r w:rsidR="00AB219F" w:rsidRPr="00677C11">
        <w:rPr>
          <w:rFonts w:cs="Arial"/>
          <w:sz w:val="20"/>
          <w:szCs w:val="20"/>
        </w:rPr>
        <w:t xml:space="preserve">abandoning the </w:t>
      </w:r>
      <w:r w:rsidR="00A82AE5">
        <w:rPr>
          <w:rFonts w:cs="Arial"/>
          <w:sz w:val="20"/>
          <w:szCs w:val="20"/>
        </w:rPr>
        <w:t>property</w:t>
      </w:r>
      <w:r w:rsidR="00AB219F" w:rsidRPr="00677C11">
        <w:rPr>
          <w:rFonts w:cs="Arial"/>
          <w:sz w:val="20"/>
          <w:szCs w:val="20"/>
        </w:rPr>
        <w:t xml:space="preserve"> (article 8);</w:t>
      </w:r>
    </w:p>
    <w:p w14:paraId="5862826F" w14:textId="4D09A296" w:rsidR="00AB219F" w:rsidRPr="00677C11" w:rsidRDefault="006E7C09" w:rsidP="00895A89">
      <w:pPr>
        <w:pStyle w:val="Body3"/>
        <w:numPr>
          <w:ilvl w:val="0"/>
          <w:numId w:val="44"/>
        </w:numPr>
        <w:spacing w:before="120" w:after="120" w:line="240" w:lineRule="auto"/>
        <w:rPr>
          <w:rFonts w:cs="Arial"/>
          <w:sz w:val="20"/>
          <w:szCs w:val="20"/>
        </w:rPr>
      </w:pPr>
      <w:r>
        <w:rPr>
          <w:rFonts w:cs="Arial"/>
          <w:sz w:val="20"/>
          <w:szCs w:val="20"/>
        </w:rPr>
        <w:t>t</w:t>
      </w:r>
      <w:r w:rsidR="00AB219F" w:rsidRPr="00677C11">
        <w:rPr>
          <w:rFonts w:cs="Arial"/>
          <w:sz w:val="20"/>
          <w:szCs w:val="20"/>
        </w:rPr>
        <w:t>he lessee may not make any change</w:t>
      </w:r>
      <w:r>
        <w:rPr>
          <w:rFonts w:cs="Arial"/>
          <w:sz w:val="20"/>
          <w:szCs w:val="20"/>
        </w:rPr>
        <w:t>s to the property</w:t>
      </w:r>
      <w:r w:rsidR="00AB219F" w:rsidRPr="00677C11">
        <w:rPr>
          <w:rFonts w:cs="Arial"/>
          <w:sz w:val="20"/>
          <w:szCs w:val="20"/>
        </w:rPr>
        <w:t xml:space="preserve"> that diminishes its value</w:t>
      </w:r>
      <w:r>
        <w:rPr>
          <w:rFonts w:cs="Arial"/>
          <w:sz w:val="20"/>
          <w:szCs w:val="20"/>
        </w:rPr>
        <w:t xml:space="preserve">; and he may not destroy or claim for </w:t>
      </w:r>
      <w:r w:rsidR="00AB219F" w:rsidRPr="00677C11">
        <w:rPr>
          <w:rFonts w:cs="Arial"/>
          <w:sz w:val="20"/>
          <w:szCs w:val="20"/>
        </w:rPr>
        <w:t xml:space="preserve">improvements </w:t>
      </w:r>
      <w:r>
        <w:rPr>
          <w:rFonts w:cs="Arial"/>
          <w:sz w:val="20"/>
          <w:szCs w:val="20"/>
        </w:rPr>
        <w:t xml:space="preserve">made </w:t>
      </w:r>
      <w:r w:rsidR="00AB219F" w:rsidRPr="00677C11">
        <w:rPr>
          <w:rFonts w:cs="Arial"/>
          <w:sz w:val="20"/>
          <w:szCs w:val="20"/>
        </w:rPr>
        <w:t xml:space="preserve">that increase the value of the </w:t>
      </w:r>
      <w:r>
        <w:rPr>
          <w:rFonts w:cs="Arial"/>
          <w:sz w:val="20"/>
          <w:szCs w:val="20"/>
        </w:rPr>
        <w:t>property</w:t>
      </w:r>
      <w:r w:rsidR="00AB219F" w:rsidRPr="00677C11">
        <w:rPr>
          <w:rFonts w:cs="Arial"/>
          <w:sz w:val="20"/>
          <w:szCs w:val="20"/>
        </w:rPr>
        <w:t xml:space="preserve"> (article 9);</w:t>
      </w:r>
    </w:p>
    <w:p w14:paraId="73DE0C58" w14:textId="11DE11A0" w:rsidR="006E7C09" w:rsidRDefault="006E7C09" w:rsidP="006E7C09">
      <w:pPr>
        <w:pStyle w:val="Body3"/>
        <w:numPr>
          <w:ilvl w:val="0"/>
          <w:numId w:val="44"/>
        </w:numPr>
        <w:spacing w:before="120" w:after="120" w:line="240" w:lineRule="auto"/>
        <w:rPr>
          <w:rFonts w:cs="Arial"/>
          <w:sz w:val="20"/>
          <w:szCs w:val="20"/>
        </w:rPr>
      </w:pPr>
      <w:r>
        <w:rPr>
          <w:rFonts w:cs="Arial"/>
          <w:sz w:val="20"/>
          <w:szCs w:val="20"/>
        </w:rPr>
        <w:lastRenderedPageBreak/>
        <w:t>t</w:t>
      </w:r>
      <w:r w:rsidR="00AB219F" w:rsidRPr="00677C11">
        <w:rPr>
          <w:rFonts w:cs="Arial"/>
          <w:sz w:val="20"/>
          <w:szCs w:val="20"/>
        </w:rPr>
        <w:t xml:space="preserve">he lessee is liable for all contributions and charges on the property, but is not responsible for </w:t>
      </w:r>
      <w:r w:rsidR="00EA2DE5">
        <w:rPr>
          <w:rFonts w:cs="Arial"/>
          <w:sz w:val="20"/>
          <w:szCs w:val="20"/>
        </w:rPr>
        <w:t xml:space="preserve">its </w:t>
      </w:r>
      <w:r w:rsidR="00AB219F" w:rsidRPr="00677C11">
        <w:rPr>
          <w:rFonts w:cs="Arial"/>
          <w:sz w:val="20"/>
          <w:szCs w:val="20"/>
        </w:rPr>
        <w:t>the loss in the case of force majeure</w:t>
      </w:r>
      <w:r>
        <w:rPr>
          <w:rFonts w:cs="Arial"/>
          <w:sz w:val="20"/>
          <w:szCs w:val="20"/>
        </w:rPr>
        <w:t xml:space="preserve"> or</w:t>
      </w:r>
      <w:r w:rsidR="00EA2DE5">
        <w:rPr>
          <w:rFonts w:cs="Arial"/>
          <w:sz w:val="20"/>
          <w:szCs w:val="20"/>
        </w:rPr>
        <w:t xml:space="preserve"> pre-existing construction defaults</w:t>
      </w:r>
      <w:r w:rsidR="00AB219F" w:rsidRPr="00677C11">
        <w:rPr>
          <w:rFonts w:cs="Arial"/>
          <w:sz w:val="20"/>
          <w:szCs w:val="20"/>
        </w:rPr>
        <w:t xml:space="preserve"> (article 10);</w:t>
      </w:r>
    </w:p>
    <w:p w14:paraId="763D8FFE" w14:textId="48428B34" w:rsidR="00AB219F" w:rsidRPr="006E7C09" w:rsidRDefault="006E7C09" w:rsidP="006E7C09">
      <w:pPr>
        <w:pStyle w:val="Body3"/>
        <w:numPr>
          <w:ilvl w:val="0"/>
          <w:numId w:val="44"/>
        </w:numPr>
        <w:spacing w:before="120" w:after="120" w:line="240" w:lineRule="auto"/>
        <w:rPr>
          <w:rFonts w:cs="Arial"/>
          <w:sz w:val="20"/>
          <w:szCs w:val="20"/>
        </w:rPr>
      </w:pPr>
      <w:r w:rsidRPr="006E7C09">
        <w:rPr>
          <w:rFonts w:cs="Arial"/>
          <w:sz w:val="20"/>
          <w:szCs w:val="20"/>
        </w:rPr>
        <w:t>the lessor should make known the right of the lessee</w:t>
      </w:r>
      <w:r>
        <w:rPr>
          <w:rFonts w:cs="Arial"/>
          <w:sz w:val="20"/>
          <w:szCs w:val="20"/>
        </w:rPr>
        <w:t>,</w:t>
      </w:r>
      <w:r w:rsidRPr="006E7C09">
        <w:rPr>
          <w:rFonts w:cs="Arial"/>
          <w:sz w:val="20"/>
          <w:szCs w:val="20"/>
        </w:rPr>
        <w:t xml:space="preserve"> </w:t>
      </w:r>
      <w:r>
        <w:rPr>
          <w:rFonts w:cs="Arial"/>
          <w:sz w:val="20"/>
          <w:szCs w:val="20"/>
        </w:rPr>
        <w:t>i</w:t>
      </w:r>
      <w:r w:rsidR="00AB219F" w:rsidRPr="006E7C09">
        <w:rPr>
          <w:rFonts w:cs="Arial"/>
          <w:sz w:val="20"/>
          <w:szCs w:val="20"/>
        </w:rPr>
        <w:t>n the event of expropriation due to public utility (article 13).</w:t>
      </w:r>
    </w:p>
    <w:p w14:paraId="32C9E98D"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Which, if any</w:t>
      </w:r>
      <w:r w:rsidR="006E4791" w:rsidRPr="00677C11">
        <w:rPr>
          <w:rFonts w:cs="Arial"/>
          <w:b/>
        </w:rPr>
        <w:t>,</w:t>
      </w:r>
      <w:r w:rsidRPr="00677C11">
        <w:rPr>
          <w:rFonts w:cs="Arial"/>
          <w:b/>
        </w:rPr>
        <w:t xml:space="preserve"> of these types of tenure provide a high degree of security of tenure?</w:t>
      </w:r>
    </w:p>
    <w:p w14:paraId="07119DD1" w14:textId="3AD11445" w:rsidR="00761783" w:rsidRPr="00677C11" w:rsidRDefault="007504CC" w:rsidP="00895A89">
      <w:pPr>
        <w:pStyle w:val="Heading3"/>
        <w:spacing w:before="120" w:after="120" w:line="240" w:lineRule="auto"/>
        <w:ind w:left="1418"/>
        <w:jc w:val="both"/>
        <w:rPr>
          <w:rFonts w:cs="Arial"/>
        </w:rPr>
      </w:pPr>
      <w:r w:rsidRPr="00677C11">
        <w:rPr>
          <w:rFonts w:cs="Arial"/>
        </w:rPr>
        <w:t>Ownership rights always provide for the highest</w:t>
      </w:r>
      <w:r w:rsidR="004338EE">
        <w:rPr>
          <w:rFonts w:cs="Arial"/>
        </w:rPr>
        <w:t xml:space="preserve"> degree of security of tenure. </w:t>
      </w:r>
      <w:r w:rsidRPr="00677C11">
        <w:rPr>
          <w:rFonts w:cs="Arial"/>
        </w:rPr>
        <w:t>I</w:t>
      </w:r>
      <w:r w:rsidR="00ED6B1B" w:rsidRPr="00677C11">
        <w:rPr>
          <w:rFonts w:cs="Arial"/>
        </w:rPr>
        <w:t>n theory</w:t>
      </w:r>
      <w:r w:rsidR="004338EE">
        <w:rPr>
          <w:rFonts w:cs="Arial"/>
        </w:rPr>
        <w:t>,</w:t>
      </w:r>
      <w:r w:rsidR="00ED6B1B" w:rsidRPr="00677C11">
        <w:rPr>
          <w:rFonts w:cs="Arial"/>
        </w:rPr>
        <w:t xml:space="preserve"> holders of</w:t>
      </w:r>
      <w:r w:rsidRPr="00677C11">
        <w:rPr>
          <w:rFonts w:cs="Arial"/>
        </w:rPr>
        <w:t xml:space="preserve"> pastoral rights of access </w:t>
      </w:r>
      <w:r w:rsidR="00ED6B1B" w:rsidRPr="00677C11">
        <w:rPr>
          <w:rFonts w:cs="Arial"/>
        </w:rPr>
        <w:t>should also enjoy a high security of tenure</w:t>
      </w:r>
      <w:r w:rsidR="004338EE">
        <w:rPr>
          <w:rFonts w:cs="Arial"/>
        </w:rPr>
        <w:t>, h</w:t>
      </w:r>
      <w:r w:rsidR="00ED6B1B" w:rsidRPr="00677C11">
        <w:rPr>
          <w:rFonts w:cs="Arial"/>
        </w:rPr>
        <w:t xml:space="preserve">owever, </w:t>
      </w:r>
      <w:r w:rsidR="00DD4429">
        <w:rPr>
          <w:rFonts w:cs="Arial"/>
        </w:rPr>
        <w:t xml:space="preserve">should there be </w:t>
      </w:r>
      <w:r w:rsidR="00DD4429" w:rsidRPr="00677C11">
        <w:rPr>
          <w:rFonts w:cs="Arial"/>
        </w:rPr>
        <w:t xml:space="preserve">corruption </w:t>
      </w:r>
      <w:r w:rsidR="00DD4429">
        <w:rPr>
          <w:rFonts w:cs="Arial"/>
        </w:rPr>
        <w:t xml:space="preserve">within </w:t>
      </w:r>
      <w:r w:rsidR="00DD4429" w:rsidRPr="00677C11">
        <w:rPr>
          <w:rFonts w:cs="Arial"/>
        </w:rPr>
        <w:t xml:space="preserve">community authorities </w:t>
      </w:r>
      <w:r w:rsidR="00DD4429">
        <w:rPr>
          <w:rFonts w:cs="Arial"/>
        </w:rPr>
        <w:t xml:space="preserve">that </w:t>
      </w:r>
      <w:r w:rsidR="00ED6B1B" w:rsidRPr="00677C11">
        <w:rPr>
          <w:rFonts w:cs="Arial"/>
        </w:rPr>
        <w:t>control rights over land in communities, the security of tenure of land rights are diminished.</w:t>
      </w:r>
    </w:p>
    <w:p w14:paraId="49E01B5D" w14:textId="423AD23B" w:rsidR="00ED6B1B" w:rsidRPr="00677C11" w:rsidRDefault="00ED6B1B" w:rsidP="00895A89">
      <w:pPr>
        <w:pStyle w:val="Heading3"/>
        <w:spacing w:before="120" w:after="120" w:line="240" w:lineRule="auto"/>
        <w:ind w:left="1418"/>
        <w:jc w:val="both"/>
        <w:rPr>
          <w:rFonts w:cs="Arial"/>
        </w:rPr>
      </w:pPr>
      <w:r w:rsidRPr="00677C11">
        <w:rPr>
          <w:rFonts w:cs="Arial"/>
        </w:rPr>
        <w:t xml:space="preserve">In urban </w:t>
      </w:r>
      <w:r w:rsidR="00DD4429">
        <w:rPr>
          <w:rFonts w:cs="Arial"/>
        </w:rPr>
        <w:t>areas</w:t>
      </w:r>
      <w:r w:rsidRPr="00677C11">
        <w:rPr>
          <w:rFonts w:cs="Arial"/>
        </w:rPr>
        <w:t>, registered ownership of land or property enjoys a high security of tenure.</w:t>
      </w:r>
    </w:p>
    <w:p w14:paraId="3586A0B8" w14:textId="77777777" w:rsidR="00FE2FD3" w:rsidRPr="00677C11" w:rsidRDefault="00FE2FD3" w:rsidP="00895A89">
      <w:pPr>
        <w:pStyle w:val="Heading3"/>
        <w:keepNext/>
        <w:numPr>
          <w:ilvl w:val="2"/>
          <w:numId w:val="12"/>
        </w:numPr>
        <w:spacing w:before="120" w:after="120" w:line="240" w:lineRule="auto"/>
        <w:ind w:left="1418" w:hanging="709"/>
        <w:jc w:val="both"/>
        <w:rPr>
          <w:rFonts w:cs="Arial"/>
          <w:b/>
        </w:rPr>
      </w:pPr>
      <w:bookmarkStart w:id="11" w:name="_Ref43704782"/>
      <w:r w:rsidRPr="00677C11">
        <w:rPr>
          <w:rFonts w:cs="Arial"/>
          <w:b/>
        </w:rPr>
        <w:t>How does tenure differ between urban and rural areas? If possible, please provide statistics about the prevalence of each type of tenure in urban and rural areas.</w:t>
      </w:r>
      <w:bookmarkEnd w:id="11"/>
    </w:p>
    <w:p w14:paraId="08D075D5" w14:textId="1399C247" w:rsidR="00BD1752" w:rsidRPr="00677C11" w:rsidRDefault="00E02D6E" w:rsidP="00895A89">
      <w:pPr>
        <w:pStyle w:val="Body2"/>
        <w:spacing w:before="120" w:after="120" w:line="240" w:lineRule="auto"/>
        <w:ind w:left="1418"/>
        <w:rPr>
          <w:rFonts w:cs="Arial"/>
          <w:sz w:val="20"/>
          <w:szCs w:val="20"/>
        </w:rPr>
      </w:pPr>
      <w:r>
        <w:rPr>
          <w:rFonts w:cs="Arial"/>
          <w:sz w:val="20"/>
          <w:szCs w:val="20"/>
        </w:rPr>
        <w:t>As noted above, t</w:t>
      </w:r>
      <w:r w:rsidR="00DD4429" w:rsidRPr="00E02D6E">
        <w:rPr>
          <w:rFonts w:cs="Arial"/>
          <w:sz w:val="20"/>
          <w:szCs w:val="20"/>
        </w:rPr>
        <w:t>he</w:t>
      </w:r>
      <w:r w:rsidR="000A5743" w:rsidRPr="00E02D6E">
        <w:rPr>
          <w:rFonts w:cs="Arial"/>
          <w:sz w:val="20"/>
          <w:szCs w:val="20"/>
        </w:rPr>
        <w:t xml:space="preserve"> majority of the </w:t>
      </w:r>
      <w:r w:rsidR="00273069" w:rsidRPr="00E02D6E">
        <w:rPr>
          <w:rFonts w:cs="Arial"/>
          <w:sz w:val="20"/>
          <w:szCs w:val="20"/>
        </w:rPr>
        <w:t>population</w:t>
      </w:r>
      <w:r w:rsidR="00DD4429" w:rsidRPr="00E02D6E">
        <w:rPr>
          <w:rFonts w:cs="Arial"/>
          <w:sz w:val="20"/>
          <w:szCs w:val="20"/>
        </w:rPr>
        <w:t xml:space="preserve"> live</w:t>
      </w:r>
      <w:r w:rsidR="000A5743" w:rsidRPr="00E02D6E">
        <w:rPr>
          <w:rFonts w:cs="Arial"/>
          <w:sz w:val="20"/>
          <w:szCs w:val="20"/>
        </w:rPr>
        <w:t xml:space="preserve"> in rural areas. </w:t>
      </w:r>
    </w:p>
    <w:p w14:paraId="40452EB1" w14:textId="77777777" w:rsidR="007E44B7" w:rsidRPr="00677C11" w:rsidRDefault="007E44B7" w:rsidP="00895A89">
      <w:pPr>
        <w:pStyle w:val="Body3"/>
        <w:spacing w:before="120" w:after="120" w:line="240" w:lineRule="auto"/>
        <w:rPr>
          <w:rFonts w:cs="Arial"/>
          <w:sz w:val="20"/>
          <w:szCs w:val="20"/>
          <w:u w:val="single"/>
        </w:rPr>
      </w:pPr>
      <w:r w:rsidRPr="00677C11">
        <w:rPr>
          <w:rFonts w:cs="Arial"/>
          <w:sz w:val="20"/>
          <w:szCs w:val="20"/>
          <w:u w:val="single"/>
        </w:rPr>
        <w:t>Rural</w:t>
      </w:r>
    </w:p>
    <w:p w14:paraId="391D0CA0" w14:textId="0727B663" w:rsidR="007E44B7" w:rsidRPr="00677C11" w:rsidRDefault="00444307" w:rsidP="00895A89">
      <w:pPr>
        <w:pStyle w:val="Body3"/>
        <w:spacing w:before="120" w:after="120" w:line="240" w:lineRule="auto"/>
        <w:rPr>
          <w:rFonts w:cs="Arial"/>
          <w:sz w:val="20"/>
          <w:szCs w:val="20"/>
        </w:rPr>
      </w:pPr>
      <w:r w:rsidRPr="00677C11">
        <w:rPr>
          <w:rFonts w:cs="Arial"/>
          <w:sz w:val="20"/>
          <w:szCs w:val="20"/>
        </w:rPr>
        <w:t>Section 2.1</w:t>
      </w:r>
      <w:r w:rsidRPr="00677C11">
        <w:rPr>
          <w:rFonts w:cs="Arial"/>
          <w:sz w:val="20"/>
          <w:szCs w:val="20"/>
        </w:rPr>
        <w:fldChar w:fldCharType="begin"/>
      </w:r>
      <w:r w:rsidRPr="00677C11">
        <w:rPr>
          <w:rFonts w:cs="Arial"/>
          <w:sz w:val="20"/>
          <w:szCs w:val="20"/>
        </w:rPr>
        <w:instrText xml:space="preserve"> REF _Ref44498866 \r \h  \* MERGEFORMAT </w:instrText>
      </w:r>
      <w:r w:rsidRPr="00677C11">
        <w:rPr>
          <w:rFonts w:cs="Arial"/>
          <w:sz w:val="20"/>
          <w:szCs w:val="20"/>
        </w:rPr>
      </w:r>
      <w:r w:rsidRPr="00677C11">
        <w:rPr>
          <w:rFonts w:cs="Arial"/>
          <w:sz w:val="20"/>
          <w:szCs w:val="20"/>
        </w:rPr>
        <w:fldChar w:fldCharType="separate"/>
      </w:r>
      <w:r w:rsidR="00E86D43">
        <w:rPr>
          <w:rFonts w:cs="Arial"/>
          <w:sz w:val="20"/>
          <w:szCs w:val="20"/>
        </w:rPr>
        <w:t>(b)</w:t>
      </w:r>
      <w:r w:rsidRPr="00677C11">
        <w:rPr>
          <w:rFonts w:cs="Arial"/>
          <w:sz w:val="20"/>
          <w:szCs w:val="20"/>
        </w:rPr>
        <w:fldChar w:fldCharType="end"/>
      </w:r>
      <w:r w:rsidRPr="00677C11">
        <w:rPr>
          <w:rFonts w:cs="Arial"/>
          <w:sz w:val="20"/>
          <w:szCs w:val="20"/>
        </w:rPr>
        <w:t xml:space="preserve"> sets out the </w:t>
      </w:r>
      <w:r w:rsidR="00A949C4">
        <w:rPr>
          <w:rFonts w:cs="Arial"/>
          <w:sz w:val="20"/>
          <w:szCs w:val="20"/>
        </w:rPr>
        <w:t>three</w:t>
      </w:r>
      <w:r w:rsidR="00A949C4" w:rsidRPr="00677C11">
        <w:rPr>
          <w:rFonts w:cs="Arial"/>
          <w:sz w:val="20"/>
          <w:szCs w:val="20"/>
        </w:rPr>
        <w:t xml:space="preserve"> </w:t>
      </w:r>
      <w:r w:rsidR="007E44B7" w:rsidRPr="00677C11">
        <w:rPr>
          <w:rFonts w:cs="Arial"/>
          <w:sz w:val="20"/>
          <w:szCs w:val="20"/>
        </w:rPr>
        <w:t>types of land tenure that are recognised in rural Niger:</w:t>
      </w:r>
    </w:p>
    <w:p w14:paraId="2A7A252D" w14:textId="3686C0C8" w:rsidR="007E44B7" w:rsidRPr="00677C11" w:rsidRDefault="00444307" w:rsidP="00895A89">
      <w:pPr>
        <w:pStyle w:val="Body3"/>
        <w:numPr>
          <w:ilvl w:val="0"/>
          <w:numId w:val="23"/>
        </w:numPr>
        <w:spacing w:before="120" w:after="120" w:line="240" w:lineRule="auto"/>
        <w:rPr>
          <w:rFonts w:cs="Arial"/>
          <w:sz w:val="20"/>
          <w:szCs w:val="20"/>
        </w:rPr>
      </w:pPr>
      <w:r>
        <w:rPr>
          <w:rFonts w:cs="Arial"/>
          <w:sz w:val="20"/>
          <w:szCs w:val="20"/>
        </w:rPr>
        <w:t>i</w:t>
      </w:r>
      <w:r w:rsidR="007E44B7" w:rsidRPr="00677C11">
        <w:rPr>
          <w:rFonts w:cs="Arial"/>
          <w:sz w:val="20"/>
          <w:szCs w:val="20"/>
        </w:rPr>
        <w:t xml:space="preserve">ndividualised ownership rights; </w:t>
      </w:r>
    </w:p>
    <w:p w14:paraId="2AF0FB07" w14:textId="2F4D9BC1" w:rsidR="007E44B7" w:rsidRDefault="007E44B7" w:rsidP="00895A89">
      <w:pPr>
        <w:pStyle w:val="Body3"/>
        <w:numPr>
          <w:ilvl w:val="0"/>
          <w:numId w:val="23"/>
        </w:numPr>
        <w:spacing w:before="120" w:after="120" w:line="240" w:lineRule="auto"/>
        <w:rPr>
          <w:rFonts w:cs="Arial"/>
          <w:sz w:val="20"/>
          <w:szCs w:val="20"/>
        </w:rPr>
      </w:pPr>
      <w:r w:rsidRPr="00677C11">
        <w:rPr>
          <w:rFonts w:cs="Arial"/>
          <w:sz w:val="20"/>
          <w:szCs w:val="20"/>
        </w:rPr>
        <w:t>land use rights</w:t>
      </w:r>
      <w:r w:rsidR="00273069">
        <w:rPr>
          <w:rFonts w:cs="Arial"/>
          <w:sz w:val="20"/>
          <w:szCs w:val="20"/>
        </w:rPr>
        <w:t xml:space="preserve">; and </w:t>
      </w:r>
    </w:p>
    <w:p w14:paraId="1012BA20" w14:textId="32F8DF9E" w:rsidR="00273069" w:rsidRPr="00677C11" w:rsidRDefault="00273069" w:rsidP="00895A89">
      <w:pPr>
        <w:pStyle w:val="Body3"/>
        <w:numPr>
          <w:ilvl w:val="0"/>
          <w:numId w:val="23"/>
        </w:numPr>
        <w:spacing w:before="120" w:after="120" w:line="240" w:lineRule="auto"/>
        <w:rPr>
          <w:rFonts w:cs="Arial"/>
          <w:sz w:val="20"/>
          <w:szCs w:val="20"/>
        </w:rPr>
      </w:pPr>
      <w:r>
        <w:rPr>
          <w:rFonts w:cs="Arial"/>
          <w:sz w:val="20"/>
          <w:szCs w:val="20"/>
        </w:rPr>
        <w:t>emphyteutic</w:t>
      </w:r>
      <w:r w:rsidR="00A949C4">
        <w:rPr>
          <w:rFonts w:cs="Arial"/>
          <w:sz w:val="20"/>
          <w:szCs w:val="20"/>
        </w:rPr>
        <w:t xml:space="preserve"> lease</w:t>
      </w:r>
      <w:r>
        <w:rPr>
          <w:rFonts w:cs="Arial"/>
          <w:sz w:val="20"/>
          <w:szCs w:val="20"/>
        </w:rPr>
        <w:t xml:space="preserve"> rights </w:t>
      </w:r>
    </w:p>
    <w:p w14:paraId="79DB008C" w14:textId="1C0A22A9" w:rsidR="007E44B7" w:rsidRPr="00677C11" w:rsidRDefault="007E44B7" w:rsidP="00895A89">
      <w:pPr>
        <w:pStyle w:val="Body3"/>
        <w:spacing w:before="120" w:after="120" w:line="240" w:lineRule="auto"/>
        <w:rPr>
          <w:rFonts w:cs="Arial"/>
          <w:sz w:val="20"/>
          <w:szCs w:val="20"/>
        </w:rPr>
      </w:pPr>
      <w:r w:rsidRPr="00677C11">
        <w:rPr>
          <w:rFonts w:cs="Arial"/>
          <w:sz w:val="20"/>
          <w:szCs w:val="20"/>
        </w:rPr>
        <w:t>Rural lands are managed by customary institutions that hold lands according to a variety of indigenous tenure forms.</w:t>
      </w:r>
      <w:r w:rsidRPr="00677C11">
        <w:rPr>
          <w:rStyle w:val="FootnoteReference"/>
          <w:rFonts w:cs="Arial"/>
          <w:sz w:val="20"/>
          <w:szCs w:val="20"/>
        </w:rPr>
        <w:footnoteReference w:id="57"/>
      </w:r>
      <w:r w:rsidR="00444307">
        <w:rPr>
          <w:rFonts w:cs="Arial"/>
          <w:sz w:val="20"/>
          <w:szCs w:val="20"/>
        </w:rPr>
        <w:t xml:space="preserve"> </w:t>
      </w:r>
    </w:p>
    <w:p w14:paraId="61B10639" w14:textId="77777777" w:rsidR="00AA6B05" w:rsidRPr="00677C11" w:rsidRDefault="00AA6B05" w:rsidP="00895A89">
      <w:pPr>
        <w:pStyle w:val="Body3"/>
        <w:spacing w:before="120" w:after="120" w:line="240" w:lineRule="auto"/>
        <w:rPr>
          <w:rFonts w:cs="Arial"/>
          <w:sz w:val="20"/>
          <w:szCs w:val="20"/>
          <w:u w:val="single"/>
        </w:rPr>
      </w:pPr>
      <w:r w:rsidRPr="009058A5">
        <w:rPr>
          <w:rFonts w:cs="Arial"/>
          <w:sz w:val="20"/>
          <w:szCs w:val="20"/>
          <w:u w:val="single"/>
        </w:rPr>
        <w:t>Urban</w:t>
      </w:r>
      <w:r w:rsidRPr="00677C11">
        <w:rPr>
          <w:rFonts w:cs="Arial"/>
          <w:sz w:val="20"/>
          <w:szCs w:val="20"/>
          <w:u w:val="single"/>
        </w:rPr>
        <w:t xml:space="preserve"> </w:t>
      </w:r>
    </w:p>
    <w:p w14:paraId="5F48B337" w14:textId="7E8CFDAF" w:rsidR="00E260CF" w:rsidRPr="00677C11" w:rsidRDefault="00EA2DE5" w:rsidP="00895A89">
      <w:pPr>
        <w:pStyle w:val="Body3"/>
        <w:spacing w:before="120" w:after="120" w:line="240" w:lineRule="auto"/>
        <w:rPr>
          <w:rFonts w:cs="Arial"/>
          <w:sz w:val="20"/>
          <w:szCs w:val="20"/>
        </w:rPr>
      </w:pPr>
      <w:r>
        <w:rPr>
          <w:rFonts w:cs="Arial"/>
          <w:sz w:val="20"/>
          <w:szCs w:val="20"/>
        </w:rPr>
        <w:t>T</w:t>
      </w:r>
      <w:r w:rsidRPr="00940BB4">
        <w:rPr>
          <w:rFonts w:cs="Arial"/>
          <w:sz w:val="20"/>
          <w:szCs w:val="20"/>
        </w:rPr>
        <w:t>he registration procedure in the land register was established by the decree of July 26, 1932</w:t>
      </w:r>
      <w:r w:rsidR="002171D6">
        <w:rPr>
          <w:rFonts w:cs="Arial"/>
          <w:sz w:val="20"/>
          <w:szCs w:val="20"/>
        </w:rPr>
        <w:t>,</w:t>
      </w:r>
      <w:r w:rsidRPr="00940BB4">
        <w:rPr>
          <w:rFonts w:cs="Arial"/>
          <w:sz w:val="20"/>
          <w:szCs w:val="20"/>
        </w:rPr>
        <w:t xml:space="preserve"> </w:t>
      </w:r>
      <w:r w:rsidR="002171D6">
        <w:rPr>
          <w:rFonts w:cs="Arial"/>
          <w:sz w:val="20"/>
          <w:szCs w:val="20"/>
        </w:rPr>
        <w:t xml:space="preserve">which </w:t>
      </w:r>
      <w:r w:rsidRPr="00940BB4">
        <w:rPr>
          <w:rFonts w:cs="Arial"/>
          <w:sz w:val="20"/>
          <w:szCs w:val="20"/>
        </w:rPr>
        <w:t>reorganiz</w:t>
      </w:r>
      <w:r w:rsidR="002171D6">
        <w:rPr>
          <w:rFonts w:cs="Arial"/>
          <w:sz w:val="20"/>
          <w:szCs w:val="20"/>
        </w:rPr>
        <w:t>ed</w:t>
      </w:r>
      <w:r w:rsidRPr="00940BB4">
        <w:rPr>
          <w:rFonts w:cs="Arial"/>
          <w:sz w:val="20"/>
          <w:szCs w:val="20"/>
        </w:rPr>
        <w:t xml:space="preserve"> the land ownership </w:t>
      </w:r>
      <w:r>
        <w:rPr>
          <w:rFonts w:cs="Arial"/>
          <w:sz w:val="20"/>
          <w:szCs w:val="20"/>
        </w:rPr>
        <w:t>system</w:t>
      </w:r>
      <w:r w:rsidRPr="00940BB4">
        <w:rPr>
          <w:rFonts w:cs="Arial"/>
          <w:sz w:val="20"/>
          <w:szCs w:val="20"/>
        </w:rPr>
        <w:t xml:space="preserve"> in French West Africa and </w:t>
      </w:r>
      <w:r w:rsidR="002171D6">
        <w:rPr>
          <w:rFonts w:cs="Arial"/>
          <w:sz w:val="20"/>
          <w:szCs w:val="20"/>
        </w:rPr>
        <w:t xml:space="preserve">it has been </w:t>
      </w:r>
      <w:r>
        <w:rPr>
          <w:rFonts w:cs="Arial"/>
          <w:sz w:val="20"/>
          <w:szCs w:val="20"/>
        </w:rPr>
        <w:t>amended</w:t>
      </w:r>
      <w:r w:rsidRPr="00940BB4">
        <w:rPr>
          <w:rFonts w:cs="Arial"/>
          <w:sz w:val="20"/>
          <w:szCs w:val="20"/>
        </w:rPr>
        <w:t xml:space="preserve"> </w:t>
      </w:r>
      <w:r w:rsidR="002171D6">
        <w:rPr>
          <w:rFonts w:cs="Arial"/>
          <w:sz w:val="20"/>
          <w:szCs w:val="20"/>
        </w:rPr>
        <w:t>various times.</w:t>
      </w:r>
    </w:p>
    <w:p w14:paraId="03101E26" w14:textId="16E46999" w:rsidR="00600025" w:rsidRPr="000466B9" w:rsidRDefault="002171D6" w:rsidP="00895A89">
      <w:pPr>
        <w:pStyle w:val="Body3"/>
        <w:spacing w:before="120" w:after="120" w:line="240" w:lineRule="auto"/>
        <w:rPr>
          <w:rFonts w:cs="Arial"/>
          <w:sz w:val="20"/>
          <w:szCs w:val="20"/>
        </w:rPr>
      </w:pPr>
      <w:r w:rsidRPr="00677C11">
        <w:rPr>
          <w:rFonts w:cs="Arial"/>
          <w:sz w:val="20"/>
          <w:szCs w:val="20"/>
        </w:rPr>
        <w:t xml:space="preserve">Niger has </w:t>
      </w:r>
      <w:r>
        <w:rPr>
          <w:rFonts w:cs="Arial"/>
          <w:sz w:val="20"/>
          <w:szCs w:val="20"/>
        </w:rPr>
        <w:t>eight</w:t>
      </w:r>
      <w:r w:rsidRPr="00677C11">
        <w:rPr>
          <w:rFonts w:cs="Arial"/>
          <w:sz w:val="20"/>
          <w:szCs w:val="20"/>
        </w:rPr>
        <w:t xml:space="preserve"> major cities</w:t>
      </w:r>
      <w:r>
        <w:rPr>
          <w:rFonts w:cs="Arial"/>
          <w:sz w:val="20"/>
          <w:szCs w:val="20"/>
        </w:rPr>
        <w:t>, with Niamey as t</w:t>
      </w:r>
      <w:r w:rsidR="00DD6887" w:rsidRPr="00677C11">
        <w:rPr>
          <w:rFonts w:cs="Arial"/>
          <w:sz w:val="20"/>
          <w:szCs w:val="20"/>
        </w:rPr>
        <w:t xml:space="preserve">he main urban centre </w:t>
      </w:r>
      <w:r>
        <w:rPr>
          <w:rFonts w:cs="Arial"/>
          <w:sz w:val="20"/>
          <w:szCs w:val="20"/>
        </w:rPr>
        <w:t xml:space="preserve">and </w:t>
      </w:r>
      <w:r w:rsidR="00DD6887" w:rsidRPr="00677C11">
        <w:rPr>
          <w:rFonts w:cs="Arial"/>
          <w:sz w:val="20"/>
          <w:szCs w:val="20"/>
        </w:rPr>
        <w:t>the capital city</w:t>
      </w:r>
      <w:r w:rsidR="00B97A34" w:rsidRPr="00677C11">
        <w:rPr>
          <w:rStyle w:val="FootnoteReference"/>
          <w:rFonts w:cs="Arial"/>
          <w:sz w:val="20"/>
          <w:szCs w:val="20"/>
        </w:rPr>
        <w:footnoteReference w:id="58"/>
      </w:r>
      <w:r w:rsidR="00B97A34" w:rsidRPr="00677C11">
        <w:rPr>
          <w:rFonts w:cs="Arial"/>
          <w:sz w:val="20"/>
          <w:szCs w:val="20"/>
        </w:rPr>
        <w:t xml:space="preserve"> </w:t>
      </w:r>
      <w:r>
        <w:rPr>
          <w:rFonts w:cs="Arial"/>
          <w:sz w:val="20"/>
          <w:szCs w:val="20"/>
        </w:rPr>
        <w:t>In Niamey t</w:t>
      </w:r>
      <w:r w:rsidR="00C22B7A" w:rsidRPr="00677C11">
        <w:rPr>
          <w:rFonts w:cs="Arial"/>
          <w:sz w:val="20"/>
          <w:szCs w:val="20"/>
        </w:rPr>
        <w:t xml:space="preserve">he </w:t>
      </w:r>
      <w:r>
        <w:rPr>
          <w:rFonts w:cs="Arial"/>
          <w:sz w:val="20"/>
          <w:szCs w:val="20"/>
        </w:rPr>
        <w:t xml:space="preserve">demand for housing </w:t>
      </w:r>
      <w:r w:rsidR="00C22B7A" w:rsidRPr="00677C11">
        <w:rPr>
          <w:rFonts w:cs="Arial"/>
          <w:sz w:val="20"/>
          <w:szCs w:val="20"/>
        </w:rPr>
        <w:t>far outweig</w:t>
      </w:r>
      <w:r>
        <w:rPr>
          <w:rFonts w:cs="Arial"/>
          <w:sz w:val="20"/>
          <w:szCs w:val="20"/>
        </w:rPr>
        <w:t>hs the supply</w:t>
      </w:r>
      <w:r w:rsidR="00C22B7A" w:rsidRPr="00677C11">
        <w:rPr>
          <w:rFonts w:cs="Arial"/>
          <w:sz w:val="20"/>
          <w:szCs w:val="20"/>
        </w:rPr>
        <w:t>.</w:t>
      </w:r>
      <w:r w:rsidR="005A4663" w:rsidRPr="00677C11">
        <w:rPr>
          <w:rFonts w:cs="Arial"/>
          <w:sz w:val="20"/>
          <w:szCs w:val="20"/>
        </w:rPr>
        <w:t xml:space="preserve"> </w:t>
      </w:r>
      <w:r w:rsidR="000C41FE" w:rsidRPr="00677C11">
        <w:rPr>
          <w:rFonts w:cs="Arial"/>
          <w:sz w:val="20"/>
          <w:szCs w:val="20"/>
        </w:rPr>
        <w:t xml:space="preserve">There is a </w:t>
      </w:r>
      <w:r>
        <w:rPr>
          <w:rFonts w:cs="Arial"/>
          <w:sz w:val="20"/>
          <w:szCs w:val="20"/>
        </w:rPr>
        <w:t xml:space="preserve">government </w:t>
      </w:r>
      <w:r w:rsidR="000C41FE" w:rsidRPr="00677C11">
        <w:rPr>
          <w:rFonts w:cs="Arial"/>
          <w:sz w:val="20"/>
          <w:szCs w:val="20"/>
        </w:rPr>
        <w:t xml:space="preserve">drive </w:t>
      </w:r>
      <w:r w:rsidR="000C41FE" w:rsidRPr="000466B9">
        <w:rPr>
          <w:rFonts w:cs="Arial"/>
          <w:sz w:val="20"/>
          <w:szCs w:val="20"/>
        </w:rPr>
        <w:t xml:space="preserve">to grow and urbanise cities, </w:t>
      </w:r>
      <w:r w:rsidR="000466B9" w:rsidRPr="000466B9">
        <w:rPr>
          <w:rFonts w:cs="Arial"/>
          <w:sz w:val="20"/>
          <w:szCs w:val="20"/>
        </w:rPr>
        <w:t>but</w:t>
      </w:r>
      <w:r w:rsidR="000C41FE" w:rsidRPr="000466B9">
        <w:rPr>
          <w:rFonts w:cs="Arial"/>
          <w:sz w:val="20"/>
          <w:szCs w:val="20"/>
        </w:rPr>
        <w:t xml:space="preserve"> such urbanisation is moving at a slow pace.</w:t>
      </w:r>
      <w:r w:rsidR="000C41FE" w:rsidRPr="000466B9">
        <w:rPr>
          <w:rStyle w:val="FootnoteReference"/>
          <w:rFonts w:cs="Arial"/>
          <w:sz w:val="20"/>
          <w:szCs w:val="20"/>
        </w:rPr>
        <w:footnoteReference w:id="59"/>
      </w:r>
    </w:p>
    <w:p w14:paraId="1C615121" w14:textId="493618DF" w:rsidR="008268C4" w:rsidRPr="009058A5" w:rsidRDefault="008268C4" w:rsidP="00895A89">
      <w:pPr>
        <w:pStyle w:val="Body3"/>
        <w:spacing w:before="120" w:after="120" w:line="240" w:lineRule="auto"/>
        <w:rPr>
          <w:rFonts w:cs="Arial"/>
          <w:sz w:val="20"/>
          <w:szCs w:val="20"/>
        </w:rPr>
      </w:pPr>
      <w:r w:rsidRPr="000466B9">
        <w:rPr>
          <w:rFonts w:cs="Arial"/>
          <w:sz w:val="20"/>
          <w:szCs w:val="20"/>
        </w:rPr>
        <w:t xml:space="preserve">The government </w:t>
      </w:r>
      <w:r w:rsidR="00DD0058">
        <w:rPr>
          <w:rFonts w:cs="Arial"/>
          <w:sz w:val="20"/>
          <w:szCs w:val="20"/>
        </w:rPr>
        <w:t xml:space="preserve">has made progress in </w:t>
      </w:r>
      <w:r w:rsidRPr="000466B9">
        <w:rPr>
          <w:rFonts w:cs="Arial"/>
          <w:sz w:val="20"/>
          <w:szCs w:val="20"/>
        </w:rPr>
        <w:t>develop</w:t>
      </w:r>
      <w:r w:rsidR="00DD0058">
        <w:rPr>
          <w:rFonts w:cs="Arial"/>
          <w:sz w:val="20"/>
          <w:szCs w:val="20"/>
        </w:rPr>
        <w:t>ing</w:t>
      </w:r>
      <w:r w:rsidRPr="000466B9">
        <w:rPr>
          <w:rFonts w:cs="Arial"/>
          <w:sz w:val="20"/>
          <w:szCs w:val="20"/>
        </w:rPr>
        <w:t xml:space="preserve"> </w:t>
      </w:r>
      <w:r w:rsidR="00DD0058">
        <w:rPr>
          <w:rFonts w:cs="Arial"/>
          <w:sz w:val="20"/>
          <w:szCs w:val="20"/>
        </w:rPr>
        <w:t xml:space="preserve">an </w:t>
      </w:r>
      <w:r w:rsidR="00DD0058" w:rsidRPr="000466B9">
        <w:rPr>
          <w:rFonts w:cs="Arial"/>
          <w:sz w:val="20"/>
          <w:szCs w:val="20"/>
        </w:rPr>
        <w:t>institutional and legal framework for urban development</w:t>
      </w:r>
      <w:r w:rsidR="00DD0058">
        <w:rPr>
          <w:rFonts w:cs="Arial"/>
          <w:sz w:val="20"/>
          <w:szCs w:val="20"/>
        </w:rPr>
        <w:t>,</w:t>
      </w:r>
      <w:r w:rsidR="00DD0058" w:rsidRPr="000466B9">
        <w:rPr>
          <w:rFonts w:cs="Arial"/>
          <w:sz w:val="20"/>
          <w:szCs w:val="20"/>
        </w:rPr>
        <w:t xml:space="preserve"> </w:t>
      </w:r>
      <w:r w:rsidR="00DD0058">
        <w:rPr>
          <w:rFonts w:cs="Arial"/>
          <w:sz w:val="20"/>
          <w:szCs w:val="20"/>
        </w:rPr>
        <w:t xml:space="preserve">see the </w:t>
      </w:r>
      <w:r w:rsidRPr="000466B9">
        <w:rPr>
          <w:rFonts w:cs="Arial"/>
          <w:sz w:val="20"/>
          <w:szCs w:val="20"/>
        </w:rPr>
        <w:t>Urban Planning and Development Scheme (SDAU), as expressed in the reference urban plan (PUR)</w:t>
      </w:r>
      <w:r w:rsidR="00DD0058">
        <w:rPr>
          <w:rFonts w:cs="Arial"/>
          <w:sz w:val="20"/>
          <w:szCs w:val="20"/>
        </w:rPr>
        <w:t>,</w:t>
      </w:r>
      <w:r w:rsidRPr="000466B9">
        <w:rPr>
          <w:rFonts w:cs="Arial"/>
          <w:sz w:val="20"/>
          <w:szCs w:val="20"/>
        </w:rPr>
        <w:t xml:space="preserve"> a National Urban Development Strategy (SNDU) in 2004</w:t>
      </w:r>
      <w:r w:rsidR="00DD0058">
        <w:rPr>
          <w:rFonts w:cs="Arial"/>
          <w:sz w:val="20"/>
          <w:szCs w:val="20"/>
        </w:rPr>
        <w:t xml:space="preserve">, and </w:t>
      </w:r>
      <w:r w:rsidRPr="000466B9">
        <w:rPr>
          <w:rFonts w:cs="Arial"/>
          <w:sz w:val="20"/>
          <w:szCs w:val="20"/>
        </w:rPr>
        <w:t>a law providing guidance on urban land planning and development establishe</w:t>
      </w:r>
      <w:r w:rsidR="00B97A34" w:rsidRPr="000466B9">
        <w:rPr>
          <w:rFonts w:cs="Arial"/>
          <w:sz w:val="20"/>
          <w:szCs w:val="20"/>
        </w:rPr>
        <w:t>d</w:t>
      </w:r>
      <w:r w:rsidRPr="000466B9">
        <w:rPr>
          <w:rFonts w:cs="Arial"/>
          <w:sz w:val="20"/>
          <w:szCs w:val="20"/>
        </w:rPr>
        <w:t xml:space="preserve"> the decentralization of jurisdic</w:t>
      </w:r>
      <w:r w:rsidR="000466B9">
        <w:rPr>
          <w:rFonts w:cs="Arial"/>
          <w:sz w:val="20"/>
          <w:szCs w:val="20"/>
        </w:rPr>
        <w:t xml:space="preserve">tion in urban planning (2010). </w:t>
      </w:r>
      <w:r w:rsidRPr="000466B9">
        <w:rPr>
          <w:rFonts w:cs="Arial"/>
          <w:sz w:val="20"/>
          <w:szCs w:val="20"/>
        </w:rPr>
        <w:t>However, this framework has not been efficient</w:t>
      </w:r>
      <w:r w:rsidR="00F50B19">
        <w:rPr>
          <w:rFonts w:cs="Arial"/>
          <w:sz w:val="20"/>
          <w:szCs w:val="20"/>
        </w:rPr>
        <w:t>ly</w:t>
      </w:r>
      <w:r w:rsidRPr="000466B9">
        <w:rPr>
          <w:rFonts w:cs="Arial"/>
          <w:sz w:val="20"/>
          <w:szCs w:val="20"/>
        </w:rPr>
        <w:t xml:space="preserve"> implement</w:t>
      </w:r>
      <w:r w:rsidR="00F50B19">
        <w:rPr>
          <w:rFonts w:cs="Arial"/>
          <w:sz w:val="20"/>
          <w:szCs w:val="20"/>
        </w:rPr>
        <w:t>ed due to certain constraints such as t</w:t>
      </w:r>
      <w:r w:rsidRPr="000466B9">
        <w:rPr>
          <w:rFonts w:cs="Arial"/>
          <w:sz w:val="20"/>
          <w:szCs w:val="20"/>
        </w:rPr>
        <w:t>he lack of sufficient political will</w:t>
      </w:r>
      <w:r w:rsidR="00F50B19">
        <w:rPr>
          <w:rFonts w:cs="Arial"/>
          <w:sz w:val="20"/>
          <w:szCs w:val="20"/>
        </w:rPr>
        <w:t>,</w:t>
      </w:r>
      <w:r w:rsidRPr="000466B9">
        <w:rPr>
          <w:rFonts w:cs="Arial"/>
          <w:sz w:val="20"/>
          <w:szCs w:val="20"/>
        </w:rPr>
        <w:t xml:space="preserve"> </w:t>
      </w:r>
      <w:r w:rsidR="00F50B19">
        <w:rPr>
          <w:rFonts w:cs="Arial"/>
          <w:sz w:val="20"/>
          <w:szCs w:val="20"/>
        </w:rPr>
        <w:t>a lack</w:t>
      </w:r>
      <w:r w:rsidRPr="000466B9">
        <w:rPr>
          <w:rFonts w:cs="Arial"/>
          <w:sz w:val="20"/>
          <w:szCs w:val="20"/>
        </w:rPr>
        <w:t xml:space="preserve"> of partners to facilitate </w:t>
      </w:r>
      <w:r w:rsidR="00F50B19">
        <w:rPr>
          <w:rFonts w:cs="Arial"/>
          <w:sz w:val="20"/>
          <w:szCs w:val="20"/>
        </w:rPr>
        <w:t xml:space="preserve">implementation, </w:t>
      </w:r>
      <w:r w:rsidRPr="000466B9">
        <w:rPr>
          <w:rFonts w:cs="Arial"/>
          <w:sz w:val="20"/>
          <w:szCs w:val="20"/>
        </w:rPr>
        <w:t>poor management of urban areas and inadequately prepared subdivision plans</w:t>
      </w:r>
      <w:r w:rsidRPr="009058A5">
        <w:rPr>
          <w:rFonts w:cs="Arial"/>
          <w:sz w:val="20"/>
          <w:szCs w:val="20"/>
        </w:rPr>
        <w:t>.</w:t>
      </w:r>
      <w:r w:rsidRPr="009058A5">
        <w:rPr>
          <w:rStyle w:val="FootnoteReference"/>
          <w:rFonts w:cs="Arial"/>
          <w:sz w:val="20"/>
          <w:szCs w:val="20"/>
        </w:rPr>
        <w:footnoteReference w:id="60"/>
      </w:r>
    </w:p>
    <w:p w14:paraId="5C7210BE" w14:textId="177762CE" w:rsidR="00B97A34" w:rsidRPr="00677C11" w:rsidRDefault="00B97A34" w:rsidP="00895A89">
      <w:pPr>
        <w:pStyle w:val="Body3"/>
        <w:spacing w:before="120" w:after="120" w:line="240" w:lineRule="auto"/>
        <w:rPr>
          <w:rFonts w:cs="Arial"/>
          <w:sz w:val="20"/>
          <w:szCs w:val="20"/>
        </w:rPr>
      </w:pPr>
      <w:r w:rsidRPr="00677C11">
        <w:rPr>
          <w:rFonts w:cs="Arial"/>
          <w:sz w:val="20"/>
          <w:szCs w:val="20"/>
        </w:rPr>
        <w:t xml:space="preserve">The use of urban land in Niger is </w:t>
      </w:r>
      <w:r w:rsidR="00804242">
        <w:rPr>
          <w:rFonts w:cs="Arial"/>
          <w:sz w:val="20"/>
          <w:szCs w:val="20"/>
        </w:rPr>
        <w:t xml:space="preserve">often </w:t>
      </w:r>
      <w:r w:rsidRPr="00677C11">
        <w:rPr>
          <w:rFonts w:cs="Arial"/>
          <w:sz w:val="20"/>
          <w:szCs w:val="20"/>
        </w:rPr>
        <w:t xml:space="preserve">closely related to town planning and urban construction and development.  </w:t>
      </w:r>
    </w:p>
    <w:p w14:paraId="017F57B3" w14:textId="440DC137" w:rsidR="00D46AEE" w:rsidRPr="000F2952" w:rsidRDefault="00693B5F" w:rsidP="006B15AB">
      <w:pPr>
        <w:pStyle w:val="Body3"/>
        <w:spacing w:before="120" w:after="120" w:line="240" w:lineRule="auto"/>
        <w:rPr>
          <w:rFonts w:cs="Arial"/>
          <w:sz w:val="20"/>
          <w:szCs w:val="20"/>
        </w:rPr>
      </w:pPr>
      <w:r w:rsidRPr="00693B5F">
        <w:rPr>
          <w:rFonts w:cs="Arial"/>
          <w:sz w:val="20"/>
          <w:szCs w:val="20"/>
        </w:rPr>
        <w:t xml:space="preserve">The main tool used by the authorities to regulate urban land tenure is the Land Register via the Land Registration Authority. </w:t>
      </w:r>
      <w:r w:rsidR="00F50B19">
        <w:rPr>
          <w:rFonts w:cs="Arial"/>
          <w:sz w:val="20"/>
          <w:szCs w:val="20"/>
        </w:rPr>
        <w:t>Its</w:t>
      </w:r>
      <w:r w:rsidRPr="00693B5F">
        <w:rPr>
          <w:rFonts w:cs="Arial"/>
          <w:sz w:val="20"/>
          <w:szCs w:val="20"/>
        </w:rPr>
        <w:t xml:space="preserve"> organisation and procedures are governed by the </w:t>
      </w:r>
      <w:r w:rsidR="006B15AB">
        <w:rPr>
          <w:rFonts w:cs="Arial"/>
          <w:sz w:val="20"/>
          <w:szCs w:val="20"/>
        </w:rPr>
        <w:t>Niger Tax Code. O</w:t>
      </w:r>
      <w:r>
        <w:rPr>
          <w:rFonts w:cs="Arial"/>
          <w:sz w:val="20"/>
          <w:szCs w:val="20"/>
        </w:rPr>
        <w:t>ther</w:t>
      </w:r>
      <w:r w:rsidRPr="00677C11">
        <w:rPr>
          <w:rFonts w:cs="Arial"/>
          <w:sz w:val="20"/>
          <w:szCs w:val="20"/>
        </w:rPr>
        <w:t xml:space="preserve"> </w:t>
      </w:r>
      <w:r w:rsidR="009B69AA" w:rsidRPr="00677C11">
        <w:rPr>
          <w:rFonts w:cs="Arial"/>
          <w:sz w:val="20"/>
          <w:szCs w:val="20"/>
        </w:rPr>
        <w:t xml:space="preserve">legislation that govern urban land in Niger </w:t>
      </w:r>
      <w:r w:rsidR="008268C4" w:rsidRPr="00677C11">
        <w:rPr>
          <w:rFonts w:cs="Arial"/>
          <w:sz w:val="20"/>
          <w:szCs w:val="20"/>
        </w:rPr>
        <w:t xml:space="preserve">include </w:t>
      </w:r>
      <w:r w:rsidR="009B69AA" w:rsidRPr="00677C11">
        <w:rPr>
          <w:rFonts w:cs="Arial"/>
          <w:sz w:val="20"/>
          <w:szCs w:val="20"/>
        </w:rPr>
        <w:t>the</w:t>
      </w:r>
      <w:r w:rsidR="00D46AEE" w:rsidRPr="00677C11">
        <w:rPr>
          <w:rFonts w:cs="Arial"/>
          <w:sz w:val="20"/>
          <w:szCs w:val="20"/>
        </w:rPr>
        <w:t xml:space="preserve"> following:</w:t>
      </w:r>
      <w:r w:rsidR="006B15AB">
        <w:rPr>
          <w:rFonts w:cs="Arial"/>
          <w:sz w:val="20"/>
          <w:szCs w:val="20"/>
          <w:lang w:val="fr-FR"/>
        </w:rPr>
        <w:t xml:space="preserve"> </w:t>
      </w:r>
      <w:r w:rsidR="009B69AA" w:rsidRPr="000F2952">
        <w:rPr>
          <w:rFonts w:cs="Arial"/>
          <w:sz w:val="20"/>
          <w:szCs w:val="20"/>
        </w:rPr>
        <w:lastRenderedPageBreak/>
        <w:t>Town Planning and Land Development Law</w:t>
      </w:r>
      <w:r w:rsidR="00D46AEE" w:rsidRPr="000F2952">
        <w:rPr>
          <w:rFonts w:cs="Arial"/>
          <w:sz w:val="20"/>
          <w:szCs w:val="20"/>
        </w:rPr>
        <w:t>;</w:t>
      </w:r>
      <w:r w:rsidR="006B15AB">
        <w:rPr>
          <w:rFonts w:cs="Arial"/>
          <w:sz w:val="20"/>
          <w:szCs w:val="20"/>
        </w:rPr>
        <w:t xml:space="preserve"> and </w:t>
      </w:r>
      <w:r w:rsidR="005544B3" w:rsidRPr="005544B3">
        <w:rPr>
          <w:rFonts w:cs="Arial"/>
          <w:sz w:val="20"/>
          <w:szCs w:val="20"/>
        </w:rPr>
        <w:t>Regional</w:t>
      </w:r>
      <w:r w:rsidR="005544B3">
        <w:rPr>
          <w:rFonts w:cs="Arial"/>
          <w:sz w:val="20"/>
          <w:szCs w:val="20"/>
        </w:rPr>
        <w:t xml:space="preserve"> </w:t>
      </w:r>
      <w:r w:rsidR="005544B3" w:rsidRPr="005544B3">
        <w:rPr>
          <w:rFonts w:cs="Arial"/>
          <w:sz w:val="20"/>
          <w:szCs w:val="20"/>
        </w:rPr>
        <w:t>Orientation of the National Land Use Planning Policy</w:t>
      </w:r>
      <w:r w:rsidR="006B15AB">
        <w:rPr>
          <w:rStyle w:val="CommentReference"/>
          <w:rFonts w:eastAsia="Times New Roman"/>
          <w:sz w:val="20"/>
          <w:szCs w:val="20"/>
          <w:lang w:val="en-AU" w:eastAsia="en-AU"/>
        </w:rPr>
        <w:t>.</w:t>
      </w:r>
    </w:p>
    <w:p w14:paraId="6E1AB49B" w14:textId="2A5DB8E2" w:rsidR="00F40395" w:rsidRPr="00677C11" w:rsidRDefault="007D6F0B" w:rsidP="006B15AB">
      <w:pPr>
        <w:pStyle w:val="Body3"/>
        <w:spacing w:before="120" w:after="120" w:line="240" w:lineRule="auto"/>
        <w:rPr>
          <w:rFonts w:cs="Arial"/>
          <w:sz w:val="20"/>
          <w:szCs w:val="20"/>
        </w:rPr>
      </w:pPr>
      <w:r w:rsidRPr="000F2952">
        <w:rPr>
          <w:rFonts w:cs="Arial"/>
          <w:sz w:val="20"/>
          <w:szCs w:val="20"/>
        </w:rPr>
        <w:t>The Urban Planning and Land Development Law sets</w:t>
      </w:r>
      <w:r w:rsidR="004D2B90" w:rsidRPr="000F2952">
        <w:rPr>
          <w:rFonts w:cs="Arial"/>
          <w:sz w:val="20"/>
          <w:szCs w:val="20"/>
        </w:rPr>
        <w:t xml:space="preserve"> out</w:t>
      </w:r>
      <w:r w:rsidRPr="000F2952">
        <w:rPr>
          <w:rFonts w:cs="Arial"/>
          <w:sz w:val="20"/>
          <w:szCs w:val="20"/>
        </w:rPr>
        <w:t xml:space="preserve"> the basic rules and procedures in urban planning and operational </w:t>
      </w:r>
      <w:r w:rsidRPr="009058A5">
        <w:rPr>
          <w:rFonts w:cs="Arial"/>
          <w:sz w:val="20"/>
          <w:szCs w:val="20"/>
        </w:rPr>
        <w:t>planning as well as urban land use control.</w:t>
      </w:r>
      <w:r w:rsidR="006B15AB">
        <w:rPr>
          <w:rFonts w:cs="Arial"/>
          <w:sz w:val="20"/>
          <w:szCs w:val="20"/>
        </w:rPr>
        <w:t xml:space="preserve"> </w:t>
      </w:r>
      <w:r w:rsidR="00B91224" w:rsidRPr="009058A5">
        <w:rPr>
          <w:rFonts w:cs="Arial"/>
          <w:sz w:val="20"/>
          <w:szCs w:val="20"/>
        </w:rPr>
        <w:t>Two types of urban planning ru</w:t>
      </w:r>
      <w:r w:rsidR="00F40395" w:rsidRPr="009058A5">
        <w:rPr>
          <w:rFonts w:cs="Arial"/>
          <w:sz w:val="20"/>
          <w:szCs w:val="20"/>
        </w:rPr>
        <w:t>les characterize urban planning</w:t>
      </w:r>
      <w:r w:rsidR="004A0617" w:rsidRPr="009058A5">
        <w:rPr>
          <w:rFonts w:cs="Arial"/>
          <w:sz w:val="20"/>
          <w:szCs w:val="20"/>
        </w:rPr>
        <w:t xml:space="preserve"> (article 4 of the Town Planning and Land</w:t>
      </w:r>
      <w:r w:rsidR="004A0617" w:rsidRPr="00677C11">
        <w:rPr>
          <w:rFonts w:cs="Arial"/>
          <w:sz w:val="20"/>
          <w:szCs w:val="20"/>
        </w:rPr>
        <w:t xml:space="preserve"> Development Law)</w:t>
      </w:r>
      <w:r w:rsidR="00F40395" w:rsidRPr="00677C11">
        <w:rPr>
          <w:rFonts w:cs="Arial"/>
          <w:sz w:val="20"/>
          <w:szCs w:val="20"/>
        </w:rPr>
        <w:t>:</w:t>
      </w:r>
    </w:p>
    <w:p w14:paraId="118F8A19" w14:textId="68A40249" w:rsidR="00F40395" w:rsidRPr="00677C11" w:rsidRDefault="00B91224" w:rsidP="00895A89">
      <w:pPr>
        <w:pStyle w:val="Body3"/>
        <w:numPr>
          <w:ilvl w:val="0"/>
          <w:numId w:val="42"/>
        </w:numPr>
        <w:spacing w:before="120" w:after="120" w:line="240" w:lineRule="auto"/>
        <w:rPr>
          <w:rFonts w:cs="Arial"/>
          <w:sz w:val="20"/>
          <w:szCs w:val="20"/>
        </w:rPr>
      </w:pPr>
      <w:r w:rsidRPr="00677C11">
        <w:rPr>
          <w:rFonts w:cs="Arial"/>
          <w:sz w:val="20"/>
          <w:szCs w:val="20"/>
        </w:rPr>
        <w:t xml:space="preserve">zoning which consists of </w:t>
      </w:r>
      <w:r w:rsidR="006B15AB">
        <w:rPr>
          <w:rFonts w:cs="Arial"/>
          <w:sz w:val="20"/>
          <w:szCs w:val="20"/>
        </w:rPr>
        <w:t>dividing</w:t>
      </w:r>
      <w:r w:rsidRPr="00677C11">
        <w:rPr>
          <w:rFonts w:cs="Arial"/>
          <w:sz w:val="20"/>
          <w:szCs w:val="20"/>
        </w:rPr>
        <w:t xml:space="preserve"> the </w:t>
      </w:r>
      <w:r w:rsidR="006B15AB">
        <w:rPr>
          <w:rFonts w:cs="Arial"/>
          <w:sz w:val="20"/>
          <w:szCs w:val="20"/>
        </w:rPr>
        <w:t>area</w:t>
      </w:r>
      <w:r w:rsidRPr="00677C11">
        <w:rPr>
          <w:rFonts w:cs="Arial"/>
          <w:sz w:val="20"/>
          <w:szCs w:val="20"/>
        </w:rPr>
        <w:t xml:space="preserve"> into different functional zones; and </w:t>
      </w:r>
    </w:p>
    <w:p w14:paraId="4AB18C9D" w14:textId="76F8AC5E" w:rsidR="00F40395" w:rsidRPr="00677C11" w:rsidRDefault="00B91224" w:rsidP="00895A89">
      <w:pPr>
        <w:pStyle w:val="Body3"/>
        <w:numPr>
          <w:ilvl w:val="0"/>
          <w:numId w:val="42"/>
        </w:numPr>
        <w:spacing w:before="120" w:after="120" w:line="240" w:lineRule="auto"/>
        <w:rPr>
          <w:rFonts w:cs="Arial"/>
          <w:sz w:val="20"/>
          <w:szCs w:val="20"/>
        </w:rPr>
      </w:pPr>
      <w:r w:rsidRPr="00677C11">
        <w:rPr>
          <w:rFonts w:cs="Arial"/>
          <w:sz w:val="20"/>
          <w:szCs w:val="20"/>
        </w:rPr>
        <w:t xml:space="preserve">the town planning by-law which sets the rules applicable to the land included in the various </w:t>
      </w:r>
      <w:r w:rsidR="006B6F17" w:rsidRPr="00677C11">
        <w:rPr>
          <w:rFonts w:cs="Arial"/>
          <w:sz w:val="20"/>
          <w:szCs w:val="20"/>
        </w:rPr>
        <w:t>zones.</w:t>
      </w:r>
      <w:r w:rsidR="006B6F17" w:rsidRPr="00677C11">
        <w:rPr>
          <w:rStyle w:val="FootnoteReference"/>
          <w:rFonts w:cs="Arial"/>
          <w:sz w:val="20"/>
          <w:szCs w:val="20"/>
        </w:rPr>
        <w:footnoteReference w:id="61"/>
      </w:r>
    </w:p>
    <w:p w14:paraId="186C5155" w14:textId="77777777" w:rsidR="00F40395" w:rsidRPr="004C1716" w:rsidRDefault="00B91224" w:rsidP="00895A89">
      <w:pPr>
        <w:pStyle w:val="Body3"/>
        <w:spacing w:before="120" w:after="120" w:line="240" w:lineRule="auto"/>
        <w:rPr>
          <w:rFonts w:cs="Arial"/>
          <w:sz w:val="20"/>
          <w:szCs w:val="20"/>
        </w:rPr>
      </w:pPr>
      <w:r w:rsidRPr="004C1716">
        <w:rPr>
          <w:rFonts w:cs="Arial"/>
          <w:sz w:val="20"/>
          <w:szCs w:val="20"/>
        </w:rPr>
        <w:t>These rules relate in particular to the nature of the land use and the density of the constructions accepted in the different zones. Three types of planning rules characterize operational town planning</w:t>
      </w:r>
      <w:r w:rsidR="00F40395" w:rsidRPr="004C1716">
        <w:rPr>
          <w:rFonts w:cs="Arial"/>
          <w:sz w:val="20"/>
          <w:szCs w:val="20"/>
        </w:rPr>
        <w:t>:</w:t>
      </w:r>
    </w:p>
    <w:p w14:paraId="0E78EBBF" w14:textId="178FB1C2" w:rsidR="00F40395" w:rsidRPr="004C1716" w:rsidRDefault="00B91224" w:rsidP="00895A89">
      <w:pPr>
        <w:pStyle w:val="Body3"/>
        <w:numPr>
          <w:ilvl w:val="0"/>
          <w:numId w:val="43"/>
        </w:numPr>
        <w:spacing w:before="120" w:after="120" w:line="240" w:lineRule="auto"/>
        <w:rPr>
          <w:rFonts w:cs="Arial"/>
          <w:sz w:val="20"/>
          <w:szCs w:val="20"/>
        </w:rPr>
      </w:pPr>
      <w:r w:rsidRPr="004C1716">
        <w:rPr>
          <w:rFonts w:cs="Arial"/>
          <w:sz w:val="20"/>
          <w:szCs w:val="20"/>
        </w:rPr>
        <w:t xml:space="preserve">the division of the space according to established standards or ratios of development, as well as </w:t>
      </w:r>
      <w:r w:rsidR="004C1716">
        <w:rPr>
          <w:rFonts w:cs="Arial"/>
          <w:sz w:val="20"/>
          <w:szCs w:val="20"/>
        </w:rPr>
        <w:t xml:space="preserve">guides for </w:t>
      </w:r>
      <w:r w:rsidRPr="004C1716">
        <w:rPr>
          <w:rFonts w:cs="Arial"/>
          <w:sz w:val="20"/>
          <w:szCs w:val="20"/>
        </w:rPr>
        <w:t xml:space="preserve">plantations to be preserved or created; </w:t>
      </w:r>
    </w:p>
    <w:p w14:paraId="4FF8A4E6" w14:textId="77777777" w:rsidR="00F40395" w:rsidRPr="00677C11" w:rsidRDefault="006B6F17" w:rsidP="00895A89">
      <w:pPr>
        <w:pStyle w:val="Body3"/>
        <w:numPr>
          <w:ilvl w:val="0"/>
          <w:numId w:val="43"/>
        </w:numPr>
        <w:spacing w:before="120" w:after="120" w:line="240" w:lineRule="auto"/>
        <w:rPr>
          <w:rFonts w:cs="Arial"/>
          <w:sz w:val="20"/>
          <w:szCs w:val="20"/>
        </w:rPr>
      </w:pPr>
      <w:r w:rsidRPr="00677C11">
        <w:rPr>
          <w:rFonts w:cs="Arial"/>
          <w:sz w:val="20"/>
          <w:szCs w:val="20"/>
        </w:rPr>
        <w:t>the implementing</w:t>
      </w:r>
      <w:r w:rsidR="00B91224" w:rsidRPr="00677C11">
        <w:rPr>
          <w:rFonts w:cs="Arial"/>
          <w:sz w:val="20"/>
          <w:szCs w:val="20"/>
        </w:rPr>
        <w:t xml:space="preserve"> regulations for the development plan for the area in question, which is considered when it is necessary to supplement the town planning rules in force; and </w:t>
      </w:r>
    </w:p>
    <w:p w14:paraId="10DAF355" w14:textId="77777777" w:rsidR="004A0617" w:rsidRDefault="00B91224" w:rsidP="00895A89">
      <w:pPr>
        <w:pStyle w:val="Body3"/>
        <w:numPr>
          <w:ilvl w:val="0"/>
          <w:numId w:val="43"/>
        </w:numPr>
        <w:spacing w:before="120" w:after="120" w:line="240" w:lineRule="auto"/>
        <w:rPr>
          <w:rFonts w:cs="Arial"/>
          <w:sz w:val="20"/>
          <w:szCs w:val="20"/>
        </w:rPr>
      </w:pPr>
      <w:r w:rsidRPr="00677C11">
        <w:rPr>
          <w:rFonts w:cs="Arial"/>
          <w:sz w:val="20"/>
          <w:szCs w:val="20"/>
        </w:rPr>
        <w:t xml:space="preserve">the specifications which determine the contractual relationships of developers and purchasers of plots or buildings within the framework of the implementation of the </w:t>
      </w:r>
      <w:r w:rsidRPr="000D4904">
        <w:rPr>
          <w:rFonts w:cs="Arial"/>
          <w:sz w:val="20"/>
          <w:szCs w:val="20"/>
        </w:rPr>
        <w:t>town</w:t>
      </w:r>
      <w:r w:rsidR="00E16FAA" w:rsidRPr="000D4904">
        <w:rPr>
          <w:rFonts w:cs="Arial"/>
          <w:sz w:val="20"/>
          <w:szCs w:val="20"/>
        </w:rPr>
        <w:t xml:space="preserve"> planning operations concerned.</w:t>
      </w:r>
      <w:r w:rsidR="00E16FAA" w:rsidRPr="000D4904">
        <w:rPr>
          <w:rStyle w:val="FootnoteReference"/>
          <w:rFonts w:cs="Arial"/>
          <w:sz w:val="20"/>
          <w:szCs w:val="20"/>
        </w:rPr>
        <w:t xml:space="preserve"> </w:t>
      </w:r>
      <w:r w:rsidR="00E16FAA" w:rsidRPr="000D4904">
        <w:rPr>
          <w:rStyle w:val="FootnoteReference"/>
          <w:rFonts w:cs="Arial"/>
          <w:sz w:val="20"/>
          <w:szCs w:val="20"/>
        </w:rPr>
        <w:footnoteReference w:id="62"/>
      </w:r>
    </w:p>
    <w:p w14:paraId="3548E016" w14:textId="01ECCD89" w:rsidR="003A5CA0" w:rsidRPr="00D23271" w:rsidRDefault="00BE337C" w:rsidP="00110679">
      <w:pPr>
        <w:pStyle w:val="Body3"/>
        <w:spacing w:before="120" w:after="120" w:line="240" w:lineRule="auto"/>
        <w:rPr>
          <w:rFonts w:cs="Arial"/>
          <w:sz w:val="20"/>
          <w:szCs w:val="20"/>
        </w:rPr>
      </w:pPr>
      <w:r w:rsidRPr="00D23271">
        <w:rPr>
          <w:rFonts w:eastAsia="Times New Roman" w:cs="Arial"/>
          <w:color w:val="222222"/>
          <w:sz w:val="20"/>
          <w:szCs w:val="20"/>
          <w:shd w:val="clear" w:color="auto" w:fill="FFFFFF"/>
        </w:rPr>
        <w:t xml:space="preserve">On July 20, 2018, the Niger Government adopted </w:t>
      </w:r>
      <w:r w:rsidR="00110679">
        <w:rPr>
          <w:rFonts w:eastAsia="Times New Roman" w:cs="Arial"/>
          <w:color w:val="222222"/>
          <w:sz w:val="20"/>
          <w:szCs w:val="20"/>
          <w:shd w:val="clear" w:color="auto" w:fill="FFFFFF"/>
        </w:rPr>
        <w:t xml:space="preserve">a </w:t>
      </w:r>
      <w:r w:rsidRPr="00D23271">
        <w:rPr>
          <w:rFonts w:eastAsia="Times New Roman" w:cs="Arial"/>
          <w:color w:val="222222"/>
          <w:sz w:val="20"/>
          <w:szCs w:val="20"/>
          <w:shd w:val="clear" w:color="auto" w:fill="FFFFFF"/>
        </w:rPr>
        <w:t>bill amending</w:t>
      </w:r>
      <w:r w:rsidRPr="00BC0966">
        <w:rPr>
          <w:rFonts w:eastAsia="Times New Roman" w:cs="Arial"/>
          <w:color w:val="222222"/>
          <w:sz w:val="20"/>
          <w:szCs w:val="20"/>
          <w:shd w:val="clear" w:color="auto" w:fill="FFFFFF"/>
        </w:rPr>
        <w:t xml:space="preserve"> </w:t>
      </w:r>
      <w:r w:rsidR="008170F3">
        <w:rPr>
          <w:rFonts w:eastAsia="Times New Roman" w:cs="Arial"/>
          <w:color w:val="222222"/>
          <w:sz w:val="20"/>
          <w:szCs w:val="20"/>
          <w:shd w:val="clear" w:color="auto" w:fill="FFFFFF"/>
        </w:rPr>
        <w:t>t</w:t>
      </w:r>
      <w:r w:rsidR="00E631CB" w:rsidRPr="00BC0966">
        <w:rPr>
          <w:rFonts w:eastAsia="Times New Roman" w:cs="Arial"/>
          <w:color w:val="222222"/>
          <w:sz w:val="20"/>
          <w:szCs w:val="20"/>
          <w:shd w:val="clear" w:color="auto" w:fill="FFFFFF"/>
        </w:rPr>
        <w:t>he 2001 law on the Orientation of the National Land Use Planning Policy</w:t>
      </w:r>
      <w:r w:rsidR="00110679">
        <w:rPr>
          <w:rFonts w:eastAsia="Times New Roman" w:cs="Arial"/>
          <w:color w:val="222222"/>
          <w:sz w:val="20"/>
          <w:szCs w:val="20"/>
          <w:shd w:val="clear" w:color="auto" w:fill="FFFFFF"/>
        </w:rPr>
        <w:t xml:space="preserve"> to ensure that</w:t>
      </w:r>
      <w:r w:rsidR="00E631CB" w:rsidRPr="00D23271">
        <w:rPr>
          <w:rFonts w:eastAsia="Times New Roman" w:cs="Arial"/>
          <w:color w:val="222222"/>
          <w:sz w:val="20"/>
          <w:szCs w:val="20"/>
          <w:shd w:val="clear" w:color="auto" w:fill="FFFFFF"/>
        </w:rPr>
        <w:t>:</w:t>
      </w:r>
    </w:p>
    <w:p w14:paraId="0BEDA140" w14:textId="4E663B1B" w:rsidR="003A5CA0" w:rsidRPr="00D23271" w:rsidRDefault="00E631CB" w:rsidP="003717FF">
      <w:pPr>
        <w:pStyle w:val="Body3"/>
        <w:numPr>
          <w:ilvl w:val="0"/>
          <w:numId w:val="66"/>
        </w:numPr>
        <w:spacing w:before="120" w:after="120" w:line="240" w:lineRule="auto"/>
        <w:ind w:left="1985" w:hanging="425"/>
        <w:rPr>
          <w:rFonts w:cs="Arial"/>
          <w:sz w:val="20"/>
          <w:szCs w:val="20"/>
        </w:rPr>
      </w:pPr>
      <w:r w:rsidRPr="00D23271">
        <w:rPr>
          <w:rFonts w:eastAsia="Times New Roman" w:cs="Arial"/>
          <w:color w:val="222222"/>
          <w:sz w:val="20"/>
          <w:szCs w:val="20"/>
          <w:shd w:val="clear" w:color="auto" w:fill="FFFFFF"/>
        </w:rPr>
        <w:t xml:space="preserve">the 2001 law </w:t>
      </w:r>
      <w:r w:rsidR="00110679">
        <w:rPr>
          <w:rFonts w:eastAsia="Times New Roman" w:cs="Arial"/>
          <w:color w:val="222222"/>
          <w:sz w:val="20"/>
          <w:szCs w:val="20"/>
          <w:shd w:val="clear" w:color="auto" w:fill="FFFFFF"/>
        </w:rPr>
        <w:t xml:space="preserve">conform </w:t>
      </w:r>
      <w:r w:rsidR="00D17BB1" w:rsidRPr="00D23271">
        <w:rPr>
          <w:rFonts w:eastAsia="Times New Roman" w:cs="Arial"/>
          <w:color w:val="222222"/>
          <w:sz w:val="20"/>
          <w:szCs w:val="20"/>
          <w:shd w:val="clear" w:color="auto" w:fill="FFFFFF"/>
        </w:rPr>
        <w:t>with the National</w:t>
      </w:r>
      <w:r w:rsidR="00110679">
        <w:rPr>
          <w:rFonts w:eastAsia="Times New Roman" w:cs="Arial"/>
          <w:color w:val="222222"/>
          <w:sz w:val="20"/>
          <w:szCs w:val="20"/>
          <w:shd w:val="clear" w:color="auto" w:fill="FFFFFF"/>
        </w:rPr>
        <w:t xml:space="preserve"> Policy for Regional Planning;</w:t>
      </w:r>
    </w:p>
    <w:p w14:paraId="3A75F0D4" w14:textId="232C2735" w:rsidR="003A5CA0" w:rsidRPr="00D23271" w:rsidRDefault="00110679" w:rsidP="003717FF">
      <w:pPr>
        <w:pStyle w:val="Body3"/>
        <w:numPr>
          <w:ilvl w:val="0"/>
          <w:numId w:val="66"/>
        </w:numPr>
        <w:spacing w:before="120" w:after="120" w:line="240" w:lineRule="auto"/>
        <w:ind w:left="1985" w:hanging="425"/>
        <w:rPr>
          <w:rFonts w:cs="Arial"/>
          <w:sz w:val="20"/>
          <w:szCs w:val="20"/>
        </w:rPr>
      </w:pPr>
      <w:r>
        <w:rPr>
          <w:rFonts w:eastAsia="Times New Roman" w:cs="Arial"/>
          <w:color w:val="222222"/>
          <w:sz w:val="20"/>
          <w:szCs w:val="20"/>
          <w:shd w:val="clear" w:color="auto" w:fill="FFFFFF"/>
        </w:rPr>
        <w:t xml:space="preserve">skills </w:t>
      </w:r>
      <w:r w:rsidR="003B6632">
        <w:rPr>
          <w:rFonts w:eastAsia="Times New Roman" w:cs="Arial"/>
          <w:color w:val="222222"/>
          <w:sz w:val="20"/>
          <w:szCs w:val="20"/>
          <w:shd w:val="clear" w:color="auto" w:fill="FFFFFF"/>
        </w:rPr>
        <w:t xml:space="preserve">are </w:t>
      </w:r>
      <w:r w:rsidR="00D17BB1" w:rsidRPr="00D23271">
        <w:rPr>
          <w:rFonts w:eastAsia="Times New Roman" w:cs="Arial"/>
          <w:color w:val="222222"/>
          <w:sz w:val="20"/>
          <w:szCs w:val="20"/>
          <w:shd w:val="clear" w:color="auto" w:fill="FFFFFF"/>
        </w:rPr>
        <w:t>transfer</w:t>
      </w:r>
      <w:r w:rsidR="003B6632">
        <w:rPr>
          <w:rFonts w:eastAsia="Times New Roman" w:cs="Arial"/>
          <w:color w:val="222222"/>
          <w:sz w:val="20"/>
          <w:szCs w:val="20"/>
          <w:shd w:val="clear" w:color="auto" w:fill="FFFFFF"/>
        </w:rPr>
        <w:t>red</w:t>
      </w:r>
      <w:r w:rsidR="003A5CA0" w:rsidRPr="00D23271">
        <w:rPr>
          <w:rFonts w:eastAsia="Times New Roman" w:cs="Arial"/>
          <w:color w:val="222222"/>
          <w:sz w:val="20"/>
          <w:szCs w:val="20"/>
          <w:shd w:val="clear" w:color="auto" w:fill="FFFFFF"/>
        </w:rPr>
        <w:t xml:space="preserve"> from the State to the collective territories in accordance </w:t>
      </w:r>
      <w:r w:rsidR="00911568" w:rsidRPr="00D23271">
        <w:rPr>
          <w:rFonts w:eastAsia="Times New Roman" w:cs="Arial"/>
          <w:color w:val="222222"/>
          <w:sz w:val="20"/>
          <w:szCs w:val="20"/>
          <w:shd w:val="clear" w:color="auto" w:fill="FFFFFF"/>
        </w:rPr>
        <w:t>with</w:t>
      </w:r>
      <w:r w:rsidR="003A5CA0" w:rsidRPr="00D23271">
        <w:rPr>
          <w:rFonts w:eastAsia="Times New Roman" w:cs="Arial"/>
          <w:color w:val="222222"/>
          <w:sz w:val="20"/>
          <w:szCs w:val="20"/>
          <w:shd w:val="clear" w:color="auto" w:fill="FFFFFF"/>
        </w:rPr>
        <w:t xml:space="preserve"> the General Code of Collective Territories</w:t>
      </w:r>
      <w:r>
        <w:rPr>
          <w:rFonts w:eastAsia="Times New Roman" w:cs="Arial"/>
          <w:color w:val="222222"/>
          <w:sz w:val="20"/>
          <w:szCs w:val="20"/>
          <w:shd w:val="clear" w:color="auto" w:fill="FFFFFF"/>
        </w:rPr>
        <w:t>;</w:t>
      </w:r>
    </w:p>
    <w:p w14:paraId="69F5043A" w14:textId="24679BC7" w:rsidR="003A5CA0" w:rsidRPr="00D23271" w:rsidRDefault="003A5CA0" w:rsidP="003717FF">
      <w:pPr>
        <w:pStyle w:val="Body3"/>
        <w:numPr>
          <w:ilvl w:val="0"/>
          <w:numId w:val="66"/>
        </w:numPr>
        <w:spacing w:before="120" w:after="120" w:line="240" w:lineRule="auto"/>
        <w:ind w:left="1985" w:hanging="425"/>
        <w:rPr>
          <w:rFonts w:cs="Arial"/>
          <w:sz w:val="20"/>
          <w:szCs w:val="20"/>
        </w:rPr>
      </w:pPr>
      <w:r w:rsidRPr="00D23271">
        <w:rPr>
          <w:rFonts w:eastAsia="Times New Roman" w:cs="Arial"/>
          <w:color w:val="222222"/>
          <w:sz w:val="20"/>
          <w:szCs w:val="20"/>
          <w:shd w:val="clear" w:color="auto" w:fill="FFFFFF"/>
        </w:rPr>
        <w:t xml:space="preserve">climate change, </w:t>
      </w:r>
      <w:r w:rsidR="00BE337C" w:rsidRPr="00D23271">
        <w:rPr>
          <w:rFonts w:eastAsia="Times New Roman" w:cs="Arial"/>
          <w:color w:val="222222"/>
          <w:sz w:val="20"/>
          <w:szCs w:val="20"/>
          <w:shd w:val="clear" w:color="auto" w:fill="FFFFFF"/>
        </w:rPr>
        <w:t xml:space="preserve">risks and disasters </w:t>
      </w:r>
      <w:r w:rsidR="00911568" w:rsidRPr="00D23271">
        <w:rPr>
          <w:rFonts w:eastAsia="Times New Roman" w:cs="Arial"/>
          <w:color w:val="222222"/>
          <w:sz w:val="20"/>
          <w:szCs w:val="20"/>
          <w:shd w:val="clear" w:color="auto" w:fill="FFFFFF"/>
        </w:rPr>
        <w:t>management and policies</w:t>
      </w:r>
      <w:r w:rsidR="003B6632" w:rsidRPr="003B6632">
        <w:rPr>
          <w:rFonts w:eastAsia="Times New Roman" w:cs="Arial"/>
          <w:color w:val="222222"/>
          <w:sz w:val="20"/>
          <w:szCs w:val="20"/>
          <w:shd w:val="clear" w:color="auto" w:fill="FFFFFF"/>
        </w:rPr>
        <w:t xml:space="preserve"> </w:t>
      </w:r>
      <w:r w:rsidR="003B6632">
        <w:rPr>
          <w:rFonts w:eastAsia="Times New Roman" w:cs="Arial"/>
          <w:color w:val="222222"/>
          <w:sz w:val="20"/>
          <w:szCs w:val="20"/>
          <w:shd w:val="clear" w:color="auto" w:fill="FFFFFF"/>
        </w:rPr>
        <w:t>are considered</w:t>
      </w:r>
      <w:r w:rsidR="00BE337C" w:rsidRPr="00D23271">
        <w:rPr>
          <w:rFonts w:eastAsia="Times New Roman" w:cs="Arial"/>
          <w:color w:val="222222"/>
          <w:sz w:val="20"/>
          <w:szCs w:val="20"/>
          <w:shd w:val="clear" w:color="auto" w:fill="FFFFFF"/>
        </w:rPr>
        <w:t xml:space="preserve">; </w:t>
      </w:r>
    </w:p>
    <w:p w14:paraId="001BEFBE" w14:textId="0C32786F" w:rsidR="00444307" w:rsidRPr="007734B4" w:rsidRDefault="00BE337C" w:rsidP="007734B4">
      <w:pPr>
        <w:pStyle w:val="Body3"/>
        <w:numPr>
          <w:ilvl w:val="0"/>
          <w:numId w:val="66"/>
        </w:numPr>
        <w:spacing w:before="120" w:after="120" w:line="240" w:lineRule="auto"/>
        <w:ind w:left="1985" w:hanging="425"/>
        <w:rPr>
          <w:rFonts w:cs="Arial"/>
          <w:sz w:val="20"/>
          <w:szCs w:val="20"/>
        </w:rPr>
      </w:pPr>
      <w:r w:rsidRPr="00D23271">
        <w:rPr>
          <w:rFonts w:eastAsia="Times New Roman" w:cs="Arial"/>
          <w:color w:val="222222"/>
          <w:sz w:val="20"/>
          <w:szCs w:val="20"/>
          <w:shd w:val="clear" w:color="auto" w:fill="FFFFFF"/>
        </w:rPr>
        <w:t xml:space="preserve">aspects </w:t>
      </w:r>
      <w:r w:rsidR="003B6632">
        <w:rPr>
          <w:rFonts w:eastAsia="Times New Roman" w:cs="Arial"/>
          <w:color w:val="222222"/>
          <w:sz w:val="20"/>
          <w:szCs w:val="20"/>
          <w:shd w:val="clear" w:color="auto" w:fill="FFFFFF"/>
        </w:rPr>
        <w:t>of</w:t>
      </w:r>
      <w:r w:rsidRPr="00D23271">
        <w:rPr>
          <w:rFonts w:eastAsia="Times New Roman" w:cs="Arial"/>
          <w:color w:val="222222"/>
          <w:sz w:val="20"/>
          <w:szCs w:val="20"/>
          <w:shd w:val="clear" w:color="auto" w:fill="FFFFFF"/>
        </w:rPr>
        <w:t xml:space="preserve"> the development plan of the </w:t>
      </w:r>
      <w:r w:rsidR="00C62F81" w:rsidRPr="00D23271">
        <w:rPr>
          <w:rFonts w:eastAsia="Times New Roman" w:cs="Arial"/>
          <w:color w:val="222222"/>
          <w:sz w:val="20"/>
          <w:szCs w:val="20"/>
          <w:shd w:val="clear" w:color="auto" w:fill="FFFFFF"/>
        </w:rPr>
        <w:t>WAEMU</w:t>
      </w:r>
      <w:r w:rsidRPr="00D23271">
        <w:rPr>
          <w:rFonts w:eastAsia="Times New Roman" w:cs="Arial"/>
          <w:color w:val="222222"/>
          <w:sz w:val="20"/>
          <w:szCs w:val="20"/>
          <w:shd w:val="clear" w:color="auto" w:fill="FFFFFF"/>
        </w:rPr>
        <w:t xml:space="preserve"> region</w:t>
      </w:r>
      <w:r w:rsidR="003B6632" w:rsidRPr="003B6632">
        <w:rPr>
          <w:rFonts w:eastAsia="Times New Roman" w:cs="Arial"/>
          <w:color w:val="222222"/>
          <w:sz w:val="20"/>
          <w:szCs w:val="20"/>
          <w:shd w:val="clear" w:color="auto" w:fill="FFFFFF"/>
        </w:rPr>
        <w:t xml:space="preserve"> </w:t>
      </w:r>
      <w:r w:rsidR="003B6632">
        <w:rPr>
          <w:rFonts w:eastAsia="Times New Roman" w:cs="Arial"/>
          <w:color w:val="222222"/>
          <w:sz w:val="20"/>
          <w:szCs w:val="20"/>
          <w:shd w:val="clear" w:color="auto" w:fill="FFFFFF"/>
        </w:rPr>
        <w:t>are considered.</w:t>
      </w:r>
    </w:p>
    <w:p w14:paraId="3AB5CD4F" w14:textId="77777777" w:rsidR="00B6012A" w:rsidRPr="00677C11" w:rsidRDefault="00B6012A" w:rsidP="00895A89">
      <w:pPr>
        <w:pStyle w:val="Level30"/>
        <w:spacing w:before="120" w:after="120" w:line="240" w:lineRule="auto"/>
        <w:rPr>
          <w:rFonts w:cs="Arial"/>
          <w:b/>
          <w:sz w:val="20"/>
          <w:szCs w:val="20"/>
        </w:rPr>
      </w:pPr>
      <w:r w:rsidRPr="00677C11">
        <w:rPr>
          <w:rFonts w:cs="Arial"/>
          <w:b/>
          <w:sz w:val="20"/>
          <w:szCs w:val="20"/>
        </w:rPr>
        <w:t>What are the main government and non-government bodies (e.g. representative bodies) that administer or deal with housing, land and property?</w:t>
      </w:r>
    </w:p>
    <w:p w14:paraId="615BE449" w14:textId="25F5AAA6" w:rsidR="00BA0225" w:rsidRPr="00AA2796" w:rsidRDefault="00BA0225" w:rsidP="00AA2796">
      <w:pPr>
        <w:pStyle w:val="ListParagraph"/>
        <w:spacing w:before="120" w:after="120" w:line="240" w:lineRule="auto"/>
        <w:ind w:left="1418"/>
        <w:contextualSpacing w:val="0"/>
        <w:jc w:val="both"/>
        <w:rPr>
          <w:rFonts w:cs="Arial"/>
          <w:u w:val="single"/>
        </w:rPr>
      </w:pPr>
      <w:r w:rsidRPr="00677C11">
        <w:rPr>
          <w:rFonts w:cs="Arial"/>
          <w:u w:val="single"/>
        </w:rPr>
        <w:t>Rural land</w:t>
      </w:r>
    </w:p>
    <w:p w14:paraId="6270DBD9" w14:textId="578AC783" w:rsidR="0024201C" w:rsidRPr="006F7354" w:rsidRDefault="0024201C" w:rsidP="006F7354">
      <w:pPr>
        <w:pStyle w:val="ListParagraph"/>
        <w:spacing w:before="120" w:after="120" w:line="240" w:lineRule="auto"/>
        <w:ind w:left="1418"/>
        <w:contextualSpacing w:val="0"/>
        <w:jc w:val="both"/>
        <w:rPr>
          <w:rFonts w:cs="Arial"/>
        </w:rPr>
      </w:pPr>
      <w:r w:rsidRPr="00677C11">
        <w:rPr>
          <w:rFonts w:cs="Arial"/>
        </w:rPr>
        <w:t xml:space="preserve">The infographic below provides a useful illustration of the different levels of authorities </w:t>
      </w:r>
      <w:r w:rsidR="00AA2796">
        <w:rPr>
          <w:rFonts w:cs="Arial"/>
        </w:rPr>
        <w:t>that</w:t>
      </w:r>
      <w:r w:rsidRPr="00677C11">
        <w:rPr>
          <w:rFonts w:cs="Arial"/>
        </w:rPr>
        <w:t xml:space="preserve"> are requi</w:t>
      </w:r>
      <w:r w:rsidR="006F7354">
        <w:rPr>
          <w:rFonts w:cs="Arial"/>
        </w:rPr>
        <w:t>red to implement the Rural Code.</w:t>
      </w:r>
    </w:p>
    <w:p w14:paraId="1EAEEF9F" w14:textId="77777777" w:rsidR="0024201C" w:rsidRPr="00677C11" w:rsidRDefault="0024201C" w:rsidP="00895A89">
      <w:pPr>
        <w:pStyle w:val="ListParagraph"/>
        <w:spacing w:before="120" w:after="120" w:line="240" w:lineRule="auto"/>
        <w:ind w:left="1418"/>
        <w:contextualSpacing w:val="0"/>
        <w:jc w:val="both"/>
        <w:rPr>
          <w:rFonts w:cs="Arial"/>
        </w:rPr>
      </w:pPr>
      <w:r w:rsidRPr="00677C11">
        <w:rPr>
          <w:rFonts w:cs="Arial"/>
          <w:noProof/>
          <w:lang w:val="en-GB" w:eastAsia="en-GB"/>
        </w:rPr>
        <w:lastRenderedPageBreak/>
        <w:drawing>
          <wp:inline distT="0" distB="0" distL="0" distR="0" wp14:anchorId="460F206E" wp14:editId="4D5BF679">
            <wp:extent cx="4067132" cy="5349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4E5E8.tmp"/>
                    <pic:cNvPicPr/>
                  </pic:nvPicPr>
                  <pic:blipFill>
                    <a:blip r:embed="rId22">
                      <a:duotone>
                        <a:prstClr val="black"/>
                        <a:schemeClr val="accent3">
                          <a:tint val="45000"/>
                          <a:satMod val="400000"/>
                        </a:schemeClr>
                      </a:duotone>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067132" cy="5349240"/>
                    </a:xfrm>
                    <a:prstGeom prst="rect">
                      <a:avLst/>
                    </a:prstGeom>
                  </pic:spPr>
                </pic:pic>
              </a:graphicData>
            </a:graphic>
          </wp:inline>
        </w:drawing>
      </w:r>
    </w:p>
    <w:p w14:paraId="382B6DCB" w14:textId="77777777" w:rsidR="0024201C" w:rsidRPr="00030E44" w:rsidRDefault="0024201C" w:rsidP="00895A89">
      <w:pPr>
        <w:pStyle w:val="ListParagraph"/>
        <w:spacing w:before="120" w:after="120" w:line="240" w:lineRule="auto"/>
        <w:ind w:left="1418" w:right="1418"/>
        <w:contextualSpacing w:val="0"/>
        <w:jc w:val="both"/>
        <w:rPr>
          <w:rFonts w:cs="Arial"/>
          <w:i/>
          <w:sz w:val="16"/>
        </w:rPr>
      </w:pPr>
      <w:r w:rsidRPr="00030E44">
        <w:rPr>
          <w:rFonts w:cs="Arial"/>
          <w:i/>
          <w:sz w:val="16"/>
        </w:rPr>
        <w:t xml:space="preserve">Source: </w:t>
      </w:r>
      <w:proofErr w:type="spellStart"/>
      <w:r w:rsidR="001B310A" w:rsidRPr="00030E44">
        <w:rPr>
          <w:rFonts w:cs="Arial"/>
          <w:i/>
          <w:sz w:val="16"/>
        </w:rPr>
        <w:t>Jamart</w:t>
      </w:r>
      <w:proofErr w:type="spellEnd"/>
      <w:r w:rsidR="001B310A" w:rsidRPr="00030E44">
        <w:rPr>
          <w:rFonts w:cs="Arial"/>
          <w:i/>
          <w:sz w:val="16"/>
        </w:rPr>
        <w:t xml:space="preserve"> C,</w:t>
      </w:r>
      <w:r w:rsidRPr="00030E44">
        <w:rPr>
          <w:rFonts w:cs="Arial"/>
          <w:i/>
          <w:sz w:val="16"/>
        </w:rPr>
        <w:t xml:space="preserve"> </w:t>
      </w:r>
      <w:r w:rsidR="001B310A" w:rsidRPr="00030E44">
        <w:rPr>
          <w:rFonts w:cs="Arial"/>
          <w:i/>
          <w:sz w:val="16"/>
        </w:rPr>
        <w:t>"</w:t>
      </w:r>
      <w:r w:rsidRPr="00030E44">
        <w:rPr>
          <w:rFonts w:cs="Arial"/>
          <w:i/>
          <w:sz w:val="16"/>
        </w:rPr>
        <w:t>Rural Code of Niger: Educational Kit</w:t>
      </w:r>
      <w:r w:rsidR="001B310A" w:rsidRPr="00030E44">
        <w:rPr>
          <w:rFonts w:cs="Arial"/>
          <w:i/>
          <w:sz w:val="16"/>
        </w:rPr>
        <w:t>" (2010)</w:t>
      </w:r>
      <w:r w:rsidRPr="00030E44">
        <w:rPr>
          <w:rFonts w:cs="Arial"/>
          <w:i/>
          <w:sz w:val="16"/>
        </w:rPr>
        <w:t xml:space="preserve"> from Oliver Hughes "Literature Review of Land Tenure in Niger, Burkina Faso, and Mali: Context And Opportunities" (Catholic Relief Services, 2014)</w:t>
      </w:r>
    </w:p>
    <w:p w14:paraId="751FE613" w14:textId="77777777" w:rsidR="0024201C" w:rsidRPr="00677C11" w:rsidRDefault="0024201C" w:rsidP="00895A89">
      <w:pPr>
        <w:pStyle w:val="ListParagraph"/>
        <w:spacing w:before="120" w:after="120" w:line="240" w:lineRule="auto"/>
        <w:ind w:left="1418"/>
        <w:contextualSpacing w:val="0"/>
        <w:jc w:val="both"/>
        <w:rPr>
          <w:rFonts w:cs="Arial"/>
        </w:rPr>
      </w:pPr>
    </w:p>
    <w:p w14:paraId="42C5EE37" w14:textId="20F62B69" w:rsidR="00B666E2" w:rsidRPr="00B20F87" w:rsidRDefault="00B20F87" w:rsidP="00895A89">
      <w:pPr>
        <w:pStyle w:val="ListParagraph"/>
        <w:spacing w:before="120" w:after="120" w:line="240" w:lineRule="auto"/>
        <w:ind w:left="1418"/>
        <w:contextualSpacing w:val="0"/>
        <w:jc w:val="both"/>
        <w:rPr>
          <w:rFonts w:cs="Arial"/>
        </w:rPr>
      </w:pPr>
      <w:r>
        <w:rPr>
          <w:rFonts w:cs="Arial"/>
        </w:rPr>
        <w:t>T</w:t>
      </w:r>
      <w:r w:rsidR="007050C1" w:rsidRPr="00B20F87">
        <w:rPr>
          <w:rFonts w:cs="Arial"/>
        </w:rPr>
        <w:t>he administration of rural populations falls</w:t>
      </w:r>
      <w:r>
        <w:rPr>
          <w:rFonts w:cs="Arial"/>
        </w:rPr>
        <w:t xml:space="preserve"> to</w:t>
      </w:r>
      <w:r w:rsidR="007050C1" w:rsidRPr="00B20F87">
        <w:rPr>
          <w:rFonts w:cs="Arial"/>
        </w:rPr>
        <w:t xml:space="preserve"> decentralised and deco</w:t>
      </w:r>
      <w:r w:rsidR="00AA2796" w:rsidRPr="00B20F87">
        <w:rPr>
          <w:rFonts w:cs="Arial"/>
        </w:rPr>
        <w:t>ncentrated public authorities</w:t>
      </w:r>
      <w:r>
        <w:rPr>
          <w:rFonts w:cs="Arial"/>
        </w:rPr>
        <w:t xml:space="preserve"> that </w:t>
      </w:r>
      <w:r w:rsidR="007050C1" w:rsidRPr="00B20F87">
        <w:rPr>
          <w:rFonts w:cs="Arial"/>
        </w:rPr>
        <w:t xml:space="preserve">exercise their powers with technical assistance from the State, public establishments and the Chamber of Commerce of Industry, Agriculture and </w:t>
      </w:r>
      <w:r w:rsidR="00504CE1" w:rsidRPr="00B20F87">
        <w:rPr>
          <w:rFonts w:cs="Arial"/>
        </w:rPr>
        <w:t>Arts</w:t>
      </w:r>
      <w:r w:rsidR="007050C1" w:rsidRPr="00B20F87">
        <w:rPr>
          <w:rFonts w:cs="Arial"/>
        </w:rPr>
        <w:t xml:space="preserve">. </w:t>
      </w:r>
      <w:r w:rsidR="005B29AF" w:rsidRPr="00B20F87">
        <w:rPr>
          <w:rFonts w:cs="Arial"/>
        </w:rPr>
        <w:t xml:space="preserve">The purpose </w:t>
      </w:r>
      <w:r w:rsidR="005B29AF">
        <w:rPr>
          <w:rFonts w:cs="Arial"/>
        </w:rPr>
        <w:t xml:space="preserve">of the rural authorities </w:t>
      </w:r>
      <w:r w:rsidR="005B29AF" w:rsidRPr="00B20F87">
        <w:rPr>
          <w:rFonts w:cs="Arial"/>
        </w:rPr>
        <w:t>is to manage and control the development of agricultural, forestry and pastoral resources. T</w:t>
      </w:r>
      <w:r w:rsidR="005B29AF">
        <w:rPr>
          <w:rFonts w:cs="Arial"/>
        </w:rPr>
        <w:t>o do so, t</w:t>
      </w:r>
      <w:r w:rsidR="005B29AF" w:rsidRPr="00B20F87">
        <w:rPr>
          <w:rFonts w:cs="Arial"/>
        </w:rPr>
        <w:t>hey must create in each territorial</w:t>
      </w:r>
      <w:r w:rsidR="005B29AF" w:rsidRPr="00C93619">
        <w:rPr>
          <w:rFonts w:cs="Arial"/>
        </w:rPr>
        <w:t xml:space="preserve"> entity, administrative and technical services necessary for the exercise of their powers, which includes the Land Commissions (Department, Municipality, District</w:t>
      </w:r>
      <w:r w:rsidR="005B29AF">
        <w:rPr>
          <w:rFonts w:cs="Arial"/>
        </w:rPr>
        <w:t xml:space="preserve"> </w:t>
      </w:r>
      <w:r w:rsidR="005B29AF" w:rsidRPr="00C93619">
        <w:rPr>
          <w:rFonts w:cs="Arial"/>
        </w:rPr>
        <w:t>/</w:t>
      </w:r>
      <w:r w:rsidR="005B29AF">
        <w:rPr>
          <w:rFonts w:cs="Arial"/>
        </w:rPr>
        <w:t xml:space="preserve"> </w:t>
      </w:r>
      <w:r w:rsidR="005B29AF" w:rsidRPr="00C93619">
        <w:rPr>
          <w:rFonts w:cs="Arial"/>
        </w:rPr>
        <w:t>Village) and the Permanent Regional, Department, Municipality, District/Village Secretariats of the Rural Code.</w:t>
      </w:r>
      <w:r w:rsidR="005B29AF">
        <w:rPr>
          <w:rFonts w:cs="Arial"/>
        </w:rPr>
        <w:t xml:space="preserve"> </w:t>
      </w:r>
      <w:r w:rsidR="00226101" w:rsidRPr="00B20F87">
        <w:rPr>
          <w:rFonts w:cs="Arial"/>
        </w:rPr>
        <w:t xml:space="preserve">Local authorities are responsible for land management </w:t>
      </w:r>
      <w:r w:rsidR="00226101">
        <w:rPr>
          <w:rFonts w:cs="Arial"/>
        </w:rPr>
        <w:t>in their areas</w:t>
      </w:r>
      <w:r w:rsidR="00226101" w:rsidRPr="00B20F87">
        <w:rPr>
          <w:rFonts w:cs="Arial"/>
        </w:rPr>
        <w:t xml:space="preserve"> and must ensure the development and management of </w:t>
      </w:r>
      <w:r w:rsidR="00226101">
        <w:rPr>
          <w:rFonts w:cs="Arial"/>
        </w:rPr>
        <w:t>such land</w:t>
      </w:r>
      <w:r w:rsidR="00226101" w:rsidRPr="00B20F87">
        <w:rPr>
          <w:rFonts w:cs="Arial"/>
        </w:rPr>
        <w:t xml:space="preserve"> in accordance with any </w:t>
      </w:r>
      <w:r w:rsidR="00226101">
        <w:rPr>
          <w:rFonts w:cs="Arial"/>
        </w:rPr>
        <w:t xml:space="preserve">applicable </w:t>
      </w:r>
      <w:r w:rsidR="00226101" w:rsidRPr="00B20F87">
        <w:rPr>
          <w:rFonts w:cs="Arial"/>
        </w:rPr>
        <w:t>regulations in the area.</w:t>
      </w:r>
      <w:r w:rsidR="00226101">
        <w:rPr>
          <w:rFonts w:cs="Arial"/>
        </w:rPr>
        <w:t xml:space="preserve"> </w:t>
      </w:r>
      <w:r>
        <w:rPr>
          <w:rFonts w:cs="Arial"/>
        </w:rPr>
        <w:t>(</w:t>
      </w:r>
      <w:r w:rsidRPr="00B20F87">
        <w:rPr>
          <w:rFonts w:cs="Arial"/>
        </w:rPr>
        <w:t>Article</w:t>
      </w:r>
      <w:r>
        <w:rPr>
          <w:rFonts w:cs="Arial"/>
        </w:rPr>
        <w:t>s</w:t>
      </w:r>
      <w:r w:rsidRPr="00B20F87">
        <w:rPr>
          <w:rFonts w:cs="Arial"/>
        </w:rPr>
        <w:t xml:space="preserve"> 111</w:t>
      </w:r>
      <w:r>
        <w:rPr>
          <w:rFonts w:cs="Arial"/>
        </w:rPr>
        <w:t>, 112 and 116 of the Rural Code)</w:t>
      </w:r>
      <w:r w:rsidRPr="00B20F87">
        <w:rPr>
          <w:rFonts w:cs="Arial"/>
        </w:rPr>
        <w:t xml:space="preserve"> </w:t>
      </w:r>
      <w:r w:rsidR="007050C1" w:rsidRPr="00B20F87">
        <w:rPr>
          <w:rFonts w:cs="Arial"/>
        </w:rPr>
        <w:t xml:space="preserve"> </w:t>
      </w:r>
    </w:p>
    <w:p w14:paraId="0609EBA4" w14:textId="77777777" w:rsidR="00B63F45" w:rsidRDefault="009D2548" w:rsidP="00B63F45">
      <w:pPr>
        <w:pStyle w:val="ListParagraph"/>
        <w:spacing w:before="120" w:after="120" w:line="240" w:lineRule="auto"/>
        <w:ind w:left="1418"/>
        <w:contextualSpacing w:val="0"/>
        <w:jc w:val="both"/>
        <w:rPr>
          <w:rFonts w:cs="Arial"/>
        </w:rPr>
      </w:pPr>
      <w:r w:rsidRPr="00C93619">
        <w:rPr>
          <w:rFonts w:cs="Arial"/>
        </w:rPr>
        <w:t>The local authorities can grant individuals the use of state property (</w:t>
      </w:r>
      <w:r w:rsidR="00226101">
        <w:rPr>
          <w:rFonts w:cs="Arial"/>
        </w:rPr>
        <w:t>as per</w:t>
      </w:r>
      <w:r w:rsidRPr="00C93619">
        <w:rPr>
          <w:rFonts w:cs="Arial"/>
        </w:rPr>
        <w:t xml:space="preserve"> conditions in the Rural Code) and </w:t>
      </w:r>
      <w:r w:rsidR="00226101">
        <w:rPr>
          <w:rFonts w:cs="Arial"/>
        </w:rPr>
        <w:t xml:space="preserve">must </w:t>
      </w:r>
      <w:r w:rsidRPr="00C93619">
        <w:rPr>
          <w:rFonts w:cs="Arial"/>
        </w:rPr>
        <w:t>ensure that the property's use conf</w:t>
      </w:r>
      <w:r w:rsidR="00226101">
        <w:rPr>
          <w:rFonts w:cs="Arial"/>
        </w:rPr>
        <w:t>o</w:t>
      </w:r>
      <w:r w:rsidR="00B63F45">
        <w:rPr>
          <w:rFonts w:cs="Arial"/>
        </w:rPr>
        <w:t>rms to relevant rules.</w:t>
      </w:r>
    </w:p>
    <w:p w14:paraId="5E9EA3E1" w14:textId="45A1AC33" w:rsidR="00CD6FBB" w:rsidRPr="00B63F45" w:rsidRDefault="00CD36DE" w:rsidP="00B63F45">
      <w:pPr>
        <w:pStyle w:val="ListParagraph"/>
        <w:spacing w:before="120" w:after="120" w:line="240" w:lineRule="auto"/>
        <w:ind w:left="1418"/>
        <w:contextualSpacing w:val="0"/>
        <w:jc w:val="both"/>
        <w:rPr>
          <w:rFonts w:cs="Arial"/>
        </w:rPr>
      </w:pPr>
      <w:r w:rsidRPr="00B63F45">
        <w:rPr>
          <w:rFonts w:cs="Arial"/>
        </w:rPr>
        <w:t xml:space="preserve">The </w:t>
      </w:r>
      <w:r w:rsidR="00F05F6F" w:rsidRPr="00B63F45">
        <w:rPr>
          <w:rFonts w:cs="Arial"/>
        </w:rPr>
        <w:t>Rural Code</w:t>
      </w:r>
      <w:r w:rsidR="00F26EB2" w:rsidRPr="00B63F45">
        <w:rPr>
          <w:rFonts w:cs="Arial"/>
        </w:rPr>
        <w:t xml:space="preserve"> establishes</w:t>
      </w:r>
      <w:r w:rsidR="00F05F6F" w:rsidRPr="00B63F45">
        <w:rPr>
          <w:rFonts w:cs="Arial"/>
        </w:rPr>
        <w:t xml:space="preserve"> </w:t>
      </w:r>
      <w:r w:rsidRPr="00B63F45">
        <w:rPr>
          <w:rFonts w:cs="Arial"/>
        </w:rPr>
        <w:t xml:space="preserve">institutions at </w:t>
      </w:r>
      <w:r w:rsidR="00F05F6F" w:rsidRPr="00B63F45">
        <w:rPr>
          <w:rFonts w:cs="Arial"/>
        </w:rPr>
        <w:t>a</w:t>
      </w:r>
      <w:r w:rsidRPr="00B63F45">
        <w:rPr>
          <w:rFonts w:cs="Arial"/>
        </w:rPr>
        <w:t xml:space="preserve"> national and local level. </w:t>
      </w:r>
    </w:p>
    <w:p w14:paraId="57697514" w14:textId="77777777" w:rsidR="00030E44" w:rsidRDefault="00030E44" w:rsidP="00E05344">
      <w:pPr>
        <w:pStyle w:val="ListParagraph"/>
        <w:spacing w:before="120" w:after="120"/>
        <w:ind w:left="1418"/>
        <w:jc w:val="both"/>
        <w:rPr>
          <w:rFonts w:cs="Arial"/>
          <w:i/>
        </w:rPr>
      </w:pPr>
    </w:p>
    <w:p w14:paraId="447AF1F8" w14:textId="14571121" w:rsidR="00D52378" w:rsidRPr="00C93619" w:rsidRDefault="00864E16" w:rsidP="00E05344">
      <w:pPr>
        <w:pStyle w:val="ListParagraph"/>
        <w:spacing w:before="120" w:after="120"/>
        <w:ind w:left="1418"/>
        <w:jc w:val="both"/>
        <w:rPr>
          <w:rFonts w:cs="Arial"/>
          <w:i/>
        </w:rPr>
      </w:pPr>
      <w:r w:rsidRPr="00C93619">
        <w:rPr>
          <w:rFonts w:cs="Arial"/>
          <w:i/>
        </w:rPr>
        <w:lastRenderedPageBreak/>
        <w:t>National Level</w:t>
      </w:r>
    </w:p>
    <w:p w14:paraId="24DA6A2A" w14:textId="0B8618D6" w:rsidR="00A21306" w:rsidRPr="00A21306" w:rsidRDefault="00B63F45" w:rsidP="00A21306">
      <w:pPr>
        <w:spacing w:before="120" w:after="120"/>
        <w:ind w:left="1418"/>
        <w:jc w:val="both"/>
        <w:rPr>
          <w:rFonts w:ascii="Arial" w:hAnsi="Arial" w:cs="Arial"/>
          <w:sz w:val="20"/>
          <w:szCs w:val="20"/>
        </w:rPr>
      </w:pPr>
      <w:r>
        <w:rPr>
          <w:rFonts w:ascii="Arial" w:hAnsi="Arial" w:cs="Arial"/>
          <w:sz w:val="20"/>
          <w:szCs w:val="20"/>
        </w:rPr>
        <w:t>T</w:t>
      </w:r>
      <w:r w:rsidR="00A21306" w:rsidRPr="00A21306">
        <w:rPr>
          <w:rFonts w:ascii="Arial" w:hAnsi="Arial" w:cs="Arial"/>
          <w:sz w:val="20"/>
          <w:szCs w:val="20"/>
        </w:rPr>
        <w:t xml:space="preserve">he following institutions </w:t>
      </w:r>
      <w:r>
        <w:rPr>
          <w:rFonts w:ascii="Arial" w:hAnsi="Arial" w:cs="Arial"/>
          <w:sz w:val="20"/>
          <w:szCs w:val="20"/>
        </w:rPr>
        <w:t>are at the national level</w:t>
      </w:r>
      <w:r w:rsidR="00A21306" w:rsidRPr="00A21306">
        <w:rPr>
          <w:rFonts w:ascii="Arial" w:hAnsi="Arial" w:cs="Arial"/>
          <w:sz w:val="20"/>
          <w:szCs w:val="20"/>
        </w:rPr>
        <w:t>:</w:t>
      </w:r>
    </w:p>
    <w:p w14:paraId="6D273E15" w14:textId="77777777" w:rsidR="00B82BBD" w:rsidRPr="00C93619" w:rsidRDefault="00D52378" w:rsidP="00A21306">
      <w:pPr>
        <w:pStyle w:val="ListParagraph"/>
        <w:numPr>
          <w:ilvl w:val="0"/>
          <w:numId w:val="67"/>
        </w:numPr>
        <w:spacing w:before="120" w:after="120" w:line="240" w:lineRule="auto"/>
        <w:ind w:left="1843" w:hanging="283"/>
        <w:contextualSpacing w:val="0"/>
        <w:jc w:val="both"/>
        <w:rPr>
          <w:rFonts w:cs="Arial"/>
        </w:rPr>
      </w:pPr>
      <w:r w:rsidRPr="00C93619">
        <w:rPr>
          <w:rFonts w:cs="Arial"/>
        </w:rPr>
        <w:t>T</w:t>
      </w:r>
      <w:r w:rsidR="00AB43E4" w:rsidRPr="00C93619">
        <w:rPr>
          <w:rFonts w:cs="Arial"/>
        </w:rPr>
        <w:t>he National Committee o</w:t>
      </w:r>
      <w:r w:rsidRPr="00C93619">
        <w:rPr>
          <w:rFonts w:cs="Arial"/>
        </w:rPr>
        <w:t xml:space="preserve">f </w:t>
      </w:r>
      <w:r w:rsidR="00CD36DE" w:rsidRPr="00C93619">
        <w:rPr>
          <w:rFonts w:cs="Arial"/>
        </w:rPr>
        <w:t>the Rural Code</w:t>
      </w:r>
      <w:r w:rsidR="00630E09" w:rsidRPr="00C93619">
        <w:rPr>
          <w:rFonts w:cs="Arial"/>
        </w:rPr>
        <w:t xml:space="preserve"> (</w:t>
      </w:r>
      <w:proofErr w:type="spellStart"/>
      <w:r w:rsidR="00630E09" w:rsidRPr="00C93619">
        <w:rPr>
          <w:rFonts w:cs="Arial"/>
        </w:rPr>
        <w:t>Comité</w:t>
      </w:r>
      <w:proofErr w:type="spellEnd"/>
      <w:r w:rsidR="00630E09" w:rsidRPr="00C93619">
        <w:rPr>
          <w:rFonts w:cs="Arial"/>
        </w:rPr>
        <w:t xml:space="preserve"> National du Code Rural)</w:t>
      </w:r>
      <w:r w:rsidR="007C3CA5" w:rsidRPr="00C93619">
        <w:rPr>
          <w:rFonts w:cs="Arial"/>
        </w:rPr>
        <w:t xml:space="preserve"> </w:t>
      </w:r>
    </w:p>
    <w:p w14:paraId="6F1BD206" w14:textId="7ED33812" w:rsidR="00CD6FBB" w:rsidRPr="00C93619" w:rsidRDefault="00D52378" w:rsidP="00A21306">
      <w:pPr>
        <w:pStyle w:val="ListParagraph"/>
        <w:numPr>
          <w:ilvl w:val="0"/>
          <w:numId w:val="67"/>
        </w:numPr>
        <w:spacing w:before="120" w:after="120" w:line="240" w:lineRule="auto"/>
        <w:ind w:left="1843" w:hanging="283"/>
        <w:contextualSpacing w:val="0"/>
        <w:jc w:val="both"/>
        <w:rPr>
          <w:rFonts w:cs="Arial"/>
        </w:rPr>
      </w:pPr>
      <w:r w:rsidRPr="00C93619">
        <w:rPr>
          <w:rFonts w:cs="Arial"/>
        </w:rPr>
        <w:t>T</w:t>
      </w:r>
      <w:r w:rsidR="007C3CA5" w:rsidRPr="00C93619">
        <w:rPr>
          <w:rFonts w:cs="Arial"/>
        </w:rPr>
        <w:t xml:space="preserve">he </w:t>
      </w:r>
      <w:r w:rsidR="00B82BBD" w:rsidRPr="00C93619">
        <w:rPr>
          <w:rFonts w:cs="Arial"/>
        </w:rPr>
        <w:t xml:space="preserve">Permanent </w:t>
      </w:r>
      <w:r w:rsidR="00D23B32" w:rsidRPr="00C93619">
        <w:rPr>
          <w:rFonts w:cs="Arial"/>
        </w:rPr>
        <w:t xml:space="preserve">National </w:t>
      </w:r>
      <w:r w:rsidR="007C3CA5" w:rsidRPr="00C93619">
        <w:rPr>
          <w:rFonts w:cs="Arial"/>
        </w:rPr>
        <w:t xml:space="preserve">Secretariat of the Rural Code </w:t>
      </w:r>
      <w:r w:rsidRPr="00C93619">
        <w:rPr>
          <w:rFonts w:cs="Arial"/>
        </w:rPr>
        <w:t>(</w:t>
      </w:r>
      <w:proofErr w:type="spellStart"/>
      <w:r w:rsidR="007C3CA5" w:rsidRPr="00C93619">
        <w:rPr>
          <w:rFonts w:cs="Arial"/>
        </w:rPr>
        <w:t>Secrétariat</w:t>
      </w:r>
      <w:proofErr w:type="spellEnd"/>
      <w:r w:rsidR="007C3CA5" w:rsidRPr="00C93619">
        <w:rPr>
          <w:rFonts w:cs="Arial"/>
        </w:rPr>
        <w:t xml:space="preserve"> Permanent </w:t>
      </w:r>
      <w:r w:rsidR="00D23B32" w:rsidRPr="00C93619">
        <w:rPr>
          <w:rFonts w:cs="Arial"/>
        </w:rPr>
        <w:t xml:space="preserve">National </w:t>
      </w:r>
      <w:r w:rsidR="007C3CA5" w:rsidRPr="00C93619">
        <w:rPr>
          <w:rFonts w:cs="Arial"/>
        </w:rPr>
        <w:t>du Code Rural)</w:t>
      </w:r>
      <w:r w:rsidR="00CD36DE" w:rsidRPr="00C93619">
        <w:rPr>
          <w:rFonts w:cs="Arial"/>
        </w:rPr>
        <w:t>.</w:t>
      </w:r>
      <w:r w:rsidR="00834E13" w:rsidRPr="00C93619">
        <w:rPr>
          <w:rStyle w:val="FootnoteReference"/>
          <w:rFonts w:cs="Arial"/>
        </w:rPr>
        <w:footnoteReference w:id="63"/>
      </w:r>
      <w:r w:rsidR="00AB43E4" w:rsidRPr="00C93619">
        <w:rPr>
          <w:rFonts w:cs="Arial"/>
        </w:rPr>
        <w:t xml:space="preserve"> </w:t>
      </w:r>
    </w:p>
    <w:p w14:paraId="5265141D" w14:textId="1FBBF370" w:rsidR="00CD6FBB" w:rsidRPr="00C93619" w:rsidRDefault="00AB43E4" w:rsidP="00895A89">
      <w:pPr>
        <w:pStyle w:val="ListParagraph"/>
        <w:spacing w:before="120" w:after="120" w:line="240" w:lineRule="auto"/>
        <w:ind w:left="1418"/>
        <w:contextualSpacing w:val="0"/>
        <w:jc w:val="both"/>
        <w:rPr>
          <w:rFonts w:cs="Arial"/>
        </w:rPr>
      </w:pPr>
      <w:r w:rsidRPr="00C93619">
        <w:rPr>
          <w:rFonts w:cs="Arial"/>
        </w:rPr>
        <w:t>The National Committee o</w:t>
      </w:r>
      <w:r w:rsidR="007C3CA5" w:rsidRPr="00C93619">
        <w:rPr>
          <w:rFonts w:cs="Arial"/>
        </w:rPr>
        <w:t>f</w:t>
      </w:r>
      <w:r w:rsidRPr="00C93619">
        <w:rPr>
          <w:rFonts w:cs="Arial"/>
        </w:rPr>
        <w:t xml:space="preserve"> the Rural Code is the central decision-making body responsible for the implementation</w:t>
      </w:r>
      <w:r w:rsidR="00CA1AE5" w:rsidRPr="00C93619">
        <w:rPr>
          <w:rFonts w:cs="Arial"/>
        </w:rPr>
        <w:t xml:space="preserve"> and monitoring</w:t>
      </w:r>
      <w:r w:rsidRPr="00C93619">
        <w:rPr>
          <w:rFonts w:cs="Arial"/>
        </w:rPr>
        <w:t xml:space="preserve"> of the Rural Code.</w:t>
      </w:r>
      <w:r w:rsidR="00237610" w:rsidRPr="00C93619">
        <w:rPr>
          <w:rFonts w:cs="Arial"/>
        </w:rPr>
        <w:t xml:space="preserve"> The National Committee is under the authority of the Minister of Agriculture and Livestock (articles 122 and 123 of the Rural Code).</w:t>
      </w:r>
      <w:r w:rsidR="00CA1AE5" w:rsidRPr="00C93619">
        <w:rPr>
          <w:rFonts w:cs="Arial"/>
        </w:rPr>
        <w:t xml:space="preserve"> </w:t>
      </w:r>
    </w:p>
    <w:p w14:paraId="4F4A7298" w14:textId="247C093D" w:rsidR="00EA74A7" w:rsidRPr="00C93619" w:rsidRDefault="00EA74A7" w:rsidP="00895A89">
      <w:pPr>
        <w:pStyle w:val="ListParagraph"/>
        <w:spacing w:before="120" w:after="120" w:line="240" w:lineRule="auto"/>
        <w:ind w:left="1418"/>
        <w:contextualSpacing w:val="0"/>
        <w:jc w:val="both"/>
        <w:rPr>
          <w:rFonts w:cs="Arial"/>
        </w:rPr>
      </w:pPr>
      <w:r w:rsidRPr="00C93619">
        <w:rPr>
          <w:rFonts w:cs="Arial"/>
        </w:rPr>
        <w:t xml:space="preserve">The National Committee of the Rural Code is assisted by the Permanent </w:t>
      </w:r>
      <w:r w:rsidR="00B82BBD" w:rsidRPr="00C93619">
        <w:rPr>
          <w:rFonts w:cs="Arial"/>
        </w:rPr>
        <w:t xml:space="preserve">National </w:t>
      </w:r>
      <w:r w:rsidRPr="00C93619">
        <w:rPr>
          <w:rFonts w:cs="Arial"/>
        </w:rPr>
        <w:t xml:space="preserve">Secretariat of the </w:t>
      </w:r>
      <w:r w:rsidR="00B63F45">
        <w:rPr>
          <w:rFonts w:cs="Arial"/>
        </w:rPr>
        <w:t>R</w:t>
      </w:r>
      <w:r w:rsidRPr="00C93619">
        <w:rPr>
          <w:rFonts w:cs="Arial"/>
        </w:rPr>
        <w:t xml:space="preserve">ural Code as </w:t>
      </w:r>
      <w:r w:rsidR="00B63F45">
        <w:rPr>
          <w:rFonts w:cs="Arial"/>
        </w:rPr>
        <w:t>it is</w:t>
      </w:r>
      <w:r w:rsidRPr="00C93619">
        <w:rPr>
          <w:rFonts w:cs="Arial"/>
        </w:rPr>
        <w:t xml:space="preserve"> its executive body</w:t>
      </w:r>
      <w:r w:rsidR="00A21306">
        <w:rPr>
          <w:rFonts w:cs="Arial"/>
        </w:rPr>
        <w:t>.</w:t>
      </w:r>
      <w:r w:rsidRPr="00C93619">
        <w:rPr>
          <w:rFonts w:cs="Arial"/>
        </w:rPr>
        <w:t xml:space="preserve"> </w:t>
      </w:r>
      <w:r w:rsidR="00D52378" w:rsidRPr="00C93619">
        <w:rPr>
          <w:rFonts w:cs="Arial"/>
        </w:rPr>
        <w:t xml:space="preserve">The </w:t>
      </w:r>
      <w:r w:rsidR="00A21306" w:rsidRPr="00C93619">
        <w:rPr>
          <w:rFonts w:cs="Arial"/>
        </w:rPr>
        <w:t>latter</w:t>
      </w:r>
      <w:r w:rsidR="00D52378" w:rsidRPr="00C93619">
        <w:rPr>
          <w:rFonts w:cs="Arial"/>
        </w:rPr>
        <w:t xml:space="preserve"> </w:t>
      </w:r>
      <w:r w:rsidRPr="00C93619">
        <w:rPr>
          <w:rFonts w:cs="Arial"/>
        </w:rPr>
        <w:t xml:space="preserve">is responsible for developing policies and </w:t>
      </w:r>
      <w:r w:rsidR="00414E1A" w:rsidRPr="00C93619">
        <w:rPr>
          <w:rFonts w:cs="Arial"/>
        </w:rPr>
        <w:t>projects</w:t>
      </w:r>
      <w:r w:rsidRPr="00C93619">
        <w:rPr>
          <w:rFonts w:cs="Arial"/>
        </w:rPr>
        <w:t xml:space="preserve"> that complement and support the Rural Code, create a resource centre, and evaluate the work of the decentralised Land Commissions. </w:t>
      </w:r>
      <w:r w:rsidR="00414E1A" w:rsidRPr="00C93619">
        <w:rPr>
          <w:rFonts w:cs="Arial"/>
        </w:rPr>
        <w:t xml:space="preserve">(Article 9 to 11 of the </w:t>
      </w:r>
      <w:proofErr w:type="spellStart"/>
      <w:r w:rsidR="00414E1A" w:rsidRPr="00C93619">
        <w:rPr>
          <w:rFonts w:cs="Arial"/>
        </w:rPr>
        <w:t>De</w:t>
      </w:r>
      <w:r w:rsidR="00A21306">
        <w:rPr>
          <w:rFonts w:cs="Arial"/>
        </w:rPr>
        <w:t>cret</w:t>
      </w:r>
      <w:proofErr w:type="spellEnd"/>
      <w:r w:rsidR="00A21306">
        <w:rPr>
          <w:rFonts w:cs="Arial"/>
        </w:rPr>
        <w:t xml:space="preserve"> N°97-008/PRN/MAG/EL du 10 </w:t>
      </w:r>
      <w:proofErr w:type="spellStart"/>
      <w:r w:rsidR="00A21306">
        <w:rPr>
          <w:rFonts w:cs="Arial"/>
        </w:rPr>
        <w:t>J</w:t>
      </w:r>
      <w:r w:rsidR="00414E1A" w:rsidRPr="00C93619">
        <w:rPr>
          <w:rFonts w:cs="Arial"/>
        </w:rPr>
        <w:t>anvier</w:t>
      </w:r>
      <w:proofErr w:type="spellEnd"/>
      <w:r w:rsidR="00414E1A" w:rsidRPr="00C93619">
        <w:rPr>
          <w:rFonts w:cs="Arial"/>
        </w:rPr>
        <w:t xml:space="preserve"> 1997)</w:t>
      </w:r>
    </w:p>
    <w:p w14:paraId="271CF55C" w14:textId="77777777" w:rsidR="0015482F" w:rsidRDefault="00A3026A" w:rsidP="0015482F">
      <w:pPr>
        <w:pStyle w:val="ListParagraph"/>
        <w:spacing w:before="120" w:after="120" w:line="240" w:lineRule="auto"/>
        <w:ind w:left="1418"/>
        <w:contextualSpacing w:val="0"/>
        <w:jc w:val="both"/>
        <w:rPr>
          <w:rFonts w:cs="Arial"/>
        </w:rPr>
      </w:pPr>
      <w:r w:rsidRPr="00C93619">
        <w:rPr>
          <w:rFonts w:cs="Arial"/>
        </w:rPr>
        <w:t>In each Department, Municipality, and Distric</w:t>
      </w:r>
      <w:r w:rsidR="00E05344" w:rsidRPr="00C93619">
        <w:rPr>
          <w:rFonts w:cs="Arial"/>
        </w:rPr>
        <w:t>t</w:t>
      </w:r>
      <w:r w:rsidRPr="00C93619">
        <w:rPr>
          <w:rFonts w:cs="Arial"/>
        </w:rPr>
        <w:t>/Village of Niger</w:t>
      </w:r>
      <w:r w:rsidR="006F7354">
        <w:rPr>
          <w:rFonts w:cs="Arial"/>
        </w:rPr>
        <w:t>,</w:t>
      </w:r>
      <w:r w:rsidR="00E05344" w:rsidRPr="00C93619">
        <w:rPr>
          <w:rFonts w:cs="Arial"/>
        </w:rPr>
        <w:t xml:space="preserve"> </w:t>
      </w:r>
      <w:r w:rsidR="00E05344" w:rsidRPr="00C16F6B">
        <w:rPr>
          <w:rFonts w:cs="Arial"/>
        </w:rPr>
        <w:t>a</w:t>
      </w:r>
      <w:r w:rsidR="00C16F6B">
        <w:rPr>
          <w:rFonts w:cs="Arial"/>
        </w:rPr>
        <w:t xml:space="preserve"> </w:t>
      </w:r>
      <w:r w:rsidR="00811DDF" w:rsidRPr="00C16F6B">
        <w:rPr>
          <w:rFonts w:cs="Arial"/>
        </w:rPr>
        <w:t>Land</w:t>
      </w:r>
      <w:r w:rsidR="00811DDF" w:rsidRPr="00C93619">
        <w:rPr>
          <w:rFonts w:cs="Arial"/>
        </w:rPr>
        <w:t xml:space="preserve"> Commission and a perman</w:t>
      </w:r>
      <w:r w:rsidRPr="00C93619">
        <w:rPr>
          <w:rFonts w:cs="Arial"/>
        </w:rPr>
        <w:t xml:space="preserve">ent secretariat are established. </w:t>
      </w:r>
      <w:r w:rsidR="00A22225" w:rsidRPr="00C93619">
        <w:rPr>
          <w:rStyle w:val="FootnoteReference"/>
          <w:rFonts w:cs="Arial"/>
        </w:rPr>
        <w:footnoteReference w:id="64"/>
      </w:r>
      <w:r w:rsidR="006046AB" w:rsidRPr="00C93619">
        <w:rPr>
          <w:rFonts w:cs="Arial"/>
        </w:rPr>
        <w:t xml:space="preserve">  </w:t>
      </w:r>
    </w:p>
    <w:p w14:paraId="547FE46F" w14:textId="1CFD894A" w:rsidR="00D52378" w:rsidRPr="0015482F" w:rsidRDefault="00864E16" w:rsidP="0015482F">
      <w:pPr>
        <w:pStyle w:val="ListParagraph"/>
        <w:spacing w:before="120" w:after="120" w:line="240" w:lineRule="auto"/>
        <w:ind w:left="1418"/>
        <w:contextualSpacing w:val="0"/>
        <w:jc w:val="both"/>
        <w:rPr>
          <w:rFonts w:cs="Arial"/>
        </w:rPr>
      </w:pPr>
      <w:r w:rsidRPr="0015482F">
        <w:rPr>
          <w:rFonts w:cs="Arial"/>
          <w:i/>
        </w:rPr>
        <w:t>Regional Level</w:t>
      </w:r>
      <w:r w:rsidR="000D6F60" w:rsidRPr="00C93619">
        <w:rPr>
          <w:rStyle w:val="FootnoteReference"/>
          <w:rFonts w:cs="Arial"/>
        </w:rPr>
        <w:footnoteReference w:id="65"/>
      </w:r>
    </w:p>
    <w:p w14:paraId="54A198AF" w14:textId="6FA5E443" w:rsidR="00D114AC" w:rsidRPr="00C93619" w:rsidRDefault="003D18C0" w:rsidP="00B96324">
      <w:pPr>
        <w:spacing w:before="120" w:after="120"/>
        <w:ind w:left="1418"/>
        <w:jc w:val="both"/>
        <w:rPr>
          <w:rFonts w:ascii="Arial" w:hAnsi="Arial" w:cs="Arial"/>
          <w:sz w:val="20"/>
          <w:szCs w:val="20"/>
        </w:rPr>
      </w:pPr>
      <w:r w:rsidRPr="00C93619">
        <w:rPr>
          <w:rFonts w:ascii="Arial" w:hAnsi="Arial" w:cs="Arial"/>
          <w:sz w:val="20"/>
          <w:szCs w:val="20"/>
        </w:rPr>
        <w:t xml:space="preserve">There are </w:t>
      </w:r>
      <w:r>
        <w:rPr>
          <w:rFonts w:ascii="Arial" w:hAnsi="Arial" w:cs="Arial"/>
          <w:sz w:val="20"/>
          <w:szCs w:val="20"/>
        </w:rPr>
        <w:t>eight</w:t>
      </w:r>
      <w:r w:rsidRPr="00C93619">
        <w:rPr>
          <w:rFonts w:ascii="Arial" w:hAnsi="Arial" w:cs="Arial"/>
          <w:sz w:val="20"/>
          <w:szCs w:val="20"/>
        </w:rPr>
        <w:t xml:space="preserve"> </w:t>
      </w:r>
      <w:r w:rsidR="00D52378" w:rsidRPr="00C93619">
        <w:rPr>
          <w:rFonts w:ascii="Arial" w:hAnsi="Arial" w:cs="Arial"/>
          <w:sz w:val="20"/>
          <w:szCs w:val="20"/>
        </w:rPr>
        <w:t xml:space="preserve">Regional </w:t>
      </w:r>
      <w:r w:rsidR="00237610" w:rsidRPr="00C93619">
        <w:rPr>
          <w:rFonts w:ascii="Arial" w:hAnsi="Arial" w:cs="Arial"/>
          <w:sz w:val="20"/>
          <w:szCs w:val="20"/>
        </w:rPr>
        <w:t>Permanent S</w:t>
      </w:r>
      <w:r w:rsidR="00347B77" w:rsidRPr="00C93619">
        <w:rPr>
          <w:rFonts w:ascii="Arial" w:hAnsi="Arial" w:cs="Arial"/>
          <w:sz w:val="20"/>
          <w:szCs w:val="20"/>
        </w:rPr>
        <w:t>ecretar</w:t>
      </w:r>
      <w:r w:rsidR="006F7354">
        <w:rPr>
          <w:rFonts w:ascii="Arial" w:hAnsi="Arial" w:cs="Arial"/>
          <w:sz w:val="20"/>
          <w:szCs w:val="20"/>
        </w:rPr>
        <w:t>ies</w:t>
      </w:r>
      <w:r w:rsidR="00237610" w:rsidRPr="00C93619">
        <w:rPr>
          <w:rFonts w:ascii="Arial" w:hAnsi="Arial" w:cs="Arial"/>
          <w:sz w:val="20"/>
          <w:szCs w:val="20"/>
        </w:rPr>
        <w:t xml:space="preserve"> </w:t>
      </w:r>
      <w:r w:rsidR="00F849EC" w:rsidRPr="00C93619">
        <w:rPr>
          <w:rFonts w:ascii="Arial" w:hAnsi="Arial" w:cs="Arial"/>
          <w:sz w:val="20"/>
          <w:szCs w:val="20"/>
        </w:rPr>
        <w:t xml:space="preserve">of </w:t>
      </w:r>
      <w:r w:rsidR="0040111A" w:rsidRPr="00C93619">
        <w:rPr>
          <w:rFonts w:ascii="Arial" w:hAnsi="Arial" w:cs="Arial"/>
          <w:sz w:val="20"/>
          <w:szCs w:val="20"/>
        </w:rPr>
        <w:t>the R</w:t>
      </w:r>
      <w:r w:rsidR="00F849EC" w:rsidRPr="00C93619">
        <w:rPr>
          <w:rFonts w:ascii="Arial" w:hAnsi="Arial" w:cs="Arial"/>
          <w:sz w:val="20"/>
          <w:szCs w:val="20"/>
        </w:rPr>
        <w:t xml:space="preserve">ural Code </w:t>
      </w:r>
      <w:r w:rsidR="00630E09" w:rsidRPr="00C93619">
        <w:rPr>
          <w:rFonts w:ascii="Arial" w:hAnsi="Arial" w:cs="Arial"/>
          <w:sz w:val="20"/>
          <w:szCs w:val="20"/>
        </w:rPr>
        <w:t>(</w:t>
      </w:r>
      <w:proofErr w:type="spellStart"/>
      <w:r w:rsidR="00630E09" w:rsidRPr="00C93619">
        <w:rPr>
          <w:rFonts w:ascii="Arial" w:hAnsi="Arial" w:cs="Arial"/>
          <w:sz w:val="20"/>
          <w:szCs w:val="20"/>
        </w:rPr>
        <w:t>Secrétariat</w:t>
      </w:r>
      <w:proofErr w:type="spellEnd"/>
      <w:r w:rsidR="00630E09" w:rsidRPr="00C93619">
        <w:rPr>
          <w:rFonts w:ascii="Arial" w:hAnsi="Arial" w:cs="Arial"/>
          <w:sz w:val="20"/>
          <w:szCs w:val="20"/>
        </w:rPr>
        <w:t xml:space="preserve"> permanent </w:t>
      </w:r>
      <w:proofErr w:type="spellStart"/>
      <w:r w:rsidR="002674E1" w:rsidRPr="00C93619">
        <w:rPr>
          <w:rFonts w:ascii="Arial" w:hAnsi="Arial" w:cs="Arial"/>
          <w:sz w:val="20"/>
          <w:szCs w:val="20"/>
        </w:rPr>
        <w:t>régional</w:t>
      </w:r>
      <w:proofErr w:type="spellEnd"/>
      <w:r w:rsidR="00630E09" w:rsidRPr="00C93619">
        <w:rPr>
          <w:rFonts w:ascii="Arial" w:hAnsi="Arial" w:cs="Arial"/>
          <w:sz w:val="20"/>
          <w:szCs w:val="20"/>
        </w:rPr>
        <w:t xml:space="preserve"> du code Rural)</w:t>
      </w:r>
      <w:r w:rsidR="006F7354">
        <w:rPr>
          <w:rFonts w:ascii="Arial" w:hAnsi="Arial" w:cs="Arial"/>
          <w:sz w:val="20"/>
          <w:szCs w:val="20"/>
        </w:rPr>
        <w:t>. T</w:t>
      </w:r>
      <w:r>
        <w:rPr>
          <w:rFonts w:ascii="Arial" w:hAnsi="Arial" w:cs="Arial"/>
          <w:sz w:val="20"/>
          <w:szCs w:val="20"/>
        </w:rPr>
        <w:t xml:space="preserve">hey </w:t>
      </w:r>
      <w:r w:rsidR="002674E1" w:rsidRPr="00C93619">
        <w:rPr>
          <w:rFonts w:ascii="Arial" w:hAnsi="Arial" w:cs="Arial"/>
          <w:sz w:val="20"/>
          <w:szCs w:val="20"/>
        </w:rPr>
        <w:t xml:space="preserve">implement and </w:t>
      </w:r>
      <w:r w:rsidR="00712BC4" w:rsidRPr="00C93619">
        <w:rPr>
          <w:rFonts w:ascii="Arial" w:hAnsi="Arial" w:cs="Arial"/>
          <w:sz w:val="20"/>
          <w:szCs w:val="20"/>
        </w:rPr>
        <w:t>control</w:t>
      </w:r>
      <w:r w:rsidR="00D16605" w:rsidRPr="00C93619">
        <w:rPr>
          <w:rFonts w:ascii="Arial" w:hAnsi="Arial" w:cs="Arial"/>
          <w:sz w:val="20"/>
          <w:szCs w:val="20"/>
        </w:rPr>
        <w:t xml:space="preserve"> </w:t>
      </w:r>
      <w:r w:rsidR="007D39DB" w:rsidRPr="00C93619">
        <w:rPr>
          <w:rFonts w:ascii="Arial" w:hAnsi="Arial" w:cs="Arial"/>
          <w:sz w:val="20"/>
          <w:szCs w:val="20"/>
        </w:rPr>
        <w:t xml:space="preserve">the application of </w:t>
      </w:r>
      <w:r w:rsidR="00D114AC" w:rsidRPr="00C93619">
        <w:rPr>
          <w:rFonts w:ascii="Arial" w:hAnsi="Arial" w:cs="Arial"/>
          <w:sz w:val="20"/>
          <w:szCs w:val="20"/>
        </w:rPr>
        <w:t xml:space="preserve">the </w:t>
      </w:r>
      <w:r>
        <w:rPr>
          <w:rFonts w:ascii="Arial" w:hAnsi="Arial" w:cs="Arial"/>
          <w:sz w:val="20"/>
          <w:szCs w:val="20"/>
        </w:rPr>
        <w:t>R</w:t>
      </w:r>
      <w:r w:rsidR="00D114AC" w:rsidRPr="00C93619">
        <w:rPr>
          <w:rFonts w:ascii="Arial" w:hAnsi="Arial" w:cs="Arial"/>
          <w:sz w:val="20"/>
          <w:szCs w:val="20"/>
        </w:rPr>
        <w:t>ural Code at local level</w:t>
      </w:r>
      <w:r w:rsidR="006F7354">
        <w:rPr>
          <w:rFonts w:ascii="Arial" w:hAnsi="Arial" w:cs="Arial"/>
          <w:sz w:val="20"/>
          <w:szCs w:val="20"/>
        </w:rPr>
        <w:t>;</w:t>
      </w:r>
      <w:r w:rsidR="00C16F6B">
        <w:rPr>
          <w:rFonts w:ascii="Arial" w:hAnsi="Arial" w:cs="Arial"/>
          <w:sz w:val="20"/>
          <w:szCs w:val="20"/>
        </w:rPr>
        <w:t xml:space="preserve"> and</w:t>
      </w:r>
      <w:r w:rsidR="00D114AC" w:rsidRPr="00C93619">
        <w:rPr>
          <w:rFonts w:ascii="Arial" w:hAnsi="Arial" w:cs="Arial"/>
          <w:sz w:val="20"/>
          <w:szCs w:val="20"/>
        </w:rPr>
        <w:t xml:space="preserve"> </w:t>
      </w:r>
      <w:r w:rsidR="002674E1" w:rsidRPr="00C93619">
        <w:rPr>
          <w:rFonts w:ascii="Arial" w:hAnsi="Arial" w:cs="Arial"/>
          <w:sz w:val="20"/>
          <w:szCs w:val="20"/>
        </w:rPr>
        <w:t xml:space="preserve">in particular, </w:t>
      </w:r>
      <w:r w:rsidR="00D114AC" w:rsidRPr="00C93619">
        <w:rPr>
          <w:rFonts w:ascii="Arial" w:hAnsi="Arial" w:cs="Arial"/>
          <w:sz w:val="20"/>
          <w:szCs w:val="20"/>
        </w:rPr>
        <w:t xml:space="preserve">draw up </w:t>
      </w:r>
      <w:r w:rsidR="00E309E3" w:rsidRPr="00C93619">
        <w:rPr>
          <w:rFonts w:ascii="Arial" w:hAnsi="Arial" w:cs="Arial"/>
          <w:sz w:val="20"/>
          <w:szCs w:val="20"/>
        </w:rPr>
        <w:t xml:space="preserve">a Regional </w:t>
      </w:r>
      <w:r w:rsidR="00D114AC" w:rsidRPr="00C93619">
        <w:rPr>
          <w:rFonts w:ascii="Arial" w:hAnsi="Arial" w:cs="Arial"/>
          <w:sz w:val="20"/>
          <w:szCs w:val="20"/>
        </w:rPr>
        <w:t xml:space="preserve">Land Development Plan </w:t>
      </w:r>
      <w:r w:rsidR="006F7354">
        <w:rPr>
          <w:rFonts w:ascii="Arial" w:hAnsi="Arial" w:cs="Arial"/>
          <w:sz w:val="20"/>
          <w:szCs w:val="20"/>
        </w:rPr>
        <w:t xml:space="preserve">for their region </w:t>
      </w:r>
      <w:r w:rsidR="00D114AC" w:rsidRPr="00C93619">
        <w:rPr>
          <w:rFonts w:ascii="Arial" w:hAnsi="Arial" w:cs="Arial"/>
          <w:sz w:val="20"/>
          <w:szCs w:val="20"/>
        </w:rPr>
        <w:t>by c</w:t>
      </w:r>
      <w:r w:rsidR="006F7354">
        <w:rPr>
          <w:rFonts w:ascii="Arial" w:hAnsi="Arial" w:cs="Arial"/>
          <w:sz w:val="20"/>
          <w:szCs w:val="20"/>
        </w:rPr>
        <w:t>ollecting and maintaining</w:t>
      </w:r>
      <w:r w:rsidR="00D114AC" w:rsidRPr="00C93619">
        <w:rPr>
          <w:rFonts w:ascii="Arial" w:hAnsi="Arial" w:cs="Arial"/>
          <w:sz w:val="20"/>
          <w:szCs w:val="20"/>
        </w:rPr>
        <w:t xml:space="preserve"> </w:t>
      </w:r>
      <w:r w:rsidR="00C16F6B">
        <w:rPr>
          <w:rFonts w:ascii="Arial" w:hAnsi="Arial" w:cs="Arial"/>
          <w:sz w:val="20"/>
          <w:szCs w:val="20"/>
        </w:rPr>
        <w:t xml:space="preserve">the necessary </w:t>
      </w:r>
      <w:r w:rsidR="00D16605" w:rsidRPr="00C93619">
        <w:rPr>
          <w:rFonts w:ascii="Arial" w:hAnsi="Arial" w:cs="Arial"/>
          <w:sz w:val="20"/>
          <w:szCs w:val="20"/>
        </w:rPr>
        <w:t>information</w:t>
      </w:r>
      <w:r w:rsidR="00630E09" w:rsidRPr="00C93619">
        <w:rPr>
          <w:rFonts w:ascii="Arial" w:hAnsi="Arial" w:cs="Arial"/>
          <w:sz w:val="20"/>
          <w:szCs w:val="20"/>
        </w:rPr>
        <w:t xml:space="preserve">. </w:t>
      </w:r>
      <w:r w:rsidR="00347B77" w:rsidRPr="00C93619">
        <w:rPr>
          <w:rFonts w:ascii="Arial" w:hAnsi="Arial" w:cs="Arial"/>
          <w:sz w:val="20"/>
          <w:szCs w:val="20"/>
        </w:rPr>
        <w:t xml:space="preserve"> </w:t>
      </w:r>
    </w:p>
    <w:p w14:paraId="14D73139" w14:textId="65516A2E" w:rsidR="00030E44" w:rsidRPr="003D18C0" w:rsidRDefault="003D18C0" w:rsidP="003D18C0">
      <w:pPr>
        <w:spacing w:before="120" w:after="120"/>
        <w:ind w:left="1418"/>
        <w:jc w:val="both"/>
        <w:rPr>
          <w:rFonts w:ascii="Arial" w:hAnsi="Arial" w:cs="Arial"/>
          <w:sz w:val="20"/>
          <w:szCs w:val="20"/>
        </w:rPr>
      </w:pPr>
      <w:r w:rsidRPr="00C93619">
        <w:rPr>
          <w:rFonts w:ascii="Arial" w:hAnsi="Arial" w:cs="Arial"/>
          <w:sz w:val="20"/>
          <w:szCs w:val="20"/>
        </w:rPr>
        <w:t>The Department, Municipality and District/Village</w:t>
      </w:r>
      <w:r w:rsidRPr="00C93619">
        <w:rPr>
          <w:rFonts w:ascii="Arial" w:hAnsi="Arial" w:cs="Arial"/>
          <w:b/>
          <w:sz w:val="20"/>
          <w:szCs w:val="20"/>
        </w:rPr>
        <w:t xml:space="preserve"> </w:t>
      </w:r>
      <w:r w:rsidRPr="00C93619">
        <w:rPr>
          <w:rFonts w:ascii="Arial" w:hAnsi="Arial" w:cs="Arial"/>
          <w:sz w:val="20"/>
          <w:szCs w:val="20"/>
        </w:rPr>
        <w:t>Land Commissions are under their</w:t>
      </w:r>
      <w:r>
        <w:rPr>
          <w:rFonts w:ascii="Arial" w:hAnsi="Arial" w:cs="Arial"/>
          <w:sz w:val="20"/>
          <w:szCs w:val="20"/>
        </w:rPr>
        <w:t xml:space="preserve"> authority; and in turn, they are</w:t>
      </w:r>
      <w:r w:rsidR="00630E09" w:rsidRPr="00C93619">
        <w:rPr>
          <w:rFonts w:ascii="Arial" w:hAnsi="Arial" w:cs="Arial"/>
          <w:sz w:val="20"/>
          <w:szCs w:val="20"/>
        </w:rPr>
        <w:t xml:space="preserve"> under the authority of the </w:t>
      </w:r>
      <w:r w:rsidR="00EA2DE5" w:rsidRPr="00C93619">
        <w:rPr>
          <w:rFonts w:ascii="Arial" w:hAnsi="Arial" w:cs="Arial"/>
          <w:sz w:val="20"/>
          <w:szCs w:val="20"/>
        </w:rPr>
        <w:t xml:space="preserve">President of the Regional Council </w:t>
      </w:r>
      <w:r w:rsidR="00712BC4" w:rsidRPr="00C93619">
        <w:rPr>
          <w:rFonts w:ascii="Arial" w:hAnsi="Arial" w:cs="Arial"/>
          <w:sz w:val="20"/>
          <w:szCs w:val="20"/>
        </w:rPr>
        <w:t xml:space="preserve">and </w:t>
      </w:r>
      <w:r>
        <w:rPr>
          <w:rFonts w:ascii="Arial" w:hAnsi="Arial" w:cs="Arial"/>
          <w:sz w:val="20"/>
          <w:szCs w:val="20"/>
        </w:rPr>
        <w:t>have</w:t>
      </w:r>
      <w:r w:rsidR="00712BC4" w:rsidRPr="00C93619">
        <w:rPr>
          <w:rFonts w:ascii="Arial" w:hAnsi="Arial" w:cs="Arial"/>
          <w:sz w:val="20"/>
          <w:szCs w:val="20"/>
        </w:rPr>
        <w:t xml:space="preserve"> to report to the National Perma</w:t>
      </w:r>
      <w:r w:rsidR="00C16F6B">
        <w:rPr>
          <w:rFonts w:ascii="Arial" w:hAnsi="Arial" w:cs="Arial"/>
          <w:sz w:val="20"/>
          <w:szCs w:val="20"/>
        </w:rPr>
        <w:t>n</w:t>
      </w:r>
      <w:r w:rsidR="00712BC4" w:rsidRPr="00C93619">
        <w:rPr>
          <w:rFonts w:ascii="Arial" w:hAnsi="Arial" w:cs="Arial"/>
          <w:sz w:val="20"/>
          <w:szCs w:val="20"/>
        </w:rPr>
        <w:t xml:space="preserve">ent Secretary </w:t>
      </w:r>
      <w:r w:rsidR="00347B77" w:rsidRPr="00C93619">
        <w:rPr>
          <w:rFonts w:ascii="Arial" w:hAnsi="Arial" w:cs="Arial"/>
          <w:sz w:val="20"/>
          <w:szCs w:val="20"/>
        </w:rPr>
        <w:t>(article 124 of the Rural Code</w:t>
      </w:r>
      <w:r w:rsidR="00103793" w:rsidRPr="00C93619">
        <w:rPr>
          <w:rFonts w:ascii="Arial" w:hAnsi="Arial" w:cs="Arial"/>
          <w:sz w:val="20"/>
          <w:szCs w:val="20"/>
        </w:rPr>
        <w:t xml:space="preserve"> and 2 of the </w:t>
      </w:r>
      <w:proofErr w:type="spellStart"/>
      <w:r w:rsidR="00103793" w:rsidRPr="00C93619">
        <w:rPr>
          <w:rFonts w:ascii="Arial" w:hAnsi="Arial" w:cs="Arial"/>
          <w:sz w:val="20"/>
          <w:szCs w:val="20"/>
        </w:rPr>
        <w:t>Arrêté</w:t>
      </w:r>
      <w:proofErr w:type="spellEnd"/>
      <w:r w:rsidR="00103793" w:rsidRPr="00C93619">
        <w:rPr>
          <w:rFonts w:ascii="Arial" w:hAnsi="Arial" w:cs="Arial"/>
          <w:sz w:val="20"/>
          <w:szCs w:val="20"/>
        </w:rPr>
        <w:t xml:space="preserve"> N°13/MDA/CNCR/SP du 19 </w:t>
      </w:r>
      <w:proofErr w:type="spellStart"/>
      <w:r w:rsidR="00103793" w:rsidRPr="00C93619">
        <w:rPr>
          <w:rFonts w:ascii="Arial" w:hAnsi="Arial" w:cs="Arial"/>
          <w:sz w:val="20"/>
          <w:szCs w:val="20"/>
        </w:rPr>
        <w:t>avril</w:t>
      </w:r>
      <w:proofErr w:type="spellEnd"/>
      <w:r w:rsidR="00103793" w:rsidRPr="00C93619">
        <w:rPr>
          <w:rFonts w:ascii="Arial" w:hAnsi="Arial" w:cs="Arial"/>
          <w:sz w:val="20"/>
          <w:szCs w:val="20"/>
        </w:rPr>
        <w:t xml:space="preserve"> 2006)</w:t>
      </w:r>
      <w:r w:rsidR="00347B77" w:rsidRPr="00C93619">
        <w:rPr>
          <w:rFonts w:ascii="Arial" w:hAnsi="Arial" w:cs="Arial"/>
          <w:sz w:val="20"/>
          <w:szCs w:val="20"/>
        </w:rPr>
        <w:t>.</w:t>
      </w:r>
      <w:r w:rsidR="00AB43E4" w:rsidRPr="00C93619">
        <w:rPr>
          <w:rStyle w:val="FootnoteReference"/>
          <w:rFonts w:ascii="Arial" w:hAnsi="Arial" w:cs="Arial"/>
          <w:sz w:val="20"/>
          <w:szCs w:val="20"/>
        </w:rPr>
        <w:footnoteReference w:id="66"/>
      </w:r>
      <w:r w:rsidR="00630E09" w:rsidRPr="00C93619">
        <w:rPr>
          <w:rFonts w:ascii="Arial" w:hAnsi="Arial" w:cs="Arial"/>
          <w:sz w:val="20"/>
          <w:szCs w:val="20"/>
        </w:rPr>
        <w:t xml:space="preserve"> </w:t>
      </w:r>
    </w:p>
    <w:p w14:paraId="257C6C0A" w14:textId="12E68370" w:rsidR="00EE382C" w:rsidRPr="00C93619" w:rsidRDefault="00EE382C" w:rsidP="00864E16">
      <w:pPr>
        <w:spacing w:before="120" w:after="120"/>
        <w:ind w:left="1418"/>
        <w:jc w:val="both"/>
        <w:rPr>
          <w:rFonts w:ascii="Arial" w:hAnsi="Arial" w:cs="Arial"/>
          <w:sz w:val="20"/>
          <w:szCs w:val="20"/>
          <w:u w:val="single"/>
        </w:rPr>
      </w:pPr>
      <w:r w:rsidRPr="00C93619">
        <w:rPr>
          <w:rFonts w:ascii="Arial" w:hAnsi="Arial" w:cs="Arial"/>
          <w:i/>
          <w:sz w:val="20"/>
          <w:szCs w:val="20"/>
        </w:rPr>
        <w:t>Department, Municipality and District/Village Level:</w:t>
      </w:r>
    </w:p>
    <w:p w14:paraId="15950D4A" w14:textId="57546C28" w:rsidR="00864E16" w:rsidRPr="00C93619" w:rsidRDefault="00864E16" w:rsidP="00864E16">
      <w:pPr>
        <w:spacing w:before="120" w:after="120"/>
        <w:ind w:left="1418"/>
        <w:jc w:val="both"/>
        <w:rPr>
          <w:rFonts w:ascii="Arial" w:hAnsi="Arial" w:cs="Arial"/>
          <w:sz w:val="20"/>
          <w:szCs w:val="20"/>
        </w:rPr>
      </w:pPr>
      <w:r w:rsidRPr="00C93619">
        <w:rPr>
          <w:rFonts w:ascii="Arial" w:hAnsi="Arial" w:cs="Arial"/>
          <w:sz w:val="20"/>
          <w:szCs w:val="20"/>
        </w:rPr>
        <w:t xml:space="preserve">The </w:t>
      </w:r>
      <w:r w:rsidR="003D18C0">
        <w:rPr>
          <w:rFonts w:ascii="Arial" w:hAnsi="Arial" w:cs="Arial"/>
          <w:sz w:val="20"/>
          <w:szCs w:val="20"/>
        </w:rPr>
        <w:t>Land C</w:t>
      </w:r>
      <w:r w:rsidRPr="00C93619">
        <w:rPr>
          <w:rFonts w:ascii="Arial" w:hAnsi="Arial" w:cs="Arial"/>
          <w:sz w:val="20"/>
          <w:szCs w:val="20"/>
        </w:rPr>
        <w:t>ommission exist</w:t>
      </w:r>
      <w:r w:rsidR="003D18C0">
        <w:rPr>
          <w:rFonts w:ascii="Arial" w:hAnsi="Arial" w:cs="Arial"/>
          <w:sz w:val="20"/>
          <w:szCs w:val="20"/>
        </w:rPr>
        <w:t>s</w:t>
      </w:r>
      <w:r w:rsidRPr="00C93619">
        <w:rPr>
          <w:rFonts w:ascii="Arial" w:hAnsi="Arial" w:cs="Arial"/>
          <w:sz w:val="20"/>
          <w:szCs w:val="20"/>
        </w:rPr>
        <w:t xml:space="preserve"> at the </w:t>
      </w:r>
      <w:r w:rsidR="00FD7ED7">
        <w:rPr>
          <w:rFonts w:ascii="Arial" w:hAnsi="Arial" w:cs="Arial"/>
          <w:sz w:val="20"/>
          <w:szCs w:val="20"/>
        </w:rPr>
        <w:t>d</w:t>
      </w:r>
      <w:r w:rsidRPr="00C93619">
        <w:rPr>
          <w:rFonts w:ascii="Arial" w:hAnsi="Arial" w:cs="Arial"/>
          <w:sz w:val="20"/>
          <w:szCs w:val="20"/>
        </w:rPr>
        <w:t xml:space="preserve">epartment, </w:t>
      </w:r>
      <w:r w:rsidR="00FD7ED7">
        <w:rPr>
          <w:rFonts w:ascii="Arial" w:hAnsi="Arial" w:cs="Arial"/>
          <w:sz w:val="20"/>
          <w:szCs w:val="20"/>
        </w:rPr>
        <w:t>m</w:t>
      </w:r>
      <w:r w:rsidRPr="00C93619">
        <w:rPr>
          <w:rFonts w:ascii="Arial" w:hAnsi="Arial" w:cs="Arial"/>
          <w:sz w:val="20"/>
          <w:szCs w:val="20"/>
        </w:rPr>
        <w:t>unicipal and</w:t>
      </w:r>
      <w:r w:rsidR="00FD7ED7">
        <w:rPr>
          <w:rFonts w:ascii="Arial" w:hAnsi="Arial" w:cs="Arial"/>
          <w:sz w:val="20"/>
          <w:szCs w:val="20"/>
        </w:rPr>
        <w:t xml:space="preserve"> </w:t>
      </w:r>
      <w:r w:rsidRPr="00C93619">
        <w:rPr>
          <w:rFonts w:ascii="Arial" w:hAnsi="Arial" w:cs="Arial"/>
          <w:sz w:val="20"/>
          <w:szCs w:val="20"/>
        </w:rPr>
        <w:t>district/village level. There are 36</w:t>
      </w:r>
      <w:r w:rsidR="00B3161B">
        <w:rPr>
          <w:rFonts w:ascii="Arial" w:hAnsi="Arial" w:cs="Arial"/>
          <w:b/>
          <w:sz w:val="20"/>
          <w:szCs w:val="20"/>
        </w:rPr>
        <w:t xml:space="preserve"> </w:t>
      </w:r>
      <w:r w:rsidRPr="00C93619">
        <w:rPr>
          <w:rFonts w:ascii="Arial" w:hAnsi="Arial" w:cs="Arial"/>
          <w:sz w:val="20"/>
          <w:szCs w:val="20"/>
        </w:rPr>
        <w:t xml:space="preserve">Department Land Commissions (Commission </w:t>
      </w:r>
      <w:proofErr w:type="spellStart"/>
      <w:r w:rsidRPr="00C93619">
        <w:rPr>
          <w:rFonts w:ascii="Arial" w:hAnsi="Arial" w:cs="Arial"/>
          <w:sz w:val="20"/>
          <w:szCs w:val="20"/>
        </w:rPr>
        <w:t>Foncière</w:t>
      </w:r>
      <w:proofErr w:type="spellEnd"/>
      <w:r w:rsidRPr="00C93619">
        <w:rPr>
          <w:rFonts w:ascii="Arial" w:hAnsi="Arial" w:cs="Arial"/>
          <w:sz w:val="20"/>
          <w:szCs w:val="20"/>
        </w:rPr>
        <w:t xml:space="preserve"> </w:t>
      </w:r>
      <w:proofErr w:type="spellStart"/>
      <w:r w:rsidRPr="00C93619">
        <w:rPr>
          <w:rFonts w:ascii="Arial" w:hAnsi="Arial" w:cs="Arial"/>
          <w:sz w:val="20"/>
          <w:szCs w:val="20"/>
        </w:rPr>
        <w:t>Départementale</w:t>
      </w:r>
      <w:proofErr w:type="spellEnd"/>
      <w:r w:rsidRPr="00C93619">
        <w:rPr>
          <w:rFonts w:ascii="Arial" w:hAnsi="Arial" w:cs="Arial"/>
          <w:sz w:val="20"/>
          <w:szCs w:val="20"/>
        </w:rPr>
        <w:t xml:space="preserve">, </w:t>
      </w:r>
      <w:proofErr w:type="spellStart"/>
      <w:r w:rsidRPr="00C93619">
        <w:rPr>
          <w:rFonts w:ascii="Arial" w:hAnsi="Arial" w:cs="Arial"/>
          <w:sz w:val="20"/>
          <w:szCs w:val="20"/>
        </w:rPr>
        <w:t>CoFoDép</w:t>
      </w:r>
      <w:proofErr w:type="spellEnd"/>
      <w:r w:rsidRPr="00C93619">
        <w:rPr>
          <w:rFonts w:ascii="Arial" w:hAnsi="Arial" w:cs="Arial"/>
          <w:sz w:val="20"/>
          <w:szCs w:val="20"/>
        </w:rPr>
        <w:t>) in Niger</w:t>
      </w:r>
      <w:r w:rsidR="00B3161B">
        <w:rPr>
          <w:rFonts w:ascii="Arial" w:hAnsi="Arial" w:cs="Arial"/>
          <w:sz w:val="20"/>
          <w:szCs w:val="20"/>
        </w:rPr>
        <w:t xml:space="preserve">; </w:t>
      </w:r>
      <w:r w:rsidRPr="00C93619">
        <w:rPr>
          <w:rFonts w:ascii="Arial" w:hAnsi="Arial" w:cs="Arial"/>
          <w:sz w:val="20"/>
          <w:szCs w:val="20"/>
        </w:rPr>
        <w:t xml:space="preserve">265 Municipal Land Commissions (Commission </w:t>
      </w:r>
      <w:proofErr w:type="spellStart"/>
      <w:r w:rsidRPr="00C93619">
        <w:rPr>
          <w:rFonts w:ascii="Arial" w:hAnsi="Arial" w:cs="Arial"/>
          <w:sz w:val="20"/>
          <w:szCs w:val="20"/>
        </w:rPr>
        <w:t>Foncière</w:t>
      </w:r>
      <w:proofErr w:type="spellEnd"/>
      <w:r w:rsidRPr="00C93619">
        <w:rPr>
          <w:rFonts w:ascii="Arial" w:hAnsi="Arial" w:cs="Arial"/>
          <w:sz w:val="20"/>
          <w:szCs w:val="20"/>
        </w:rPr>
        <w:t xml:space="preserve"> </w:t>
      </w:r>
      <w:proofErr w:type="spellStart"/>
      <w:r w:rsidRPr="00C93619">
        <w:rPr>
          <w:rFonts w:ascii="Arial" w:hAnsi="Arial" w:cs="Arial"/>
          <w:sz w:val="20"/>
          <w:szCs w:val="20"/>
        </w:rPr>
        <w:t>Communale</w:t>
      </w:r>
      <w:proofErr w:type="spellEnd"/>
      <w:r w:rsidRPr="00C93619">
        <w:rPr>
          <w:rFonts w:ascii="Arial" w:hAnsi="Arial" w:cs="Arial"/>
          <w:sz w:val="20"/>
          <w:szCs w:val="20"/>
        </w:rPr>
        <w:t xml:space="preserve">, </w:t>
      </w:r>
      <w:proofErr w:type="spellStart"/>
      <w:r w:rsidRPr="00C93619">
        <w:rPr>
          <w:rFonts w:ascii="Arial" w:hAnsi="Arial" w:cs="Arial"/>
          <w:sz w:val="20"/>
          <w:szCs w:val="20"/>
        </w:rPr>
        <w:t>CoFoCom</w:t>
      </w:r>
      <w:proofErr w:type="spellEnd"/>
      <w:r w:rsidRPr="00C93619">
        <w:rPr>
          <w:rFonts w:ascii="Arial" w:hAnsi="Arial" w:cs="Arial"/>
          <w:sz w:val="20"/>
          <w:szCs w:val="20"/>
        </w:rPr>
        <w:t>)</w:t>
      </w:r>
      <w:r w:rsidR="00B3161B">
        <w:rPr>
          <w:rFonts w:ascii="Arial" w:hAnsi="Arial" w:cs="Arial"/>
          <w:sz w:val="20"/>
          <w:szCs w:val="20"/>
        </w:rPr>
        <w:t xml:space="preserve">, </w:t>
      </w:r>
      <w:r w:rsidRPr="00C93619">
        <w:rPr>
          <w:rFonts w:ascii="Arial" w:hAnsi="Arial" w:cs="Arial"/>
          <w:sz w:val="20"/>
          <w:szCs w:val="20"/>
        </w:rPr>
        <w:t xml:space="preserve">under the authority of the President of the City </w:t>
      </w:r>
      <w:r w:rsidR="00FD7ED7">
        <w:rPr>
          <w:rFonts w:ascii="Arial" w:hAnsi="Arial" w:cs="Arial"/>
          <w:sz w:val="20"/>
          <w:szCs w:val="20"/>
        </w:rPr>
        <w:t>Council</w:t>
      </w:r>
      <w:r w:rsidR="00B3161B">
        <w:rPr>
          <w:rFonts w:ascii="Arial" w:hAnsi="Arial" w:cs="Arial"/>
          <w:sz w:val="20"/>
          <w:szCs w:val="20"/>
        </w:rPr>
        <w:t xml:space="preserve">; and </w:t>
      </w:r>
      <w:r w:rsidR="00FD7ED7">
        <w:rPr>
          <w:rFonts w:ascii="Arial" w:hAnsi="Arial" w:cs="Arial"/>
          <w:sz w:val="20"/>
          <w:szCs w:val="20"/>
        </w:rPr>
        <w:t>more than 15,</w:t>
      </w:r>
      <w:r w:rsidRPr="00C93619">
        <w:rPr>
          <w:rFonts w:ascii="Arial" w:hAnsi="Arial" w:cs="Arial"/>
          <w:sz w:val="20"/>
          <w:szCs w:val="20"/>
        </w:rPr>
        <w:t>000 Base Land Commission</w:t>
      </w:r>
      <w:r w:rsidR="00B3161B">
        <w:rPr>
          <w:rFonts w:ascii="Arial" w:hAnsi="Arial" w:cs="Arial"/>
          <w:sz w:val="20"/>
          <w:szCs w:val="20"/>
        </w:rPr>
        <w:t>s</w:t>
      </w:r>
      <w:r w:rsidRPr="00C93619">
        <w:rPr>
          <w:rFonts w:ascii="Arial" w:hAnsi="Arial" w:cs="Arial"/>
          <w:sz w:val="20"/>
          <w:szCs w:val="20"/>
        </w:rPr>
        <w:t xml:space="preserve"> (Commission </w:t>
      </w:r>
      <w:proofErr w:type="spellStart"/>
      <w:r w:rsidRPr="00C93619">
        <w:rPr>
          <w:rFonts w:ascii="Arial" w:hAnsi="Arial" w:cs="Arial"/>
          <w:sz w:val="20"/>
          <w:szCs w:val="20"/>
        </w:rPr>
        <w:t>Foncière</w:t>
      </w:r>
      <w:proofErr w:type="spellEnd"/>
      <w:r w:rsidRPr="00C93619">
        <w:rPr>
          <w:rFonts w:ascii="Arial" w:hAnsi="Arial" w:cs="Arial"/>
          <w:sz w:val="20"/>
          <w:szCs w:val="20"/>
        </w:rPr>
        <w:t xml:space="preserve"> de Base, </w:t>
      </w:r>
      <w:proofErr w:type="spellStart"/>
      <w:r w:rsidRPr="00C93619">
        <w:rPr>
          <w:rFonts w:ascii="Arial" w:hAnsi="Arial" w:cs="Arial"/>
          <w:sz w:val="20"/>
          <w:szCs w:val="20"/>
        </w:rPr>
        <w:t>CoFob</w:t>
      </w:r>
      <w:proofErr w:type="spellEnd"/>
      <w:r w:rsidRPr="00C93619">
        <w:rPr>
          <w:rFonts w:ascii="Arial" w:hAnsi="Arial" w:cs="Arial"/>
          <w:sz w:val="20"/>
          <w:szCs w:val="20"/>
        </w:rPr>
        <w:t>) (district / village level)</w:t>
      </w:r>
      <w:r w:rsidR="00B3161B">
        <w:rPr>
          <w:rFonts w:ascii="Arial" w:hAnsi="Arial" w:cs="Arial"/>
          <w:sz w:val="20"/>
          <w:szCs w:val="20"/>
        </w:rPr>
        <w:t>,</w:t>
      </w:r>
      <w:r w:rsidRPr="00C93619">
        <w:rPr>
          <w:rFonts w:ascii="Arial" w:hAnsi="Arial" w:cs="Arial"/>
          <w:sz w:val="20"/>
          <w:szCs w:val="20"/>
        </w:rPr>
        <w:t xml:space="preserve"> </w:t>
      </w:r>
      <w:r w:rsidR="00321AC9">
        <w:rPr>
          <w:rFonts w:ascii="Arial" w:hAnsi="Arial" w:cs="Arial"/>
          <w:sz w:val="20"/>
          <w:szCs w:val="20"/>
        </w:rPr>
        <w:t xml:space="preserve">each </w:t>
      </w:r>
      <w:r w:rsidRPr="00C93619">
        <w:rPr>
          <w:rFonts w:ascii="Arial" w:hAnsi="Arial" w:cs="Arial"/>
          <w:sz w:val="20"/>
          <w:szCs w:val="20"/>
        </w:rPr>
        <w:t xml:space="preserve">under the authority of the </w:t>
      </w:r>
      <w:r w:rsidR="00B3161B">
        <w:rPr>
          <w:rFonts w:ascii="Arial" w:hAnsi="Arial" w:cs="Arial"/>
          <w:sz w:val="20"/>
          <w:szCs w:val="20"/>
        </w:rPr>
        <w:t xml:space="preserve">Village </w:t>
      </w:r>
      <w:r w:rsidRPr="00C93619">
        <w:rPr>
          <w:rFonts w:ascii="Arial" w:hAnsi="Arial" w:cs="Arial"/>
          <w:sz w:val="20"/>
          <w:szCs w:val="20"/>
        </w:rPr>
        <w:t>Chief</w:t>
      </w:r>
      <w:r w:rsidR="00B3161B">
        <w:rPr>
          <w:rFonts w:ascii="Arial" w:hAnsi="Arial" w:cs="Arial"/>
          <w:sz w:val="20"/>
          <w:szCs w:val="20"/>
        </w:rPr>
        <w:t>.</w:t>
      </w:r>
    </w:p>
    <w:p w14:paraId="7F29CBD5" w14:textId="465998F4" w:rsidR="003A35BC" w:rsidRPr="00C93619" w:rsidRDefault="00811DDF" w:rsidP="00321AC9">
      <w:pPr>
        <w:pStyle w:val="ListParagraph"/>
        <w:spacing w:before="120" w:after="120" w:line="240" w:lineRule="auto"/>
        <w:ind w:left="1418"/>
        <w:contextualSpacing w:val="0"/>
        <w:jc w:val="both"/>
        <w:rPr>
          <w:rFonts w:cs="Arial"/>
        </w:rPr>
      </w:pPr>
      <w:r w:rsidRPr="00321AC9">
        <w:rPr>
          <w:rFonts w:cs="Arial"/>
        </w:rPr>
        <w:t>Each Department, Municipal or District/Village Lan</w:t>
      </w:r>
      <w:r w:rsidR="00321AC9">
        <w:rPr>
          <w:rFonts w:cs="Arial"/>
        </w:rPr>
        <w:t>d Commission</w:t>
      </w:r>
      <w:r w:rsidRPr="00321AC9">
        <w:rPr>
          <w:rFonts w:cs="Arial"/>
        </w:rPr>
        <w:t xml:space="preserve"> </w:t>
      </w:r>
      <w:r w:rsidR="00321AC9">
        <w:rPr>
          <w:rFonts w:cs="Arial"/>
        </w:rPr>
        <w:t>has</w:t>
      </w:r>
      <w:r w:rsidRPr="00321AC9">
        <w:rPr>
          <w:rFonts w:cs="Arial"/>
        </w:rPr>
        <w:t xml:space="preserve"> a permanent secretary</w:t>
      </w:r>
      <w:r w:rsidR="00321AC9">
        <w:rPr>
          <w:rFonts w:cs="Arial"/>
        </w:rPr>
        <w:t xml:space="preserve">, which </w:t>
      </w:r>
      <w:r w:rsidR="003A35BC" w:rsidRPr="00321AC9">
        <w:rPr>
          <w:rFonts w:cs="Arial"/>
        </w:rPr>
        <w:t xml:space="preserve">is the administrative body and technical staff of the </w:t>
      </w:r>
      <w:r w:rsidR="0082349A" w:rsidRPr="00321AC9">
        <w:rPr>
          <w:rFonts w:cs="Arial"/>
        </w:rPr>
        <w:t xml:space="preserve">Department, </w:t>
      </w:r>
      <w:r w:rsidR="004A5ADD" w:rsidRPr="00321AC9">
        <w:rPr>
          <w:rFonts w:cs="Arial"/>
        </w:rPr>
        <w:t xml:space="preserve">Municipal and Base </w:t>
      </w:r>
      <w:r w:rsidR="003A35BC" w:rsidRPr="00321AC9">
        <w:rPr>
          <w:rFonts w:cs="Arial"/>
        </w:rPr>
        <w:t>Land Commission.</w:t>
      </w:r>
      <w:r w:rsidR="003A35BC" w:rsidRPr="00C93619">
        <w:rPr>
          <w:rFonts w:cs="Arial"/>
        </w:rPr>
        <w:t xml:space="preserve"> </w:t>
      </w:r>
    </w:p>
    <w:p w14:paraId="7F7EA8BF" w14:textId="1295CDD6" w:rsidR="006715EF" w:rsidRPr="00C93619" w:rsidRDefault="006715EF" w:rsidP="00895A89">
      <w:pPr>
        <w:pStyle w:val="Level10"/>
        <w:numPr>
          <w:ilvl w:val="0"/>
          <w:numId w:val="0"/>
        </w:numPr>
        <w:spacing w:before="120" w:after="120" w:line="240" w:lineRule="auto"/>
        <w:ind w:left="1418"/>
        <w:rPr>
          <w:rFonts w:cs="Arial"/>
          <w:sz w:val="20"/>
          <w:szCs w:val="20"/>
        </w:rPr>
      </w:pPr>
      <w:r w:rsidRPr="00C93619">
        <w:rPr>
          <w:rFonts w:cs="Arial"/>
          <w:sz w:val="20"/>
          <w:szCs w:val="20"/>
        </w:rPr>
        <w:t>The Land Commissions are in charge of supervising land ownership and the recording of land rights.</w:t>
      </w:r>
      <w:r w:rsidRPr="00C93619">
        <w:rPr>
          <w:rStyle w:val="FootnoteReference"/>
          <w:rFonts w:cs="Arial"/>
          <w:sz w:val="20"/>
          <w:szCs w:val="20"/>
        </w:rPr>
        <w:footnoteReference w:id="67"/>
      </w:r>
    </w:p>
    <w:p w14:paraId="391CA2B8" w14:textId="1F2A0A0E" w:rsidR="00C41F5B" w:rsidRPr="00C93619" w:rsidRDefault="00C41F5B" w:rsidP="00895A89">
      <w:pPr>
        <w:pStyle w:val="ListParagraph"/>
        <w:spacing w:before="120" w:after="120" w:line="240" w:lineRule="auto"/>
        <w:ind w:left="1418"/>
        <w:contextualSpacing w:val="0"/>
        <w:jc w:val="both"/>
        <w:rPr>
          <w:rFonts w:cs="Arial"/>
        </w:rPr>
      </w:pPr>
      <w:r w:rsidRPr="00C93619">
        <w:rPr>
          <w:rFonts w:cs="Arial"/>
        </w:rPr>
        <w:lastRenderedPageBreak/>
        <w:t>Article 118 of the Rural Code provides for the persons who make up a Land Commission, which includes:</w:t>
      </w:r>
    </w:p>
    <w:p w14:paraId="1A9B4616" w14:textId="1A874C78" w:rsidR="00736372" w:rsidRPr="00C93619" w:rsidRDefault="00736372" w:rsidP="00895A89">
      <w:pPr>
        <w:pStyle w:val="ListParagraph"/>
        <w:numPr>
          <w:ilvl w:val="0"/>
          <w:numId w:val="35"/>
        </w:numPr>
        <w:spacing w:before="120" w:after="120" w:line="240" w:lineRule="auto"/>
        <w:contextualSpacing w:val="0"/>
        <w:jc w:val="both"/>
        <w:rPr>
          <w:rFonts w:cs="Arial"/>
        </w:rPr>
      </w:pPr>
      <w:r w:rsidRPr="00C93619">
        <w:rPr>
          <w:rFonts w:cs="Arial"/>
        </w:rPr>
        <w:t>The permanent secretary of the Rural Code;</w:t>
      </w:r>
    </w:p>
    <w:p w14:paraId="51DC7A48" w14:textId="6F157CBE" w:rsidR="00736372" w:rsidRPr="00C93619" w:rsidRDefault="00BC121B" w:rsidP="00895A89">
      <w:pPr>
        <w:pStyle w:val="ListParagraph"/>
        <w:numPr>
          <w:ilvl w:val="0"/>
          <w:numId w:val="35"/>
        </w:numPr>
        <w:spacing w:before="120" w:after="120" w:line="240" w:lineRule="auto"/>
        <w:contextualSpacing w:val="0"/>
        <w:jc w:val="both"/>
        <w:rPr>
          <w:rFonts w:cs="Arial"/>
        </w:rPr>
      </w:pPr>
      <w:r w:rsidRPr="00C93619">
        <w:rPr>
          <w:rFonts w:cs="Arial"/>
        </w:rPr>
        <w:t>T</w:t>
      </w:r>
      <w:r w:rsidR="00736372" w:rsidRPr="00C93619">
        <w:rPr>
          <w:rFonts w:cs="Arial"/>
        </w:rPr>
        <w:t>he heads of the following municipal or district technical services:</w:t>
      </w:r>
    </w:p>
    <w:p w14:paraId="124BF027" w14:textId="764D9DC2" w:rsidR="00736372" w:rsidRPr="00C93619" w:rsidRDefault="00736372" w:rsidP="00895A89">
      <w:pPr>
        <w:pStyle w:val="ListParagraph"/>
        <w:numPr>
          <w:ilvl w:val="1"/>
          <w:numId w:val="35"/>
        </w:numPr>
        <w:spacing w:before="120" w:after="120" w:line="240" w:lineRule="auto"/>
        <w:contextualSpacing w:val="0"/>
        <w:jc w:val="both"/>
        <w:rPr>
          <w:rFonts w:cs="Arial"/>
        </w:rPr>
      </w:pPr>
      <w:r w:rsidRPr="00C93619">
        <w:rPr>
          <w:rFonts w:cs="Arial"/>
        </w:rPr>
        <w:t>Plan</w:t>
      </w:r>
      <w:r w:rsidR="00321AC9">
        <w:rPr>
          <w:rFonts w:cs="Arial"/>
        </w:rPr>
        <w:t>ning</w:t>
      </w:r>
      <w:r w:rsidRPr="00C93619">
        <w:rPr>
          <w:rFonts w:cs="Arial"/>
        </w:rPr>
        <w:t>;</w:t>
      </w:r>
    </w:p>
    <w:p w14:paraId="0648D366" w14:textId="37536D2A" w:rsidR="00736372" w:rsidRPr="00C93619" w:rsidRDefault="00736372" w:rsidP="00895A89">
      <w:pPr>
        <w:pStyle w:val="ListParagraph"/>
        <w:numPr>
          <w:ilvl w:val="1"/>
          <w:numId w:val="35"/>
        </w:numPr>
        <w:spacing w:before="120" w:after="120" w:line="240" w:lineRule="auto"/>
        <w:contextualSpacing w:val="0"/>
        <w:jc w:val="both"/>
        <w:rPr>
          <w:rFonts w:cs="Arial"/>
        </w:rPr>
      </w:pPr>
      <w:r w:rsidRPr="00C93619">
        <w:rPr>
          <w:rFonts w:cs="Arial"/>
        </w:rPr>
        <w:t>Environment;</w:t>
      </w:r>
    </w:p>
    <w:p w14:paraId="32E2B19E" w14:textId="24C727E2" w:rsidR="00736372" w:rsidRPr="00C93619" w:rsidRDefault="00056E0E" w:rsidP="00895A89">
      <w:pPr>
        <w:pStyle w:val="ListParagraph"/>
        <w:numPr>
          <w:ilvl w:val="1"/>
          <w:numId w:val="35"/>
        </w:numPr>
        <w:spacing w:before="120" w:after="120" w:line="240" w:lineRule="auto"/>
        <w:contextualSpacing w:val="0"/>
        <w:jc w:val="both"/>
        <w:rPr>
          <w:rFonts w:cs="Arial"/>
        </w:rPr>
      </w:pPr>
      <w:r w:rsidRPr="00C93619">
        <w:rPr>
          <w:rFonts w:cs="Arial"/>
        </w:rPr>
        <w:t>Fauna,</w:t>
      </w:r>
      <w:r w:rsidR="00736372" w:rsidRPr="00C93619">
        <w:rPr>
          <w:rFonts w:cs="Arial"/>
        </w:rPr>
        <w:t xml:space="preserve"> Fishing and Fish Farming;</w:t>
      </w:r>
    </w:p>
    <w:p w14:paraId="3DC4D1C4" w14:textId="0751D4EF" w:rsidR="00736372" w:rsidRPr="00C93619" w:rsidRDefault="00736372" w:rsidP="00895A89">
      <w:pPr>
        <w:pStyle w:val="ListParagraph"/>
        <w:numPr>
          <w:ilvl w:val="1"/>
          <w:numId w:val="35"/>
        </w:numPr>
        <w:spacing w:before="120" w:after="120" w:line="240" w:lineRule="auto"/>
        <w:contextualSpacing w:val="0"/>
        <w:jc w:val="both"/>
        <w:rPr>
          <w:rFonts w:cs="Arial"/>
        </w:rPr>
      </w:pPr>
      <w:r w:rsidRPr="00C93619">
        <w:rPr>
          <w:rFonts w:cs="Arial"/>
        </w:rPr>
        <w:t>Breeding;</w:t>
      </w:r>
    </w:p>
    <w:p w14:paraId="42B01E1A" w14:textId="030B4F8C" w:rsidR="00736372" w:rsidRPr="00677C11" w:rsidRDefault="00BC121B" w:rsidP="00895A89">
      <w:pPr>
        <w:pStyle w:val="ListParagraph"/>
        <w:numPr>
          <w:ilvl w:val="1"/>
          <w:numId w:val="35"/>
        </w:numPr>
        <w:spacing w:before="120" w:after="120" w:line="240" w:lineRule="auto"/>
        <w:contextualSpacing w:val="0"/>
        <w:jc w:val="both"/>
        <w:rPr>
          <w:rFonts w:cs="Arial"/>
        </w:rPr>
      </w:pPr>
      <w:r w:rsidRPr="00677C11">
        <w:rPr>
          <w:rFonts w:cs="Arial"/>
        </w:rPr>
        <w:t>Agriculture</w:t>
      </w:r>
      <w:r w:rsidR="00736372" w:rsidRPr="00677C11">
        <w:rPr>
          <w:rFonts w:cs="Arial"/>
        </w:rPr>
        <w:t>;</w:t>
      </w:r>
    </w:p>
    <w:p w14:paraId="797F9360" w14:textId="2C3DA31A" w:rsidR="00736372" w:rsidRPr="00677C11" w:rsidRDefault="00B07D53" w:rsidP="00895A89">
      <w:pPr>
        <w:pStyle w:val="ListParagraph"/>
        <w:numPr>
          <w:ilvl w:val="1"/>
          <w:numId w:val="35"/>
        </w:numPr>
        <w:spacing w:before="120" w:after="120" w:line="240" w:lineRule="auto"/>
        <w:contextualSpacing w:val="0"/>
        <w:jc w:val="both"/>
        <w:rPr>
          <w:rFonts w:cs="Arial"/>
        </w:rPr>
      </w:pPr>
      <w:r w:rsidRPr="00677C11">
        <w:rPr>
          <w:rFonts w:cs="Arial"/>
        </w:rPr>
        <w:t>Cadastral</w:t>
      </w:r>
      <w:r w:rsidR="00736372" w:rsidRPr="00677C11">
        <w:rPr>
          <w:rFonts w:cs="Arial"/>
        </w:rPr>
        <w:t xml:space="preserve"> and </w:t>
      </w:r>
      <w:r w:rsidR="00321AC9">
        <w:rPr>
          <w:rFonts w:cs="Arial"/>
        </w:rPr>
        <w:t>areas</w:t>
      </w:r>
      <w:r w:rsidR="00736372" w:rsidRPr="00677C11">
        <w:rPr>
          <w:rFonts w:cs="Arial"/>
        </w:rPr>
        <w:t>; and</w:t>
      </w:r>
    </w:p>
    <w:p w14:paraId="2E45B21A" w14:textId="33BF1324" w:rsidR="00736372" w:rsidRPr="00677C11" w:rsidRDefault="00BC121B" w:rsidP="00895A89">
      <w:pPr>
        <w:pStyle w:val="ListParagraph"/>
        <w:numPr>
          <w:ilvl w:val="1"/>
          <w:numId w:val="35"/>
        </w:numPr>
        <w:spacing w:before="120" w:after="120" w:line="240" w:lineRule="auto"/>
        <w:contextualSpacing w:val="0"/>
        <w:jc w:val="both"/>
        <w:rPr>
          <w:rFonts w:cs="Arial"/>
        </w:rPr>
      </w:pPr>
      <w:r w:rsidRPr="00677C11">
        <w:rPr>
          <w:rFonts w:cs="Arial"/>
        </w:rPr>
        <w:t>Agricultural</w:t>
      </w:r>
      <w:r w:rsidR="00C525A6">
        <w:rPr>
          <w:rFonts w:cs="Arial"/>
        </w:rPr>
        <w:t xml:space="preserve"> Engineering;</w:t>
      </w:r>
    </w:p>
    <w:p w14:paraId="257C0E16" w14:textId="77777777" w:rsidR="00C525A6" w:rsidRDefault="00C525A6" w:rsidP="00895A89">
      <w:pPr>
        <w:pStyle w:val="ListParagraph"/>
        <w:numPr>
          <w:ilvl w:val="0"/>
          <w:numId w:val="35"/>
        </w:numPr>
        <w:spacing w:before="120" w:after="120" w:line="240" w:lineRule="auto"/>
        <w:contextualSpacing w:val="0"/>
        <w:jc w:val="both"/>
        <w:rPr>
          <w:rFonts w:cs="Arial"/>
        </w:rPr>
      </w:pPr>
      <w:r w:rsidRPr="00677C11">
        <w:rPr>
          <w:rFonts w:cs="Arial"/>
        </w:rPr>
        <w:t xml:space="preserve">One representative per rural group of farmers, breeders, women and young rural people; </w:t>
      </w:r>
    </w:p>
    <w:p w14:paraId="42CE5C66" w14:textId="62EC2E5A" w:rsidR="00736372" w:rsidRPr="00677C11" w:rsidRDefault="00736372" w:rsidP="00895A89">
      <w:pPr>
        <w:pStyle w:val="ListParagraph"/>
        <w:numPr>
          <w:ilvl w:val="0"/>
          <w:numId w:val="35"/>
        </w:numPr>
        <w:spacing w:before="120" w:after="120" w:line="240" w:lineRule="auto"/>
        <w:contextualSpacing w:val="0"/>
        <w:jc w:val="both"/>
        <w:rPr>
          <w:rFonts w:cs="Arial"/>
        </w:rPr>
      </w:pPr>
      <w:r w:rsidRPr="00677C11">
        <w:rPr>
          <w:rFonts w:cs="Arial"/>
        </w:rPr>
        <w:t xml:space="preserve">A </w:t>
      </w:r>
      <w:r w:rsidR="00BC121B" w:rsidRPr="00677C11">
        <w:rPr>
          <w:rFonts w:cs="Arial"/>
        </w:rPr>
        <w:t>representative</w:t>
      </w:r>
      <w:r w:rsidRPr="00677C11">
        <w:rPr>
          <w:rFonts w:cs="Arial"/>
        </w:rPr>
        <w:t xml:space="preserve"> of other municipal or </w:t>
      </w:r>
      <w:r w:rsidR="00B07D53" w:rsidRPr="00677C11">
        <w:rPr>
          <w:rFonts w:cs="Arial"/>
        </w:rPr>
        <w:t>district</w:t>
      </w:r>
      <w:r w:rsidRPr="00677C11">
        <w:rPr>
          <w:rFonts w:cs="Arial"/>
        </w:rPr>
        <w:t xml:space="preserve"> services </w:t>
      </w:r>
      <w:r w:rsidR="00B07D53" w:rsidRPr="00677C11">
        <w:rPr>
          <w:rFonts w:cs="Arial"/>
        </w:rPr>
        <w:t>to address the agenda concerned</w:t>
      </w:r>
      <w:r w:rsidRPr="00677C11">
        <w:rPr>
          <w:rFonts w:cs="Arial"/>
        </w:rPr>
        <w:t>;</w:t>
      </w:r>
    </w:p>
    <w:p w14:paraId="10C7F700" w14:textId="118FB4BE" w:rsidR="00C41F5B" w:rsidRPr="00C525A6" w:rsidRDefault="00BC121B" w:rsidP="00C525A6">
      <w:pPr>
        <w:pStyle w:val="ListParagraph"/>
        <w:numPr>
          <w:ilvl w:val="0"/>
          <w:numId w:val="35"/>
        </w:numPr>
        <w:spacing w:before="120" w:after="120" w:line="240" w:lineRule="auto"/>
        <w:contextualSpacing w:val="0"/>
        <w:jc w:val="both"/>
        <w:rPr>
          <w:rFonts w:cs="Arial"/>
        </w:rPr>
      </w:pPr>
      <w:r>
        <w:rPr>
          <w:rFonts w:cs="Arial"/>
        </w:rPr>
        <w:t>Relevant c</w:t>
      </w:r>
      <w:r w:rsidRPr="00677C11">
        <w:rPr>
          <w:rFonts w:cs="Arial"/>
        </w:rPr>
        <w:t>ustomary authorit</w:t>
      </w:r>
      <w:r>
        <w:rPr>
          <w:rFonts w:cs="Arial"/>
        </w:rPr>
        <w:t>ies</w:t>
      </w:r>
      <w:r w:rsidRPr="00677C11">
        <w:rPr>
          <w:rFonts w:cs="Arial"/>
        </w:rPr>
        <w:t xml:space="preserve"> </w:t>
      </w:r>
      <w:r w:rsidR="00C525A6" w:rsidRPr="00677C11">
        <w:rPr>
          <w:rFonts w:cs="Arial"/>
        </w:rPr>
        <w:t xml:space="preserve">as required </w:t>
      </w:r>
      <w:r w:rsidR="00B07D53" w:rsidRPr="00677C11">
        <w:rPr>
          <w:rFonts w:cs="Arial"/>
        </w:rPr>
        <w:t>to address the agenda concerned</w:t>
      </w:r>
      <w:r w:rsidR="00736372" w:rsidRPr="00677C11">
        <w:rPr>
          <w:rFonts w:cs="Arial"/>
        </w:rPr>
        <w:t>;</w:t>
      </w:r>
      <w:r w:rsidR="00C525A6">
        <w:rPr>
          <w:rFonts w:cs="Arial"/>
        </w:rPr>
        <w:t xml:space="preserve"> and</w:t>
      </w:r>
    </w:p>
    <w:p w14:paraId="68C405D4" w14:textId="429F2717" w:rsidR="00C41F5B" w:rsidRPr="00C525A6" w:rsidRDefault="00736372" w:rsidP="00C525A6">
      <w:pPr>
        <w:pStyle w:val="ListParagraph"/>
        <w:numPr>
          <w:ilvl w:val="0"/>
          <w:numId w:val="35"/>
        </w:numPr>
        <w:spacing w:before="120" w:after="120" w:line="240" w:lineRule="auto"/>
        <w:contextualSpacing w:val="0"/>
        <w:jc w:val="both"/>
        <w:rPr>
          <w:rFonts w:cs="Arial"/>
        </w:rPr>
      </w:pPr>
      <w:r w:rsidRPr="00677C11">
        <w:rPr>
          <w:rFonts w:cs="Arial"/>
        </w:rPr>
        <w:t>Any other person whose presence is deemed necessary.</w:t>
      </w:r>
    </w:p>
    <w:p w14:paraId="63B8C1BC" w14:textId="77777777" w:rsidR="00B3161B" w:rsidRDefault="00D25D2B" w:rsidP="00B3161B">
      <w:pPr>
        <w:pStyle w:val="ListParagraph"/>
        <w:spacing w:before="120" w:after="120" w:line="240" w:lineRule="auto"/>
        <w:ind w:left="1418"/>
        <w:contextualSpacing w:val="0"/>
        <w:jc w:val="both"/>
        <w:rPr>
          <w:rStyle w:val="FootnoteReference"/>
          <w:rFonts w:cs="Arial"/>
        </w:rPr>
      </w:pPr>
      <w:r w:rsidRPr="00677C11">
        <w:rPr>
          <w:rFonts w:cs="Arial"/>
        </w:rPr>
        <w:t>Land Commissions implement the Rural Code at the local level and are given</w:t>
      </w:r>
      <w:r w:rsidR="003E4818" w:rsidRPr="00677C11">
        <w:rPr>
          <w:rFonts w:cs="Arial"/>
        </w:rPr>
        <w:t xml:space="preserve"> both advisory powers and decision-making powers (a</w:t>
      </w:r>
      <w:r w:rsidR="00B3161B">
        <w:rPr>
          <w:rFonts w:cs="Arial"/>
        </w:rPr>
        <w:t xml:space="preserve">rticle 119 of the Rural Code). </w:t>
      </w:r>
      <w:r w:rsidR="003E4818" w:rsidRPr="00677C11">
        <w:rPr>
          <w:rFonts w:cs="Arial"/>
        </w:rPr>
        <w:t>Land Commissions have the</w:t>
      </w:r>
      <w:r w:rsidRPr="00677C11">
        <w:rPr>
          <w:rFonts w:cs="Arial"/>
        </w:rPr>
        <w:t xml:space="preserve"> responsibility to verify and confirm land rights and to record land and ownership rights. They are also responsible for educating the local public about the Rural Code. </w:t>
      </w:r>
      <w:r w:rsidR="00B5273A" w:rsidRPr="00677C11">
        <w:rPr>
          <w:rFonts w:cs="Arial"/>
        </w:rPr>
        <w:t>The district land tenure commissions are responsible for ensuring that land is being put to productive use and are empowered by law to withdraw land if they consider it is not.</w:t>
      </w:r>
      <w:r w:rsidR="00B5273A" w:rsidRPr="00677C11">
        <w:rPr>
          <w:rStyle w:val="FootnoteReference"/>
          <w:rFonts w:cs="Arial"/>
        </w:rPr>
        <w:t xml:space="preserve"> </w:t>
      </w:r>
      <w:r w:rsidR="00B5273A" w:rsidRPr="00677C11">
        <w:rPr>
          <w:rStyle w:val="FootnoteReference"/>
          <w:rFonts w:cs="Arial"/>
        </w:rPr>
        <w:footnoteReference w:id="68"/>
      </w:r>
    </w:p>
    <w:p w14:paraId="62D856DE" w14:textId="2F2E313A" w:rsidR="00123757" w:rsidRPr="00B3161B" w:rsidRDefault="009D2548" w:rsidP="00B3161B">
      <w:pPr>
        <w:pStyle w:val="ListParagraph"/>
        <w:spacing w:before="120" w:after="120" w:line="240" w:lineRule="auto"/>
        <w:ind w:left="1418"/>
        <w:contextualSpacing w:val="0"/>
        <w:jc w:val="both"/>
        <w:rPr>
          <w:rFonts w:cs="Arial"/>
        </w:rPr>
      </w:pPr>
      <w:r w:rsidRPr="00B3161B">
        <w:rPr>
          <w:rFonts w:cs="Arial"/>
        </w:rPr>
        <w:t xml:space="preserve">As part of its advisory powers, the </w:t>
      </w:r>
      <w:r w:rsidR="008D0BE2">
        <w:rPr>
          <w:rFonts w:cs="Arial"/>
        </w:rPr>
        <w:t>view</w:t>
      </w:r>
      <w:r w:rsidRPr="00B3161B">
        <w:rPr>
          <w:rFonts w:cs="Arial"/>
        </w:rPr>
        <w:t xml:space="preserve"> of the Land Commission </w:t>
      </w:r>
      <w:r w:rsidR="00BC121B" w:rsidRPr="00B3161B">
        <w:rPr>
          <w:rFonts w:cs="Arial"/>
        </w:rPr>
        <w:t xml:space="preserve">must be requested for </w:t>
      </w:r>
      <w:r w:rsidRPr="00B3161B">
        <w:rPr>
          <w:rFonts w:cs="Arial"/>
        </w:rPr>
        <w:t>all questions relating to</w:t>
      </w:r>
      <w:r w:rsidR="00123757" w:rsidRPr="00B3161B">
        <w:rPr>
          <w:rFonts w:cs="Arial"/>
        </w:rPr>
        <w:t>:</w:t>
      </w:r>
    </w:p>
    <w:p w14:paraId="20897464" w14:textId="32F74C7D" w:rsidR="00123757" w:rsidRPr="00677C11" w:rsidRDefault="009D2548" w:rsidP="00895A89">
      <w:pPr>
        <w:pStyle w:val="ListParagraph"/>
        <w:numPr>
          <w:ilvl w:val="0"/>
          <w:numId w:val="36"/>
        </w:numPr>
        <w:spacing w:before="120" w:after="120" w:line="240" w:lineRule="auto"/>
        <w:contextualSpacing w:val="0"/>
        <w:jc w:val="both"/>
        <w:rPr>
          <w:rFonts w:cs="Arial"/>
        </w:rPr>
      </w:pPr>
      <w:r w:rsidRPr="00677C11">
        <w:rPr>
          <w:rFonts w:cs="Arial"/>
        </w:rPr>
        <w:t xml:space="preserve">the determination of the content of the development of land in the district and the </w:t>
      </w:r>
      <w:r w:rsidR="00BC121B">
        <w:rPr>
          <w:rFonts w:cs="Arial"/>
        </w:rPr>
        <w:t>municipality</w:t>
      </w:r>
      <w:r w:rsidR="00123757" w:rsidRPr="00677C11">
        <w:rPr>
          <w:rFonts w:cs="Arial"/>
        </w:rPr>
        <w:t>;</w:t>
      </w:r>
      <w:r w:rsidRPr="00677C11">
        <w:rPr>
          <w:rFonts w:cs="Arial"/>
        </w:rPr>
        <w:t xml:space="preserve"> and </w:t>
      </w:r>
    </w:p>
    <w:p w14:paraId="5442EFD3" w14:textId="1A234AF3" w:rsidR="009D2548" w:rsidRPr="00677C11" w:rsidRDefault="009D2548" w:rsidP="00895A89">
      <w:pPr>
        <w:pStyle w:val="ListParagraph"/>
        <w:numPr>
          <w:ilvl w:val="0"/>
          <w:numId w:val="36"/>
        </w:numPr>
        <w:spacing w:before="120" w:after="120" w:line="240" w:lineRule="auto"/>
        <w:contextualSpacing w:val="0"/>
        <w:jc w:val="both"/>
        <w:rPr>
          <w:rFonts w:cs="Arial"/>
        </w:rPr>
      </w:pPr>
      <w:r w:rsidRPr="00677C11">
        <w:rPr>
          <w:rFonts w:cs="Arial"/>
        </w:rPr>
        <w:t>the procedure for developing rural concessions which may lead to the acquisiti</w:t>
      </w:r>
      <w:r w:rsidR="008D0BE2">
        <w:rPr>
          <w:rFonts w:cs="Arial"/>
        </w:rPr>
        <w:t>on of ownership of land granted</w:t>
      </w:r>
      <w:r w:rsidR="00C525A6" w:rsidRPr="00C525A6">
        <w:rPr>
          <w:rFonts w:cs="Arial"/>
        </w:rPr>
        <w:t xml:space="preserve"> </w:t>
      </w:r>
      <w:r w:rsidR="00C525A6" w:rsidRPr="00B3161B">
        <w:rPr>
          <w:rFonts w:cs="Arial"/>
        </w:rPr>
        <w:t>(article 120 of the Rural Code)</w:t>
      </w:r>
      <w:r w:rsidR="008D0BE2">
        <w:rPr>
          <w:rFonts w:cs="Arial"/>
        </w:rPr>
        <w:t>.</w:t>
      </w:r>
    </w:p>
    <w:p w14:paraId="2634126F" w14:textId="7E7C4815" w:rsidR="00B3161B" w:rsidRDefault="003E4818" w:rsidP="00B3161B">
      <w:pPr>
        <w:pStyle w:val="ListParagraph"/>
        <w:spacing w:before="120" w:after="120" w:line="240" w:lineRule="auto"/>
        <w:ind w:left="1418"/>
        <w:contextualSpacing w:val="0"/>
        <w:jc w:val="both"/>
        <w:rPr>
          <w:rFonts w:cs="Arial"/>
        </w:rPr>
      </w:pPr>
      <w:r w:rsidRPr="00677C11">
        <w:rPr>
          <w:rFonts w:cs="Arial"/>
        </w:rPr>
        <w:t>The opinion of the Land Commission may be requested by any person who is party to a cont</w:t>
      </w:r>
      <w:r w:rsidR="00BC121B">
        <w:rPr>
          <w:rFonts w:cs="Arial"/>
        </w:rPr>
        <w:t>r</w:t>
      </w:r>
      <w:r w:rsidRPr="00677C11">
        <w:rPr>
          <w:rFonts w:cs="Arial"/>
        </w:rPr>
        <w:t xml:space="preserve">act in which </w:t>
      </w:r>
      <w:r w:rsidR="008D0BE2">
        <w:rPr>
          <w:rFonts w:cs="Arial"/>
        </w:rPr>
        <w:t xml:space="preserve">the </w:t>
      </w:r>
      <w:r w:rsidRPr="00677C11">
        <w:rPr>
          <w:rFonts w:cs="Arial"/>
        </w:rPr>
        <w:t xml:space="preserve">ownership and operation of a property </w:t>
      </w:r>
      <w:r w:rsidR="008D0BE2">
        <w:rPr>
          <w:rFonts w:cs="Arial"/>
        </w:rPr>
        <w:t>are split</w:t>
      </w:r>
      <w:r w:rsidRPr="00677C11">
        <w:rPr>
          <w:rFonts w:cs="Arial"/>
        </w:rPr>
        <w:t>.</w:t>
      </w:r>
    </w:p>
    <w:p w14:paraId="2DB63E44" w14:textId="72E24EB1" w:rsidR="00B3161B" w:rsidRDefault="00EE7ECF" w:rsidP="00B3161B">
      <w:pPr>
        <w:pStyle w:val="ListParagraph"/>
        <w:spacing w:before="120" w:after="120" w:line="240" w:lineRule="auto"/>
        <w:ind w:left="1418"/>
        <w:contextualSpacing w:val="0"/>
        <w:jc w:val="both"/>
        <w:rPr>
          <w:rFonts w:cs="Arial"/>
        </w:rPr>
      </w:pPr>
      <w:r w:rsidRPr="00B3161B">
        <w:rPr>
          <w:rFonts w:cs="Arial"/>
        </w:rPr>
        <w:t>As part of its decision-making powers, the Land Commission has the power to recognise and establish the content of land rights as well as the transformation of rural concessio</w:t>
      </w:r>
      <w:r w:rsidR="00B3161B">
        <w:rPr>
          <w:rFonts w:cs="Arial"/>
        </w:rPr>
        <w:t xml:space="preserve">n rights into property rights. </w:t>
      </w:r>
      <w:r w:rsidRPr="00B3161B">
        <w:rPr>
          <w:rFonts w:cs="Arial"/>
        </w:rPr>
        <w:t xml:space="preserve">Where conflicts between rights over rural resources exist and cannot be resolved, the Land Commission can determine the base of each right and </w:t>
      </w:r>
      <w:r w:rsidR="008D0BE2">
        <w:rPr>
          <w:rFonts w:cs="Arial"/>
        </w:rPr>
        <w:t>assign</w:t>
      </w:r>
      <w:r w:rsidRPr="00B3161B">
        <w:rPr>
          <w:rFonts w:cs="Arial"/>
        </w:rPr>
        <w:t xml:space="preserve"> an amount of compensation to those rights (article 121 of the Rural Code).</w:t>
      </w:r>
    </w:p>
    <w:p w14:paraId="7DABAA1D" w14:textId="77777777" w:rsidR="00B3161B" w:rsidRDefault="00EE7ECF" w:rsidP="00B3161B">
      <w:pPr>
        <w:pStyle w:val="ListParagraph"/>
        <w:spacing w:before="120" w:after="120" w:line="240" w:lineRule="auto"/>
        <w:ind w:left="1418"/>
        <w:contextualSpacing w:val="0"/>
        <w:jc w:val="both"/>
        <w:rPr>
          <w:rFonts w:cs="Arial"/>
        </w:rPr>
      </w:pPr>
      <w:r w:rsidRPr="00B3161B">
        <w:rPr>
          <w:rFonts w:cs="Arial"/>
        </w:rPr>
        <w:t>The Land Commission has a general power to control land development of the district. It can transfer the use of undeveloped land to a third party. The decisions of the Land Commission are administrative acts. They can be the object</w:t>
      </w:r>
      <w:r w:rsidR="001E49C2" w:rsidRPr="00B3161B">
        <w:rPr>
          <w:rFonts w:cs="Arial"/>
        </w:rPr>
        <w:t xml:space="preserve"> </w:t>
      </w:r>
      <w:r w:rsidRPr="00B3161B">
        <w:rPr>
          <w:rFonts w:cs="Arial"/>
        </w:rPr>
        <w:t>a hierarchical administrative appeal addressed to the Prefect of the department and an appeal for excess</w:t>
      </w:r>
      <w:r w:rsidR="001E49C2" w:rsidRPr="00B3161B">
        <w:rPr>
          <w:rFonts w:cs="Arial"/>
        </w:rPr>
        <w:t xml:space="preserve"> </w:t>
      </w:r>
      <w:r w:rsidRPr="00B3161B">
        <w:rPr>
          <w:rFonts w:cs="Arial"/>
        </w:rPr>
        <w:t>of power, according to legal procedure</w:t>
      </w:r>
      <w:r w:rsidR="001E49C2" w:rsidRPr="00B3161B">
        <w:rPr>
          <w:rFonts w:cs="Arial"/>
        </w:rPr>
        <w:t xml:space="preserve"> (article 121 of the Rural Code)</w:t>
      </w:r>
      <w:r w:rsidRPr="00B3161B">
        <w:rPr>
          <w:rFonts w:cs="Arial"/>
        </w:rPr>
        <w:t>.</w:t>
      </w:r>
    </w:p>
    <w:p w14:paraId="2E80FCD8" w14:textId="77777777" w:rsidR="00B3161B" w:rsidRDefault="0085639B" w:rsidP="00B3161B">
      <w:pPr>
        <w:pStyle w:val="ListParagraph"/>
        <w:spacing w:before="120" w:after="120" w:line="240" w:lineRule="auto"/>
        <w:ind w:left="1418"/>
        <w:contextualSpacing w:val="0"/>
        <w:jc w:val="both"/>
        <w:rPr>
          <w:rFonts w:cs="Arial"/>
        </w:rPr>
      </w:pPr>
      <w:r w:rsidRPr="00B3161B">
        <w:rPr>
          <w:rFonts w:cs="Arial"/>
        </w:rPr>
        <w:lastRenderedPageBreak/>
        <w:t>The Decree on Registration in the Rural File, at article 17 provides that where there are disputes over registration of a right in the Rural File, such disputes are made to the Land Commission</w:t>
      </w:r>
      <w:r w:rsidR="00E42FCB" w:rsidRPr="00B3161B">
        <w:rPr>
          <w:rFonts w:cs="Arial"/>
        </w:rPr>
        <w:t>.</w:t>
      </w:r>
    </w:p>
    <w:p w14:paraId="350BB9C5" w14:textId="2570C7E8" w:rsidR="00325924" w:rsidRPr="00B3161B" w:rsidRDefault="00D25D2B" w:rsidP="00B3161B">
      <w:pPr>
        <w:pStyle w:val="ListParagraph"/>
        <w:spacing w:before="120" w:after="120" w:line="240" w:lineRule="auto"/>
        <w:ind w:left="1418"/>
        <w:contextualSpacing w:val="0"/>
        <w:jc w:val="both"/>
        <w:rPr>
          <w:rFonts w:cs="Arial"/>
        </w:rPr>
      </w:pPr>
      <w:r w:rsidRPr="00B3161B">
        <w:rPr>
          <w:rFonts w:cs="Arial"/>
        </w:rPr>
        <w:t>While Land Commissions have been established in all areas, many are not functioning</w:t>
      </w:r>
      <w:r w:rsidR="006715EF" w:rsidRPr="00B3161B">
        <w:rPr>
          <w:rFonts w:cs="Arial"/>
        </w:rPr>
        <w:t>.</w:t>
      </w:r>
      <w:r w:rsidR="006715EF" w:rsidRPr="00677C11">
        <w:rPr>
          <w:rStyle w:val="FootnoteReference"/>
          <w:rFonts w:cs="Arial"/>
        </w:rPr>
        <w:footnoteReference w:id="69"/>
      </w:r>
      <w:r w:rsidR="00B5273A" w:rsidRPr="00B3161B">
        <w:rPr>
          <w:rFonts w:cs="Arial"/>
        </w:rPr>
        <w:t xml:space="preserve"> </w:t>
      </w:r>
    </w:p>
    <w:p w14:paraId="2B71DCA8" w14:textId="77777777" w:rsidR="00B3161B" w:rsidRDefault="00B5273A" w:rsidP="00B3161B">
      <w:pPr>
        <w:pStyle w:val="ListParagraph"/>
        <w:spacing w:before="120" w:after="120" w:line="240" w:lineRule="auto"/>
        <w:ind w:left="1418"/>
        <w:contextualSpacing w:val="0"/>
        <w:jc w:val="both"/>
        <w:rPr>
          <w:rFonts w:cs="Arial"/>
        </w:rPr>
      </w:pPr>
      <w:r w:rsidRPr="00677C11">
        <w:rPr>
          <w:rFonts w:cs="Arial"/>
        </w:rPr>
        <w:t>Requests</w:t>
      </w:r>
      <w:r w:rsidR="00325924" w:rsidRPr="00677C11">
        <w:rPr>
          <w:rFonts w:cs="Arial"/>
        </w:rPr>
        <w:t xml:space="preserve"> for deeds have overwhelmed the land administration institutions, which already suffered from poorly educated staff and lack of capacity. Land Commissions are charged with determining land ownership and recording land rights but are hampered by lack of training, capacity, and funding to execute their duties.</w:t>
      </w:r>
      <w:r w:rsidR="00325924" w:rsidRPr="00677C11">
        <w:rPr>
          <w:rStyle w:val="FootnoteReference"/>
          <w:rFonts w:cs="Arial"/>
        </w:rPr>
        <w:footnoteReference w:id="70"/>
      </w:r>
      <w:r w:rsidR="003D666B" w:rsidRPr="00677C11">
        <w:rPr>
          <w:rFonts w:cs="Arial"/>
        </w:rPr>
        <w:t xml:space="preserve">  </w:t>
      </w:r>
    </w:p>
    <w:p w14:paraId="06EEBD8F" w14:textId="369E20D0" w:rsidR="00AB774D" w:rsidRDefault="00325924" w:rsidP="00932C31">
      <w:pPr>
        <w:pStyle w:val="ListParagraph"/>
        <w:spacing w:before="120" w:after="120" w:line="240" w:lineRule="auto"/>
        <w:ind w:left="1418"/>
        <w:contextualSpacing w:val="0"/>
        <w:jc w:val="both"/>
        <w:rPr>
          <w:rFonts w:cs="Arial"/>
        </w:rPr>
      </w:pPr>
      <w:r w:rsidRPr="00677C11">
        <w:rPr>
          <w:rFonts w:cs="Arial"/>
        </w:rPr>
        <w:t xml:space="preserve">The Land Commissions have no authority to adjudicate land disputes and competing land </w:t>
      </w:r>
      <w:r w:rsidRPr="00C93619">
        <w:rPr>
          <w:rFonts w:cs="Arial"/>
        </w:rPr>
        <w:t>interests, and can only reg</w:t>
      </w:r>
      <w:r w:rsidR="00932C31">
        <w:rPr>
          <w:rFonts w:cs="Arial"/>
        </w:rPr>
        <w:t>ister undisputed claims.</w:t>
      </w:r>
      <w:r w:rsidRPr="00C93619">
        <w:rPr>
          <w:rStyle w:val="FootnoteReference"/>
          <w:rFonts w:cs="Arial"/>
        </w:rPr>
        <w:footnoteReference w:id="71"/>
      </w:r>
      <w:r w:rsidR="00EE7ECF" w:rsidRPr="00C93619">
        <w:rPr>
          <w:rFonts w:cs="Arial"/>
        </w:rPr>
        <w:t xml:space="preserve"> </w:t>
      </w:r>
    </w:p>
    <w:p w14:paraId="1C2F7C06" w14:textId="77777777" w:rsidR="00932C31" w:rsidRPr="00C93619" w:rsidRDefault="00932C31" w:rsidP="00932C31">
      <w:pPr>
        <w:pStyle w:val="ListParagraph"/>
        <w:spacing w:before="120" w:after="120" w:line="240" w:lineRule="auto"/>
        <w:ind w:left="1418"/>
        <w:contextualSpacing w:val="0"/>
        <w:jc w:val="both"/>
        <w:rPr>
          <w:rFonts w:cs="Arial"/>
        </w:rPr>
      </w:pPr>
    </w:p>
    <w:p w14:paraId="3F25C29B" w14:textId="5D199359" w:rsidR="006C3206" w:rsidRPr="00C93619" w:rsidRDefault="00030E44" w:rsidP="00C93619">
      <w:pPr>
        <w:ind w:left="1418"/>
        <w:rPr>
          <w:rFonts w:ascii="Arial" w:hAnsi="Arial" w:cs="Arial"/>
          <w:i/>
          <w:sz w:val="20"/>
          <w:szCs w:val="20"/>
        </w:rPr>
      </w:pPr>
      <w:r>
        <w:rPr>
          <w:rFonts w:ascii="Arial" w:hAnsi="Arial" w:cs="Arial"/>
          <w:i/>
          <w:sz w:val="20"/>
          <w:szCs w:val="20"/>
        </w:rPr>
        <w:t>The L</w:t>
      </w:r>
      <w:r w:rsidR="006C3206" w:rsidRPr="00C93619">
        <w:rPr>
          <w:rFonts w:ascii="Arial" w:hAnsi="Arial" w:cs="Arial"/>
          <w:i/>
          <w:sz w:val="20"/>
          <w:szCs w:val="20"/>
        </w:rPr>
        <w:t xml:space="preserve">and </w:t>
      </w:r>
      <w:r w:rsidR="00EA5510">
        <w:rPr>
          <w:rFonts w:ascii="Arial" w:hAnsi="Arial" w:cs="Arial"/>
          <w:i/>
          <w:sz w:val="20"/>
          <w:szCs w:val="20"/>
        </w:rPr>
        <w:t>D</w:t>
      </w:r>
      <w:r w:rsidR="006C3206" w:rsidRPr="00C93619">
        <w:rPr>
          <w:rFonts w:ascii="Arial" w:hAnsi="Arial" w:cs="Arial"/>
          <w:i/>
          <w:sz w:val="20"/>
          <w:szCs w:val="20"/>
        </w:rPr>
        <w:t>evelopment Plan</w:t>
      </w:r>
    </w:p>
    <w:p w14:paraId="05C2D0F2" w14:textId="49E13B62" w:rsidR="006C3206" w:rsidRPr="00C93619" w:rsidRDefault="006C3206" w:rsidP="006C3206">
      <w:pPr>
        <w:pStyle w:val="ListParagraph"/>
        <w:spacing w:before="120" w:after="120" w:line="240" w:lineRule="auto"/>
        <w:ind w:left="1418"/>
        <w:contextualSpacing w:val="0"/>
        <w:jc w:val="both"/>
        <w:rPr>
          <w:rFonts w:cs="Arial"/>
        </w:rPr>
      </w:pPr>
      <w:r w:rsidRPr="00C93619">
        <w:rPr>
          <w:rFonts w:cs="Arial"/>
        </w:rPr>
        <w:t>The Land Development Plan is developed by the</w:t>
      </w:r>
      <w:r w:rsidR="00EA5510">
        <w:rPr>
          <w:rFonts w:cs="Arial"/>
        </w:rPr>
        <w:t xml:space="preserve"> Regional Permanent Secretariat</w:t>
      </w:r>
      <w:r w:rsidRPr="00C93619">
        <w:rPr>
          <w:rFonts w:cs="Arial"/>
        </w:rPr>
        <w:t>s in conjunction with the department, municipal or district land comm</w:t>
      </w:r>
      <w:r w:rsidR="00030E44">
        <w:rPr>
          <w:rFonts w:cs="Arial"/>
        </w:rPr>
        <w:t xml:space="preserve">issions and local authorities. </w:t>
      </w:r>
      <w:r w:rsidRPr="00C93619">
        <w:rPr>
          <w:rFonts w:cs="Arial"/>
        </w:rPr>
        <w:t xml:space="preserve">It must be based on impact studies and a public inquiry with rural populations. </w:t>
      </w:r>
    </w:p>
    <w:p w14:paraId="1DD6837F" w14:textId="77777777" w:rsidR="006C3206" w:rsidRPr="00C93619" w:rsidRDefault="006C3206" w:rsidP="006C3206">
      <w:pPr>
        <w:spacing w:before="120" w:after="120"/>
        <w:ind w:left="1418"/>
        <w:jc w:val="both"/>
        <w:rPr>
          <w:rFonts w:ascii="Arial" w:hAnsi="Arial" w:cs="Arial"/>
          <w:sz w:val="20"/>
          <w:szCs w:val="20"/>
        </w:rPr>
      </w:pPr>
      <w:r w:rsidRPr="00C93619">
        <w:rPr>
          <w:rFonts w:ascii="Arial" w:hAnsi="Arial" w:cs="Arial"/>
          <w:sz w:val="20"/>
          <w:szCs w:val="20"/>
        </w:rPr>
        <w:t>Each Land Development Plan is adopted by decree taken by the Council of Ministers after consulting the local authorities and the Economic, Social and Cultural Council. Administrative authorisations for the use of space and access to agricultural, forestry and pastoral resources must comply with the prescriptions of the Land Development Plan (articles 127, 128 and 129 of the Rural Code).</w:t>
      </w:r>
    </w:p>
    <w:p w14:paraId="36B7AAF1" w14:textId="77777777" w:rsidR="006C3206" w:rsidRPr="00677C11" w:rsidRDefault="006C3206" w:rsidP="00895A89">
      <w:pPr>
        <w:pStyle w:val="Body4"/>
        <w:spacing w:before="120" w:after="120" w:line="240" w:lineRule="auto"/>
        <w:ind w:left="1418"/>
        <w:rPr>
          <w:rFonts w:cs="Arial"/>
          <w:sz w:val="20"/>
          <w:szCs w:val="20"/>
        </w:rPr>
      </w:pPr>
    </w:p>
    <w:p w14:paraId="70153C1B" w14:textId="77777777" w:rsidR="00A414CC" w:rsidRDefault="00A414CC" w:rsidP="00A414CC">
      <w:pPr>
        <w:pStyle w:val="Body4"/>
        <w:spacing w:before="120" w:after="120" w:line="240" w:lineRule="auto"/>
        <w:ind w:left="1418"/>
        <w:rPr>
          <w:rFonts w:cs="Arial"/>
          <w:sz w:val="20"/>
          <w:szCs w:val="20"/>
          <w:u w:val="single"/>
        </w:rPr>
      </w:pPr>
      <w:r>
        <w:rPr>
          <w:rFonts w:cs="Arial"/>
          <w:sz w:val="20"/>
          <w:szCs w:val="20"/>
          <w:u w:val="single"/>
        </w:rPr>
        <w:t>Urban land</w:t>
      </w:r>
    </w:p>
    <w:p w14:paraId="5613D8FA" w14:textId="77777777" w:rsidR="008B7F63" w:rsidRDefault="00525BF6" w:rsidP="008B7F63">
      <w:pPr>
        <w:spacing w:before="120" w:after="120"/>
        <w:ind w:left="1418"/>
        <w:jc w:val="both"/>
        <w:rPr>
          <w:rFonts w:ascii="Arial" w:hAnsi="Arial" w:cs="Arial"/>
          <w:sz w:val="20"/>
          <w:szCs w:val="20"/>
        </w:rPr>
      </w:pPr>
      <w:r>
        <w:rPr>
          <w:rFonts w:ascii="Arial" w:hAnsi="Arial" w:cs="Arial"/>
          <w:sz w:val="20"/>
          <w:szCs w:val="20"/>
        </w:rPr>
        <w:t xml:space="preserve">The primary bodies that govern urban land tenure are the local authorities </w:t>
      </w:r>
      <w:r w:rsidRPr="00525BF6">
        <w:rPr>
          <w:rFonts w:ascii="Arial" w:hAnsi="Arial" w:cs="Arial"/>
          <w:sz w:val="20"/>
          <w:szCs w:val="20"/>
        </w:rPr>
        <w:t>(</w:t>
      </w:r>
      <w:r w:rsidR="000C150F">
        <w:rPr>
          <w:rFonts w:ascii="Arial" w:hAnsi="Arial" w:cs="Arial"/>
          <w:sz w:val="20"/>
          <w:szCs w:val="20"/>
        </w:rPr>
        <w:t xml:space="preserve">Les </w:t>
      </w:r>
      <w:proofErr w:type="spellStart"/>
      <w:r w:rsidR="000C150F">
        <w:rPr>
          <w:rFonts w:ascii="Arial" w:hAnsi="Arial" w:cs="Arial"/>
          <w:sz w:val="20"/>
          <w:szCs w:val="20"/>
        </w:rPr>
        <w:t>collectivités</w:t>
      </w:r>
      <w:proofErr w:type="spellEnd"/>
      <w:r w:rsidR="000C150F">
        <w:rPr>
          <w:rFonts w:ascii="Arial" w:hAnsi="Arial" w:cs="Arial"/>
          <w:sz w:val="20"/>
          <w:szCs w:val="20"/>
        </w:rPr>
        <w:t xml:space="preserve"> </w:t>
      </w:r>
      <w:proofErr w:type="spellStart"/>
      <w:r w:rsidR="000C150F">
        <w:rPr>
          <w:rFonts w:ascii="Arial" w:hAnsi="Arial" w:cs="Arial"/>
          <w:sz w:val="20"/>
          <w:szCs w:val="20"/>
        </w:rPr>
        <w:t>territoriales</w:t>
      </w:r>
      <w:proofErr w:type="spellEnd"/>
      <w:r w:rsidRPr="00525BF6">
        <w:rPr>
          <w:rFonts w:ascii="Arial" w:hAnsi="Arial" w:cs="Arial"/>
          <w:sz w:val="20"/>
          <w:szCs w:val="20"/>
        </w:rPr>
        <w:t xml:space="preserve">: </w:t>
      </w:r>
      <w:proofErr w:type="spellStart"/>
      <w:r w:rsidRPr="00525BF6">
        <w:rPr>
          <w:rFonts w:ascii="Arial" w:hAnsi="Arial" w:cs="Arial"/>
          <w:sz w:val="20"/>
          <w:szCs w:val="20"/>
        </w:rPr>
        <w:t>Région</w:t>
      </w:r>
      <w:proofErr w:type="spellEnd"/>
      <w:r w:rsidRPr="00525BF6">
        <w:rPr>
          <w:rFonts w:ascii="Arial" w:hAnsi="Arial" w:cs="Arial"/>
          <w:sz w:val="20"/>
          <w:szCs w:val="20"/>
        </w:rPr>
        <w:t xml:space="preserve"> et Commune)</w:t>
      </w:r>
      <w:r>
        <w:rPr>
          <w:rFonts w:ascii="Arial" w:hAnsi="Arial" w:cs="Arial"/>
          <w:sz w:val="20"/>
          <w:szCs w:val="20"/>
        </w:rPr>
        <w:t xml:space="preserve"> and the </w:t>
      </w:r>
      <w:r w:rsidRPr="00525BF6">
        <w:rPr>
          <w:rFonts w:ascii="Arial" w:hAnsi="Arial" w:cs="Arial"/>
          <w:sz w:val="20"/>
          <w:szCs w:val="20"/>
        </w:rPr>
        <w:t xml:space="preserve">Ministry of Finance (Direction de la </w:t>
      </w:r>
      <w:proofErr w:type="spellStart"/>
      <w:r w:rsidRPr="00525BF6">
        <w:rPr>
          <w:rFonts w:ascii="Arial" w:hAnsi="Arial" w:cs="Arial"/>
          <w:sz w:val="20"/>
          <w:szCs w:val="20"/>
        </w:rPr>
        <w:t>Fiscalité</w:t>
      </w:r>
      <w:proofErr w:type="spellEnd"/>
      <w:r w:rsidRPr="00525BF6">
        <w:rPr>
          <w:rFonts w:ascii="Arial" w:hAnsi="Arial" w:cs="Arial"/>
          <w:sz w:val="20"/>
          <w:szCs w:val="20"/>
        </w:rPr>
        <w:t xml:space="preserve"> </w:t>
      </w:r>
      <w:proofErr w:type="spellStart"/>
      <w:r w:rsidRPr="00525BF6">
        <w:rPr>
          <w:rFonts w:ascii="Arial" w:hAnsi="Arial" w:cs="Arial"/>
          <w:sz w:val="20"/>
          <w:szCs w:val="20"/>
        </w:rPr>
        <w:t>Foncière</w:t>
      </w:r>
      <w:proofErr w:type="spellEnd"/>
      <w:r w:rsidRPr="00525BF6">
        <w:rPr>
          <w:rFonts w:ascii="Arial" w:hAnsi="Arial" w:cs="Arial"/>
          <w:sz w:val="20"/>
          <w:szCs w:val="20"/>
        </w:rPr>
        <w:t xml:space="preserve"> et </w:t>
      </w:r>
      <w:proofErr w:type="spellStart"/>
      <w:r w:rsidRPr="00525BF6">
        <w:rPr>
          <w:rFonts w:ascii="Arial" w:hAnsi="Arial" w:cs="Arial"/>
          <w:sz w:val="20"/>
          <w:szCs w:val="20"/>
        </w:rPr>
        <w:t>Cadastrale</w:t>
      </w:r>
      <w:proofErr w:type="spellEnd"/>
      <w:r w:rsidRPr="00525BF6">
        <w:rPr>
          <w:rFonts w:ascii="Arial" w:hAnsi="Arial" w:cs="Arial"/>
          <w:sz w:val="20"/>
          <w:szCs w:val="20"/>
        </w:rPr>
        <w:t>)</w:t>
      </w:r>
      <w:r>
        <w:rPr>
          <w:rFonts w:ascii="Arial" w:hAnsi="Arial" w:cs="Arial"/>
          <w:sz w:val="20"/>
          <w:szCs w:val="20"/>
        </w:rPr>
        <w:t>.</w:t>
      </w:r>
      <w:r w:rsidR="00A4743B">
        <w:rPr>
          <w:rFonts w:ascii="Arial" w:hAnsi="Arial" w:cs="Arial"/>
          <w:sz w:val="20"/>
          <w:szCs w:val="20"/>
        </w:rPr>
        <w:t xml:space="preserve"> </w:t>
      </w:r>
      <w:r w:rsidR="0042278A" w:rsidRPr="00845E08">
        <w:rPr>
          <w:rFonts w:ascii="Arial" w:hAnsi="Arial" w:cs="Arial"/>
          <w:sz w:val="20"/>
          <w:szCs w:val="20"/>
        </w:rPr>
        <w:t>The municipality</w:t>
      </w:r>
      <w:r w:rsidR="0042278A">
        <w:rPr>
          <w:rFonts w:ascii="Arial" w:hAnsi="Arial" w:cs="Arial"/>
          <w:sz w:val="20"/>
          <w:szCs w:val="20"/>
        </w:rPr>
        <w:t>,</w:t>
      </w:r>
      <w:r w:rsidR="0042278A" w:rsidRPr="00845E08">
        <w:rPr>
          <w:rFonts w:ascii="Arial" w:hAnsi="Arial" w:cs="Arial"/>
          <w:sz w:val="20"/>
          <w:szCs w:val="20"/>
        </w:rPr>
        <w:t xml:space="preserve"> through the municipal council</w:t>
      </w:r>
      <w:r w:rsidR="0042278A">
        <w:rPr>
          <w:rFonts w:ascii="Arial" w:hAnsi="Arial" w:cs="Arial"/>
          <w:sz w:val="20"/>
          <w:szCs w:val="20"/>
        </w:rPr>
        <w:t>,</w:t>
      </w:r>
      <w:r w:rsidR="0042278A" w:rsidRPr="00845E08">
        <w:rPr>
          <w:rFonts w:ascii="Arial" w:hAnsi="Arial" w:cs="Arial"/>
          <w:sz w:val="20"/>
          <w:szCs w:val="20"/>
        </w:rPr>
        <w:t xml:space="preserve"> ensure</w:t>
      </w:r>
      <w:r w:rsidR="0042278A">
        <w:rPr>
          <w:rFonts w:ascii="Arial" w:hAnsi="Arial" w:cs="Arial"/>
          <w:sz w:val="20"/>
          <w:szCs w:val="20"/>
        </w:rPr>
        <w:t>s</w:t>
      </w:r>
      <w:r w:rsidR="0042278A" w:rsidRPr="00845E08">
        <w:rPr>
          <w:rFonts w:ascii="Arial" w:hAnsi="Arial" w:cs="Arial"/>
          <w:sz w:val="20"/>
          <w:szCs w:val="20"/>
        </w:rPr>
        <w:t xml:space="preserve"> the </w:t>
      </w:r>
      <w:r w:rsidR="0042278A">
        <w:rPr>
          <w:rFonts w:ascii="Arial" w:hAnsi="Arial" w:cs="Arial"/>
          <w:sz w:val="20"/>
          <w:szCs w:val="20"/>
        </w:rPr>
        <w:t>elaboration</w:t>
      </w:r>
      <w:r w:rsidR="0042278A" w:rsidRPr="00845E08">
        <w:rPr>
          <w:rFonts w:ascii="Arial" w:hAnsi="Arial" w:cs="Arial"/>
          <w:sz w:val="20"/>
          <w:szCs w:val="20"/>
        </w:rPr>
        <w:t xml:space="preserve"> of local d</w:t>
      </w:r>
      <w:r w:rsidR="00693601">
        <w:rPr>
          <w:rFonts w:ascii="Arial" w:hAnsi="Arial" w:cs="Arial"/>
          <w:sz w:val="20"/>
          <w:szCs w:val="20"/>
        </w:rPr>
        <w:t>evelopment plans and schemes in accordance with</w:t>
      </w:r>
      <w:r w:rsidR="0042278A" w:rsidRPr="00845E08">
        <w:rPr>
          <w:rFonts w:ascii="Arial" w:hAnsi="Arial" w:cs="Arial"/>
          <w:sz w:val="20"/>
          <w:szCs w:val="20"/>
        </w:rPr>
        <w:t xml:space="preserve"> the </w:t>
      </w:r>
      <w:r w:rsidR="00693601">
        <w:rPr>
          <w:rFonts w:ascii="Arial" w:hAnsi="Arial" w:cs="Arial"/>
          <w:sz w:val="20"/>
          <w:szCs w:val="20"/>
        </w:rPr>
        <w:t>D</w:t>
      </w:r>
      <w:r w:rsidR="0042278A" w:rsidRPr="00845E08">
        <w:rPr>
          <w:rFonts w:ascii="Arial" w:hAnsi="Arial" w:cs="Arial"/>
          <w:sz w:val="20"/>
          <w:szCs w:val="20"/>
        </w:rPr>
        <w:t>epartment</w:t>
      </w:r>
      <w:r w:rsidR="00693601">
        <w:rPr>
          <w:rFonts w:ascii="Arial" w:hAnsi="Arial" w:cs="Arial"/>
          <w:sz w:val="20"/>
          <w:szCs w:val="20"/>
        </w:rPr>
        <w:t xml:space="preserve">'s policy, </w:t>
      </w:r>
      <w:r w:rsidR="0042278A" w:rsidRPr="00845E08">
        <w:rPr>
          <w:rFonts w:ascii="Arial" w:hAnsi="Arial" w:cs="Arial"/>
          <w:sz w:val="20"/>
          <w:szCs w:val="20"/>
        </w:rPr>
        <w:t xml:space="preserve">in particular </w:t>
      </w:r>
      <w:r w:rsidR="00693601">
        <w:rPr>
          <w:rFonts w:ascii="Arial" w:hAnsi="Arial" w:cs="Arial"/>
          <w:sz w:val="20"/>
          <w:szCs w:val="20"/>
        </w:rPr>
        <w:t xml:space="preserve">in relation to the allotments. </w:t>
      </w:r>
      <w:r w:rsidR="0042278A" w:rsidRPr="00845E08">
        <w:rPr>
          <w:rFonts w:ascii="Arial" w:hAnsi="Arial" w:cs="Arial"/>
          <w:sz w:val="20"/>
          <w:szCs w:val="20"/>
        </w:rPr>
        <w:t>The Ministry of Finance secur</w:t>
      </w:r>
      <w:r w:rsidR="00693601">
        <w:rPr>
          <w:rFonts w:ascii="Arial" w:hAnsi="Arial" w:cs="Arial"/>
          <w:sz w:val="20"/>
          <w:szCs w:val="20"/>
        </w:rPr>
        <w:t>es</w:t>
      </w:r>
      <w:r w:rsidR="0042278A" w:rsidRPr="00845E08">
        <w:rPr>
          <w:rFonts w:ascii="Arial" w:hAnsi="Arial" w:cs="Arial"/>
          <w:sz w:val="20"/>
          <w:szCs w:val="20"/>
        </w:rPr>
        <w:t xml:space="preserve"> the right of ownership of properties through its </w:t>
      </w:r>
      <w:r w:rsidR="00693601">
        <w:rPr>
          <w:rFonts w:ascii="Arial" w:hAnsi="Arial" w:cs="Arial"/>
          <w:sz w:val="20"/>
          <w:szCs w:val="20"/>
        </w:rPr>
        <w:t>c</w:t>
      </w:r>
      <w:r w:rsidR="0042278A" w:rsidRPr="00845E08">
        <w:rPr>
          <w:rFonts w:ascii="Arial" w:hAnsi="Arial" w:cs="Arial"/>
          <w:sz w:val="20"/>
          <w:szCs w:val="20"/>
        </w:rPr>
        <w:t xml:space="preserve">adastral </w:t>
      </w:r>
      <w:r w:rsidR="00693601">
        <w:rPr>
          <w:rFonts w:ascii="Arial" w:hAnsi="Arial" w:cs="Arial"/>
          <w:sz w:val="20"/>
          <w:szCs w:val="20"/>
        </w:rPr>
        <w:t>r</w:t>
      </w:r>
      <w:r w:rsidR="0042278A" w:rsidRPr="00845E08">
        <w:rPr>
          <w:rFonts w:ascii="Arial" w:hAnsi="Arial" w:cs="Arial"/>
          <w:sz w:val="20"/>
          <w:szCs w:val="20"/>
        </w:rPr>
        <w:t>egister</w:t>
      </w:r>
      <w:r w:rsidR="00693601">
        <w:rPr>
          <w:rFonts w:ascii="Arial" w:hAnsi="Arial" w:cs="Arial"/>
          <w:sz w:val="20"/>
          <w:szCs w:val="20"/>
        </w:rPr>
        <w:t xml:space="preserve">, </w:t>
      </w:r>
      <w:r w:rsidR="0042278A" w:rsidRPr="00845E08">
        <w:rPr>
          <w:rFonts w:ascii="Arial" w:hAnsi="Arial" w:cs="Arial"/>
          <w:sz w:val="20"/>
          <w:szCs w:val="20"/>
        </w:rPr>
        <w:t>which list</w:t>
      </w:r>
      <w:r w:rsidR="00693601">
        <w:rPr>
          <w:rFonts w:ascii="Arial" w:hAnsi="Arial" w:cs="Arial"/>
          <w:sz w:val="20"/>
          <w:szCs w:val="20"/>
        </w:rPr>
        <w:t>s the registration</w:t>
      </w:r>
      <w:r w:rsidR="0042278A" w:rsidRPr="00845E08">
        <w:rPr>
          <w:rFonts w:ascii="Arial" w:hAnsi="Arial" w:cs="Arial"/>
          <w:sz w:val="20"/>
          <w:szCs w:val="20"/>
        </w:rPr>
        <w:t xml:space="preserve"> of properties as well as all transfers of real rights concerning them.</w:t>
      </w:r>
    </w:p>
    <w:p w14:paraId="3AF67341" w14:textId="5277C211" w:rsidR="00A414CC" w:rsidRPr="0015482F" w:rsidRDefault="00A414CC" w:rsidP="008B7F63">
      <w:pPr>
        <w:spacing w:before="120" w:after="120"/>
        <w:ind w:left="1418"/>
        <w:jc w:val="both"/>
        <w:rPr>
          <w:rFonts w:ascii="Arial" w:hAnsi="Arial" w:cs="Arial"/>
          <w:sz w:val="20"/>
          <w:szCs w:val="20"/>
        </w:rPr>
      </w:pPr>
      <w:r w:rsidRPr="008B7F63">
        <w:rPr>
          <w:rFonts w:ascii="Arial" w:hAnsi="Arial" w:cs="Arial"/>
          <w:sz w:val="20"/>
          <w:szCs w:val="20"/>
        </w:rPr>
        <w:t>The</w:t>
      </w:r>
      <w:r w:rsidR="00A4743B" w:rsidRPr="008B7F63">
        <w:rPr>
          <w:rFonts w:ascii="Arial" w:hAnsi="Arial" w:cs="Arial"/>
          <w:sz w:val="20"/>
          <w:szCs w:val="20"/>
        </w:rPr>
        <w:t xml:space="preserve"> Land Registry deal</w:t>
      </w:r>
      <w:r w:rsidRPr="008B7F63">
        <w:rPr>
          <w:rFonts w:ascii="Arial" w:hAnsi="Arial" w:cs="Arial"/>
          <w:sz w:val="20"/>
          <w:szCs w:val="20"/>
        </w:rPr>
        <w:t>s</w:t>
      </w:r>
      <w:r w:rsidR="00A4743B" w:rsidRPr="008B7F63">
        <w:rPr>
          <w:rFonts w:ascii="Arial" w:hAnsi="Arial" w:cs="Arial"/>
          <w:sz w:val="20"/>
          <w:szCs w:val="20"/>
        </w:rPr>
        <w:t xml:space="preserve"> with the registration of land and property rights</w:t>
      </w:r>
      <w:r w:rsidRPr="008B7F63">
        <w:rPr>
          <w:rFonts w:ascii="Arial" w:hAnsi="Arial" w:cs="Arial"/>
          <w:sz w:val="20"/>
          <w:szCs w:val="20"/>
        </w:rPr>
        <w:t xml:space="preserve">. Urban land management is overseen by the Ministry of Urbanisation and Development. </w:t>
      </w:r>
      <w:r w:rsidR="00CE2945" w:rsidRPr="008B7F63">
        <w:rPr>
          <w:rFonts w:ascii="Arial" w:hAnsi="Arial" w:cs="Arial"/>
          <w:sz w:val="20"/>
          <w:szCs w:val="20"/>
        </w:rPr>
        <w:t xml:space="preserve">While the Region determines the vision and approach of development programmes, such </w:t>
      </w:r>
      <w:r w:rsidR="00CE2945" w:rsidRPr="0015482F">
        <w:rPr>
          <w:rFonts w:ascii="Arial" w:hAnsi="Arial" w:cs="Arial"/>
          <w:sz w:val="20"/>
          <w:szCs w:val="20"/>
        </w:rPr>
        <w:t>programmes are</w:t>
      </w:r>
      <w:r w:rsidRPr="0015482F">
        <w:rPr>
          <w:rFonts w:ascii="Arial" w:hAnsi="Arial" w:cs="Arial"/>
          <w:sz w:val="20"/>
          <w:szCs w:val="20"/>
        </w:rPr>
        <w:t xml:space="preserve"> implementation</w:t>
      </w:r>
      <w:r w:rsidR="00CE2945" w:rsidRPr="0015482F">
        <w:rPr>
          <w:rFonts w:ascii="Arial" w:hAnsi="Arial" w:cs="Arial"/>
          <w:sz w:val="20"/>
          <w:szCs w:val="20"/>
        </w:rPr>
        <w:t xml:space="preserve"> by the Ministry</w:t>
      </w:r>
      <w:r w:rsidRPr="0015482F">
        <w:rPr>
          <w:rFonts w:ascii="Arial" w:hAnsi="Arial" w:cs="Arial"/>
          <w:sz w:val="20"/>
          <w:szCs w:val="20"/>
        </w:rPr>
        <w:t>.</w:t>
      </w:r>
    </w:p>
    <w:p w14:paraId="3890CB68" w14:textId="16EA89E0" w:rsidR="00E57314" w:rsidRPr="0015482F" w:rsidRDefault="00E57314" w:rsidP="00845E08">
      <w:pPr>
        <w:spacing w:before="120" w:after="120"/>
        <w:ind w:left="1418"/>
        <w:jc w:val="both"/>
        <w:rPr>
          <w:rFonts w:ascii="Arial" w:hAnsi="Arial" w:cs="Arial"/>
          <w:sz w:val="20"/>
          <w:szCs w:val="20"/>
        </w:rPr>
      </w:pPr>
    </w:p>
    <w:p w14:paraId="0A72407C" w14:textId="3AA98A9B" w:rsidR="000C280B" w:rsidRPr="0015482F" w:rsidRDefault="000C280B" w:rsidP="000C280B">
      <w:pPr>
        <w:pStyle w:val="Heading2"/>
        <w:numPr>
          <w:ilvl w:val="1"/>
          <w:numId w:val="12"/>
        </w:numPr>
        <w:spacing w:before="120" w:after="120" w:line="240" w:lineRule="auto"/>
        <w:jc w:val="both"/>
        <w:rPr>
          <w:rFonts w:cs="Arial"/>
          <w:b/>
        </w:rPr>
      </w:pPr>
      <w:bookmarkStart w:id="12" w:name="_Toc48571869"/>
      <w:r w:rsidRPr="0015482F">
        <w:rPr>
          <w:rFonts w:cs="Arial"/>
          <w:b/>
        </w:rPr>
        <w:t>Documenting tenure</w:t>
      </w:r>
      <w:bookmarkEnd w:id="12"/>
    </w:p>
    <w:p w14:paraId="5BB6C771" w14:textId="77777777" w:rsidR="00FE2FD3" w:rsidRPr="0015482F" w:rsidRDefault="00FE2FD3" w:rsidP="003717FF">
      <w:pPr>
        <w:pStyle w:val="Level30"/>
        <w:keepNext/>
        <w:numPr>
          <w:ilvl w:val="2"/>
          <w:numId w:val="68"/>
        </w:numPr>
        <w:spacing w:before="120" w:after="120" w:line="240" w:lineRule="auto"/>
        <w:rPr>
          <w:rFonts w:cs="Arial"/>
          <w:b/>
        </w:rPr>
      </w:pPr>
      <w:bookmarkStart w:id="13" w:name="_Ref43982035"/>
      <w:r w:rsidRPr="0015482F">
        <w:rPr>
          <w:rFonts w:cs="Arial"/>
          <w:b/>
        </w:rPr>
        <w:t>What statutory instruments or legal documents (</w:t>
      </w:r>
      <w:r w:rsidR="00E536ED" w:rsidRPr="0015482F">
        <w:rPr>
          <w:rFonts w:cs="Arial"/>
          <w:b/>
        </w:rPr>
        <w:t>e.g.</w:t>
      </w:r>
      <w:r w:rsidRPr="0015482F">
        <w:rPr>
          <w:rFonts w:cs="Arial"/>
          <w:b/>
        </w:rPr>
        <w:t xml:space="preserve"> title deeds or leases) are used to create or transfer tenure?</w:t>
      </w:r>
      <w:bookmarkEnd w:id="13"/>
    </w:p>
    <w:p w14:paraId="0E0E1158" w14:textId="77777777" w:rsidR="00836398" w:rsidRPr="0015482F" w:rsidRDefault="00836398" w:rsidP="00895A89">
      <w:pPr>
        <w:pStyle w:val="Level10"/>
        <w:numPr>
          <w:ilvl w:val="0"/>
          <w:numId w:val="0"/>
        </w:numPr>
        <w:spacing w:before="120" w:after="120" w:line="240" w:lineRule="auto"/>
        <w:ind w:left="1418"/>
        <w:rPr>
          <w:rFonts w:cs="Arial"/>
          <w:sz w:val="20"/>
          <w:szCs w:val="20"/>
        </w:rPr>
      </w:pPr>
      <w:r w:rsidRPr="0015482F">
        <w:rPr>
          <w:rFonts w:cs="Arial"/>
          <w:sz w:val="20"/>
          <w:szCs w:val="20"/>
        </w:rPr>
        <w:t xml:space="preserve">The table below identifies various statutory instruments which are required </w:t>
      </w:r>
      <w:r w:rsidR="00C80204" w:rsidRPr="0015482F">
        <w:rPr>
          <w:rFonts w:cs="Arial"/>
          <w:sz w:val="20"/>
          <w:szCs w:val="20"/>
        </w:rPr>
        <w:t xml:space="preserve">for the creation of </w:t>
      </w:r>
      <w:r w:rsidR="004C76D6" w:rsidRPr="0015482F">
        <w:rPr>
          <w:rFonts w:cs="Arial"/>
          <w:sz w:val="20"/>
          <w:szCs w:val="20"/>
        </w:rPr>
        <w:t>land right</w:t>
      </w:r>
      <w:r w:rsidR="0063269E" w:rsidRPr="0015482F">
        <w:rPr>
          <w:rFonts w:cs="Arial"/>
          <w:sz w:val="20"/>
          <w:szCs w:val="20"/>
        </w:rPr>
        <w:t>s</w:t>
      </w:r>
      <w:r w:rsidR="004C76D6" w:rsidRPr="0015482F">
        <w:rPr>
          <w:rFonts w:cs="Arial"/>
          <w:sz w:val="20"/>
          <w:szCs w:val="20"/>
        </w:rPr>
        <w:t>:</w:t>
      </w:r>
    </w:p>
    <w:tbl>
      <w:tblPr>
        <w:tblStyle w:val="TableGrid"/>
        <w:tblW w:w="8154" w:type="dxa"/>
        <w:tblInd w:w="1526" w:type="dxa"/>
        <w:tblLook w:val="04A0" w:firstRow="1" w:lastRow="0" w:firstColumn="1" w:lastColumn="0" w:noHBand="0" w:noVBand="1"/>
      </w:tblPr>
      <w:tblGrid>
        <w:gridCol w:w="2410"/>
        <w:gridCol w:w="5744"/>
      </w:tblGrid>
      <w:tr w:rsidR="00836398" w:rsidRPr="0015482F" w14:paraId="40C71829" w14:textId="77777777" w:rsidTr="000B4F85">
        <w:tc>
          <w:tcPr>
            <w:tcW w:w="2410" w:type="dxa"/>
            <w:shd w:val="clear" w:color="auto" w:fill="A6A6A6" w:themeFill="background1" w:themeFillShade="A6"/>
          </w:tcPr>
          <w:p w14:paraId="4CBC27E6" w14:textId="77777777" w:rsidR="00836398" w:rsidRPr="0015482F" w:rsidRDefault="00836398" w:rsidP="00895A89">
            <w:pPr>
              <w:pStyle w:val="Body1"/>
              <w:spacing w:before="120" w:after="120" w:line="240" w:lineRule="auto"/>
              <w:rPr>
                <w:rFonts w:cs="Arial"/>
                <w:b/>
                <w:color w:val="000000" w:themeColor="text1"/>
                <w:sz w:val="20"/>
                <w:szCs w:val="20"/>
              </w:rPr>
            </w:pPr>
            <w:r w:rsidRPr="0015482F">
              <w:rPr>
                <w:rFonts w:cs="Arial"/>
                <w:b/>
                <w:color w:val="000000" w:themeColor="text1"/>
                <w:sz w:val="20"/>
                <w:szCs w:val="20"/>
              </w:rPr>
              <w:t>Statutory Instrument</w:t>
            </w:r>
          </w:p>
        </w:tc>
        <w:tc>
          <w:tcPr>
            <w:tcW w:w="5744" w:type="dxa"/>
            <w:shd w:val="clear" w:color="auto" w:fill="A6A6A6" w:themeFill="background1" w:themeFillShade="A6"/>
          </w:tcPr>
          <w:p w14:paraId="69536E9B" w14:textId="77777777" w:rsidR="00836398" w:rsidRPr="0015482F" w:rsidRDefault="00836398" w:rsidP="00895A89">
            <w:pPr>
              <w:pStyle w:val="Body1"/>
              <w:spacing w:before="120" w:after="120" w:line="240" w:lineRule="auto"/>
              <w:rPr>
                <w:rStyle w:val="BoldText"/>
                <w:rFonts w:cs="Arial"/>
                <w:color w:val="000000" w:themeColor="text1"/>
                <w:sz w:val="20"/>
                <w:szCs w:val="20"/>
              </w:rPr>
            </w:pPr>
            <w:r w:rsidRPr="0015482F">
              <w:rPr>
                <w:rStyle w:val="BoldText"/>
                <w:rFonts w:cs="Arial"/>
                <w:color w:val="000000" w:themeColor="text1"/>
                <w:sz w:val="20"/>
                <w:szCs w:val="20"/>
              </w:rPr>
              <w:t>Description</w:t>
            </w:r>
          </w:p>
        </w:tc>
      </w:tr>
      <w:tr w:rsidR="007B4B2D" w:rsidRPr="0015482F" w14:paraId="6F9B38B0" w14:textId="77777777" w:rsidTr="000B4F85">
        <w:tc>
          <w:tcPr>
            <w:tcW w:w="2410" w:type="dxa"/>
            <w:shd w:val="clear" w:color="auto" w:fill="auto"/>
          </w:tcPr>
          <w:p w14:paraId="30F6AD4B" w14:textId="77777777" w:rsidR="007B4B2D" w:rsidRPr="0015482F" w:rsidRDefault="007B4B2D" w:rsidP="00895A89">
            <w:pPr>
              <w:pStyle w:val="Body1"/>
              <w:spacing w:before="120" w:after="120" w:line="240" w:lineRule="auto"/>
              <w:rPr>
                <w:rStyle w:val="BoldText"/>
                <w:rFonts w:cs="Arial"/>
                <w:color w:val="000000" w:themeColor="text1"/>
                <w:sz w:val="20"/>
                <w:szCs w:val="20"/>
              </w:rPr>
            </w:pPr>
            <w:r w:rsidRPr="0015482F">
              <w:rPr>
                <w:rFonts w:cs="Arial"/>
                <w:b/>
                <w:sz w:val="20"/>
                <w:szCs w:val="20"/>
              </w:rPr>
              <w:t>Rural File</w:t>
            </w:r>
          </w:p>
        </w:tc>
        <w:tc>
          <w:tcPr>
            <w:tcW w:w="5744" w:type="dxa"/>
          </w:tcPr>
          <w:p w14:paraId="0262EC45" w14:textId="77777777" w:rsidR="003D36BA" w:rsidRPr="0015482F" w:rsidRDefault="007B4B2D" w:rsidP="00895A89">
            <w:pPr>
              <w:pStyle w:val="Body1"/>
              <w:spacing w:before="120" w:after="120" w:line="240" w:lineRule="auto"/>
              <w:ind w:left="34"/>
              <w:rPr>
                <w:rFonts w:cs="Arial"/>
                <w:sz w:val="20"/>
                <w:szCs w:val="20"/>
              </w:rPr>
            </w:pPr>
            <w:r w:rsidRPr="0015482F">
              <w:rPr>
                <w:rFonts w:cs="Arial"/>
                <w:sz w:val="20"/>
                <w:szCs w:val="20"/>
              </w:rPr>
              <w:t>A file held by each Land Commission which contains a record of</w:t>
            </w:r>
            <w:r w:rsidR="003D36BA" w:rsidRPr="0015482F">
              <w:rPr>
                <w:rFonts w:cs="Arial"/>
                <w:sz w:val="20"/>
                <w:szCs w:val="20"/>
              </w:rPr>
              <w:t>:</w:t>
            </w:r>
          </w:p>
          <w:p w14:paraId="280EB443" w14:textId="13622D70" w:rsidR="003D36BA" w:rsidRPr="0015482F" w:rsidRDefault="007B4B2D" w:rsidP="00895A89">
            <w:pPr>
              <w:pStyle w:val="Body1"/>
              <w:numPr>
                <w:ilvl w:val="0"/>
                <w:numId w:val="37"/>
              </w:numPr>
              <w:spacing w:before="120" w:after="120" w:line="240" w:lineRule="auto"/>
              <w:ind w:left="317" w:hanging="284"/>
              <w:rPr>
                <w:rFonts w:cs="Arial"/>
                <w:sz w:val="20"/>
                <w:szCs w:val="20"/>
              </w:rPr>
            </w:pPr>
            <w:r w:rsidRPr="0015482F">
              <w:rPr>
                <w:rFonts w:cs="Arial"/>
                <w:sz w:val="20"/>
                <w:szCs w:val="20"/>
              </w:rPr>
              <w:lastRenderedPageBreak/>
              <w:t xml:space="preserve">the rights that are held by </w:t>
            </w:r>
            <w:r w:rsidR="003D36BA" w:rsidRPr="0015482F">
              <w:rPr>
                <w:rFonts w:cs="Arial"/>
                <w:sz w:val="20"/>
                <w:szCs w:val="20"/>
              </w:rPr>
              <w:t>persons</w:t>
            </w:r>
            <w:r w:rsidRPr="0015482F">
              <w:rPr>
                <w:rFonts w:cs="Arial"/>
                <w:sz w:val="20"/>
                <w:szCs w:val="20"/>
              </w:rPr>
              <w:t xml:space="preserve"> in the rural area cont</w:t>
            </w:r>
            <w:r w:rsidR="00893BB1">
              <w:rPr>
                <w:rFonts w:cs="Arial"/>
                <w:sz w:val="20"/>
                <w:szCs w:val="20"/>
              </w:rPr>
              <w:t xml:space="preserve">rolled by the Land Commission. </w:t>
            </w:r>
            <w:r w:rsidRPr="0015482F">
              <w:rPr>
                <w:rFonts w:cs="Arial"/>
                <w:sz w:val="20"/>
                <w:szCs w:val="20"/>
              </w:rPr>
              <w:t>Such record contains</w:t>
            </w:r>
            <w:r w:rsidR="003D36BA" w:rsidRPr="0015482F">
              <w:rPr>
                <w:rFonts w:cs="Arial"/>
                <w:sz w:val="20"/>
                <w:szCs w:val="20"/>
              </w:rPr>
              <w:t xml:space="preserve"> the details of the individuals;</w:t>
            </w:r>
          </w:p>
          <w:p w14:paraId="572633BA" w14:textId="77777777" w:rsidR="007B4B2D" w:rsidRPr="0015482F" w:rsidRDefault="007B4B2D" w:rsidP="00895A89">
            <w:pPr>
              <w:pStyle w:val="Body1"/>
              <w:numPr>
                <w:ilvl w:val="0"/>
                <w:numId w:val="37"/>
              </w:numPr>
              <w:spacing w:before="120" w:after="120" w:line="240" w:lineRule="auto"/>
              <w:ind w:left="317" w:hanging="284"/>
              <w:rPr>
                <w:rFonts w:cs="Arial"/>
                <w:sz w:val="20"/>
                <w:szCs w:val="20"/>
              </w:rPr>
            </w:pPr>
            <w:r w:rsidRPr="0015482F">
              <w:rPr>
                <w:rFonts w:cs="Arial"/>
                <w:sz w:val="20"/>
                <w:szCs w:val="20"/>
              </w:rPr>
              <w:t>an overall graphic document of rights that are held and have been recognised by the Land Commission.</w:t>
            </w:r>
          </w:p>
        </w:tc>
      </w:tr>
      <w:tr w:rsidR="006B2DA2" w:rsidRPr="00677C11" w14:paraId="7D6120A2" w14:textId="77777777" w:rsidTr="000B4F85">
        <w:tc>
          <w:tcPr>
            <w:tcW w:w="2410" w:type="dxa"/>
            <w:shd w:val="clear" w:color="auto" w:fill="auto"/>
          </w:tcPr>
          <w:p w14:paraId="30DABB23" w14:textId="77777777" w:rsidR="006B2DA2" w:rsidRPr="0015482F" w:rsidRDefault="006B2DA2" w:rsidP="00895A89">
            <w:pPr>
              <w:pStyle w:val="Body1"/>
              <w:spacing w:before="120" w:after="120" w:line="240" w:lineRule="auto"/>
              <w:rPr>
                <w:rFonts w:cs="Arial"/>
                <w:b/>
                <w:sz w:val="20"/>
                <w:szCs w:val="20"/>
              </w:rPr>
            </w:pPr>
            <w:r w:rsidRPr="0015482F">
              <w:rPr>
                <w:rFonts w:cs="Arial"/>
                <w:b/>
                <w:sz w:val="20"/>
                <w:szCs w:val="20"/>
              </w:rPr>
              <w:lastRenderedPageBreak/>
              <w:t>Rural Land Register (</w:t>
            </w:r>
            <w:r w:rsidRPr="0015482F">
              <w:rPr>
                <w:rFonts w:cs="Arial"/>
                <w:b/>
                <w:i/>
                <w:sz w:val="20"/>
                <w:szCs w:val="20"/>
              </w:rPr>
              <w:t>dossier rural</w:t>
            </w:r>
            <w:r w:rsidRPr="0015482F">
              <w:rPr>
                <w:rFonts w:cs="Arial"/>
                <w:b/>
                <w:sz w:val="20"/>
                <w:szCs w:val="20"/>
              </w:rPr>
              <w:t>)</w:t>
            </w:r>
          </w:p>
        </w:tc>
        <w:tc>
          <w:tcPr>
            <w:tcW w:w="5744" w:type="dxa"/>
          </w:tcPr>
          <w:p w14:paraId="524A09A7" w14:textId="1F313362" w:rsidR="006B2DA2" w:rsidRPr="00677C11" w:rsidRDefault="006B2DA2" w:rsidP="00895A89">
            <w:pPr>
              <w:pStyle w:val="Body1"/>
              <w:spacing w:before="120" w:after="120" w:line="240" w:lineRule="auto"/>
              <w:ind w:left="34"/>
              <w:rPr>
                <w:rFonts w:cs="Arial"/>
                <w:sz w:val="20"/>
                <w:szCs w:val="20"/>
              </w:rPr>
            </w:pPr>
            <w:r w:rsidRPr="0015482F">
              <w:rPr>
                <w:rFonts w:cs="Arial"/>
                <w:sz w:val="20"/>
                <w:szCs w:val="20"/>
              </w:rPr>
              <w:t>A document containing ten</w:t>
            </w:r>
            <w:r w:rsidR="00893BB1">
              <w:rPr>
                <w:rFonts w:cs="Arial"/>
                <w:sz w:val="20"/>
                <w:szCs w:val="20"/>
              </w:rPr>
              <w:t xml:space="preserve">ure information of rural land. </w:t>
            </w:r>
            <w:r w:rsidRPr="0015482F">
              <w:rPr>
                <w:rFonts w:cs="Arial"/>
                <w:sz w:val="20"/>
                <w:szCs w:val="20"/>
              </w:rPr>
              <w:t>Such document includes details of ownership of land, loan arrangements, property rights to land or individual fields, common property resources and forest reserves.</w:t>
            </w:r>
          </w:p>
        </w:tc>
      </w:tr>
      <w:tr w:rsidR="00836398" w:rsidRPr="00677C11" w14:paraId="5A2909D4" w14:textId="77777777" w:rsidTr="000B4F85">
        <w:tc>
          <w:tcPr>
            <w:tcW w:w="2410" w:type="dxa"/>
            <w:shd w:val="clear" w:color="auto" w:fill="auto"/>
          </w:tcPr>
          <w:p w14:paraId="122DE64F" w14:textId="77777777" w:rsidR="00836398" w:rsidRPr="00677C11" w:rsidRDefault="00895F7B" w:rsidP="00895A89">
            <w:pPr>
              <w:pStyle w:val="Body1"/>
              <w:spacing w:before="120" w:after="120" w:line="240" w:lineRule="auto"/>
              <w:rPr>
                <w:rStyle w:val="BoldText"/>
                <w:rFonts w:cs="Arial"/>
                <w:color w:val="000000" w:themeColor="text1"/>
                <w:sz w:val="20"/>
                <w:szCs w:val="20"/>
              </w:rPr>
            </w:pPr>
            <w:r w:rsidRPr="00677C11">
              <w:rPr>
                <w:rStyle w:val="BoldText"/>
                <w:rFonts w:cs="Arial"/>
                <w:color w:val="000000" w:themeColor="text1"/>
                <w:sz w:val="20"/>
                <w:szCs w:val="20"/>
              </w:rPr>
              <w:t>Certificate of</w:t>
            </w:r>
            <w:r w:rsidR="007B4B2D" w:rsidRPr="00677C11">
              <w:rPr>
                <w:rStyle w:val="BoldText"/>
                <w:rFonts w:cs="Arial"/>
                <w:color w:val="000000" w:themeColor="text1"/>
                <w:sz w:val="20"/>
                <w:szCs w:val="20"/>
              </w:rPr>
              <w:t xml:space="preserve"> registration of</w:t>
            </w:r>
            <w:r w:rsidRPr="00677C11">
              <w:rPr>
                <w:rStyle w:val="BoldText"/>
                <w:rFonts w:cs="Arial"/>
                <w:color w:val="000000" w:themeColor="text1"/>
                <w:sz w:val="20"/>
                <w:szCs w:val="20"/>
              </w:rPr>
              <w:t xml:space="preserve"> ownership</w:t>
            </w:r>
          </w:p>
        </w:tc>
        <w:tc>
          <w:tcPr>
            <w:tcW w:w="5744" w:type="dxa"/>
          </w:tcPr>
          <w:p w14:paraId="05E91721" w14:textId="50400463" w:rsidR="00836398" w:rsidRPr="00677C11" w:rsidRDefault="007B4B2D" w:rsidP="00895A89">
            <w:pPr>
              <w:pStyle w:val="Body1"/>
              <w:spacing w:before="120" w:after="120" w:line="240" w:lineRule="auto"/>
              <w:ind w:left="34"/>
              <w:rPr>
                <w:rFonts w:cs="Arial"/>
                <w:b/>
                <w:color w:val="000000" w:themeColor="text1"/>
                <w:sz w:val="20"/>
                <w:szCs w:val="20"/>
              </w:rPr>
            </w:pPr>
            <w:r w:rsidRPr="00677C11">
              <w:rPr>
                <w:rFonts w:cs="Arial"/>
                <w:sz w:val="20"/>
                <w:szCs w:val="20"/>
              </w:rPr>
              <w:t>This certificate is the written proof of the existence of a regis</w:t>
            </w:r>
            <w:r w:rsidR="00893BB1">
              <w:rPr>
                <w:rFonts w:cs="Arial"/>
                <w:sz w:val="20"/>
                <w:szCs w:val="20"/>
              </w:rPr>
              <w:t>tered ownership right over land</w:t>
            </w:r>
            <w:r w:rsidRPr="00677C11">
              <w:rPr>
                <w:rFonts w:cs="Arial"/>
                <w:sz w:val="20"/>
                <w:szCs w:val="20"/>
              </w:rPr>
              <w:t xml:space="preserve"> that has been registered in the Rural File</w:t>
            </w:r>
            <w:r w:rsidR="00893BB1">
              <w:rPr>
                <w:rFonts w:cs="Arial"/>
                <w:sz w:val="20"/>
                <w:szCs w:val="20"/>
              </w:rPr>
              <w:t>.</w:t>
            </w:r>
          </w:p>
        </w:tc>
      </w:tr>
      <w:tr w:rsidR="00836398" w:rsidRPr="00677C11" w14:paraId="33AF5F6C" w14:textId="77777777" w:rsidTr="000B4F85">
        <w:tc>
          <w:tcPr>
            <w:tcW w:w="2410" w:type="dxa"/>
            <w:shd w:val="clear" w:color="auto" w:fill="auto"/>
          </w:tcPr>
          <w:p w14:paraId="736AF6BC" w14:textId="77777777" w:rsidR="00836398" w:rsidRPr="00677C11" w:rsidRDefault="006F16E0" w:rsidP="00895A89">
            <w:pPr>
              <w:pStyle w:val="Body1"/>
              <w:spacing w:before="120" w:after="120" w:line="240" w:lineRule="auto"/>
              <w:rPr>
                <w:rFonts w:cs="Arial"/>
                <w:b/>
                <w:color w:val="000000" w:themeColor="text1"/>
                <w:sz w:val="20"/>
                <w:szCs w:val="20"/>
              </w:rPr>
            </w:pPr>
            <w:r w:rsidRPr="00677C11">
              <w:rPr>
                <w:rFonts w:cs="Arial"/>
                <w:b/>
                <w:sz w:val="20"/>
                <w:szCs w:val="20"/>
              </w:rPr>
              <w:t>Certificate of registration</w:t>
            </w:r>
            <w:r w:rsidR="007B4B2D" w:rsidRPr="00677C11">
              <w:rPr>
                <w:rFonts w:cs="Arial"/>
                <w:b/>
                <w:sz w:val="20"/>
                <w:szCs w:val="20"/>
              </w:rPr>
              <w:t xml:space="preserve"> of land right</w:t>
            </w:r>
          </w:p>
        </w:tc>
        <w:tc>
          <w:tcPr>
            <w:tcW w:w="5744" w:type="dxa"/>
          </w:tcPr>
          <w:p w14:paraId="698879A3" w14:textId="77777777" w:rsidR="00836398" w:rsidRPr="00677C11" w:rsidRDefault="006F16E0" w:rsidP="00895A89">
            <w:pPr>
              <w:pStyle w:val="Body1"/>
              <w:spacing w:before="120" w:after="120" w:line="240" w:lineRule="auto"/>
              <w:ind w:left="34"/>
              <w:rPr>
                <w:rStyle w:val="BoldText"/>
                <w:rFonts w:cs="Arial"/>
                <w:b w:val="0"/>
                <w:color w:val="000000" w:themeColor="text1"/>
                <w:sz w:val="20"/>
                <w:szCs w:val="20"/>
              </w:rPr>
            </w:pPr>
            <w:r w:rsidRPr="00677C11">
              <w:rPr>
                <w:rFonts w:cs="Arial"/>
                <w:sz w:val="20"/>
                <w:szCs w:val="20"/>
              </w:rPr>
              <w:t xml:space="preserve">This certificate </w:t>
            </w:r>
            <w:r w:rsidR="00C81BE0" w:rsidRPr="00677C11">
              <w:rPr>
                <w:rFonts w:cs="Arial"/>
                <w:sz w:val="20"/>
                <w:szCs w:val="20"/>
              </w:rPr>
              <w:t xml:space="preserve">is </w:t>
            </w:r>
            <w:r w:rsidRPr="00677C11">
              <w:rPr>
                <w:rFonts w:cs="Arial"/>
                <w:sz w:val="20"/>
                <w:szCs w:val="20"/>
              </w:rPr>
              <w:t>the written proof of the existence of a land right that has been registered in the Rural File, which is enforceable against property</w:t>
            </w:r>
            <w:r w:rsidR="00C81BE0" w:rsidRPr="00677C11">
              <w:rPr>
                <w:rFonts w:cs="Arial"/>
                <w:sz w:val="20"/>
                <w:szCs w:val="20"/>
              </w:rPr>
              <w:t>. Such certificate does not constitute a title of ownership.</w:t>
            </w:r>
          </w:p>
        </w:tc>
      </w:tr>
      <w:tr w:rsidR="00467D3B" w:rsidRPr="00677C11" w14:paraId="7BC23793" w14:textId="77777777" w:rsidTr="000B4F85">
        <w:tc>
          <w:tcPr>
            <w:tcW w:w="2410" w:type="dxa"/>
            <w:shd w:val="clear" w:color="auto" w:fill="auto"/>
          </w:tcPr>
          <w:p w14:paraId="69EC79B7" w14:textId="77777777" w:rsidR="00467D3B" w:rsidRPr="00677C11" w:rsidRDefault="00467D3B" w:rsidP="00895A89">
            <w:pPr>
              <w:pStyle w:val="Body1"/>
              <w:spacing w:before="120" w:after="120" w:line="240" w:lineRule="auto"/>
              <w:rPr>
                <w:rFonts w:cs="Arial"/>
                <w:b/>
                <w:sz w:val="20"/>
                <w:szCs w:val="20"/>
              </w:rPr>
            </w:pPr>
            <w:r w:rsidRPr="00677C11">
              <w:rPr>
                <w:rFonts w:cs="Arial"/>
                <w:b/>
                <w:sz w:val="20"/>
                <w:szCs w:val="20"/>
              </w:rPr>
              <w:t>Non-encumbrance certificate</w:t>
            </w:r>
          </w:p>
        </w:tc>
        <w:tc>
          <w:tcPr>
            <w:tcW w:w="5744" w:type="dxa"/>
          </w:tcPr>
          <w:p w14:paraId="30064643" w14:textId="63F77994" w:rsidR="00467D3B" w:rsidRPr="00677C11" w:rsidRDefault="00467D3B" w:rsidP="00895A89">
            <w:pPr>
              <w:pStyle w:val="Body1"/>
              <w:spacing w:before="120" w:after="120" w:line="240" w:lineRule="auto"/>
              <w:ind w:left="34"/>
              <w:rPr>
                <w:rFonts w:cs="Arial"/>
                <w:sz w:val="20"/>
                <w:szCs w:val="20"/>
              </w:rPr>
            </w:pPr>
            <w:r w:rsidRPr="00677C11">
              <w:rPr>
                <w:rFonts w:cs="Arial"/>
                <w:sz w:val="20"/>
                <w:szCs w:val="20"/>
              </w:rPr>
              <w:t xml:space="preserve">A certificate that can be obtained from the Land Registry which indicates all </w:t>
            </w:r>
            <w:r w:rsidR="00D34612" w:rsidRPr="00677C11">
              <w:rPr>
                <w:rFonts w:cs="Arial"/>
                <w:sz w:val="20"/>
                <w:szCs w:val="20"/>
              </w:rPr>
              <w:t xml:space="preserve">historical </w:t>
            </w:r>
            <w:r w:rsidRPr="00677C11">
              <w:rPr>
                <w:rFonts w:cs="Arial"/>
                <w:sz w:val="20"/>
                <w:szCs w:val="20"/>
              </w:rPr>
              <w:t>information</w:t>
            </w:r>
            <w:r w:rsidR="00D34612" w:rsidRPr="00677C11">
              <w:rPr>
                <w:rFonts w:cs="Arial"/>
                <w:sz w:val="20"/>
                <w:szCs w:val="20"/>
              </w:rPr>
              <w:t xml:space="preserve"> on th</w:t>
            </w:r>
            <w:r w:rsidR="00EA5510">
              <w:rPr>
                <w:rFonts w:cs="Arial"/>
                <w:sz w:val="20"/>
                <w:szCs w:val="20"/>
              </w:rPr>
              <w:t xml:space="preserve">e property since registration. </w:t>
            </w:r>
            <w:r w:rsidR="00D34612" w:rsidRPr="00677C11">
              <w:rPr>
                <w:rFonts w:cs="Arial"/>
                <w:sz w:val="20"/>
                <w:szCs w:val="20"/>
              </w:rPr>
              <w:t>This will include</w:t>
            </w:r>
            <w:r w:rsidR="007C561F" w:rsidRPr="00677C11">
              <w:rPr>
                <w:rFonts w:cs="Arial"/>
                <w:sz w:val="20"/>
                <w:szCs w:val="20"/>
              </w:rPr>
              <w:t xml:space="preserve"> </w:t>
            </w:r>
            <w:r w:rsidR="00D34612" w:rsidRPr="00677C11">
              <w:rPr>
                <w:rFonts w:cs="Arial"/>
                <w:sz w:val="20"/>
                <w:szCs w:val="20"/>
              </w:rPr>
              <w:t>any</w:t>
            </w:r>
            <w:r w:rsidRPr="00677C11">
              <w:rPr>
                <w:rFonts w:cs="Arial"/>
                <w:sz w:val="20"/>
                <w:szCs w:val="20"/>
              </w:rPr>
              <w:t xml:space="preserve"> rights held over a property</w:t>
            </w:r>
            <w:r w:rsidR="00EA5510">
              <w:rPr>
                <w:rFonts w:cs="Arial"/>
                <w:sz w:val="20"/>
                <w:szCs w:val="20"/>
              </w:rPr>
              <w:t xml:space="preserve">, such as mortgages and liens. </w:t>
            </w:r>
            <w:r w:rsidRPr="00677C11">
              <w:rPr>
                <w:rFonts w:cs="Arial"/>
                <w:sz w:val="20"/>
                <w:szCs w:val="20"/>
              </w:rPr>
              <w:t>This certificate is typically used where a sale of urban property takes place.</w:t>
            </w:r>
          </w:p>
        </w:tc>
      </w:tr>
      <w:tr w:rsidR="007B4B2D" w:rsidRPr="00677C11" w14:paraId="62466E63" w14:textId="77777777" w:rsidTr="000B4F85">
        <w:tc>
          <w:tcPr>
            <w:tcW w:w="2410" w:type="dxa"/>
            <w:shd w:val="clear" w:color="auto" w:fill="auto"/>
          </w:tcPr>
          <w:p w14:paraId="64DB0E4B" w14:textId="77777777" w:rsidR="007B4B2D" w:rsidRPr="00677C11" w:rsidRDefault="007B4B2D" w:rsidP="00895A89">
            <w:pPr>
              <w:pStyle w:val="Body1"/>
              <w:spacing w:before="120" w:after="120" w:line="240" w:lineRule="auto"/>
              <w:rPr>
                <w:rFonts w:cs="Arial"/>
                <w:b/>
                <w:color w:val="000000" w:themeColor="text1"/>
                <w:sz w:val="20"/>
                <w:szCs w:val="20"/>
              </w:rPr>
            </w:pPr>
            <w:r w:rsidRPr="00677C11">
              <w:rPr>
                <w:rFonts w:cs="Arial"/>
                <w:b/>
                <w:color w:val="000000" w:themeColor="text1"/>
                <w:sz w:val="20"/>
                <w:szCs w:val="20"/>
              </w:rPr>
              <w:t>Agreement of Sale</w:t>
            </w:r>
          </w:p>
        </w:tc>
        <w:tc>
          <w:tcPr>
            <w:tcW w:w="5744" w:type="dxa"/>
          </w:tcPr>
          <w:p w14:paraId="42C031E1" w14:textId="77777777" w:rsidR="007B4B2D" w:rsidRPr="00677C11" w:rsidRDefault="007B4B2D" w:rsidP="00895A89">
            <w:pPr>
              <w:spacing w:before="120" w:after="120"/>
              <w:ind w:left="34"/>
              <w:jc w:val="both"/>
              <w:rPr>
                <w:rFonts w:ascii="Arial" w:hAnsi="Arial" w:cs="Arial"/>
                <w:color w:val="000000" w:themeColor="text1"/>
                <w:sz w:val="20"/>
                <w:szCs w:val="20"/>
              </w:rPr>
            </w:pPr>
            <w:r w:rsidRPr="00677C11">
              <w:rPr>
                <w:rStyle w:val="BoldText"/>
                <w:rFonts w:ascii="Arial" w:hAnsi="Arial" w:cs="Arial"/>
                <w:b w:val="0"/>
                <w:color w:val="000000" w:themeColor="text1"/>
                <w:sz w:val="20"/>
                <w:szCs w:val="20"/>
              </w:rPr>
              <w:t>An agreement of sale</w:t>
            </w:r>
            <w:r w:rsidR="00C73D4F" w:rsidRPr="00677C11">
              <w:rPr>
                <w:rStyle w:val="BoldText"/>
                <w:rFonts w:ascii="Arial" w:hAnsi="Arial" w:cs="Arial"/>
                <w:b w:val="0"/>
                <w:color w:val="000000" w:themeColor="text1"/>
                <w:sz w:val="20"/>
                <w:szCs w:val="20"/>
              </w:rPr>
              <w:t xml:space="preserve"> between two persons</w:t>
            </w:r>
            <w:r w:rsidRPr="00677C11">
              <w:rPr>
                <w:rStyle w:val="BoldText"/>
                <w:rFonts w:ascii="Arial" w:hAnsi="Arial" w:cs="Arial"/>
                <w:b w:val="0"/>
                <w:color w:val="000000" w:themeColor="text1"/>
                <w:sz w:val="20"/>
                <w:szCs w:val="20"/>
              </w:rPr>
              <w:t xml:space="preserve"> </w:t>
            </w:r>
            <w:r w:rsidR="0063269E" w:rsidRPr="00677C11">
              <w:rPr>
                <w:rStyle w:val="BoldText"/>
                <w:rFonts w:ascii="Arial" w:hAnsi="Arial" w:cs="Arial"/>
                <w:b w:val="0"/>
                <w:color w:val="000000" w:themeColor="text1"/>
                <w:sz w:val="20"/>
                <w:szCs w:val="20"/>
              </w:rPr>
              <w:t>indicating</w:t>
            </w:r>
            <w:r w:rsidRPr="00677C11">
              <w:rPr>
                <w:rStyle w:val="BoldText"/>
                <w:rFonts w:ascii="Arial" w:hAnsi="Arial" w:cs="Arial"/>
                <w:b w:val="0"/>
                <w:color w:val="000000" w:themeColor="text1"/>
                <w:sz w:val="20"/>
                <w:szCs w:val="20"/>
              </w:rPr>
              <w:t xml:space="preserve"> </w:t>
            </w:r>
            <w:r w:rsidR="0063269E" w:rsidRPr="00677C11">
              <w:rPr>
                <w:rStyle w:val="BoldText"/>
                <w:rFonts w:ascii="Arial" w:hAnsi="Arial" w:cs="Arial"/>
                <w:b w:val="0"/>
                <w:color w:val="000000" w:themeColor="text1"/>
                <w:sz w:val="20"/>
                <w:szCs w:val="20"/>
              </w:rPr>
              <w:t xml:space="preserve">that </w:t>
            </w:r>
            <w:r w:rsidRPr="00677C11">
              <w:rPr>
                <w:rStyle w:val="BoldText"/>
                <w:rFonts w:ascii="Arial" w:hAnsi="Arial" w:cs="Arial"/>
                <w:b w:val="0"/>
                <w:color w:val="000000" w:themeColor="text1"/>
                <w:sz w:val="20"/>
                <w:szCs w:val="20"/>
              </w:rPr>
              <w:t>the sale of land</w:t>
            </w:r>
            <w:r w:rsidR="0063269E" w:rsidRPr="00677C11">
              <w:rPr>
                <w:rStyle w:val="BoldText"/>
                <w:rFonts w:ascii="Arial" w:hAnsi="Arial" w:cs="Arial"/>
                <w:b w:val="0"/>
                <w:color w:val="000000" w:themeColor="text1"/>
                <w:sz w:val="20"/>
                <w:szCs w:val="20"/>
              </w:rPr>
              <w:t xml:space="preserve"> or a land right</w:t>
            </w:r>
            <w:r w:rsidRPr="00677C11">
              <w:rPr>
                <w:rStyle w:val="BoldText"/>
                <w:rFonts w:ascii="Arial" w:hAnsi="Arial" w:cs="Arial"/>
                <w:b w:val="0"/>
                <w:color w:val="000000" w:themeColor="text1"/>
                <w:sz w:val="20"/>
                <w:szCs w:val="20"/>
              </w:rPr>
              <w:t xml:space="preserve"> is transfer</w:t>
            </w:r>
            <w:r w:rsidR="00C73D4F" w:rsidRPr="00677C11">
              <w:rPr>
                <w:rStyle w:val="BoldText"/>
                <w:rFonts w:ascii="Arial" w:hAnsi="Arial" w:cs="Arial"/>
                <w:b w:val="0"/>
                <w:color w:val="000000" w:themeColor="text1"/>
                <w:sz w:val="20"/>
                <w:szCs w:val="20"/>
              </w:rPr>
              <w:t>red from one person to another. An agreement is indicative of the intention of the parties to the agreement but is different from a deed of sale.</w:t>
            </w:r>
            <w:r w:rsidRPr="00677C11">
              <w:rPr>
                <w:rStyle w:val="BoldText"/>
                <w:rFonts w:ascii="Arial" w:hAnsi="Arial" w:cs="Arial"/>
                <w:b w:val="0"/>
                <w:color w:val="000000" w:themeColor="text1"/>
                <w:sz w:val="20"/>
                <w:szCs w:val="20"/>
              </w:rPr>
              <w:t xml:space="preserve"> Such </w:t>
            </w:r>
            <w:r w:rsidR="0063269E" w:rsidRPr="00677C11">
              <w:rPr>
                <w:rStyle w:val="BoldText"/>
                <w:rFonts w:ascii="Arial" w:hAnsi="Arial" w:cs="Arial"/>
                <w:b w:val="0"/>
                <w:color w:val="000000" w:themeColor="text1"/>
                <w:sz w:val="20"/>
                <w:szCs w:val="20"/>
              </w:rPr>
              <w:t>document</w:t>
            </w:r>
            <w:r w:rsidRPr="00677C11">
              <w:rPr>
                <w:rStyle w:val="BoldText"/>
                <w:rFonts w:ascii="Arial" w:hAnsi="Arial" w:cs="Arial"/>
                <w:b w:val="0"/>
                <w:color w:val="000000" w:themeColor="text1"/>
                <w:sz w:val="20"/>
                <w:szCs w:val="20"/>
              </w:rPr>
              <w:t xml:space="preserve"> is not mandatory for transfer of ownership</w:t>
            </w:r>
            <w:r w:rsidR="007C561F" w:rsidRPr="00677C11">
              <w:rPr>
                <w:rStyle w:val="BoldText"/>
                <w:rFonts w:ascii="Arial" w:hAnsi="Arial" w:cs="Arial"/>
                <w:b w:val="0"/>
                <w:color w:val="000000" w:themeColor="text1"/>
                <w:sz w:val="20"/>
                <w:szCs w:val="20"/>
              </w:rPr>
              <w:t xml:space="preserve"> or rural</w:t>
            </w:r>
            <w:r w:rsidR="00C73D4F" w:rsidRPr="00677C11">
              <w:rPr>
                <w:rStyle w:val="BoldText"/>
                <w:rFonts w:ascii="Arial" w:hAnsi="Arial" w:cs="Arial"/>
                <w:b w:val="0"/>
                <w:color w:val="000000" w:themeColor="text1"/>
                <w:sz w:val="20"/>
                <w:szCs w:val="20"/>
              </w:rPr>
              <w:t xml:space="preserve"> land rights</w:t>
            </w:r>
            <w:r w:rsidRPr="00677C11">
              <w:rPr>
                <w:rStyle w:val="BoldText"/>
                <w:rFonts w:ascii="Arial" w:hAnsi="Arial" w:cs="Arial"/>
                <w:b w:val="0"/>
                <w:color w:val="000000" w:themeColor="text1"/>
                <w:sz w:val="20"/>
                <w:szCs w:val="20"/>
              </w:rPr>
              <w:t xml:space="preserve"> to take place.</w:t>
            </w:r>
          </w:p>
        </w:tc>
      </w:tr>
      <w:tr w:rsidR="00836398" w:rsidRPr="00677C11" w14:paraId="5752CF46" w14:textId="77777777" w:rsidTr="000B4F85">
        <w:tc>
          <w:tcPr>
            <w:tcW w:w="2410" w:type="dxa"/>
            <w:shd w:val="clear" w:color="auto" w:fill="auto"/>
          </w:tcPr>
          <w:p w14:paraId="4305AA26" w14:textId="77777777" w:rsidR="00836398" w:rsidRPr="00677C11" w:rsidRDefault="00287CAC" w:rsidP="00895A89">
            <w:pPr>
              <w:pStyle w:val="Body1"/>
              <w:spacing w:before="120" w:after="120" w:line="240" w:lineRule="auto"/>
              <w:rPr>
                <w:rFonts w:cs="Arial"/>
                <w:b/>
                <w:color w:val="000000" w:themeColor="text1"/>
                <w:sz w:val="20"/>
                <w:szCs w:val="20"/>
              </w:rPr>
            </w:pPr>
            <w:r w:rsidRPr="00677C11">
              <w:rPr>
                <w:rFonts w:cs="Arial"/>
                <w:b/>
                <w:color w:val="000000" w:themeColor="text1"/>
                <w:sz w:val="20"/>
                <w:szCs w:val="20"/>
              </w:rPr>
              <w:t>Deed of Sale</w:t>
            </w:r>
          </w:p>
        </w:tc>
        <w:tc>
          <w:tcPr>
            <w:tcW w:w="5744" w:type="dxa"/>
          </w:tcPr>
          <w:p w14:paraId="4B5D5A02" w14:textId="243CA474" w:rsidR="00836398" w:rsidRPr="00677C11" w:rsidRDefault="0063269E" w:rsidP="00895A89">
            <w:pPr>
              <w:spacing w:before="120" w:after="120"/>
              <w:ind w:left="34"/>
              <w:jc w:val="both"/>
              <w:rPr>
                <w:rFonts w:ascii="Arial" w:hAnsi="Arial" w:cs="Arial"/>
                <w:color w:val="000000" w:themeColor="text1"/>
                <w:sz w:val="20"/>
                <w:szCs w:val="20"/>
              </w:rPr>
            </w:pPr>
            <w:r w:rsidRPr="00677C11">
              <w:rPr>
                <w:rFonts w:ascii="Arial" w:hAnsi="Arial" w:cs="Arial"/>
                <w:color w:val="000000" w:themeColor="text1"/>
                <w:sz w:val="20"/>
                <w:szCs w:val="20"/>
              </w:rPr>
              <w:t>A formal document</w:t>
            </w:r>
            <w:r w:rsidR="00C73D4F" w:rsidRPr="00677C11">
              <w:rPr>
                <w:rFonts w:ascii="Arial" w:hAnsi="Arial" w:cs="Arial"/>
                <w:color w:val="000000" w:themeColor="text1"/>
                <w:sz w:val="20"/>
                <w:szCs w:val="20"/>
              </w:rPr>
              <w:t xml:space="preserve"> drawn up by a notary</w:t>
            </w:r>
            <w:r w:rsidRPr="00677C11">
              <w:rPr>
                <w:rFonts w:ascii="Arial" w:hAnsi="Arial" w:cs="Arial"/>
                <w:color w:val="000000" w:themeColor="text1"/>
                <w:sz w:val="20"/>
                <w:szCs w:val="20"/>
              </w:rPr>
              <w:t xml:space="preserve"> indicating the sale of a land right which </w:t>
            </w:r>
            <w:r w:rsidR="00C73D4F" w:rsidRPr="00677C11">
              <w:rPr>
                <w:rFonts w:ascii="Arial" w:hAnsi="Arial" w:cs="Arial"/>
                <w:color w:val="000000" w:themeColor="text1"/>
                <w:sz w:val="20"/>
                <w:szCs w:val="20"/>
              </w:rPr>
              <w:t>is used to register the right</w:t>
            </w:r>
            <w:r w:rsidRPr="00677C11">
              <w:rPr>
                <w:rFonts w:ascii="Arial" w:hAnsi="Arial" w:cs="Arial"/>
                <w:color w:val="000000" w:themeColor="text1"/>
                <w:sz w:val="20"/>
                <w:szCs w:val="20"/>
              </w:rPr>
              <w:t xml:space="preserve"> </w:t>
            </w:r>
            <w:r w:rsidR="007C561F" w:rsidRPr="00677C11">
              <w:rPr>
                <w:rFonts w:ascii="Arial" w:hAnsi="Arial" w:cs="Arial"/>
                <w:color w:val="000000" w:themeColor="text1"/>
                <w:sz w:val="20"/>
                <w:szCs w:val="20"/>
              </w:rPr>
              <w:t>in</w:t>
            </w:r>
            <w:r w:rsidRPr="00677C11">
              <w:rPr>
                <w:rFonts w:ascii="Arial" w:hAnsi="Arial" w:cs="Arial"/>
                <w:color w:val="000000" w:themeColor="text1"/>
                <w:sz w:val="20"/>
                <w:szCs w:val="20"/>
              </w:rPr>
              <w:t xml:space="preserve"> the Rural Land Register</w:t>
            </w:r>
            <w:r w:rsidR="007C561F" w:rsidRPr="00677C11">
              <w:rPr>
                <w:rFonts w:ascii="Arial" w:hAnsi="Arial" w:cs="Arial"/>
                <w:color w:val="000000" w:themeColor="text1"/>
                <w:sz w:val="20"/>
                <w:szCs w:val="20"/>
              </w:rPr>
              <w:t xml:space="preserve"> (in the case or rural land) or with the Land Regis</w:t>
            </w:r>
            <w:r w:rsidR="00EA5510">
              <w:rPr>
                <w:rFonts w:ascii="Arial" w:hAnsi="Arial" w:cs="Arial"/>
                <w:color w:val="000000" w:themeColor="text1"/>
                <w:sz w:val="20"/>
                <w:szCs w:val="20"/>
              </w:rPr>
              <w:t>try (in the case of urban land)</w:t>
            </w:r>
            <w:r w:rsidRPr="00677C11">
              <w:rPr>
                <w:rFonts w:ascii="Arial" w:hAnsi="Arial" w:cs="Arial"/>
                <w:color w:val="000000" w:themeColor="text1"/>
                <w:sz w:val="20"/>
                <w:szCs w:val="20"/>
              </w:rPr>
              <w:t>.</w:t>
            </w:r>
            <w:r w:rsidR="00C73D4F" w:rsidRPr="00677C11">
              <w:rPr>
                <w:rFonts w:ascii="Arial" w:hAnsi="Arial" w:cs="Arial"/>
                <w:color w:val="000000" w:themeColor="text1"/>
                <w:sz w:val="20"/>
                <w:szCs w:val="20"/>
              </w:rPr>
              <w:t xml:space="preserve"> </w:t>
            </w:r>
            <w:r w:rsidR="00C73D4F" w:rsidRPr="00677C11">
              <w:rPr>
                <w:rStyle w:val="BoldText"/>
                <w:rFonts w:ascii="Arial" w:hAnsi="Arial" w:cs="Arial"/>
                <w:b w:val="0"/>
                <w:color w:val="000000" w:themeColor="text1"/>
                <w:sz w:val="20"/>
                <w:szCs w:val="20"/>
              </w:rPr>
              <w:t xml:space="preserve">Such document is not mandatory for transfer of </w:t>
            </w:r>
            <w:r w:rsidR="007C561F" w:rsidRPr="00677C11">
              <w:rPr>
                <w:rStyle w:val="BoldText"/>
                <w:rFonts w:ascii="Arial" w:hAnsi="Arial" w:cs="Arial"/>
                <w:b w:val="0"/>
                <w:color w:val="000000" w:themeColor="text1"/>
                <w:sz w:val="20"/>
                <w:szCs w:val="20"/>
              </w:rPr>
              <w:t xml:space="preserve">rural </w:t>
            </w:r>
            <w:r w:rsidR="00C73D4F" w:rsidRPr="00677C11">
              <w:rPr>
                <w:rStyle w:val="BoldText"/>
                <w:rFonts w:ascii="Arial" w:hAnsi="Arial" w:cs="Arial"/>
                <w:b w:val="0"/>
                <w:color w:val="000000" w:themeColor="text1"/>
                <w:sz w:val="20"/>
                <w:szCs w:val="20"/>
              </w:rPr>
              <w:t>ownership</w:t>
            </w:r>
            <w:r w:rsidR="007C561F" w:rsidRPr="00677C11">
              <w:rPr>
                <w:rStyle w:val="BoldText"/>
                <w:rFonts w:ascii="Arial" w:hAnsi="Arial" w:cs="Arial"/>
                <w:b w:val="0"/>
                <w:color w:val="000000" w:themeColor="text1"/>
                <w:sz w:val="20"/>
                <w:szCs w:val="20"/>
              </w:rPr>
              <w:t xml:space="preserve"> rights</w:t>
            </w:r>
            <w:r w:rsidR="00C73D4F" w:rsidRPr="00677C11">
              <w:rPr>
                <w:rStyle w:val="BoldText"/>
                <w:rFonts w:ascii="Arial" w:hAnsi="Arial" w:cs="Arial"/>
                <w:b w:val="0"/>
                <w:color w:val="000000" w:themeColor="text1"/>
                <w:sz w:val="20"/>
                <w:szCs w:val="20"/>
              </w:rPr>
              <w:t xml:space="preserve"> or a</w:t>
            </w:r>
            <w:r w:rsidR="007C561F" w:rsidRPr="00677C11">
              <w:rPr>
                <w:rStyle w:val="BoldText"/>
                <w:rFonts w:ascii="Arial" w:hAnsi="Arial" w:cs="Arial"/>
                <w:b w:val="0"/>
                <w:color w:val="000000" w:themeColor="text1"/>
                <w:sz w:val="20"/>
                <w:szCs w:val="20"/>
              </w:rPr>
              <w:t xml:space="preserve"> rural</w:t>
            </w:r>
            <w:r w:rsidR="00C73D4F" w:rsidRPr="00677C11">
              <w:rPr>
                <w:rStyle w:val="BoldText"/>
                <w:rFonts w:ascii="Arial" w:hAnsi="Arial" w:cs="Arial"/>
                <w:b w:val="0"/>
                <w:color w:val="000000" w:themeColor="text1"/>
                <w:sz w:val="20"/>
                <w:szCs w:val="20"/>
              </w:rPr>
              <w:t xml:space="preserve"> land </w:t>
            </w:r>
            <w:r w:rsidR="007C561F" w:rsidRPr="00677C11">
              <w:rPr>
                <w:rStyle w:val="BoldText"/>
                <w:rFonts w:ascii="Arial" w:hAnsi="Arial" w:cs="Arial"/>
                <w:b w:val="0"/>
                <w:color w:val="000000" w:themeColor="text1"/>
                <w:sz w:val="20"/>
                <w:szCs w:val="20"/>
              </w:rPr>
              <w:t xml:space="preserve">use </w:t>
            </w:r>
            <w:r w:rsidR="00C73D4F" w:rsidRPr="00677C11">
              <w:rPr>
                <w:rStyle w:val="BoldText"/>
                <w:rFonts w:ascii="Arial" w:hAnsi="Arial" w:cs="Arial"/>
                <w:b w:val="0"/>
                <w:color w:val="000000" w:themeColor="text1"/>
                <w:sz w:val="20"/>
                <w:szCs w:val="20"/>
              </w:rPr>
              <w:t>rights to take place.</w:t>
            </w:r>
          </w:p>
        </w:tc>
      </w:tr>
      <w:tr w:rsidR="006E630A" w:rsidRPr="00677C11" w14:paraId="7EC0B7F0" w14:textId="77777777" w:rsidTr="000B4F85">
        <w:tc>
          <w:tcPr>
            <w:tcW w:w="2410" w:type="dxa"/>
            <w:shd w:val="clear" w:color="auto" w:fill="auto"/>
          </w:tcPr>
          <w:p w14:paraId="160D2C0E" w14:textId="77B1355E" w:rsidR="006E630A" w:rsidRPr="00677C11" w:rsidRDefault="006E630A" w:rsidP="00895A89">
            <w:pPr>
              <w:pStyle w:val="Body1"/>
              <w:spacing w:before="120" w:after="120" w:line="240" w:lineRule="auto"/>
              <w:rPr>
                <w:rFonts w:cs="Arial"/>
                <w:b/>
                <w:color w:val="000000" w:themeColor="text1"/>
                <w:sz w:val="20"/>
                <w:szCs w:val="20"/>
              </w:rPr>
            </w:pPr>
            <w:r>
              <w:rPr>
                <w:rFonts w:cs="Arial"/>
                <w:b/>
                <w:color w:val="000000" w:themeColor="text1"/>
                <w:sz w:val="20"/>
                <w:szCs w:val="20"/>
              </w:rPr>
              <w:t>Land title</w:t>
            </w:r>
          </w:p>
        </w:tc>
        <w:tc>
          <w:tcPr>
            <w:tcW w:w="5744" w:type="dxa"/>
          </w:tcPr>
          <w:p w14:paraId="125FC2CC" w14:textId="528468ED" w:rsidR="006E630A" w:rsidRPr="00677C11" w:rsidRDefault="006E630A" w:rsidP="00895A89">
            <w:pPr>
              <w:spacing w:before="120" w:after="120"/>
              <w:ind w:left="34"/>
              <w:jc w:val="both"/>
              <w:rPr>
                <w:rFonts w:ascii="Arial" w:hAnsi="Arial" w:cs="Arial"/>
                <w:color w:val="000000" w:themeColor="text1"/>
                <w:sz w:val="20"/>
                <w:szCs w:val="20"/>
              </w:rPr>
            </w:pPr>
            <w:r>
              <w:rPr>
                <w:rFonts w:ascii="Arial" w:hAnsi="Arial" w:cs="Arial"/>
                <w:color w:val="000000" w:themeColor="text1"/>
                <w:sz w:val="20"/>
                <w:szCs w:val="20"/>
              </w:rPr>
              <w:t>A</w:t>
            </w:r>
            <w:r w:rsidRPr="004D04AC">
              <w:rPr>
                <w:rFonts w:ascii="Arial" w:hAnsi="Arial" w:cs="Arial"/>
                <w:color w:val="000000" w:themeColor="text1"/>
                <w:sz w:val="20"/>
                <w:szCs w:val="20"/>
              </w:rPr>
              <w:t>n administrative document issued by the land conservation administration which certifies that a person owns a given piece of land or building</w:t>
            </w:r>
          </w:p>
        </w:tc>
      </w:tr>
      <w:tr w:rsidR="00C80204" w:rsidRPr="00677C11" w14:paraId="7688E549" w14:textId="77777777" w:rsidTr="000B4F85">
        <w:tc>
          <w:tcPr>
            <w:tcW w:w="2410" w:type="dxa"/>
            <w:shd w:val="clear" w:color="auto" w:fill="auto"/>
          </w:tcPr>
          <w:p w14:paraId="1EE69463" w14:textId="77777777" w:rsidR="00C80204" w:rsidRPr="00677C11" w:rsidRDefault="00507604" w:rsidP="00895A89">
            <w:pPr>
              <w:pStyle w:val="Body1"/>
              <w:spacing w:before="120" w:after="120" w:line="240" w:lineRule="auto"/>
              <w:rPr>
                <w:rFonts w:cs="Arial"/>
                <w:b/>
                <w:color w:val="000000" w:themeColor="text1"/>
                <w:sz w:val="20"/>
                <w:szCs w:val="20"/>
              </w:rPr>
            </w:pPr>
            <w:r w:rsidRPr="00677C11">
              <w:rPr>
                <w:rFonts w:cs="Arial"/>
                <w:b/>
                <w:color w:val="000000" w:themeColor="text1"/>
                <w:sz w:val="20"/>
                <w:szCs w:val="20"/>
              </w:rPr>
              <w:t xml:space="preserve">Land Development </w:t>
            </w:r>
            <w:r w:rsidR="00025CA9" w:rsidRPr="00677C11">
              <w:rPr>
                <w:rFonts w:cs="Arial"/>
                <w:b/>
                <w:color w:val="000000" w:themeColor="text1"/>
                <w:sz w:val="20"/>
                <w:szCs w:val="20"/>
              </w:rPr>
              <w:t>Plan</w:t>
            </w:r>
          </w:p>
        </w:tc>
        <w:tc>
          <w:tcPr>
            <w:tcW w:w="5744" w:type="dxa"/>
          </w:tcPr>
          <w:p w14:paraId="0ED75948" w14:textId="57F9C842" w:rsidR="00C80204" w:rsidRPr="00677C11" w:rsidRDefault="00507604" w:rsidP="00895A89">
            <w:pPr>
              <w:spacing w:before="120" w:after="120"/>
              <w:ind w:left="34"/>
              <w:jc w:val="both"/>
              <w:rPr>
                <w:rFonts w:ascii="Arial" w:hAnsi="Arial" w:cs="Arial"/>
                <w:color w:val="000000" w:themeColor="text1"/>
                <w:sz w:val="20"/>
                <w:szCs w:val="20"/>
              </w:rPr>
            </w:pPr>
            <w:r w:rsidRPr="00677C11">
              <w:rPr>
                <w:rFonts w:ascii="Arial" w:hAnsi="Arial" w:cs="Arial"/>
                <w:color w:val="000000" w:themeColor="text1"/>
                <w:sz w:val="20"/>
                <w:szCs w:val="20"/>
              </w:rPr>
              <w:t xml:space="preserve">A Land Development </w:t>
            </w:r>
            <w:r w:rsidR="00025CA9" w:rsidRPr="00677C11">
              <w:rPr>
                <w:rFonts w:ascii="Arial" w:hAnsi="Arial" w:cs="Arial"/>
                <w:color w:val="000000" w:themeColor="text1"/>
                <w:sz w:val="20"/>
                <w:szCs w:val="20"/>
              </w:rPr>
              <w:t>Plan</w:t>
            </w:r>
            <w:r w:rsidRPr="00677C11">
              <w:rPr>
                <w:rFonts w:ascii="Arial" w:hAnsi="Arial" w:cs="Arial"/>
                <w:color w:val="000000" w:themeColor="text1"/>
                <w:sz w:val="20"/>
                <w:szCs w:val="20"/>
              </w:rPr>
              <w:t xml:space="preserve"> e</w:t>
            </w:r>
            <w:r w:rsidR="00EA5510">
              <w:rPr>
                <w:rFonts w:ascii="Arial" w:hAnsi="Arial" w:cs="Arial"/>
                <w:color w:val="000000" w:themeColor="text1"/>
                <w:sz w:val="20"/>
                <w:szCs w:val="20"/>
              </w:rPr>
              <w:t xml:space="preserve">xists in each region of Niger. </w:t>
            </w:r>
            <w:r w:rsidRPr="00677C11">
              <w:rPr>
                <w:rFonts w:ascii="Arial" w:hAnsi="Arial" w:cs="Arial"/>
                <w:color w:val="000000" w:themeColor="text1"/>
                <w:sz w:val="20"/>
                <w:szCs w:val="20"/>
              </w:rPr>
              <w:t>Any a</w:t>
            </w:r>
            <w:r w:rsidR="006F4BB4" w:rsidRPr="00677C11">
              <w:rPr>
                <w:rFonts w:ascii="Arial" w:hAnsi="Arial" w:cs="Arial"/>
                <w:color w:val="000000" w:themeColor="text1"/>
                <w:sz w:val="20"/>
                <w:szCs w:val="20"/>
              </w:rPr>
              <w:t>d</w:t>
            </w:r>
            <w:r w:rsidRPr="00677C11">
              <w:rPr>
                <w:rFonts w:ascii="Arial" w:hAnsi="Arial" w:cs="Arial"/>
                <w:sz w:val="20"/>
                <w:szCs w:val="20"/>
              </w:rPr>
              <w:t xml:space="preserve">ministrative authorisation by a Land Commission for the use of space and access to agricultural, </w:t>
            </w:r>
            <w:r w:rsidR="008036A5" w:rsidRPr="00677C11">
              <w:rPr>
                <w:rFonts w:ascii="Arial" w:hAnsi="Arial" w:cs="Arial"/>
                <w:sz w:val="20"/>
                <w:szCs w:val="20"/>
              </w:rPr>
              <w:t>forestry</w:t>
            </w:r>
            <w:r w:rsidRPr="00677C11">
              <w:rPr>
                <w:rFonts w:ascii="Arial" w:hAnsi="Arial" w:cs="Arial"/>
                <w:sz w:val="20"/>
                <w:szCs w:val="20"/>
              </w:rPr>
              <w:t xml:space="preserve"> and pastoral resources mu</w:t>
            </w:r>
            <w:r w:rsidR="00893BB1">
              <w:rPr>
                <w:rFonts w:ascii="Arial" w:hAnsi="Arial" w:cs="Arial"/>
                <w:sz w:val="20"/>
                <w:szCs w:val="20"/>
              </w:rPr>
              <w:t>st comply with the prescripts</w:t>
            </w:r>
            <w:r w:rsidRPr="00677C11">
              <w:rPr>
                <w:rFonts w:ascii="Arial" w:hAnsi="Arial" w:cs="Arial"/>
                <w:sz w:val="20"/>
                <w:szCs w:val="20"/>
              </w:rPr>
              <w:t xml:space="preserve"> of the Land Development </w:t>
            </w:r>
            <w:r w:rsidR="00025CA9" w:rsidRPr="00677C11">
              <w:rPr>
                <w:rFonts w:ascii="Arial" w:hAnsi="Arial" w:cs="Arial"/>
                <w:sz w:val="20"/>
                <w:szCs w:val="20"/>
              </w:rPr>
              <w:t>Plan</w:t>
            </w:r>
            <w:r w:rsidRPr="00677C11">
              <w:rPr>
                <w:rFonts w:ascii="Arial" w:hAnsi="Arial" w:cs="Arial"/>
                <w:sz w:val="20"/>
                <w:szCs w:val="20"/>
              </w:rPr>
              <w:t xml:space="preserve"> in the region.</w:t>
            </w:r>
          </w:p>
        </w:tc>
      </w:tr>
      <w:tr w:rsidR="00FA7314" w:rsidRPr="00677C11" w14:paraId="742ACB32" w14:textId="77777777" w:rsidTr="000B4F85">
        <w:tc>
          <w:tcPr>
            <w:tcW w:w="2410" w:type="dxa"/>
            <w:shd w:val="clear" w:color="auto" w:fill="auto"/>
          </w:tcPr>
          <w:p w14:paraId="7CD12251" w14:textId="77777777" w:rsidR="00FA7314" w:rsidRPr="00677C11" w:rsidRDefault="005017AF" w:rsidP="00895A89">
            <w:pPr>
              <w:pStyle w:val="Body1"/>
              <w:spacing w:before="120" w:after="120" w:line="240" w:lineRule="auto"/>
              <w:rPr>
                <w:rFonts w:cs="Arial"/>
                <w:b/>
                <w:color w:val="000000" w:themeColor="text1"/>
                <w:sz w:val="20"/>
                <w:szCs w:val="20"/>
              </w:rPr>
            </w:pPr>
            <w:r w:rsidRPr="00677C11">
              <w:rPr>
                <w:rFonts w:cs="Arial"/>
                <w:b/>
                <w:color w:val="000000" w:themeColor="text1"/>
                <w:sz w:val="20"/>
                <w:szCs w:val="20"/>
              </w:rPr>
              <w:t>Lease</w:t>
            </w:r>
          </w:p>
        </w:tc>
        <w:tc>
          <w:tcPr>
            <w:tcW w:w="5744" w:type="dxa"/>
          </w:tcPr>
          <w:p w14:paraId="7E1E86EA" w14:textId="77777777" w:rsidR="00FA7314" w:rsidRPr="00677C11" w:rsidRDefault="005017AF" w:rsidP="00895A89">
            <w:pPr>
              <w:spacing w:before="120" w:after="120"/>
              <w:ind w:left="34"/>
              <w:jc w:val="both"/>
              <w:rPr>
                <w:rFonts w:ascii="Arial" w:hAnsi="Arial" w:cs="Arial"/>
                <w:color w:val="000000" w:themeColor="text1"/>
                <w:sz w:val="20"/>
                <w:szCs w:val="20"/>
              </w:rPr>
            </w:pPr>
            <w:r w:rsidRPr="00677C11">
              <w:rPr>
                <w:rFonts w:ascii="Arial" w:hAnsi="Arial" w:cs="Arial"/>
                <w:color w:val="000000" w:themeColor="text1"/>
                <w:sz w:val="20"/>
                <w:szCs w:val="20"/>
              </w:rPr>
              <w:t xml:space="preserve">A contractual agreement whereby the lessee pays the lessor for the use of his/her property </w:t>
            </w:r>
          </w:p>
        </w:tc>
      </w:tr>
    </w:tbl>
    <w:p w14:paraId="28C237AC" w14:textId="77777777" w:rsidR="005D35BE" w:rsidRPr="00766117" w:rsidRDefault="005D35BE" w:rsidP="00895A89">
      <w:pPr>
        <w:pStyle w:val="Body2"/>
        <w:spacing w:before="120" w:after="120" w:line="240" w:lineRule="auto"/>
        <w:ind w:left="993"/>
        <w:rPr>
          <w:rFonts w:cs="Arial"/>
          <w:b/>
          <w:i/>
          <w:sz w:val="20"/>
          <w:szCs w:val="20"/>
        </w:rPr>
      </w:pPr>
      <w:r w:rsidRPr="00766117">
        <w:rPr>
          <w:rFonts w:cs="Arial"/>
          <w:b/>
          <w:i/>
          <w:sz w:val="20"/>
          <w:szCs w:val="20"/>
        </w:rPr>
        <w:t>Rural tenure</w:t>
      </w:r>
    </w:p>
    <w:p w14:paraId="3DDE9AB9" w14:textId="77777777" w:rsidR="006E52EE" w:rsidRPr="00677C11" w:rsidRDefault="006E52EE" w:rsidP="00895A89">
      <w:pPr>
        <w:pStyle w:val="Level40"/>
        <w:tabs>
          <w:tab w:val="clear" w:pos="2126"/>
          <w:tab w:val="num" w:pos="1418"/>
        </w:tabs>
        <w:spacing w:before="120" w:after="120" w:line="240" w:lineRule="auto"/>
        <w:ind w:left="1418" w:hanging="425"/>
        <w:rPr>
          <w:rFonts w:cs="Arial"/>
          <w:b/>
          <w:sz w:val="20"/>
          <w:szCs w:val="20"/>
        </w:rPr>
      </w:pPr>
      <w:r w:rsidRPr="00677C11">
        <w:rPr>
          <w:rFonts w:cs="Arial"/>
          <w:b/>
          <w:sz w:val="20"/>
          <w:szCs w:val="20"/>
        </w:rPr>
        <w:t>Types of rural tenure transaction</w:t>
      </w:r>
      <w:r w:rsidR="00B033D1" w:rsidRPr="00677C11">
        <w:rPr>
          <w:rFonts w:cs="Arial"/>
          <w:b/>
          <w:sz w:val="20"/>
          <w:szCs w:val="20"/>
        </w:rPr>
        <w:t>s</w:t>
      </w:r>
    </w:p>
    <w:p w14:paraId="1FE291DC" w14:textId="4EF950A9" w:rsidR="00A42064" w:rsidRPr="00677C11" w:rsidRDefault="00A42064" w:rsidP="00895A89">
      <w:pPr>
        <w:pStyle w:val="Body4"/>
        <w:spacing w:before="120" w:after="120" w:line="240" w:lineRule="auto"/>
        <w:ind w:left="1418"/>
        <w:rPr>
          <w:rFonts w:cs="Arial"/>
          <w:sz w:val="20"/>
          <w:szCs w:val="20"/>
        </w:rPr>
      </w:pPr>
      <w:r w:rsidRPr="00677C11">
        <w:rPr>
          <w:rFonts w:cs="Arial"/>
          <w:sz w:val="20"/>
          <w:szCs w:val="20"/>
        </w:rPr>
        <w:lastRenderedPageBreak/>
        <w:t xml:space="preserve">The main avenues for acquiring land rights in </w:t>
      </w:r>
      <w:r w:rsidR="00B709AB">
        <w:rPr>
          <w:rFonts w:cs="Arial"/>
          <w:sz w:val="20"/>
          <w:szCs w:val="20"/>
        </w:rPr>
        <w:t>rural</w:t>
      </w:r>
      <w:r w:rsidR="00CB53A2">
        <w:rPr>
          <w:rFonts w:cs="Arial"/>
          <w:sz w:val="20"/>
          <w:szCs w:val="20"/>
        </w:rPr>
        <w:t xml:space="preserve"> </w:t>
      </w:r>
      <w:r w:rsidRPr="00677C11">
        <w:rPr>
          <w:rFonts w:cs="Arial"/>
          <w:sz w:val="20"/>
          <w:szCs w:val="20"/>
        </w:rPr>
        <w:t xml:space="preserve">communities include: </w:t>
      </w:r>
    </w:p>
    <w:p w14:paraId="520278EA" w14:textId="77777777" w:rsidR="00A42064" w:rsidRPr="00677C11" w:rsidRDefault="00A42064" w:rsidP="00895A89">
      <w:pPr>
        <w:pStyle w:val="Body4"/>
        <w:numPr>
          <w:ilvl w:val="0"/>
          <w:numId w:val="29"/>
        </w:numPr>
        <w:spacing w:before="120" w:after="120" w:line="240" w:lineRule="auto"/>
        <w:rPr>
          <w:rFonts w:cs="Arial"/>
          <w:sz w:val="20"/>
          <w:szCs w:val="20"/>
        </w:rPr>
      </w:pPr>
      <w:r w:rsidRPr="00677C11">
        <w:rPr>
          <w:rFonts w:cs="Arial"/>
          <w:sz w:val="20"/>
          <w:szCs w:val="20"/>
        </w:rPr>
        <w:t xml:space="preserve">inheritance; </w:t>
      </w:r>
    </w:p>
    <w:p w14:paraId="43E59A99" w14:textId="77777777" w:rsidR="00A42064" w:rsidRPr="00677C11" w:rsidRDefault="00A42064" w:rsidP="00895A89">
      <w:pPr>
        <w:pStyle w:val="Body4"/>
        <w:numPr>
          <w:ilvl w:val="0"/>
          <w:numId w:val="29"/>
        </w:numPr>
        <w:spacing w:before="120" w:after="120" w:line="240" w:lineRule="auto"/>
        <w:rPr>
          <w:rFonts w:cs="Arial"/>
          <w:sz w:val="20"/>
          <w:szCs w:val="20"/>
        </w:rPr>
      </w:pPr>
      <w:r w:rsidRPr="00677C11">
        <w:rPr>
          <w:rFonts w:cs="Arial"/>
          <w:sz w:val="20"/>
          <w:szCs w:val="20"/>
        </w:rPr>
        <w:t xml:space="preserve">borrowing fields in exchange for rent paid in the form of a symbolic payment of produce; </w:t>
      </w:r>
    </w:p>
    <w:p w14:paraId="5A68C782" w14:textId="77777777" w:rsidR="00A42064" w:rsidRPr="00677C11" w:rsidRDefault="00A42064" w:rsidP="00895A89">
      <w:pPr>
        <w:pStyle w:val="Body4"/>
        <w:numPr>
          <w:ilvl w:val="0"/>
          <w:numId w:val="29"/>
        </w:numPr>
        <w:spacing w:before="120" w:after="120" w:line="240" w:lineRule="auto"/>
        <w:rPr>
          <w:rFonts w:cs="Arial"/>
          <w:sz w:val="20"/>
          <w:szCs w:val="20"/>
        </w:rPr>
      </w:pPr>
      <w:r w:rsidRPr="00677C11">
        <w:rPr>
          <w:rFonts w:cs="Arial"/>
          <w:sz w:val="20"/>
          <w:szCs w:val="20"/>
        </w:rPr>
        <w:t xml:space="preserve">pledging, in which the user gives a cash loan in return for cultivation rights for the duration of the loan; and </w:t>
      </w:r>
    </w:p>
    <w:p w14:paraId="00BA9D99" w14:textId="77777777" w:rsidR="00A42064" w:rsidRPr="00677C11" w:rsidRDefault="00A42064" w:rsidP="00895A89">
      <w:pPr>
        <w:pStyle w:val="Body4"/>
        <w:numPr>
          <w:ilvl w:val="0"/>
          <w:numId w:val="29"/>
        </w:numPr>
        <w:spacing w:before="120" w:after="120" w:line="240" w:lineRule="auto"/>
        <w:rPr>
          <w:rFonts w:cs="Arial"/>
          <w:sz w:val="20"/>
          <w:szCs w:val="20"/>
        </w:rPr>
      </w:pPr>
      <w:r w:rsidRPr="00677C11">
        <w:rPr>
          <w:rFonts w:cs="Arial"/>
          <w:sz w:val="20"/>
          <w:szCs w:val="20"/>
        </w:rPr>
        <w:t xml:space="preserve">land purchase, which is becoming more common in south-central Niger, where the most productive agricultural land is located. </w:t>
      </w:r>
    </w:p>
    <w:p w14:paraId="123CA21E" w14:textId="23861B60" w:rsidR="00C82E2E" w:rsidRPr="00677C11" w:rsidRDefault="00A42064" w:rsidP="00895A89">
      <w:pPr>
        <w:pStyle w:val="Body4"/>
        <w:spacing w:before="120" w:after="120" w:line="240" w:lineRule="auto"/>
        <w:ind w:left="1418"/>
        <w:rPr>
          <w:rFonts w:cs="Arial"/>
          <w:sz w:val="20"/>
          <w:szCs w:val="20"/>
        </w:rPr>
      </w:pPr>
      <w:r w:rsidRPr="00677C11">
        <w:rPr>
          <w:rFonts w:cs="Arial"/>
          <w:sz w:val="20"/>
          <w:szCs w:val="20"/>
        </w:rPr>
        <w:t>Land transactions</w:t>
      </w:r>
      <w:r w:rsidR="00670D0B" w:rsidRPr="00677C11">
        <w:rPr>
          <w:rFonts w:cs="Arial"/>
          <w:sz w:val="20"/>
          <w:szCs w:val="20"/>
        </w:rPr>
        <w:t xml:space="preserve"> often</w:t>
      </w:r>
      <w:r w:rsidRPr="00677C11">
        <w:rPr>
          <w:rFonts w:cs="Arial"/>
          <w:sz w:val="20"/>
          <w:szCs w:val="20"/>
        </w:rPr>
        <w:t xml:space="preserve"> take place on the informal market and are validated through witnesses or, in the case of land sales, often by written agreements.</w:t>
      </w:r>
      <w:r w:rsidR="00594A4C" w:rsidRPr="00677C11">
        <w:rPr>
          <w:rStyle w:val="FootnoteReference"/>
          <w:rFonts w:cs="Arial"/>
          <w:sz w:val="20"/>
          <w:szCs w:val="20"/>
        </w:rPr>
        <w:t xml:space="preserve"> </w:t>
      </w:r>
      <w:r w:rsidR="00594A4C" w:rsidRPr="00677C11">
        <w:rPr>
          <w:rStyle w:val="FootnoteReference"/>
          <w:rFonts w:cs="Arial"/>
          <w:sz w:val="20"/>
          <w:szCs w:val="20"/>
        </w:rPr>
        <w:footnoteReference w:id="72"/>
      </w:r>
      <w:r w:rsidR="00EA5510">
        <w:rPr>
          <w:rFonts w:cs="Arial"/>
          <w:sz w:val="20"/>
          <w:szCs w:val="20"/>
        </w:rPr>
        <w:t xml:space="preserve"> </w:t>
      </w:r>
      <w:r w:rsidR="00F05F6F" w:rsidRPr="00677C11">
        <w:rPr>
          <w:rFonts w:cs="Arial"/>
          <w:sz w:val="20"/>
          <w:szCs w:val="20"/>
        </w:rPr>
        <w:t xml:space="preserve">With </w:t>
      </w:r>
      <w:r w:rsidR="008036A5" w:rsidRPr="00677C11">
        <w:rPr>
          <w:rFonts w:cs="Arial"/>
          <w:sz w:val="20"/>
          <w:szCs w:val="20"/>
        </w:rPr>
        <w:t xml:space="preserve">the </w:t>
      </w:r>
      <w:r w:rsidR="00F05F6F" w:rsidRPr="00677C11">
        <w:rPr>
          <w:rFonts w:cs="Arial"/>
          <w:sz w:val="20"/>
          <w:szCs w:val="20"/>
        </w:rPr>
        <w:t>adoption of the Rural Code</w:t>
      </w:r>
      <w:r w:rsidR="005C6779" w:rsidRPr="00677C11">
        <w:rPr>
          <w:rFonts w:cs="Arial"/>
          <w:sz w:val="20"/>
          <w:szCs w:val="20"/>
        </w:rPr>
        <w:t xml:space="preserve"> demand for tangible, written evidence of rights increased. </w:t>
      </w:r>
    </w:p>
    <w:p w14:paraId="3B2420D5" w14:textId="77777777" w:rsidR="006E52EE" w:rsidRPr="00677C11" w:rsidRDefault="006E52EE" w:rsidP="00895A89">
      <w:pPr>
        <w:pStyle w:val="Body4"/>
        <w:spacing w:before="120" w:after="120" w:line="240" w:lineRule="auto"/>
        <w:ind w:left="1418"/>
        <w:rPr>
          <w:rFonts w:cs="Arial"/>
          <w:sz w:val="20"/>
          <w:szCs w:val="20"/>
        </w:rPr>
      </w:pPr>
      <w:r w:rsidRPr="00677C11">
        <w:rPr>
          <w:rFonts w:cs="Arial"/>
          <w:sz w:val="20"/>
          <w:szCs w:val="20"/>
        </w:rPr>
        <w:t>The Rural Code declares equality of existing land tenure systems without making distinctions between customary and formal systems involving land registration and titling.</w:t>
      </w:r>
      <w:r w:rsidRPr="00677C11">
        <w:rPr>
          <w:rStyle w:val="FootnoteReference"/>
          <w:rFonts w:cs="Arial"/>
          <w:sz w:val="20"/>
          <w:szCs w:val="20"/>
        </w:rPr>
        <w:footnoteReference w:id="73"/>
      </w:r>
    </w:p>
    <w:p w14:paraId="740C58BD" w14:textId="77777777" w:rsidR="004875BC" w:rsidRPr="00CA5C06" w:rsidRDefault="004875BC" w:rsidP="00895A89">
      <w:pPr>
        <w:pStyle w:val="Level40"/>
        <w:tabs>
          <w:tab w:val="clear" w:pos="2126"/>
          <w:tab w:val="num" w:pos="1418"/>
        </w:tabs>
        <w:spacing w:before="120" w:after="120" w:line="240" w:lineRule="auto"/>
        <w:ind w:left="1418" w:hanging="425"/>
        <w:rPr>
          <w:rFonts w:cs="Arial"/>
          <w:b/>
          <w:sz w:val="20"/>
          <w:szCs w:val="20"/>
        </w:rPr>
      </w:pPr>
      <w:bookmarkStart w:id="14" w:name="_Ref44510847"/>
      <w:r w:rsidRPr="00CA5C06">
        <w:rPr>
          <w:rFonts w:cs="Arial"/>
          <w:b/>
          <w:sz w:val="20"/>
          <w:szCs w:val="20"/>
        </w:rPr>
        <w:t>Statutory instruments established by the Rural Code</w:t>
      </w:r>
      <w:bookmarkEnd w:id="14"/>
    </w:p>
    <w:p w14:paraId="18B54C97" w14:textId="77777777" w:rsidR="00272548" w:rsidRPr="00CA5C06" w:rsidRDefault="001526A2" w:rsidP="00895A89">
      <w:pPr>
        <w:pStyle w:val="Body4"/>
        <w:spacing w:before="120" w:after="120" w:line="240" w:lineRule="auto"/>
        <w:ind w:left="1418"/>
        <w:rPr>
          <w:rFonts w:cs="Arial"/>
          <w:sz w:val="20"/>
          <w:szCs w:val="20"/>
        </w:rPr>
      </w:pPr>
      <w:r w:rsidRPr="00CA5C06">
        <w:rPr>
          <w:rFonts w:cs="Arial"/>
          <w:sz w:val="20"/>
          <w:szCs w:val="20"/>
        </w:rPr>
        <w:t>The Rural Code created a</w:t>
      </w:r>
      <w:r w:rsidR="00272548" w:rsidRPr="00CA5C06">
        <w:rPr>
          <w:rFonts w:cs="Arial"/>
          <w:sz w:val="20"/>
          <w:szCs w:val="20"/>
        </w:rPr>
        <w:t xml:space="preserve"> </w:t>
      </w:r>
      <w:r w:rsidR="006E52EE" w:rsidRPr="00CA5C06">
        <w:rPr>
          <w:rFonts w:cs="Arial"/>
          <w:sz w:val="20"/>
          <w:szCs w:val="20"/>
        </w:rPr>
        <w:t>Rural Land R</w:t>
      </w:r>
      <w:r w:rsidRPr="00CA5C06">
        <w:rPr>
          <w:rFonts w:cs="Arial"/>
          <w:sz w:val="20"/>
          <w:szCs w:val="20"/>
        </w:rPr>
        <w:t>egister (</w:t>
      </w:r>
      <w:r w:rsidRPr="00CA5C06">
        <w:rPr>
          <w:rFonts w:cs="Arial"/>
          <w:i/>
          <w:sz w:val="20"/>
          <w:szCs w:val="20"/>
        </w:rPr>
        <w:t>dossier rural</w:t>
      </w:r>
      <w:r w:rsidRPr="00CA5C06">
        <w:rPr>
          <w:rFonts w:cs="Arial"/>
          <w:sz w:val="20"/>
          <w:szCs w:val="20"/>
        </w:rPr>
        <w:t>)</w:t>
      </w:r>
      <w:r w:rsidR="00272548" w:rsidRPr="00CA5C06">
        <w:rPr>
          <w:rFonts w:cs="Arial"/>
          <w:sz w:val="20"/>
          <w:szCs w:val="20"/>
        </w:rPr>
        <w:t xml:space="preserve"> </w:t>
      </w:r>
      <w:r w:rsidRPr="00CA5C06">
        <w:rPr>
          <w:rFonts w:cs="Arial"/>
          <w:sz w:val="20"/>
          <w:szCs w:val="20"/>
        </w:rPr>
        <w:t xml:space="preserve">which </w:t>
      </w:r>
      <w:r w:rsidR="00272548" w:rsidRPr="00CA5C06">
        <w:rPr>
          <w:rFonts w:cs="Arial"/>
          <w:sz w:val="20"/>
          <w:szCs w:val="20"/>
        </w:rPr>
        <w:t>brings together tenure information, from loan arrangements, or property rights to individual fields, through to common property resources and forest reserves. Certificates and other proofs of tenure arrangements may be issued at community level by village-based land tenure commissions, then compiled for the dossiers, which in turn contribute to a regional land management plan.</w:t>
      </w:r>
      <w:r w:rsidR="00B5273A" w:rsidRPr="00CA5C06">
        <w:rPr>
          <w:rStyle w:val="FootnoteReference"/>
          <w:rFonts w:cs="Arial"/>
          <w:sz w:val="20"/>
          <w:szCs w:val="20"/>
        </w:rPr>
        <w:footnoteReference w:id="74"/>
      </w:r>
      <w:r w:rsidR="00272548" w:rsidRPr="00CA5C06">
        <w:rPr>
          <w:rFonts w:cs="Arial"/>
          <w:sz w:val="20"/>
          <w:szCs w:val="20"/>
        </w:rPr>
        <w:t xml:space="preserve"> </w:t>
      </w:r>
    </w:p>
    <w:p w14:paraId="7E47EF21" w14:textId="11DDDAE1" w:rsidR="001648FE" w:rsidRPr="00CA5C06" w:rsidRDefault="001648FE" w:rsidP="00895A89">
      <w:pPr>
        <w:pStyle w:val="ListParagraph"/>
        <w:spacing w:before="120" w:after="120" w:line="240" w:lineRule="auto"/>
        <w:ind w:left="1418"/>
        <w:contextualSpacing w:val="0"/>
        <w:jc w:val="both"/>
        <w:rPr>
          <w:rFonts w:cs="Arial"/>
        </w:rPr>
      </w:pPr>
      <w:r w:rsidRPr="00CA5C06">
        <w:rPr>
          <w:rFonts w:cs="Arial"/>
        </w:rPr>
        <w:t>Article 112 of the Rural Code provides that in order to exercise their powers of guaranteeing land rights, each territorial rural authority must develop and maintain a Land Develo</w:t>
      </w:r>
      <w:r w:rsidR="00A92F31" w:rsidRPr="00CA5C06">
        <w:rPr>
          <w:rFonts w:cs="Arial"/>
        </w:rPr>
        <w:t>pment Plan</w:t>
      </w:r>
      <w:r w:rsidRPr="00CA5C06">
        <w:rPr>
          <w:rFonts w:cs="Arial"/>
        </w:rPr>
        <w:t xml:space="preserve"> in each department and a Rural F</w:t>
      </w:r>
      <w:r w:rsidR="00A92F31" w:rsidRPr="00CA5C06">
        <w:rPr>
          <w:rFonts w:cs="Arial"/>
        </w:rPr>
        <w:t>ile</w:t>
      </w:r>
      <w:r w:rsidRPr="00CA5C06">
        <w:rPr>
          <w:rFonts w:cs="Arial"/>
        </w:rPr>
        <w:t xml:space="preserve"> in each </w:t>
      </w:r>
      <w:r w:rsidR="00A620F1">
        <w:rPr>
          <w:rFonts w:cs="Arial"/>
        </w:rPr>
        <w:t>m</w:t>
      </w:r>
      <w:r w:rsidR="00160FD9">
        <w:rPr>
          <w:rFonts w:cs="Arial"/>
        </w:rPr>
        <w:t>unicipality</w:t>
      </w:r>
      <w:r w:rsidR="00A620F1">
        <w:rPr>
          <w:rFonts w:cs="Arial"/>
        </w:rPr>
        <w:t>.</w:t>
      </w:r>
      <w:r w:rsidR="00160FD9">
        <w:rPr>
          <w:rFonts w:cs="Arial"/>
        </w:rPr>
        <w:t xml:space="preserve"> </w:t>
      </w:r>
      <w:r w:rsidR="00A92F31" w:rsidRPr="00CA5C06">
        <w:rPr>
          <w:rFonts w:cs="Arial"/>
        </w:rPr>
        <w:t xml:space="preserve">A </w:t>
      </w:r>
      <w:r w:rsidR="003E286A">
        <w:rPr>
          <w:rFonts w:cs="Arial"/>
        </w:rPr>
        <w:t>L</w:t>
      </w:r>
      <w:r w:rsidR="00A92F31" w:rsidRPr="00CA5C06">
        <w:rPr>
          <w:rFonts w:cs="Arial"/>
        </w:rPr>
        <w:t>and Development Plan</w:t>
      </w:r>
      <w:r w:rsidR="00483962">
        <w:rPr>
          <w:rFonts w:cs="Arial"/>
        </w:rPr>
        <w:t>,</w:t>
      </w:r>
      <w:r w:rsidR="00483962" w:rsidRPr="00483962">
        <w:rPr>
          <w:rFonts w:cs="Arial"/>
        </w:rPr>
        <w:t xml:space="preserve"> </w:t>
      </w:r>
      <w:r w:rsidR="007C157B">
        <w:rPr>
          <w:rFonts w:cs="Arial"/>
        </w:rPr>
        <w:t xml:space="preserve">which draws on the </w:t>
      </w:r>
      <w:r w:rsidR="00D74592">
        <w:rPr>
          <w:rFonts w:cs="Arial"/>
        </w:rPr>
        <w:t xml:space="preserve">input of rural populations and </w:t>
      </w:r>
      <w:r w:rsidR="00483962" w:rsidRPr="00CA5C06">
        <w:rPr>
          <w:rFonts w:cs="Arial"/>
        </w:rPr>
        <w:t>which is adopted by the Council of Ministers</w:t>
      </w:r>
      <w:r w:rsidR="00483962">
        <w:rPr>
          <w:rFonts w:cs="Arial"/>
        </w:rPr>
        <w:t>,</w:t>
      </w:r>
      <w:r w:rsidR="00A92F31" w:rsidRPr="00CA5C06">
        <w:rPr>
          <w:rFonts w:cs="Arial"/>
        </w:rPr>
        <w:t xml:space="preserve"> specifies the areas allocated to various rural activities as well as the rights exercised there. Authorisations for the use of agricultural, forestry and pastoral land and resources must com</w:t>
      </w:r>
      <w:r w:rsidR="00AA741C">
        <w:rPr>
          <w:rFonts w:cs="Arial"/>
        </w:rPr>
        <w:t>ply with the prescripts</w:t>
      </w:r>
      <w:r w:rsidR="00A92F31" w:rsidRPr="00CA5C06">
        <w:rPr>
          <w:rFonts w:cs="Arial"/>
        </w:rPr>
        <w:t xml:space="preserve"> of the </w:t>
      </w:r>
      <w:r w:rsidR="00AA741C">
        <w:rPr>
          <w:rFonts w:cs="Arial"/>
        </w:rPr>
        <w:t>L</w:t>
      </w:r>
      <w:r w:rsidR="00A92F31" w:rsidRPr="00CA5C06">
        <w:rPr>
          <w:rFonts w:cs="Arial"/>
        </w:rPr>
        <w:t xml:space="preserve">and </w:t>
      </w:r>
      <w:r w:rsidR="00AA741C">
        <w:rPr>
          <w:rFonts w:cs="Arial"/>
        </w:rPr>
        <w:t>D</w:t>
      </w:r>
      <w:r w:rsidR="00A92F31" w:rsidRPr="00CA5C06">
        <w:rPr>
          <w:rFonts w:cs="Arial"/>
        </w:rPr>
        <w:t xml:space="preserve">evelopment </w:t>
      </w:r>
      <w:r w:rsidR="00AA741C">
        <w:rPr>
          <w:rFonts w:cs="Arial"/>
        </w:rPr>
        <w:t>P</w:t>
      </w:r>
      <w:r w:rsidR="00A92F31" w:rsidRPr="00CA5C06">
        <w:rPr>
          <w:rFonts w:cs="Arial"/>
        </w:rPr>
        <w:t>lan.</w:t>
      </w:r>
    </w:p>
    <w:p w14:paraId="28ADC09F" w14:textId="0722A0E4" w:rsidR="005477F5" w:rsidRPr="00CA5C06" w:rsidRDefault="005477F5" w:rsidP="00895A89">
      <w:pPr>
        <w:pStyle w:val="Body4"/>
        <w:spacing w:before="120" w:after="120" w:line="240" w:lineRule="auto"/>
        <w:ind w:left="1418"/>
        <w:rPr>
          <w:rFonts w:cs="Arial"/>
          <w:sz w:val="20"/>
          <w:szCs w:val="20"/>
        </w:rPr>
      </w:pPr>
      <w:r w:rsidRPr="00CA5C06">
        <w:rPr>
          <w:rFonts w:cs="Arial"/>
          <w:sz w:val="20"/>
          <w:szCs w:val="20"/>
        </w:rPr>
        <w:t xml:space="preserve">Article 130 of the Rural Code provides for the </w:t>
      </w:r>
      <w:r w:rsidR="001648FE" w:rsidRPr="00CA5C06">
        <w:rPr>
          <w:rFonts w:cs="Arial"/>
          <w:sz w:val="20"/>
          <w:szCs w:val="20"/>
        </w:rPr>
        <w:t>Rural F</w:t>
      </w:r>
      <w:r w:rsidRPr="00CA5C06">
        <w:rPr>
          <w:rFonts w:cs="Arial"/>
          <w:sz w:val="20"/>
          <w:szCs w:val="20"/>
        </w:rPr>
        <w:t xml:space="preserve">ile </w:t>
      </w:r>
      <w:r w:rsidR="001648FE" w:rsidRPr="00CA5C06">
        <w:rPr>
          <w:rFonts w:cs="Arial"/>
          <w:sz w:val="20"/>
          <w:szCs w:val="20"/>
        </w:rPr>
        <w:t xml:space="preserve">which </w:t>
      </w:r>
      <w:r w:rsidRPr="00CA5C06">
        <w:rPr>
          <w:rFonts w:cs="Arial"/>
          <w:sz w:val="20"/>
          <w:szCs w:val="20"/>
        </w:rPr>
        <w:t>m</w:t>
      </w:r>
      <w:r w:rsidR="00EA5510">
        <w:rPr>
          <w:rFonts w:cs="Arial"/>
          <w:sz w:val="20"/>
          <w:szCs w:val="20"/>
        </w:rPr>
        <w:t xml:space="preserve">ust exist in each municipality </w:t>
      </w:r>
      <w:r w:rsidRPr="00CA5C06">
        <w:rPr>
          <w:rFonts w:cs="Arial"/>
          <w:sz w:val="20"/>
          <w:szCs w:val="20"/>
        </w:rPr>
        <w:t>and must contain the following two documents:</w:t>
      </w:r>
    </w:p>
    <w:p w14:paraId="2CC36283" w14:textId="6092F8F7" w:rsidR="005477F5" w:rsidRPr="00CA5C06" w:rsidRDefault="00284B87" w:rsidP="00895A89">
      <w:pPr>
        <w:pStyle w:val="Body4"/>
        <w:numPr>
          <w:ilvl w:val="0"/>
          <w:numId w:val="34"/>
        </w:numPr>
        <w:spacing w:before="120" w:after="120" w:line="240" w:lineRule="auto"/>
        <w:rPr>
          <w:rFonts w:cs="Arial"/>
          <w:sz w:val="20"/>
          <w:szCs w:val="20"/>
        </w:rPr>
      </w:pPr>
      <w:r>
        <w:rPr>
          <w:rFonts w:cs="Arial"/>
          <w:sz w:val="20"/>
          <w:szCs w:val="20"/>
        </w:rPr>
        <w:t>A</w:t>
      </w:r>
      <w:r w:rsidR="005477F5" w:rsidRPr="00CA5C06">
        <w:rPr>
          <w:rFonts w:cs="Arial"/>
          <w:sz w:val="20"/>
          <w:szCs w:val="20"/>
        </w:rPr>
        <w:t>n overall graphic document of the rural area on which appears the basis of land rights, after recognition made by the Land Commission; and</w:t>
      </w:r>
    </w:p>
    <w:p w14:paraId="164E4128" w14:textId="5532CAC2" w:rsidR="003228A4" w:rsidRPr="00391B72" w:rsidRDefault="00284B87" w:rsidP="00391B72">
      <w:pPr>
        <w:pStyle w:val="Body4"/>
        <w:numPr>
          <w:ilvl w:val="0"/>
          <w:numId w:val="34"/>
        </w:numPr>
        <w:spacing w:before="120" w:after="120" w:line="240" w:lineRule="auto"/>
        <w:rPr>
          <w:rFonts w:cs="Arial"/>
          <w:sz w:val="20"/>
          <w:szCs w:val="20"/>
        </w:rPr>
      </w:pPr>
      <w:r>
        <w:rPr>
          <w:rFonts w:cs="Arial"/>
          <w:sz w:val="20"/>
          <w:szCs w:val="20"/>
        </w:rPr>
        <w:t>A</w:t>
      </w:r>
      <w:r w:rsidR="005477F5" w:rsidRPr="00CA5C06">
        <w:rPr>
          <w:rFonts w:cs="Arial"/>
          <w:sz w:val="20"/>
          <w:szCs w:val="20"/>
        </w:rPr>
        <w:t xml:space="preserve"> file consisting of the individual files opened by holders of rights. These sheets must indicate the holder</w:t>
      </w:r>
      <w:r w:rsidR="00297AB7" w:rsidRPr="00CA5C06">
        <w:rPr>
          <w:rFonts w:cs="Arial"/>
          <w:sz w:val="20"/>
          <w:szCs w:val="20"/>
        </w:rPr>
        <w:t>'</w:t>
      </w:r>
      <w:r w:rsidR="005477F5" w:rsidRPr="00CA5C06">
        <w:rPr>
          <w:rFonts w:cs="Arial"/>
          <w:sz w:val="20"/>
          <w:szCs w:val="20"/>
        </w:rPr>
        <w:t>s full identity.</w:t>
      </w:r>
      <w:r>
        <w:rPr>
          <w:rFonts w:cs="Arial"/>
          <w:sz w:val="20"/>
          <w:szCs w:val="20"/>
        </w:rPr>
        <w:t xml:space="preserve"> </w:t>
      </w:r>
      <w:r w:rsidR="003228A4" w:rsidRPr="00284B87">
        <w:rPr>
          <w:rFonts w:cs="Arial"/>
          <w:sz w:val="20"/>
          <w:szCs w:val="20"/>
        </w:rPr>
        <w:t>Each individual file must include the following</w:t>
      </w:r>
      <w:r>
        <w:rPr>
          <w:rFonts w:cs="Arial"/>
          <w:sz w:val="20"/>
          <w:szCs w:val="20"/>
        </w:rPr>
        <w:t>: details of the</w:t>
      </w:r>
      <w:r w:rsidRPr="00284B87">
        <w:t xml:space="preserve"> </w:t>
      </w:r>
      <w:r w:rsidRPr="00284B87">
        <w:rPr>
          <w:rFonts w:cs="Arial"/>
          <w:sz w:val="20"/>
          <w:szCs w:val="20"/>
        </w:rPr>
        <w:t>department or municipality concerned and of the canton / groupi</w:t>
      </w:r>
      <w:r>
        <w:rPr>
          <w:rFonts w:cs="Arial"/>
          <w:sz w:val="20"/>
          <w:szCs w:val="20"/>
        </w:rPr>
        <w:t xml:space="preserve">ng / village or tribe concerned, as well as the </w:t>
      </w:r>
      <w:r w:rsidRPr="00284B87">
        <w:rPr>
          <w:rFonts w:cs="Arial"/>
          <w:sz w:val="20"/>
          <w:szCs w:val="20"/>
        </w:rPr>
        <w:t>department or municipality concerned and of the canton / grouping / village or tribe concerned;</w:t>
      </w:r>
      <w:r w:rsidR="00391B72">
        <w:rPr>
          <w:rFonts w:cs="Arial"/>
          <w:sz w:val="20"/>
          <w:szCs w:val="20"/>
        </w:rPr>
        <w:t xml:space="preserve"> as well as the full identity of the holder of the right and of its beneficiaries and elements of identification of the property</w:t>
      </w:r>
      <w:r w:rsidR="002608B5">
        <w:rPr>
          <w:rFonts w:cs="Arial"/>
          <w:sz w:val="20"/>
          <w:szCs w:val="20"/>
        </w:rPr>
        <w:t>.</w:t>
      </w:r>
      <w:r>
        <w:rPr>
          <w:rFonts w:cs="Arial"/>
          <w:sz w:val="20"/>
          <w:szCs w:val="20"/>
        </w:rPr>
        <w:t xml:space="preserve"> </w:t>
      </w:r>
      <w:r w:rsidRPr="00284B87">
        <w:rPr>
          <w:rFonts w:cs="Arial"/>
          <w:sz w:val="20"/>
          <w:szCs w:val="20"/>
        </w:rPr>
        <w:t>(article 27</w:t>
      </w:r>
      <w:r w:rsidR="00391B72">
        <w:rPr>
          <w:rFonts w:cs="Arial"/>
          <w:sz w:val="20"/>
          <w:szCs w:val="20"/>
        </w:rPr>
        <w:t xml:space="preserve"> of the </w:t>
      </w:r>
      <w:r w:rsidR="00391B72" w:rsidRPr="00CA5C06">
        <w:rPr>
          <w:rFonts w:cs="Arial"/>
          <w:sz w:val="20"/>
          <w:szCs w:val="20"/>
        </w:rPr>
        <w:t>Decree on Registration in the Rural File</w:t>
      </w:r>
      <w:r w:rsidRPr="00284B87">
        <w:rPr>
          <w:rFonts w:cs="Arial"/>
          <w:sz w:val="20"/>
          <w:szCs w:val="20"/>
        </w:rPr>
        <w:t>)</w:t>
      </w:r>
    </w:p>
    <w:p w14:paraId="4A6114F8" w14:textId="423BFF7F" w:rsidR="005477F5" w:rsidRPr="00CA5C06" w:rsidRDefault="005477F5" w:rsidP="00895A89">
      <w:pPr>
        <w:pStyle w:val="Body4"/>
        <w:spacing w:before="120" w:after="120" w:line="240" w:lineRule="auto"/>
        <w:ind w:left="1418"/>
        <w:rPr>
          <w:rFonts w:cs="Arial"/>
          <w:sz w:val="20"/>
          <w:szCs w:val="20"/>
        </w:rPr>
      </w:pPr>
      <w:r w:rsidRPr="00CA5C06">
        <w:rPr>
          <w:rFonts w:cs="Arial"/>
          <w:sz w:val="20"/>
          <w:szCs w:val="20"/>
        </w:rPr>
        <w:t>A</w:t>
      </w:r>
      <w:r w:rsidR="00A245AF">
        <w:rPr>
          <w:rFonts w:cs="Arial"/>
          <w:sz w:val="20"/>
          <w:szCs w:val="20"/>
        </w:rPr>
        <w:t>ccording to a</w:t>
      </w:r>
      <w:r w:rsidRPr="00CA5C06">
        <w:rPr>
          <w:rFonts w:cs="Arial"/>
          <w:sz w:val="20"/>
          <w:szCs w:val="20"/>
        </w:rPr>
        <w:t>rticle</w:t>
      </w:r>
      <w:r w:rsidR="00A245AF">
        <w:rPr>
          <w:rFonts w:cs="Arial"/>
          <w:sz w:val="20"/>
          <w:szCs w:val="20"/>
        </w:rPr>
        <w:t>s</w:t>
      </w:r>
      <w:r w:rsidRPr="00CA5C06">
        <w:rPr>
          <w:rFonts w:cs="Arial"/>
          <w:sz w:val="20"/>
          <w:szCs w:val="20"/>
        </w:rPr>
        <w:t xml:space="preserve"> 133 </w:t>
      </w:r>
      <w:r w:rsidR="00A245AF">
        <w:rPr>
          <w:rFonts w:cs="Arial"/>
          <w:sz w:val="20"/>
          <w:szCs w:val="20"/>
        </w:rPr>
        <w:t xml:space="preserve">and 134 of the Rural Code, </w:t>
      </w:r>
      <w:r w:rsidRPr="00CA5C06">
        <w:rPr>
          <w:rFonts w:cs="Arial"/>
          <w:sz w:val="20"/>
          <w:szCs w:val="20"/>
        </w:rPr>
        <w:t xml:space="preserve">each entry in the Rural File </w:t>
      </w:r>
      <w:r w:rsidR="00A245AF">
        <w:rPr>
          <w:rFonts w:cs="Arial"/>
          <w:sz w:val="20"/>
          <w:szCs w:val="20"/>
        </w:rPr>
        <w:t>is provided with a</w:t>
      </w:r>
      <w:r w:rsidR="005711BF" w:rsidRPr="00CA5C06">
        <w:rPr>
          <w:rFonts w:cs="Arial"/>
          <w:sz w:val="20"/>
          <w:szCs w:val="20"/>
        </w:rPr>
        <w:t xml:space="preserve"> certificate of registration</w:t>
      </w:r>
      <w:r w:rsidR="00A245AF">
        <w:rPr>
          <w:rFonts w:cs="Arial"/>
          <w:sz w:val="20"/>
          <w:szCs w:val="20"/>
        </w:rPr>
        <w:t xml:space="preserve">, which is </w:t>
      </w:r>
      <w:r w:rsidR="00A245AF" w:rsidRPr="00CA5C06">
        <w:rPr>
          <w:rFonts w:cs="Arial"/>
          <w:sz w:val="20"/>
          <w:szCs w:val="20"/>
        </w:rPr>
        <w:t>written proof of the existence of a land right</w:t>
      </w:r>
      <w:r w:rsidR="00A245AF">
        <w:rPr>
          <w:rFonts w:cs="Arial"/>
          <w:sz w:val="20"/>
          <w:szCs w:val="20"/>
        </w:rPr>
        <w:t xml:space="preserve">. The right </w:t>
      </w:r>
      <w:r w:rsidR="00A245AF" w:rsidRPr="00CA5C06">
        <w:rPr>
          <w:rFonts w:cs="Arial"/>
          <w:sz w:val="20"/>
          <w:szCs w:val="20"/>
        </w:rPr>
        <w:t xml:space="preserve">is enforceable </w:t>
      </w:r>
      <w:r w:rsidR="00A245AF" w:rsidRPr="00734D43">
        <w:rPr>
          <w:rFonts w:cs="Arial"/>
          <w:sz w:val="20"/>
          <w:szCs w:val="20"/>
        </w:rPr>
        <w:t>against property</w:t>
      </w:r>
      <w:r w:rsidR="00A245AF">
        <w:rPr>
          <w:rFonts w:cs="Arial"/>
          <w:sz w:val="20"/>
          <w:szCs w:val="20"/>
        </w:rPr>
        <w:t>, but it is</w:t>
      </w:r>
      <w:r w:rsidR="005711BF" w:rsidRPr="00CA5C06">
        <w:rPr>
          <w:rFonts w:cs="Arial"/>
          <w:sz w:val="20"/>
          <w:szCs w:val="20"/>
        </w:rPr>
        <w:t xml:space="preserve"> not a title of ownership</w:t>
      </w:r>
      <w:r w:rsidR="00A245AF">
        <w:rPr>
          <w:rFonts w:cs="Arial"/>
          <w:sz w:val="20"/>
          <w:szCs w:val="20"/>
        </w:rPr>
        <w:t>.</w:t>
      </w:r>
    </w:p>
    <w:p w14:paraId="37AA6023" w14:textId="1C750773" w:rsidR="00C66C98" w:rsidRPr="00CA5C06" w:rsidRDefault="006146CD" w:rsidP="00C66C98">
      <w:pPr>
        <w:pStyle w:val="Body4"/>
        <w:spacing w:before="120" w:after="120" w:line="240" w:lineRule="auto"/>
        <w:ind w:left="1418"/>
        <w:rPr>
          <w:rFonts w:cs="Arial"/>
          <w:sz w:val="20"/>
          <w:szCs w:val="20"/>
        </w:rPr>
      </w:pPr>
      <w:r>
        <w:rPr>
          <w:rFonts w:cs="Arial"/>
          <w:sz w:val="20"/>
          <w:szCs w:val="20"/>
        </w:rPr>
        <w:lastRenderedPageBreak/>
        <w:t xml:space="preserve">The </w:t>
      </w:r>
      <w:r w:rsidR="00B711B7" w:rsidRPr="00CA5C06">
        <w:rPr>
          <w:rFonts w:cs="Arial"/>
          <w:sz w:val="20"/>
          <w:szCs w:val="20"/>
        </w:rPr>
        <w:t xml:space="preserve">1997 Decree on Registration in the Rural File </w:t>
      </w:r>
      <w:r w:rsidR="00114EE8" w:rsidRPr="00CA5C06">
        <w:rPr>
          <w:rFonts w:cs="Arial"/>
          <w:sz w:val="20"/>
          <w:szCs w:val="20"/>
        </w:rPr>
        <w:t>provides</w:t>
      </w:r>
      <w:r w:rsidR="00B711B7" w:rsidRPr="00CA5C06">
        <w:rPr>
          <w:rFonts w:cs="Arial"/>
          <w:sz w:val="20"/>
          <w:szCs w:val="20"/>
        </w:rPr>
        <w:t xml:space="preserve"> for </w:t>
      </w:r>
      <w:r w:rsidR="00114EE8" w:rsidRPr="00CA5C06">
        <w:rPr>
          <w:rFonts w:cs="Arial"/>
          <w:sz w:val="20"/>
          <w:szCs w:val="20"/>
        </w:rPr>
        <w:t>the registration procedures of land rights in the Rural File</w:t>
      </w:r>
      <w:r w:rsidR="00B711B7" w:rsidRPr="00CA5C06">
        <w:rPr>
          <w:rFonts w:cs="Arial"/>
          <w:sz w:val="20"/>
          <w:szCs w:val="20"/>
        </w:rPr>
        <w:t>.</w:t>
      </w:r>
      <w:r w:rsidR="00114EE8" w:rsidRPr="00CA5C06">
        <w:rPr>
          <w:rFonts w:cs="Arial"/>
          <w:sz w:val="20"/>
          <w:szCs w:val="20"/>
        </w:rPr>
        <w:t xml:space="preserve"> </w:t>
      </w:r>
      <w:r w:rsidR="00E15922">
        <w:rPr>
          <w:rFonts w:cs="Arial"/>
          <w:sz w:val="20"/>
          <w:szCs w:val="20"/>
        </w:rPr>
        <w:t xml:space="preserve">To </w:t>
      </w:r>
      <w:r w:rsidR="00C66C98" w:rsidRPr="00CA5C06">
        <w:rPr>
          <w:rFonts w:cs="Arial"/>
          <w:sz w:val="20"/>
          <w:szCs w:val="20"/>
        </w:rPr>
        <w:t xml:space="preserve">register a right in the Rural File, the Land Commission </w:t>
      </w:r>
      <w:r w:rsidR="00E15922">
        <w:rPr>
          <w:rFonts w:cs="Arial"/>
          <w:sz w:val="20"/>
          <w:szCs w:val="20"/>
        </w:rPr>
        <w:t>must do</w:t>
      </w:r>
      <w:r w:rsidR="00C66C98" w:rsidRPr="00CA5C06">
        <w:rPr>
          <w:rFonts w:cs="Arial"/>
          <w:sz w:val="20"/>
          <w:szCs w:val="20"/>
        </w:rPr>
        <w:t xml:space="preserve"> the following (articles </w:t>
      </w:r>
      <w:r w:rsidR="00E15922">
        <w:rPr>
          <w:rFonts w:cs="Arial"/>
          <w:sz w:val="20"/>
          <w:szCs w:val="20"/>
        </w:rPr>
        <w:t xml:space="preserve">11 to 13; and </w:t>
      </w:r>
      <w:r w:rsidR="00C66C98" w:rsidRPr="00CA5C06">
        <w:rPr>
          <w:rFonts w:cs="Arial"/>
          <w:sz w:val="20"/>
          <w:szCs w:val="20"/>
        </w:rPr>
        <w:t>20</w:t>
      </w:r>
      <w:r w:rsidR="00E15922">
        <w:rPr>
          <w:rFonts w:cs="Arial"/>
          <w:sz w:val="20"/>
          <w:szCs w:val="20"/>
        </w:rPr>
        <w:t xml:space="preserve"> to</w:t>
      </w:r>
      <w:r w:rsidR="00C66C98" w:rsidRPr="00CA5C06">
        <w:rPr>
          <w:rFonts w:cs="Arial"/>
          <w:sz w:val="20"/>
          <w:szCs w:val="20"/>
        </w:rPr>
        <w:t xml:space="preserve"> 22</w:t>
      </w:r>
      <w:r w:rsidR="00E15922">
        <w:rPr>
          <w:rFonts w:cs="Arial"/>
          <w:sz w:val="20"/>
          <w:szCs w:val="20"/>
        </w:rPr>
        <w:t>)</w:t>
      </w:r>
      <w:r w:rsidR="00C66C98" w:rsidRPr="00CA5C06">
        <w:rPr>
          <w:rFonts w:cs="Arial"/>
          <w:sz w:val="20"/>
          <w:szCs w:val="20"/>
        </w:rPr>
        <w:t xml:space="preserve"> </w:t>
      </w:r>
    </w:p>
    <w:p w14:paraId="1E36E5E6" w14:textId="77777777" w:rsidR="00C66C98" w:rsidRPr="00CA5C06" w:rsidRDefault="00C66C98" w:rsidP="00C66C98">
      <w:pPr>
        <w:pStyle w:val="Body4"/>
        <w:numPr>
          <w:ilvl w:val="0"/>
          <w:numId w:val="38"/>
        </w:numPr>
        <w:spacing w:before="120" w:after="120" w:line="240" w:lineRule="auto"/>
        <w:rPr>
          <w:rFonts w:cs="Arial"/>
          <w:sz w:val="20"/>
          <w:szCs w:val="20"/>
        </w:rPr>
      </w:pPr>
      <w:r w:rsidRPr="00CA5C06">
        <w:rPr>
          <w:rFonts w:cs="Arial"/>
          <w:sz w:val="20"/>
          <w:szCs w:val="20"/>
        </w:rPr>
        <w:t>examine the application within a reasonable time;</w:t>
      </w:r>
    </w:p>
    <w:p w14:paraId="3B1E7176" w14:textId="6491BE42" w:rsidR="00C66C98" w:rsidRPr="00CA5C06" w:rsidRDefault="00E15922" w:rsidP="00C66C98">
      <w:pPr>
        <w:pStyle w:val="Body4"/>
        <w:numPr>
          <w:ilvl w:val="0"/>
          <w:numId w:val="38"/>
        </w:numPr>
        <w:spacing w:before="120" w:after="120" w:line="240" w:lineRule="auto"/>
        <w:rPr>
          <w:rFonts w:cs="Arial"/>
          <w:sz w:val="20"/>
          <w:szCs w:val="20"/>
        </w:rPr>
      </w:pPr>
      <w:r>
        <w:rPr>
          <w:rFonts w:cs="Arial"/>
          <w:sz w:val="20"/>
          <w:szCs w:val="20"/>
        </w:rPr>
        <w:t>v</w:t>
      </w:r>
      <w:r w:rsidR="00C66C98" w:rsidRPr="00CA5C06">
        <w:rPr>
          <w:rFonts w:cs="Arial"/>
          <w:sz w:val="20"/>
          <w:szCs w:val="20"/>
        </w:rPr>
        <w:t>i</w:t>
      </w:r>
      <w:r>
        <w:rPr>
          <w:rFonts w:cs="Arial"/>
          <w:sz w:val="20"/>
          <w:szCs w:val="20"/>
        </w:rPr>
        <w:t>sit</w:t>
      </w:r>
      <w:r w:rsidR="00C66C98" w:rsidRPr="00CA5C06">
        <w:rPr>
          <w:rFonts w:cs="Arial"/>
          <w:sz w:val="20"/>
          <w:szCs w:val="20"/>
        </w:rPr>
        <w:t xml:space="preserve"> the claimed area and/or property </w:t>
      </w:r>
      <w:r>
        <w:rPr>
          <w:rFonts w:cs="Arial"/>
          <w:sz w:val="20"/>
          <w:szCs w:val="20"/>
        </w:rPr>
        <w:t xml:space="preserve">and take measurements, draw </w:t>
      </w:r>
      <w:r w:rsidR="00C66C98" w:rsidRPr="00CA5C06">
        <w:rPr>
          <w:rFonts w:cs="Arial"/>
          <w:sz w:val="20"/>
          <w:szCs w:val="20"/>
        </w:rPr>
        <w:t>up a sketch and identify</w:t>
      </w:r>
      <w:r w:rsidR="000019F4">
        <w:rPr>
          <w:rFonts w:cs="Arial"/>
          <w:sz w:val="20"/>
          <w:szCs w:val="20"/>
        </w:rPr>
        <w:t xml:space="preserve"> the</w:t>
      </w:r>
      <w:r w:rsidR="00C66C98" w:rsidRPr="00CA5C06">
        <w:rPr>
          <w:rFonts w:cs="Arial"/>
          <w:sz w:val="20"/>
          <w:szCs w:val="20"/>
        </w:rPr>
        <w:t xml:space="preserve"> neighbouring owners</w:t>
      </w:r>
      <w:r w:rsidR="000019F4">
        <w:rPr>
          <w:rFonts w:cs="Arial"/>
          <w:sz w:val="20"/>
          <w:szCs w:val="20"/>
        </w:rPr>
        <w:t>,</w:t>
      </w:r>
      <w:r w:rsidR="00C66C98" w:rsidRPr="00CA5C06">
        <w:rPr>
          <w:rFonts w:cs="Arial"/>
          <w:sz w:val="20"/>
          <w:szCs w:val="20"/>
        </w:rPr>
        <w:t xml:space="preserve">. </w:t>
      </w:r>
    </w:p>
    <w:p w14:paraId="19F38B98" w14:textId="290502FD" w:rsidR="00C66C98" w:rsidRPr="00CA5C06" w:rsidRDefault="000019F4" w:rsidP="00C66C98">
      <w:pPr>
        <w:pStyle w:val="Body4"/>
        <w:numPr>
          <w:ilvl w:val="0"/>
          <w:numId w:val="38"/>
        </w:numPr>
        <w:spacing w:before="120" w:after="120" w:line="240" w:lineRule="auto"/>
        <w:rPr>
          <w:rFonts w:cs="Arial"/>
          <w:sz w:val="20"/>
          <w:szCs w:val="20"/>
        </w:rPr>
      </w:pPr>
      <w:r>
        <w:rPr>
          <w:rFonts w:cs="Arial"/>
          <w:sz w:val="20"/>
          <w:szCs w:val="20"/>
        </w:rPr>
        <w:t>v</w:t>
      </w:r>
      <w:r w:rsidR="00C66C98" w:rsidRPr="00CA5C06">
        <w:rPr>
          <w:rFonts w:cs="Arial"/>
          <w:sz w:val="20"/>
          <w:szCs w:val="20"/>
        </w:rPr>
        <w:t>erify the applicant and the nature of the right likely to be registered;</w:t>
      </w:r>
    </w:p>
    <w:p w14:paraId="7212AD40" w14:textId="540DF884" w:rsidR="00C66C98" w:rsidRPr="000019F4" w:rsidRDefault="000019F4" w:rsidP="000019F4">
      <w:pPr>
        <w:pStyle w:val="Body4"/>
        <w:numPr>
          <w:ilvl w:val="0"/>
          <w:numId w:val="38"/>
        </w:numPr>
        <w:spacing w:before="120" w:after="120" w:line="240" w:lineRule="auto"/>
        <w:rPr>
          <w:rFonts w:cs="Arial"/>
          <w:sz w:val="20"/>
          <w:szCs w:val="20"/>
        </w:rPr>
      </w:pPr>
      <w:r>
        <w:rPr>
          <w:rFonts w:cs="Arial"/>
          <w:sz w:val="20"/>
          <w:szCs w:val="20"/>
        </w:rPr>
        <w:t>h</w:t>
      </w:r>
      <w:r w:rsidR="00C66C98" w:rsidRPr="00CA5C06">
        <w:rPr>
          <w:rFonts w:cs="Arial"/>
          <w:sz w:val="20"/>
          <w:szCs w:val="20"/>
        </w:rPr>
        <w:t>ear the customary authority of the area in which the land or building is situated.</w:t>
      </w:r>
    </w:p>
    <w:p w14:paraId="648BCC4E" w14:textId="0F52309F" w:rsidR="003228A4" w:rsidRDefault="000019F4" w:rsidP="00312D0E">
      <w:pPr>
        <w:pStyle w:val="Body4"/>
        <w:spacing w:before="120" w:after="120" w:line="240" w:lineRule="auto"/>
        <w:ind w:left="1418"/>
        <w:rPr>
          <w:rFonts w:cs="Arial"/>
          <w:sz w:val="20"/>
          <w:szCs w:val="20"/>
        </w:rPr>
      </w:pPr>
      <w:r>
        <w:rPr>
          <w:rFonts w:cs="Arial"/>
          <w:sz w:val="20"/>
          <w:szCs w:val="20"/>
        </w:rPr>
        <w:t xml:space="preserve">At the end of this process, </w:t>
      </w:r>
      <w:r w:rsidRPr="00CA5C06">
        <w:rPr>
          <w:rFonts w:cs="Arial"/>
          <w:sz w:val="20"/>
          <w:szCs w:val="20"/>
        </w:rPr>
        <w:t xml:space="preserve">the Land Commission </w:t>
      </w:r>
      <w:r w:rsidR="00CC2BF5">
        <w:rPr>
          <w:rFonts w:cs="Arial"/>
          <w:sz w:val="20"/>
          <w:szCs w:val="20"/>
        </w:rPr>
        <w:t>issues</w:t>
      </w:r>
      <w:r w:rsidRPr="00CA5C06">
        <w:rPr>
          <w:rFonts w:cs="Arial"/>
          <w:sz w:val="20"/>
          <w:szCs w:val="20"/>
        </w:rPr>
        <w:t xml:space="preserve"> a certificate of registration</w:t>
      </w:r>
      <w:r w:rsidR="00CC2BF5">
        <w:rPr>
          <w:rFonts w:cs="Arial"/>
          <w:sz w:val="20"/>
          <w:szCs w:val="20"/>
        </w:rPr>
        <w:t xml:space="preserve"> </w:t>
      </w:r>
      <w:r w:rsidR="00CC2BF5" w:rsidRPr="00CA5C06">
        <w:rPr>
          <w:rFonts w:cs="Arial"/>
          <w:sz w:val="20"/>
          <w:szCs w:val="20"/>
        </w:rPr>
        <w:t>to the right holder</w:t>
      </w:r>
      <w:r w:rsidR="00CC2BF5">
        <w:rPr>
          <w:rFonts w:cs="Arial"/>
          <w:sz w:val="20"/>
          <w:szCs w:val="20"/>
        </w:rPr>
        <w:t xml:space="preserve"> which is </w:t>
      </w:r>
      <w:r w:rsidR="00CC2BF5" w:rsidRPr="00CA5C06">
        <w:rPr>
          <w:rFonts w:cs="Arial"/>
          <w:sz w:val="20"/>
          <w:szCs w:val="20"/>
        </w:rPr>
        <w:t xml:space="preserve">signed by the President and the Permanent Secretary of the Land </w:t>
      </w:r>
      <w:r w:rsidR="00CC2BF5" w:rsidRPr="00C75F87">
        <w:rPr>
          <w:rFonts w:cs="Arial"/>
          <w:sz w:val="20"/>
          <w:szCs w:val="20"/>
        </w:rPr>
        <w:t>Commission at the level of the department or municipality</w:t>
      </w:r>
      <w:r w:rsidRPr="00C75F87">
        <w:rPr>
          <w:rFonts w:cs="Arial"/>
          <w:sz w:val="20"/>
          <w:szCs w:val="20"/>
        </w:rPr>
        <w:t xml:space="preserve">. </w:t>
      </w:r>
      <w:r w:rsidR="00144564" w:rsidRPr="00C75F87">
        <w:rPr>
          <w:rFonts w:cs="Arial"/>
          <w:sz w:val="20"/>
          <w:szCs w:val="20"/>
        </w:rPr>
        <w:t xml:space="preserve">The certificates </w:t>
      </w:r>
      <w:r w:rsidR="00C75F87" w:rsidRPr="00C75F87">
        <w:rPr>
          <w:rFonts w:cs="Arial"/>
          <w:sz w:val="20"/>
          <w:szCs w:val="20"/>
        </w:rPr>
        <w:t>may contain different information</w:t>
      </w:r>
      <w:r w:rsidR="00144564" w:rsidRPr="00C75F87">
        <w:rPr>
          <w:rFonts w:cs="Arial"/>
          <w:sz w:val="20"/>
          <w:szCs w:val="20"/>
        </w:rPr>
        <w:t>, depending on how the right was transferred and what right has been established</w:t>
      </w:r>
      <w:r w:rsidR="00C75F87" w:rsidRPr="00C75F87">
        <w:rPr>
          <w:rFonts w:cs="Arial"/>
          <w:sz w:val="20"/>
          <w:szCs w:val="20"/>
        </w:rPr>
        <w:t xml:space="preserve">, information </w:t>
      </w:r>
      <w:r w:rsidR="00144564" w:rsidRPr="00C75F87">
        <w:rPr>
          <w:rFonts w:cs="Arial"/>
          <w:sz w:val="20"/>
          <w:szCs w:val="20"/>
        </w:rPr>
        <w:t xml:space="preserve">such as, rental amount, duration of lease, right to plant trees or dig a well, the </w:t>
      </w:r>
      <w:r w:rsidR="00C75F87" w:rsidRPr="00C75F87">
        <w:rPr>
          <w:rFonts w:cs="Arial"/>
          <w:sz w:val="20"/>
          <w:szCs w:val="20"/>
        </w:rPr>
        <w:t xml:space="preserve">donor/seller of the property, </w:t>
      </w:r>
      <w:r w:rsidR="00144564" w:rsidRPr="00C75F87">
        <w:rPr>
          <w:rFonts w:cs="Arial"/>
          <w:sz w:val="20"/>
          <w:szCs w:val="20"/>
        </w:rPr>
        <w:t>etc.</w:t>
      </w:r>
      <w:r w:rsidR="004A75B3">
        <w:rPr>
          <w:rFonts w:cs="Arial"/>
          <w:sz w:val="20"/>
          <w:szCs w:val="20"/>
        </w:rPr>
        <w:t xml:space="preserve"> </w:t>
      </w:r>
      <w:r w:rsidR="00312D0E" w:rsidRPr="00CA5C06">
        <w:rPr>
          <w:rFonts w:cs="Arial"/>
          <w:sz w:val="20"/>
          <w:szCs w:val="20"/>
        </w:rPr>
        <w:t>The registration of a right in the Rural File</w:t>
      </w:r>
      <w:r w:rsidR="00312D0E">
        <w:rPr>
          <w:rFonts w:cs="Arial"/>
          <w:sz w:val="20"/>
          <w:szCs w:val="20"/>
        </w:rPr>
        <w:t xml:space="preserve"> constitutes an administrative a</w:t>
      </w:r>
      <w:r w:rsidR="00312D0E" w:rsidRPr="00CA5C06">
        <w:rPr>
          <w:rFonts w:cs="Arial"/>
          <w:sz w:val="20"/>
          <w:szCs w:val="20"/>
        </w:rPr>
        <w:t>ct by the Land Commission.</w:t>
      </w:r>
      <w:r w:rsidR="00312D0E">
        <w:rPr>
          <w:rFonts w:cs="Arial"/>
          <w:sz w:val="20"/>
          <w:szCs w:val="20"/>
        </w:rPr>
        <w:t xml:space="preserve"> </w:t>
      </w:r>
      <w:r w:rsidRPr="00C75F87">
        <w:rPr>
          <w:rFonts w:cs="Arial"/>
          <w:sz w:val="20"/>
          <w:szCs w:val="20"/>
        </w:rPr>
        <w:t>(article</w:t>
      </w:r>
      <w:r w:rsidR="00CC2BF5" w:rsidRPr="00C75F87">
        <w:rPr>
          <w:rFonts w:cs="Arial"/>
          <w:sz w:val="20"/>
          <w:szCs w:val="20"/>
        </w:rPr>
        <w:t>s</w:t>
      </w:r>
      <w:r w:rsidRPr="00C75F87">
        <w:rPr>
          <w:rFonts w:cs="Arial"/>
          <w:sz w:val="20"/>
          <w:szCs w:val="20"/>
        </w:rPr>
        <w:t xml:space="preserve"> 23</w:t>
      </w:r>
      <w:r w:rsidR="00CC2BF5" w:rsidRPr="00C75F87">
        <w:rPr>
          <w:rFonts w:cs="Arial"/>
          <w:sz w:val="20"/>
          <w:szCs w:val="20"/>
        </w:rPr>
        <w:t xml:space="preserve"> - 25</w:t>
      </w:r>
      <w:r w:rsidR="00312D0E">
        <w:rPr>
          <w:rFonts w:cs="Arial"/>
          <w:sz w:val="20"/>
          <w:szCs w:val="20"/>
        </w:rPr>
        <w:t>, 29</w:t>
      </w:r>
      <w:r w:rsidRPr="00C75F87">
        <w:rPr>
          <w:rFonts w:cs="Arial"/>
          <w:sz w:val="20"/>
          <w:szCs w:val="20"/>
        </w:rPr>
        <w:t>)</w:t>
      </w:r>
    </w:p>
    <w:p w14:paraId="096E519A" w14:textId="6A8A42D5" w:rsidR="00B711B7" w:rsidRPr="00312D0E" w:rsidRDefault="00647FA6" w:rsidP="00895A89">
      <w:pPr>
        <w:pStyle w:val="Body4"/>
        <w:spacing w:before="120" w:after="120" w:line="240" w:lineRule="auto"/>
        <w:ind w:left="1418"/>
        <w:rPr>
          <w:rFonts w:cs="Arial"/>
          <w:sz w:val="20"/>
          <w:szCs w:val="20"/>
        </w:rPr>
      </w:pPr>
      <w:r w:rsidRPr="00C75F87">
        <w:rPr>
          <w:rFonts w:cs="Arial"/>
          <w:sz w:val="20"/>
          <w:szCs w:val="20"/>
        </w:rPr>
        <w:t>T</w:t>
      </w:r>
      <w:r w:rsidR="00114EE8" w:rsidRPr="00C75F87">
        <w:rPr>
          <w:rFonts w:cs="Arial"/>
          <w:sz w:val="20"/>
          <w:szCs w:val="20"/>
        </w:rPr>
        <w:t xml:space="preserve">he holders of rights over natural resources in terms of the Rural Code </w:t>
      </w:r>
      <w:r w:rsidR="0085639B" w:rsidRPr="00C75F87">
        <w:rPr>
          <w:rFonts w:cs="Arial"/>
          <w:sz w:val="20"/>
          <w:szCs w:val="20"/>
        </w:rPr>
        <w:t>may</w:t>
      </w:r>
      <w:r w:rsidR="00114EE8" w:rsidRPr="00CA5C06">
        <w:rPr>
          <w:rFonts w:cs="Arial"/>
          <w:sz w:val="20"/>
          <w:szCs w:val="20"/>
        </w:rPr>
        <w:t xml:space="preserve"> request</w:t>
      </w:r>
      <w:r w:rsidR="00277B2A" w:rsidRPr="00CA5C06">
        <w:rPr>
          <w:rFonts w:cs="Arial"/>
          <w:sz w:val="20"/>
          <w:szCs w:val="20"/>
        </w:rPr>
        <w:t xml:space="preserve"> from the Land Commission that</w:t>
      </w:r>
      <w:r w:rsidR="00114EE8" w:rsidRPr="00CA5C06">
        <w:rPr>
          <w:rFonts w:cs="Arial"/>
          <w:sz w:val="20"/>
          <w:szCs w:val="20"/>
        </w:rPr>
        <w:t xml:space="preserve"> the</w:t>
      </w:r>
      <w:r w:rsidR="00277B2A" w:rsidRPr="00CA5C06">
        <w:rPr>
          <w:rFonts w:cs="Arial"/>
          <w:sz w:val="20"/>
          <w:szCs w:val="20"/>
        </w:rPr>
        <w:t>ir rights be registered</w:t>
      </w:r>
      <w:r w:rsidR="00114EE8" w:rsidRPr="00CA5C06">
        <w:rPr>
          <w:rFonts w:cs="Arial"/>
          <w:sz w:val="20"/>
          <w:szCs w:val="20"/>
        </w:rPr>
        <w:t xml:space="preserve"> in the Rural Land Register</w:t>
      </w:r>
      <w:r w:rsidR="002608B5">
        <w:rPr>
          <w:rFonts w:cs="Arial"/>
          <w:sz w:val="20"/>
          <w:szCs w:val="20"/>
        </w:rPr>
        <w:t>.</w:t>
      </w:r>
      <w:r>
        <w:rPr>
          <w:rFonts w:cs="Arial"/>
          <w:sz w:val="20"/>
          <w:szCs w:val="20"/>
        </w:rPr>
        <w:t xml:space="preserve"> (</w:t>
      </w:r>
      <w:r w:rsidR="00B435EC">
        <w:rPr>
          <w:rFonts w:cs="Arial"/>
          <w:sz w:val="20"/>
          <w:szCs w:val="20"/>
        </w:rPr>
        <w:t>a</w:t>
      </w:r>
      <w:r w:rsidRPr="00CA5C06">
        <w:rPr>
          <w:rFonts w:cs="Arial"/>
          <w:sz w:val="20"/>
          <w:szCs w:val="20"/>
        </w:rPr>
        <w:t>rticle 2 and 3</w:t>
      </w:r>
      <w:r w:rsidR="00B435EC" w:rsidRPr="00312D0E">
        <w:rPr>
          <w:rFonts w:cs="Arial"/>
          <w:sz w:val="20"/>
          <w:szCs w:val="20"/>
        </w:rPr>
        <w:t>)</w:t>
      </w:r>
      <w:r w:rsidR="00404501" w:rsidRPr="00312D0E">
        <w:rPr>
          <w:rFonts w:cs="Arial"/>
          <w:sz w:val="20"/>
          <w:szCs w:val="20"/>
        </w:rPr>
        <w:t xml:space="preserve"> Where the use or enjoyment of a natural resource</w:t>
      </w:r>
      <w:r w:rsidR="00C66C98" w:rsidRPr="00312D0E">
        <w:rPr>
          <w:rFonts w:cs="Arial"/>
          <w:sz w:val="20"/>
          <w:szCs w:val="20"/>
        </w:rPr>
        <w:t xml:space="preserve"> is transferred </w:t>
      </w:r>
      <w:r w:rsidR="00404501" w:rsidRPr="00312D0E">
        <w:rPr>
          <w:rFonts w:cs="Arial"/>
          <w:sz w:val="20"/>
          <w:szCs w:val="20"/>
        </w:rPr>
        <w:t xml:space="preserve">to a third party, in </w:t>
      </w:r>
      <w:r w:rsidR="00C66C98" w:rsidRPr="00312D0E">
        <w:rPr>
          <w:rFonts w:cs="Arial"/>
          <w:sz w:val="20"/>
          <w:szCs w:val="20"/>
        </w:rPr>
        <w:t>in terms</w:t>
      </w:r>
      <w:r w:rsidR="00404501" w:rsidRPr="00312D0E">
        <w:rPr>
          <w:rFonts w:cs="Arial"/>
          <w:sz w:val="20"/>
          <w:szCs w:val="20"/>
        </w:rPr>
        <w:t xml:space="preserve"> </w:t>
      </w:r>
      <w:r w:rsidR="00C66C98" w:rsidRPr="00312D0E">
        <w:rPr>
          <w:rFonts w:cs="Arial"/>
          <w:sz w:val="20"/>
          <w:szCs w:val="20"/>
        </w:rPr>
        <w:t>of</w:t>
      </w:r>
      <w:r w:rsidR="00404501" w:rsidRPr="00312D0E">
        <w:rPr>
          <w:rFonts w:cs="Arial"/>
          <w:sz w:val="20"/>
          <w:szCs w:val="20"/>
        </w:rPr>
        <w:t xml:space="preserve"> the Rural Code, such transfer will automatically </w:t>
      </w:r>
      <w:r w:rsidR="003E286A" w:rsidRPr="00312D0E">
        <w:rPr>
          <w:rFonts w:cs="Arial"/>
          <w:sz w:val="20"/>
          <w:szCs w:val="20"/>
        </w:rPr>
        <w:t>be registered</w:t>
      </w:r>
      <w:r w:rsidR="00404501" w:rsidRPr="00312D0E">
        <w:rPr>
          <w:rFonts w:cs="Arial"/>
          <w:sz w:val="20"/>
          <w:szCs w:val="20"/>
        </w:rPr>
        <w:t xml:space="preserve"> in the Rural File by the Land Commission</w:t>
      </w:r>
      <w:r w:rsidR="002608B5">
        <w:rPr>
          <w:rFonts w:cs="Arial"/>
          <w:sz w:val="20"/>
          <w:szCs w:val="20"/>
        </w:rPr>
        <w:t>.</w:t>
      </w:r>
      <w:r w:rsidR="00404501" w:rsidRPr="00312D0E">
        <w:rPr>
          <w:rFonts w:cs="Arial"/>
          <w:sz w:val="20"/>
          <w:szCs w:val="20"/>
        </w:rPr>
        <w:t xml:space="preserve"> (article 6</w:t>
      </w:r>
      <w:r w:rsidR="00C66C98" w:rsidRPr="00312D0E">
        <w:rPr>
          <w:rFonts w:cs="Arial"/>
          <w:sz w:val="20"/>
          <w:szCs w:val="20"/>
        </w:rPr>
        <w:t>)</w:t>
      </w:r>
    </w:p>
    <w:p w14:paraId="25FE3698" w14:textId="77777777" w:rsidR="004875BC" w:rsidRPr="00312D0E" w:rsidRDefault="004875BC" w:rsidP="00895A89">
      <w:pPr>
        <w:pStyle w:val="Level40"/>
        <w:tabs>
          <w:tab w:val="clear" w:pos="2126"/>
          <w:tab w:val="num" w:pos="1418"/>
        </w:tabs>
        <w:spacing w:before="120" w:after="120" w:line="240" w:lineRule="auto"/>
        <w:ind w:left="1418" w:hanging="425"/>
        <w:rPr>
          <w:rFonts w:cs="Arial"/>
          <w:b/>
          <w:sz w:val="20"/>
          <w:szCs w:val="20"/>
        </w:rPr>
      </w:pPr>
      <w:r w:rsidRPr="00312D0E">
        <w:rPr>
          <w:rFonts w:cs="Arial"/>
          <w:b/>
          <w:sz w:val="20"/>
          <w:szCs w:val="20"/>
        </w:rPr>
        <w:t xml:space="preserve">Documentation </w:t>
      </w:r>
      <w:r w:rsidR="003C6F53" w:rsidRPr="00312D0E">
        <w:rPr>
          <w:rFonts w:cs="Arial"/>
          <w:b/>
          <w:sz w:val="20"/>
          <w:szCs w:val="20"/>
        </w:rPr>
        <w:t>for</w:t>
      </w:r>
      <w:r w:rsidR="00A37932" w:rsidRPr="00312D0E">
        <w:rPr>
          <w:rFonts w:cs="Arial"/>
          <w:b/>
          <w:sz w:val="20"/>
          <w:szCs w:val="20"/>
        </w:rPr>
        <w:t xml:space="preserve"> registering a</w:t>
      </w:r>
      <w:r w:rsidR="003C6F53" w:rsidRPr="00312D0E">
        <w:rPr>
          <w:rFonts w:cs="Arial"/>
          <w:b/>
          <w:sz w:val="20"/>
          <w:szCs w:val="20"/>
        </w:rPr>
        <w:t xml:space="preserve"> right of ownership of rural land</w:t>
      </w:r>
    </w:p>
    <w:p w14:paraId="24811EC4" w14:textId="0A118296" w:rsidR="004875BC" w:rsidRPr="00677C11" w:rsidRDefault="004875BC" w:rsidP="00895A89">
      <w:pPr>
        <w:pStyle w:val="Body4"/>
        <w:spacing w:before="120" w:after="120" w:line="240" w:lineRule="auto"/>
        <w:ind w:left="1418"/>
        <w:rPr>
          <w:rFonts w:cs="Arial"/>
          <w:sz w:val="20"/>
          <w:szCs w:val="20"/>
        </w:rPr>
      </w:pPr>
      <w:r w:rsidRPr="00312D0E">
        <w:rPr>
          <w:rFonts w:cs="Arial"/>
          <w:sz w:val="20"/>
          <w:szCs w:val="20"/>
        </w:rPr>
        <w:t xml:space="preserve">Ownership of a right to rural land can take place through customary </w:t>
      </w:r>
      <w:r w:rsidR="000B155C" w:rsidRPr="00312D0E">
        <w:rPr>
          <w:rFonts w:cs="Arial"/>
          <w:sz w:val="20"/>
          <w:szCs w:val="20"/>
        </w:rPr>
        <w:t xml:space="preserve">law </w:t>
      </w:r>
      <w:r w:rsidRPr="00312D0E">
        <w:rPr>
          <w:rFonts w:cs="Arial"/>
          <w:sz w:val="20"/>
          <w:szCs w:val="20"/>
        </w:rPr>
        <w:t xml:space="preserve">or through formal </w:t>
      </w:r>
      <w:r w:rsidR="000B155C" w:rsidRPr="00312D0E">
        <w:rPr>
          <w:rFonts w:cs="Arial"/>
          <w:sz w:val="20"/>
          <w:szCs w:val="20"/>
        </w:rPr>
        <w:t>written civil law principles</w:t>
      </w:r>
      <w:r w:rsidRPr="00312D0E">
        <w:rPr>
          <w:rFonts w:cs="Arial"/>
          <w:sz w:val="20"/>
          <w:szCs w:val="20"/>
        </w:rPr>
        <w:t>.</w:t>
      </w:r>
    </w:p>
    <w:p w14:paraId="08860BDD" w14:textId="5CCB5A08" w:rsidR="00633BEE" w:rsidRPr="00677C11" w:rsidRDefault="00633BEE" w:rsidP="00895A89">
      <w:pPr>
        <w:pStyle w:val="Body4"/>
        <w:spacing w:before="120" w:after="120" w:line="240" w:lineRule="auto"/>
        <w:ind w:left="1418"/>
        <w:rPr>
          <w:rFonts w:cs="Arial"/>
          <w:sz w:val="20"/>
          <w:szCs w:val="20"/>
        </w:rPr>
      </w:pPr>
      <w:r w:rsidRPr="00677C11">
        <w:rPr>
          <w:rFonts w:cs="Arial"/>
          <w:sz w:val="20"/>
          <w:szCs w:val="20"/>
        </w:rPr>
        <w:t xml:space="preserve">Article 9 of the Rural Code provides for the way in which customary ownership of </w:t>
      </w:r>
      <w:r w:rsidR="000B155C">
        <w:rPr>
          <w:rFonts w:cs="Arial"/>
          <w:sz w:val="20"/>
          <w:szCs w:val="20"/>
        </w:rPr>
        <w:t>rural</w:t>
      </w:r>
      <w:r w:rsidR="000B155C" w:rsidRPr="00677C11">
        <w:rPr>
          <w:rFonts w:cs="Arial"/>
          <w:sz w:val="20"/>
          <w:szCs w:val="20"/>
        </w:rPr>
        <w:t xml:space="preserve"> </w:t>
      </w:r>
      <w:r w:rsidRPr="00677C11">
        <w:rPr>
          <w:rFonts w:cs="Arial"/>
          <w:sz w:val="20"/>
          <w:szCs w:val="20"/>
        </w:rPr>
        <w:t>land takes place, which includes:</w:t>
      </w:r>
    </w:p>
    <w:p w14:paraId="1981DBC7" w14:textId="2621F065" w:rsidR="00633BEE" w:rsidRPr="00677C11" w:rsidRDefault="00A413EA" w:rsidP="00895A89">
      <w:pPr>
        <w:pStyle w:val="Body4"/>
        <w:numPr>
          <w:ilvl w:val="0"/>
          <w:numId w:val="25"/>
        </w:numPr>
        <w:spacing w:before="120" w:after="120" w:line="240" w:lineRule="auto"/>
        <w:rPr>
          <w:rFonts w:cs="Arial"/>
          <w:sz w:val="20"/>
          <w:szCs w:val="20"/>
        </w:rPr>
      </w:pPr>
      <w:r w:rsidRPr="00677C11">
        <w:rPr>
          <w:rFonts w:cs="Arial"/>
          <w:sz w:val="20"/>
          <w:szCs w:val="20"/>
        </w:rPr>
        <w:t>t</w:t>
      </w:r>
      <w:r w:rsidR="00633BEE" w:rsidRPr="00677C11">
        <w:rPr>
          <w:rFonts w:cs="Arial"/>
          <w:sz w:val="20"/>
          <w:szCs w:val="20"/>
        </w:rPr>
        <w:t>he acquisition of rural land ownership by succession</w:t>
      </w:r>
      <w:r w:rsidR="00235D6C" w:rsidRPr="00677C11">
        <w:rPr>
          <w:rFonts w:cs="Arial"/>
          <w:sz w:val="20"/>
          <w:szCs w:val="20"/>
        </w:rPr>
        <w:t xml:space="preserve"> from time immemorial and confirmed by collective memory</w:t>
      </w:r>
      <w:r w:rsidR="00633BEE" w:rsidRPr="00677C11">
        <w:rPr>
          <w:rFonts w:cs="Arial"/>
          <w:sz w:val="20"/>
          <w:szCs w:val="20"/>
        </w:rPr>
        <w:t>;</w:t>
      </w:r>
    </w:p>
    <w:p w14:paraId="25D92781" w14:textId="77777777" w:rsidR="00633BEE" w:rsidRPr="00677C11" w:rsidRDefault="00A413EA" w:rsidP="00895A89">
      <w:pPr>
        <w:pStyle w:val="Body4"/>
        <w:numPr>
          <w:ilvl w:val="0"/>
          <w:numId w:val="25"/>
        </w:numPr>
        <w:spacing w:before="120" w:after="120" w:line="240" w:lineRule="auto"/>
        <w:rPr>
          <w:rFonts w:cs="Arial"/>
          <w:sz w:val="20"/>
          <w:szCs w:val="20"/>
        </w:rPr>
      </w:pPr>
      <w:r w:rsidRPr="00677C11">
        <w:rPr>
          <w:rFonts w:cs="Arial"/>
          <w:sz w:val="20"/>
          <w:szCs w:val="20"/>
        </w:rPr>
        <w:t>t</w:t>
      </w:r>
      <w:r w:rsidR="00633BEE" w:rsidRPr="00677C11">
        <w:rPr>
          <w:rFonts w:cs="Arial"/>
          <w:sz w:val="20"/>
          <w:szCs w:val="20"/>
        </w:rPr>
        <w:t>he allocation of land to a person by the competent customary authority; and</w:t>
      </w:r>
    </w:p>
    <w:p w14:paraId="16CD3AE9" w14:textId="77777777" w:rsidR="00633BEE" w:rsidRPr="00677C11" w:rsidRDefault="00A413EA" w:rsidP="00895A89">
      <w:pPr>
        <w:pStyle w:val="Body4"/>
        <w:numPr>
          <w:ilvl w:val="0"/>
          <w:numId w:val="25"/>
        </w:numPr>
        <w:spacing w:before="120" w:after="120" w:line="240" w:lineRule="auto"/>
        <w:rPr>
          <w:rFonts w:cs="Arial"/>
          <w:sz w:val="20"/>
          <w:szCs w:val="20"/>
        </w:rPr>
      </w:pPr>
      <w:r w:rsidRPr="00677C11">
        <w:rPr>
          <w:rFonts w:cs="Arial"/>
          <w:sz w:val="20"/>
          <w:szCs w:val="20"/>
        </w:rPr>
        <w:t>a</w:t>
      </w:r>
      <w:r w:rsidR="00633BEE" w:rsidRPr="00677C11">
        <w:rPr>
          <w:rFonts w:cs="Arial"/>
          <w:sz w:val="20"/>
          <w:szCs w:val="20"/>
        </w:rPr>
        <w:t>ny other mode of acquisition provided by local customs.</w:t>
      </w:r>
    </w:p>
    <w:p w14:paraId="5A59B537" w14:textId="77777777" w:rsidR="00235D6C" w:rsidRPr="00677C11" w:rsidRDefault="00235D6C" w:rsidP="00895A89">
      <w:pPr>
        <w:pStyle w:val="Body4"/>
        <w:spacing w:before="120" w:after="120" w:line="240" w:lineRule="auto"/>
        <w:ind w:left="1418"/>
        <w:rPr>
          <w:rFonts w:cs="Arial"/>
          <w:sz w:val="20"/>
          <w:szCs w:val="20"/>
        </w:rPr>
      </w:pPr>
      <w:r w:rsidRPr="00677C11">
        <w:rPr>
          <w:rFonts w:cs="Arial"/>
          <w:sz w:val="20"/>
          <w:szCs w:val="20"/>
        </w:rPr>
        <w:t>Customary property gives the holder full and effective ownership of the land.</w:t>
      </w:r>
    </w:p>
    <w:p w14:paraId="3E89DE24" w14:textId="77777777" w:rsidR="001F67E8" w:rsidRPr="00677C11" w:rsidRDefault="001F67E8" w:rsidP="00895A89">
      <w:pPr>
        <w:pStyle w:val="Body4"/>
        <w:spacing w:before="120" w:after="120" w:line="240" w:lineRule="auto"/>
        <w:ind w:left="1418"/>
        <w:rPr>
          <w:rFonts w:cs="Arial"/>
          <w:sz w:val="20"/>
          <w:szCs w:val="20"/>
        </w:rPr>
      </w:pPr>
      <w:r w:rsidRPr="00677C11">
        <w:rPr>
          <w:rFonts w:cs="Arial"/>
          <w:sz w:val="20"/>
          <w:szCs w:val="20"/>
        </w:rPr>
        <w:t>In areas where Land Commissions are functional, they determine ownership rights through survey and oral testimony. If there are no objections, the rights are recorded in the Rural Land Register and the landowner is given a property-ownership registration certificate that varies depending on whether the land was acquired by inheritance, gift, purchase, or allocation</w:t>
      </w:r>
      <w:r w:rsidR="00094669" w:rsidRPr="00677C11">
        <w:rPr>
          <w:rFonts w:cs="Arial"/>
          <w:sz w:val="20"/>
          <w:szCs w:val="20"/>
        </w:rPr>
        <w:t>, as provided for in detail in 2.2(a)</w:t>
      </w:r>
      <w:r w:rsidR="00094669" w:rsidRPr="00677C11">
        <w:rPr>
          <w:rFonts w:cs="Arial"/>
          <w:sz w:val="20"/>
          <w:szCs w:val="20"/>
        </w:rPr>
        <w:fldChar w:fldCharType="begin"/>
      </w:r>
      <w:r w:rsidR="00094669" w:rsidRPr="00677C11">
        <w:rPr>
          <w:rFonts w:cs="Arial"/>
          <w:sz w:val="20"/>
          <w:szCs w:val="20"/>
        </w:rPr>
        <w:instrText xml:space="preserve"> REF _Ref44510847 \r \h </w:instrText>
      </w:r>
      <w:r w:rsidR="00B13E44" w:rsidRPr="00677C11">
        <w:rPr>
          <w:rFonts w:cs="Arial"/>
          <w:sz w:val="20"/>
          <w:szCs w:val="20"/>
        </w:rPr>
        <w:instrText xml:space="preserve"> \* MERGEFORMAT </w:instrText>
      </w:r>
      <w:r w:rsidR="00094669" w:rsidRPr="00677C11">
        <w:rPr>
          <w:rFonts w:cs="Arial"/>
          <w:sz w:val="20"/>
          <w:szCs w:val="20"/>
        </w:rPr>
      </w:r>
      <w:r w:rsidR="00094669" w:rsidRPr="00677C11">
        <w:rPr>
          <w:rFonts w:cs="Arial"/>
          <w:sz w:val="20"/>
          <w:szCs w:val="20"/>
        </w:rPr>
        <w:fldChar w:fldCharType="separate"/>
      </w:r>
      <w:r w:rsidR="00E86D43">
        <w:rPr>
          <w:rFonts w:cs="Arial"/>
          <w:sz w:val="20"/>
          <w:szCs w:val="20"/>
        </w:rPr>
        <w:t>(ii)</w:t>
      </w:r>
      <w:r w:rsidR="00094669" w:rsidRPr="00677C11">
        <w:rPr>
          <w:rFonts w:cs="Arial"/>
          <w:sz w:val="20"/>
          <w:szCs w:val="20"/>
        </w:rPr>
        <w:fldChar w:fldCharType="end"/>
      </w:r>
      <w:r w:rsidR="00094669" w:rsidRPr="00677C11">
        <w:rPr>
          <w:rFonts w:cs="Arial"/>
          <w:sz w:val="20"/>
          <w:szCs w:val="20"/>
        </w:rPr>
        <w:t xml:space="preserve"> above</w:t>
      </w:r>
      <w:r w:rsidRPr="00677C11">
        <w:rPr>
          <w:rFonts w:cs="Arial"/>
          <w:sz w:val="20"/>
          <w:szCs w:val="20"/>
        </w:rPr>
        <w:t>.</w:t>
      </w:r>
      <w:r w:rsidRPr="00677C11">
        <w:rPr>
          <w:rStyle w:val="FootnoteReference"/>
          <w:rFonts w:cs="Arial"/>
          <w:sz w:val="20"/>
          <w:szCs w:val="20"/>
        </w:rPr>
        <w:footnoteReference w:id="75"/>
      </w:r>
    </w:p>
    <w:p w14:paraId="4A1BD8C7" w14:textId="4AFCBB01" w:rsidR="00633BEE" w:rsidRPr="00677C11" w:rsidRDefault="00633BEE" w:rsidP="00895A89">
      <w:pPr>
        <w:pStyle w:val="Body4"/>
        <w:spacing w:before="120" w:after="120" w:line="240" w:lineRule="auto"/>
        <w:ind w:left="1418"/>
        <w:rPr>
          <w:rFonts w:cs="Arial"/>
          <w:sz w:val="20"/>
          <w:szCs w:val="20"/>
        </w:rPr>
      </w:pPr>
      <w:r w:rsidRPr="00677C11">
        <w:rPr>
          <w:rFonts w:cs="Arial"/>
          <w:sz w:val="20"/>
          <w:szCs w:val="20"/>
        </w:rPr>
        <w:t>Article 10 of the Rural Code</w:t>
      </w:r>
      <w:r w:rsidR="00A413EA" w:rsidRPr="00677C11">
        <w:rPr>
          <w:rFonts w:cs="Arial"/>
          <w:sz w:val="20"/>
          <w:szCs w:val="20"/>
        </w:rPr>
        <w:t xml:space="preserve"> provides for the way in which owne</w:t>
      </w:r>
      <w:r w:rsidR="00235D6C" w:rsidRPr="00677C11">
        <w:rPr>
          <w:rFonts w:cs="Arial"/>
          <w:sz w:val="20"/>
          <w:szCs w:val="20"/>
        </w:rPr>
        <w:t>rship of rural</w:t>
      </w:r>
      <w:r w:rsidR="00F87BFA" w:rsidRPr="00677C11">
        <w:rPr>
          <w:rFonts w:cs="Arial"/>
          <w:sz w:val="20"/>
          <w:szCs w:val="20"/>
        </w:rPr>
        <w:t xml:space="preserve"> land takes</w:t>
      </w:r>
      <w:r w:rsidR="00A413EA" w:rsidRPr="00677C11">
        <w:rPr>
          <w:rFonts w:cs="Arial"/>
          <w:sz w:val="20"/>
          <w:szCs w:val="20"/>
        </w:rPr>
        <w:t xml:space="preserve"> place according t</w:t>
      </w:r>
      <w:r w:rsidR="00CE2CD6" w:rsidRPr="00677C11">
        <w:rPr>
          <w:rFonts w:cs="Arial"/>
          <w:sz w:val="20"/>
          <w:szCs w:val="20"/>
        </w:rPr>
        <w:t>o</w:t>
      </w:r>
      <w:r w:rsidR="00F87BFA" w:rsidRPr="00677C11">
        <w:rPr>
          <w:rFonts w:cs="Arial"/>
          <w:sz w:val="20"/>
          <w:szCs w:val="20"/>
        </w:rPr>
        <w:t xml:space="preserve"> </w:t>
      </w:r>
      <w:r w:rsidR="002608B5">
        <w:rPr>
          <w:rFonts w:cs="Arial"/>
          <w:sz w:val="20"/>
          <w:szCs w:val="20"/>
        </w:rPr>
        <w:t xml:space="preserve">civil, written law. </w:t>
      </w:r>
      <w:r w:rsidR="00A413EA" w:rsidRPr="00677C11">
        <w:rPr>
          <w:rFonts w:cs="Arial"/>
          <w:sz w:val="20"/>
          <w:szCs w:val="20"/>
        </w:rPr>
        <w:t>The private acquisition of rural land can take place by one of the following acts:</w:t>
      </w:r>
    </w:p>
    <w:p w14:paraId="295831FF" w14:textId="77777777" w:rsidR="00A413EA" w:rsidRPr="00677C11" w:rsidRDefault="00A413EA" w:rsidP="00895A89">
      <w:pPr>
        <w:pStyle w:val="Body4"/>
        <w:numPr>
          <w:ilvl w:val="0"/>
          <w:numId w:val="26"/>
        </w:numPr>
        <w:spacing w:before="120" w:after="120" w:line="240" w:lineRule="auto"/>
        <w:rPr>
          <w:rFonts w:cs="Arial"/>
          <w:sz w:val="20"/>
          <w:szCs w:val="20"/>
        </w:rPr>
      </w:pPr>
      <w:r w:rsidRPr="00677C11">
        <w:rPr>
          <w:rFonts w:cs="Arial"/>
          <w:sz w:val="20"/>
          <w:szCs w:val="20"/>
        </w:rPr>
        <w:t>registration in the land book;</w:t>
      </w:r>
    </w:p>
    <w:p w14:paraId="3782C619" w14:textId="77777777" w:rsidR="00A413EA" w:rsidRPr="00677C11" w:rsidRDefault="00A413EA" w:rsidP="00895A89">
      <w:pPr>
        <w:pStyle w:val="Body4"/>
        <w:numPr>
          <w:ilvl w:val="0"/>
          <w:numId w:val="26"/>
        </w:numPr>
        <w:spacing w:before="120" w:after="120" w:line="240" w:lineRule="auto"/>
        <w:rPr>
          <w:rFonts w:cs="Arial"/>
          <w:sz w:val="20"/>
          <w:szCs w:val="20"/>
        </w:rPr>
      </w:pPr>
      <w:r w:rsidRPr="00677C11">
        <w:rPr>
          <w:rFonts w:cs="Arial"/>
          <w:sz w:val="20"/>
          <w:szCs w:val="20"/>
        </w:rPr>
        <w:t>the authentic instrument;</w:t>
      </w:r>
    </w:p>
    <w:p w14:paraId="2EF68B58" w14:textId="77777777" w:rsidR="00A413EA" w:rsidRPr="00677C11" w:rsidRDefault="007B4B2D" w:rsidP="00895A89">
      <w:pPr>
        <w:pStyle w:val="Body4"/>
        <w:numPr>
          <w:ilvl w:val="0"/>
          <w:numId w:val="26"/>
        </w:numPr>
        <w:spacing w:before="120" w:after="120" w:line="240" w:lineRule="auto"/>
        <w:rPr>
          <w:rFonts w:cs="Arial"/>
          <w:sz w:val="20"/>
          <w:szCs w:val="20"/>
        </w:rPr>
      </w:pPr>
      <w:r w:rsidRPr="00677C11">
        <w:rPr>
          <w:rFonts w:cs="Arial"/>
          <w:sz w:val="20"/>
          <w:szCs w:val="20"/>
        </w:rPr>
        <w:t>the certified registration i</w:t>
      </w:r>
      <w:r w:rsidR="00A413EA" w:rsidRPr="00677C11">
        <w:rPr>
          <w:rFonts w:cs="Arial"/>
          <w:sz w:val="20"/>
          <w:szCs w:val="20"/>
        </w:rPr>
        <w:t>n the Rural File; and</w:t>
      </w:r>
    </w:p>
    <w:p w14:paraId="434C75C7" w14:textId="77777777" w:rsidR="00A413EA" w:rsidRPr="00677C11" w:rsidRDefault="00A413EA" w:rsidP="00895A89">
      <w:pPr>
        <w:pStyle w:val="Body4"/>
        <w:numPr>
          <w:ilvl w:val="0"/>
          <w:numId w:val="26"/>
        </w:numPr>
        <w:spacing w:before="120" w:after="120" w:line="240" w:lineRule="auto"/>
        <w:rPr>
          <w:rFonts w:cs="Arial"/>
          <w:sz w:val="20"/>
          <w:szCs w:val="20"/>
        </w:rPr>
      </w:pPr>
      <w:r w:rsidRPr="00677C11">
        <w:rPr>
          <w:rFonts w:cs="Arial"/>
          <w:sz w:val="20"/>
          <w:szCs w:val="20"/>
        </w:rPr>
        <w:t>by private deed.</w:t>
      </w:r>
      <w:r w:rsidR="00C348A8" w:rsidRPr="00677C11">
        <w:rPr>
          <w:rFonts w:cs="Arial"/>
          <w:sz w:val="20"/>
          <w:szCs w:val="20"/>
        </w:rPr>
        <w:t xml:space="preserve"> </w:t>
      </w:r>
    </w:p>
    <w:p w14:paraId="674F1FB8" w14:textId="77777777" w:rsidR="003B585B" w:rsidRDefault="003B585B" w:rsidP="00895A89">
      <w:pPr>
        <w:pStyle w:val="Body4"/>
        <w:spacing w:before="120" w:after="120" w:line="240" w:lineRule="auto"/>
        <w:ind w:left="1418"/>
        <w:rPr>
          <w:rFonts w:cs="Arial"/>
          <w:sz w:val="20"/>
          <w:szCs w:val="20"/>
        </w:rPr>
      </w:pPr>
      <w:r w:rsidRPr="00677C11">
        <w:rPr>
          <w:rFonts w:cs="Arial"/>
          <w:sz w:val="20"/>
          <w:szCs w:val="20"/>
        </w:rPr>
        <w:lastRenderedPageBreak/>
        <w:t xml:space="preserve">Article 13 of the Rural Code provides that land rights are proven by the means of proof recognised by civil law. </w:t>
      </w:r>
    </w:p>
    <w:p w14:paraId="78D6EE76" w14:textId="6A3B6197" w:rsidR="00A23104" w:rsidRDefault="00A23104" w:rsidP="00A23104">
      <w:pPr>
        <w:pStyle w:val="Body4"/>
        <w:spacing w:before="120" w:after="120" w:line="240" w:lineRule="auto"/>
        <w:ind w:left="1418"/>
        <w:rPr>
          <w:rFonts w:cs="Arial"/>
          <w:sz w:val="20"/>
          <w:szCs w:val="20"/>
        </w:rPr>
      </w:pPr>
      <w:r>
        <w:rPr>
          <w:rFonts w:cs="Arial"/>
          <w:sz w:val="20"/>
          <w:szCs w:val="20"/>
        </w:rPr>
        <w:t>T</w:t>
      </w:r>
      <w:r w:rsidRPr="00CA5C06">
        <w:rPr>
          <w:rFonts w:cs="Arial"/>
          <w:sz w:val="20"/>
          <w:szCs w:val="20"/>
        </w:rPr>
        <w:t xml:space="preserve">he certificate of registration in the Rural File </w:t>
      </w:r>
      <w:r>
        <w:rPr>
          <w:rFonts w:cs="Arial"/>
          <w:sz w:val="20"/>
          <w:szCs w:val="20"/>
        </w:rPr>
        <w:t>is the proof of the existence of a land right, which is enforceable against property (article 134 of the Rural Code) but i</w:t>
      </w:r>
      <w:r w:rsidR="001F1F33">
        <w:rPr>
          <w:rFonts w:cs="Arial"/>
          <w:sz w:val="20"/>
          <w:szCs w:val="20"/>
        </w:rPr>
        <w:t>t i</w:t>
      </w:r>
      <w:r>
        <w:rPr>
          <w:rFonts w:cs="Arial"/>
          <w:sz w:val="20"/>
          <w:szCs w:val="20"/>
        </w:rPr>
        <w:t xml:space="preserve">s not </w:t>
      </w:r>
      <w:r w:rsidR="001F1F33">
        <w:rPr>
          <w:rFonts w:cs="Arial"/>
          <w:sz w:val="20"/>
          <w:szCs w:val="20"/>
        </w:rPr>
        <w:t xml:space="preserve">the </w:t>
      </w:r>
      <w:r w:rsidRPr="00CA5C06">
        <w:rPr>
          <w:rFonts w:cs="Arial"/>
          <w:sz w:val="20"/>
          <w:szCs w:val="20"/>
        </w:rPr>
        <w:t xml:space="preserve">title to the property concerned (article 28 </w:t>
      </w:r>
      <w:r w:rsidR="001F1F33">
        <w:rPr>
          <w:rFonts w:cs="Arial"/>
          <w:sz w:val="20"/>
          <w:szCs w:val="20"/>
        </w:rPr>
        <w:t xml:space="preserve">of </w:t>
      </w:r>
      <w:r w:rsidRPr="00CA5C06">
        <w:rPr>
          <w:rFonts w:cs="Arial"/>
          <w:sz w:val="20"/>
          <w:szCs w:val="20"/>
        </w:rPr>
        <w:t>Decree on Registration in the Rural File).</w:t>
      </w:r>
    </w:p>
    <w:p w14:paraId="68870EF7" w14:textId="597392E6" w:rsidR="00A23104" w:rsidRDefault="00A23104" w:rsidP="00A23104">
      <w:pPr>
        <w:pStyle w:val="Body4"/>
        <w:spacing w:before="120" w:after="120" w:line="240" w:lineRule="auto"/>
        <w:ind w:left="1418"/>
        <w:rPr>
          <w:rFonts w:cs="Arial"/>
          <w:sz w:val="20"/>
          <w:szCs w:val="20"/>
        </w:rPr>
      </w:pPr>
      <w:r>
        <w:rPr>
          <w:rFonts w:cs="Arial"/>
          <w:sz w:val="20"/>
          <w:szCs w:val="20"/>
        </w:rPr>
        <w:t xml:space="preserve">The title to </w:t>
      </w:r>
      <w:r w:rsidR="00004664">
        <w:rPr>
          <w:rFonts w:cs="Arial"/>
          <w:sz w:val="20"/>
          <w:szCs w:val="20"/>
        </w:rPr>
        <w:t>rural</w:t>
      </w:r>
      <w:r>
        <w:rPr>
          <w:rFonts w:cs="Arial"/>
          <w:sz w:val="20"/>
          <w:szCs w:val="20"/>
        </w:rPr>
        <w:t xml:space="preserve"> land can only be </w:t>
      </w:r>
      <w:r w:rsidR="001F1F33">
        <w:rPr>
          <w:rFonts w:cs="Arial"/>
          <w:sz w:val="20"/>
          <w:szCs w:val="20"/>
        </w:rPr>
        <w:t>granted</w:t>
      </w:r>
      <w:r>
        <w:rPr>
          <w:rFonts w:cs="Arial"/>
          <w:sz w:val="20"/>
          <w:szCs w:val="20"/>
        </w:rPr>
        <w:t xml:space="preserve"> by the Administration of Land</w:t>
      </w:r>
      <w:r w:rsidR="0045601F">
        <w:rPr>
          <w:rFonts w:cs="Arial"/>
          <w:sz w:val="20"/>
          <w:szCs w:val="20"/>
        </w:rPr>
        <w:t xml:space="preserve"> Conservation and land rights. </w:t>
      </w:r>
      <w:r>
        <w:rPr>
          <w:rFonts w:cs="Arial"/>
          <w:sz w:val="20"/>
          <w:szCs w:val="20"/>
        </w:rPr>
        <w:t xml:space="preserve">The procedure for registering rural land is the same </w:t>
      </w:r>
      <w:r w:rsidR="001F1F33">
        <w:rPr>
          <w:rFonts w:cs="Arial"/>
          <w:sz w:val="20"/>
          <w:szCs w:val="20"/>
        </w:rPr>
        <w:t xml:space="preserve">as </w:t>
      </w:r>
      <w:r>
        <w:rPr>
          <w:rFonts w:cs="Arial"/>
          <w:sz w:val="20"/>
          <w:szCs w:val="20"/>
        </w:rPr>
        <w:t>regis</w:t>
      </w:r>
      <w:r w:rsidR="0045601F">
        <w:rPr>
          <w:rFonts w:cs="Arial"/>
          <w:sz w:val="20"/>
          <w:szCs w:val="20"/>
        </w:rPr>
        <w:t xml:space="preserve">tering a title for urban land. </w:t>
      </w:r>
      <w:r>
        <w:rPr>
          <w:rFonts w:cs="Arial"/>
          <w:sz w:val="20"/>
          <w:szCs w:val="20"/>
        </w:rPr>
        <w:t>Please refer to 2.2</w:t>
      </w:r>
      <w:r>
        <w:rPr>
          <w:rFonts w:cs="Arial"/>
          <w:sz w:val="20"/>
          <w:szCs w:val="20"/>
        </w:rPr>
        <w:fldChar w:fldCharType="begin"/>
      </w:r>
      <w:r>
        <w:rPr>
          <w:rFonts w:cs="Arial"/>
          <w:sz w:val="20"/>
          <w:szCs w:val="20"/>
        </w:rPr>
        <w:instrText xml:space="preserve"> REF _Ref48570865 \r \h </w:instrText>
      </w:r>
      <w:r>
        <w:rPr>
          <w:rFonts w:cs="Arial"/>
          <w:sz w:val="20"/>
          <w:szCs w:val="20"/>
        </w:rPr>
      </w:r>
      <w:r>
        <w:rPr>
          <w:rFonts w:cs="Arial"/>
          <w:sz w:val="20"/>
          <w:szCs w:val="20"/>
        </w:rPr>
        <w:fldChar w:fldCharType="separate"/>
      </w:r>
      <w:r w:rsidR="00E86D43">
        <w:rPr>
          <w:rFonts w:cs="Arial"/>
          <w:sz w:val="20"/>
          <w:szCs w:val="20"/>
        </w:rPr>
        <w:t>(vi)</w:t>
      </w:r>
      <w:r>
        <w:rPr>
          <w:rFonts w:cs="Arial"/>
          <w:sz w:val="20"/>
          <w:szCs w:val="20"/>
        </w:rPr>
        <w:fldChar w:fldCharType="end"/>
      </w:r>
      <w:r>
        <w:rPr>
          <w:rFonts w:cs="Arial"/>
          <w:sz w:val="20"/>
          <w:szCs w:val="20"/>
        </w:rPr>
        <w:t xml:space="preserve"> below for this procedure. </w:t>
      </w:r>
    </w:p>
    <w:p w14:paraId="66FD16EC" w14:textId="16653BB8" w:rsidR="00004664" w:rsidRPr="00CA5C06" w:rsidRDefault="00004664" w:rsidP="00A23104">
      <w:pPr>
        <w:pStyle w:val="Body4"/>
        <w:spacing w:before="120" w:after="120" w:line="240" w:lineRule="auto"/>
        <w:ind w:left="1418"/>
        <w:rPr>
          <w:rFonts w:cs="Arial"/>
          <w:sz w:val="20"/>
          <w:szCs w:val="20"/>
        </w:rPr>
      </w:pPr>
      <w:r>
        <w:rPr>
          <w:rFonts w:cs="Arial"/>
          <w:sz w:val="20"/>
          <w:szCs w:val="20"/>
        </w:rPr>
        <w:t>A</w:t>
      </w:r>
      <w:r w:rsidRPr="002F344E">
        <w:rPr>
          <w:rFonts w:cs="Arial"/>
          <w:sz w:val="20"/>
          <w:szCs w:val="20"/>
        </w:rPr>
        <w:t xml:space="preserve">rticles 737 to 751 of the General Tax Code provides for a procedure for confirming customary land rights which </w:t>
      </w:r>
      <w:r>
        <w:rPr>
          <w:rFonts w:cs="Arial"/>
          <w:sz w:val="20"/>
          <w:szCs w:val="20"/>
        </w:rPr>
        <w:t>enables a land title to be established</w:t>
      </w:r>
      <w:r w:rsidRPr="002F344E">
        <w:rPr>
          <w:rFonts w:cs="Arial"/>
          <w:sz w:val="20"/>
          <w:szCs w:val="20"/>
        </w:rPr>
        <w:t>.</w:t>
      </w:r>
    </w:p>
    <w:p w14:paraId="6180BA2C" w14:textId="77777777" w:rsidR="00835A1E" w:rsidRPr="00D64DFE" w:rsidRDefault="00835A1E" w:rsidP="00895A89">
      <w:pPr>
        <w:pStyle w:val="Body4"/>
        <w:spacing w:before="120" w:after="120" w:line="240" w:lineRule="auto"/>
        <w:ind w:left="1418"/>
        <w:rPr>
          <w:rFonts w:cs="Arial"/>
          <w:sz w:val="20"/>
          <w:szCs w:val="20"/>
        </w:rPr>
      </w:pPr>
      <w:r w:rsidRPr="00677C11">
        <w:rPr>
          <w:rFonts w:cs="Arial"/>
          <w:sz w:val="20"/>
          <w:szCs w:val="20"/>
        </w:rPr>
        <w:t xml:space="preserve">Registering a formal property transaction in Niger requires four procedures, costs 11% of the </w:t>
      </w:r>
      <w:r w:rsidRPr="00D64DFE">
        <w:rPr>
          <w:rFonts w:cs="Arial"/>
          <w:sz w:val="20"/>
          <w:szCs w:val="20"/>
        </w:rPr>
        <w:t>property’s value, and takes an average of 35 days. Steps include:</w:t>
      </w:r>
    </w:p>
    <w:p w14:paraId="22730C24" w14:textId="77777777" w:rsidR="00835A1E" w:rsidRPr="00D64DFE" w:rsidRDefault="00835A1E" w:rsidP="00895A89">
      <w:pPr>
        <w:pStyle w:val="Body4"/>
        <w:numPr>
          <w:ilvl w:val="0"/>
          <w:numId w:val="31"/>
        </w:numPr>
        <w:spacing w:before="120" w:after="120" w:line="240" w:lineRule="auto"/>
        <w:rPr>
          <w:rFonts w:cs="Arial"/>
          <w:sz w:val="20"/>
          <w:szCs w:val="20"/>
        </w:rPr>
      </w:pPr>
      <w:r w:rsidRPr="00D64DFE">
        <w:rPr>
          <w:rFonts w:cs="Arial"/>
          <w:sz w:val="20"/>
          <w:szCs w:val="20"/>
        </w:rPr>
        <w:t>checking the ownership of the property at the Land Registry;</w:t>
      </w:r>
    </w:p>
    <w:p w14:paraId="32A598F8" w14:textId="77777777" w:rsidR="00835A1E" w:rsidRPr="00D64DFE" w:rsidRDefault="00835A1E" w:rsidP="00895A89">
      <w:pPr>
        <w:pStyle w:val="Body4"/>
        <w:numPr>
          <w:ilvl w:val="0"/>
          <w:numId w:val="31"/>
        </w:numPr>
        <w:spacing w:before="120" w:after="120" w:line="240" w:lineRule="auto"/>
        <w:rPr>
          <w:rFonts w:cs="Arial"/>
          <w:sz w:val="20"/>
          <w:szCs w:val="20"/>
        </w:rPr>
      </w:pPr>
      <w:r w:rsidRPr="00D64DFE">
        <w:rPr>
          <w:rFonts w:cs="Arial"/>
          <w:sz w:val="20"/>
          <w:szCs w:val="20"/>
        </w:rPr>
        <w:t xml:space="preserve">requesting a notary to draft the sales deed; </w:t>
      </w:r>
    </w:p>
    <w:p w14:paraId="15EA3E69" w14:textId="77777777" w:rsidR="00835A1E" w:rsidRPr="00D64DFE" w:rsidRDefault="00835A1E" w:rsidP="00895A89">
      <w:pPr>
        <w:pStyle w:val="Body4"/>
        <w:numPr>
          <w:ilvl w:val="0"/>
          <w:numId w:val="31"/>
        </w:numPr>
        <w:spacing w:before="120" w:after="120" w:line="240" w:lineRule="auto"/>
        <w:rPr>
          <w:rFonts w:cs="Arial"/>
          <w:sz w:val="20"/>
          <w:szCs w:val="20"/>
        </w:rPr>
      </w:pPr>
      <w:r w:rsidRPr="00D64DFE">
        <w:rPr>
          <w:rFonts w:cs="Arial"/>
          <w:sz w:val="20"/>
          <w:szCs w:val="20"/>
        </w:rPr>
        <w:t xml:space="preserve">registering the new ownership with the tax authorities; and </w:t>
      </w:r>
    </w:p>
    <w:p w14:paraId="5668ED3A" w14:textId="77777777" w:rsidR="00835A1E" w:rsidRPr="00D64DFE" w:rsidRDefault="00835A1E" w:rsidP="00895A89">
      <w:pPr>
        <w:pStyle w:val="Body4"/>
        <w:numPr>
          <w:ilvl w:val="0"/>
          <w:numId w:val="31"/>
        </w:numPr>
        <w:spacing w:before="120" w:after="120" w:line="240" w:lineRule="auto"/>
        <w:rPr>
          <w:rFonts w:cs="Arial"/>
          <w:sz w:val="20"/>
          <w:szCs w:val="20"/>
        </w:rPr>
      </w:pPr>
      <w:r w:rsidRPr="00D64DFE">
        <w:rPr>
          <w:rFonts w:cs="Arial"/>
          <w:sz w:val="20"/>
          <w:szCs w:val="20"/>
        </w:rPr>
        <w:t>transferring the property title within the Land Registry.</w:t>
      </w:r>
      <w:r w:rsidRPr="00D64DFE">
        <w:rPr>
          <w:rStyle w:val="FootnoteReference"/>
          <w:rFonts w:cs="Arial"/>
          <w:sz w:val="20"/>
          <w:szCs w:val="20"/>
        </w:rPr>
        <w:footnoteReference w:id="76"/>
      </w:r>
      <w:r w:rsidRPr="00D64DFE">
        <w:rPr>
          <w:rFonts w:cs="Arial"/>
          <w:sz w:val="20"/>
          <w:szCs w:val="20"/>
        </w:rPr>
        <w:t xml:space="preserve"> </w:t>
      </w:r>
    </w:p>
    <w:p w14:paraId="1261B4EC" w14:textId="77777777" w:rsidR="003C6F53" w:rsidRPr="00D64DFE" w:rsidRDefault="003C6F53" w:rsidP="00895A89">
      <w:pPr>
        <w:pStyle w:val="Level40"/>
        <w:tabs>
          <w:tab w:val="clear" w:pos="2126"/>
          <w:tab w:val="num" w:pos="1418"/>
        </w:tabs>
        <w:spacing w:before="120" w:after="120" w:line="240" w:lineRule="auto"/>
        <w:ind w:left="1418" w:hanging="425"/>
        <w:rPr>
          <w:rFonts w:cs="Arial"/>
          <w:b/>
          <w:sz w:val="20"/>
          <w:szCs w:val="20"/>
        </w:rPr>
      </w:pPr>
      <w:r w:rsidRPr="00D64DFE">
        <w:rPr>
          <w:rFonts w:cs="Arial"/>
          <w:b/>
          <w:sz w:val="20"/>
          <w:szCs w:val="20"/>
        </w:rPr>
        <w:t xml:space="preserve">Documentation for </w:t>
      </w:r>
      <w:r w:rsidR="00A37932" w:rsidRPr="00D64DFE">
        <w:rPr>
          <w:rFonts w:cs="Arial"/>
          <w:b/>
          <w:sz w:val="20"/>
          <w:szCs w:val="20"/>
        </w:rPr>
        <w:t xml:space="preserve">registering a </w:t>
      </w:r>
      <w:r w:rsidRPr="00D64DFE">
        <w:rPr>
          <w:rFonts w:cs="Arial"/>
          <w:b/>
          <w:sz w:val="20"/>
          <w:szCs w:val="20"/>
        </w:rPr>
        <w:t>pastoral right of access</w:t>
      </w:r>
    </w:p>
    <w:p w14:paraId="496675F6" w14:textId="77777777" w:rsidR="003C6F53" w:rsidRPr="00D64DFE" w:rsidRDefault="003C6F53" w:rsidP="00895A89">
      <w:pPr>
        <w:pStyle w:val="Body4"/>
        <w:spacing w:before="120" w:after="120" w:line="240" w:lineRule="auto"/>
        <w:ind w:left="1418"/>
        <w:rPr>
          <w:rFonts w:cs="Arial"/>
          <w:sz w:val="20"/>
          <w:szCs w:val="20"/>
        </w:rPr>
      </w:pPr>
      <w:r w:rsidRPr="00D64DFE">
        <w:rPr>
          <w:rFonts w:cs="Arial"/>
          <w:sz w:val="20"/>
          <w:szCs w:val="20"/>
        </w:rPr>
        <w:t xml:space="preserve">A pastoralist has two options for obtaining written proof of their land right: </w:t>
      </w:r>
    </w:p>
    <w:p w14:paraId="7AC828FE" w14:textId="7125B174" w:rsidR="003C6F53" w:rsidRPr="00D64DFE" w:rsidRDefault="00BD2D08" w:rsidP="00895A89">
      <w:pPr>
        <w:pStyle w:val="Body4"/>
        <w:numPr>
          <w:ilvl w:val="0"/>
          <w:numId w:val="30"/>
        </w:numPr>
        <w:spacing w:before="120" w:after="120" w:line="240" w:lineRule="auto"/>
        <w:rPr>
          <w:rFonts w:cs="Arial"/>
          <w:sz w:val="20"/>
          <w:szCs w:val="20"/>
        </w:rPr>
      </w:pPr>
      <w:r w:rsidRPr="00D64DFE">
        <w:rPr>
          <w:rFonts w:cs="Arial"/>
          <w:sz w:val="20"/>
          <w:szCs w:val="20"/>
        </w:rPr>
        <w:t>a</w:t>
      </w:r>
      <w:r w:rsidR="003C6F53" w:rsidRPr="00D64DFE">
        <w:rPr>
          <w:rFonts w:cs="Arial"/>
          <w:sz w:val="20"/>
          <w:szCs w:val="20"/>
        </w:rPr>
        <w:t>pply</w:t>
      </w:r>
      <w:r w:rsidRPr="00D64DFE">
        <w:rPr>
          <w:rFonts w:cs="Arial"/>
          <w:sz w:val="20"/>
          <w:szCs w:val="20"/>
        </w:rPr>
        <w:t xml:space="preserve"> to the </w:t>
      </w:r>
      <w:r w:rsidR="000B155C" w:rsidRPr="00D64DFE">
        <w:rPr>
          <w:rFonts w:cs="Arial"/>
          <w:sz w:val="20"/>
          <w:szCs w:val="20"/>
        </w:rPr>
        <w:t xml:space="preserve">competent </w:t>
      </w:r>
      <w:r w:rsidRPr="00D64DFE">
        <w:rPr>
          <w:rFonts w:cs="Arial"/>
          <w:sz w:val="20"/>
          <w:szCs w:val="20"/>
        </w:rPr>
        <w:t>Land Commission for registration of the right in the Rural File</w:t>
      </w:r>
      <w:r w:rsidR="003C6F53" w:rsidRPr="00D64DFE">
        <w:rPr>
          <w:rFonts w:cs="Arial"/>
          <w:sz w:val="20"/>
          <w:szCs w:val="20"/>
        </w:rPr>
        <w:t xml:space="preserve">; or </w:t>
      </w:r>
    </w:p>
    <w:p w14:paraId="6BD9952D" w14:textId="3C560F23" w:rsidR="003C6F53" w:rsidRPr="00D64DFE" w:rsidRDefault="003C6F53" w:rsidP="00895A89">
      <w:pPr>
        <w:pStyle w:val="Body4"/>
        <w:numPr>
          <w:ilvl w:val="0"/>
          <w:numId w:val="30"/>
        </w:numPr>
        <w:spacing w:before="120" w:after="120" w:line="240" w:lineRule="auto"/>
        <w:rPr>
          <w:rFonts w:cs="Arial"/>
          <w:sz w:val="20"/>
          <w:szCs w:val="20"/>
        </w:rPr>
      </w:pPr>
      <w:r w:rsidRPr="00D64DFE">
        <w:rPr>
          <w:rFonts w:cs="Arial"/>
          <w:sz w:val="20"/>
          <w:szCs w:val="20"/>
        </w:rPr>
        <w:t xml:space="preserve">apply for a certificate written and signed by the </w:t>
      </w:r>
      <w:r w:rsidRPr="00D64DFE">
        <w:rPr>
          <w:rFonts w:cs="Arial"/>
          <w:i/>
          <w:sz w:val="20"/>
          <w:szCs w:val="20"/>
        </w:rPr>
        <w:t>Chef de canton</w:t>
      </w:r>
      <w:r w:rsidR="00D64DFE">
        <w:rPr>
          <w:rFonts w:cs="Arial"/>
          <w:sz w:val="20"/>
          <w:szCs w:val="20"/>
        </w:rPr>
        <w:t>.</w:t>
      </w:r>
      <w:r w:rsidRPr="00D64DFE">
        <w:rPr>
          <w:rStyle w:val="FootnoteReference"/>
          <w:rFonts w:cs="Arial"/>
          <w:sz w:val="20"/>
          <w:szCs w:val="20"/>
        </w:rPr>
        <w:footnoteReference w:id="77"/>
      </w:r>
    </w:p>
    <w:p w14:paraId="153CD7C3" w14:textId="77777777" w:rsidR="003C6F53" w:rsidRPr="00D64DFE" w:rsidRDefault="00BD2D08" w:rsidP="00895A89">
      <w:pPr>
        <w:pStyle w:val="Body4"/>
        <w:spacing w:before="120" w:after="120" w:line="240" w:lineRule="auto"/>
        <w:ind w:left="1418"/>
        <w:rPr>
          <w:rFonts w:cs="Arial"/>
          <w:sz w:val="20"/>
          <w:szCs w:val="20"/>
        </w:rPr>
      </w:pPr>
      <w:r w:rsidRPr="00D64DFE">
        <w:rPr>
          <w:rFonts w:cs="Arial"/>
          <w:sz w:val="20"/>
          <w:szCs w:val="20"/>
        </w:rPr>
        <w:t>Article 30 of the Rural Code provides that</w:t>
      </w:r>
      <w:r w:rsidR="003C6F53" w:rsidRPr="00D64DFE">
        <w:rPr>
          <w:rFonts w:cs="Arial"/>
          <w:sz w:val="20"/>
          <w:szCs w:val="20"/>
        </w:rPr>
        <w:t xml:space="preserve"> rural pastoral rights that belong to a community or an individual can be registered in the Rural File at the request of the interested parties or their legal representatives. </w:t>
      </w:r>
      <w:r w:rsidR="003E40E1" w:rsidRPr="00D64DFE">
        <w:rPr>
          <w:rFonts w:cs="Arial"/>
          <w:sz w:val="20"/>
          <w:szCs w:val="20"/>
        </w:rPr>
        <w:t>The process for registration of a right in the Rural File is provided at 2.2(a)</w:t>
      </w:r>
      <w:r w:rsidR="003E40E1" w:rsidRPr="00D64DFE">
        <w:rPr>
          <w:rFonts w:cs="Arial"/>
          <w:sz w:val="20"/>
          <w:szCs w:val="20"/>
        </w:rPr>
        <w:fldChar w:fldCharType="begin"/>
      </w:r>
      <w:r w:rsidR="003E40E1" w:rsidRPr="00D64DFE">
        <w:rPr>
          <w:rFonts w:cs="Arial"/>
          <w:sz w:val="20"/>
          <w:szCs w:val="20"/>
        </w:rPr>
        <w:instrText xml:space="preserve"> REF _Ref44510847 \r \h </w:instrText>
      </w:r>
      <w:r w:rsidR="00B13E44" w:rsidRPr="00D64DFE">
        <w:rPr>
          <w:rFonts w:cs="Arial"/>
          <w:sz w:val="20"/>
          <w:szCs w:val="20"/>
        </w:rPr>
        <w:instrText xml:space="preserve"> \* MERGEFORMAT </w:instrText>
      </w:r>
      <w:r w:rsidR="003E40E1" w:rsidRPr="00D64DFE">
        <w:rPr>
          <w:rFonts w:cs="Arial"/>
          <w:sz w:val="20"/>
          <w:szCs w:val="20"/>
        </w:rPr>
      </w:r>
      <w:r w:rsidR="003E40E1" w:rsidRPr="00D64DFE">
        <w:rPr>
          <w:rFonts w:cs="Arial"/>
          <w:sz w:val="20"/>
          <w:szCs w:val="20"/>
        </w:rPr>
        <w:fldChar w:fldCharType="separate"/>
      </w:r>
      <w:r w:rsidR="00E86D43">
        <w:rPr>
          <w:rFonts w:cs="Arial"/>
          <w:sz w:val="20"/>
          <w:szCs w:val="20"/>
        </w:rPr>
        <w:t>(ii)</w:t>
      </w:r>
      <w:r w:rsidR="003E40E1" w:rsidRPr="00D64DFE">
        <w:rPr>
          <w:rFonts w:cs="Arial"/>
          <w:sz w:val="20"/>
          <w:szCs w:val="20"/>
        </w:rPr>
        <w:fldChar w:fldCharType="end"/>
      </w:r>
      <w:r w:rsidR="003E40E1" w:rsidRPr="00D64DFE">
        <w:rPr>
          <w:rFonts w:cs="Arial"/>
          <w:sz w:val="20"/>
          <w:szCs w:val="20"/>
        </w:rPr>
        <w:t xml:space="preserve"> above.</w:t>
      </w:r>
    </w:p>
    <w:p w14:paraId="5A2E036B" w14:textId="77777777" w:rsidR="003C6F53" w:rsidRPr="00D64DFE" w:rsidRDefault="003C6F53" w:rsidP="00895A89">
      <w:pPr>
        <w:pStyle w:val="Level40"/>
        <w:tabs>
          <w:tab w:val="clear" w:pos="2126"/>
          <w:tab w:val="num" w:pos="1418"/>
        </w:tabs>
        <w:spacing w:before="120" w:after="120" w:line="240" w:lineRule="auto"/>
        <w:ind w:left="1418" w:hanging="425"/>
        <w:rPr>
          <w:rFonts w:cs="Arial"/>
          <w:b/>
          <w:sz w:val="20"/>
          <w:szCs w:val="20"/>
        </w:rPr>
      </w:pPr>
      <w:r w:rsidRPr="00D64DFE">
        <w:rPr>
          <w:rFonts w:cs="Arial"/>
          <w:b/>
          <w:sz w:val="20"/>
          <w:szCs w:val="20"/>
        </w:rPr>
        <w:t>Practical issues with documenting rural tenure rights</w:t>
      </w:r>
    </w:p>
    <w:p w14:paraId="324606D3" w14:textId="2F268252" w:rsidR="00C82E2E" w:rsidRPr="00677C11" w:rsidRDefault="00D64DFE" w:rsidP="00895A89">
      <w:pPr>
        <w:pStyle w:val="Body4"/>
        <w:spacing w:before="120" w:after="120" w:line="240" w:lineRule="auto"/>
        <w:ind w:left="1418"/>
        <w:rPr>
          <w:rFonts w:cs="Arial"/>
          <w:sz w:val="20"/>
          <w:szCs w:val="20"/>
        </w:rPr>
      </w:pPr>
      <w:r>
        <w:rPr>
          <w:rFonts w:cs="Arial"/>
          <w:sz w:val="20"/>
          <w:szCs w:val="20"/>
        </w:rPr>
        <w:t>M</w:t>
      </w:r>
      <w:r w:rsidR="00C82E2E" w:rsidRPr="00D64DFE">
        <w:rPr>
          <w:rFonts w:cs="Arial"/>
          <w:sz w:val="20"/>
          <w:szCs w:val="20"/>
        </w:rPr>
        <w:t xml:space="preserve">any Land Commissions are </w:t>
      </w:r>
      <w:r>
        <w:rPr>
          <w:rFonts w:cs="Arial"/>
          <w:sz w:val="20"/>
          <w:szCs w:val="20"/>
        </w:rPr>
        <w:t xml:space="preserve">constrained from </w:t>
      </w:r>
      <w:r w:rsidR="00C82E2E" w:rsidRPr="00D64DFE">
        <w:rPr>
          <w:rFonts w:cs="Arial"/>
          <w:sz w:val="20"/>
          <w:szCs w:val="20"/>
        </w:rPr>
        <w:t>function</w:t>
      </w:r>
      <w:r>
        <w:rPr>
          <w:rFonts w:cs="Arial"/>
          <w:sz w:val="20"/>
          <w:szCs w:val="20"/>
        </w:rPr>
        <w:t xml:space="preserve">ing fully, </w:t>
      </w:r>
      <w:r w:rsidR="00CC2ACF">
        <w:rPr>
          <w:rFonts w:cs="Arial"/>
          <w:sz w:val="20"/>
          <w:szCs w:val="20"/>
        </w:rPr>
        <w:t xml:space="preserve">which results in </w:t>
      </w:r>
      <w:r w:rsidR="0032185D">
        <w:rPr>
          <w:rFonts w:cs="Arial"/>
          <w:sz w:val="20"/>
          <w:szCs w:val="20"/>
        </w:rPr>
        <w:t>some</w:t>
      </w:r>
      <w:r w:rsidR="00CC2ACF">
        <w:rPr>
          <w:rFonts w:cs="Arial"/>
          <w:sz w:val="20"/>
          <w:szCs w:val="20"/>
        </w:rPr>
        <w:t xml:space="preserve"> </w:t>
      </w:r>
      <w:r w:rsidR="001F67E8" w:rsidRPr="00D64DFE">
        <w:rPr>
          <w:rFonts w:cs="Arial"/>
          <w:sz w:val="20"/>
          <w:szCs w:val="20"/>
        </w:rPr>
        <w:t xml:space="preserve">Nigeriens </w:t>
      </w:r>
      <w:r w:rsidR="00CC2ACF">
        <w:rPr>
          <w:rFonts w:cs="Arial"/>
          <w:sz w:val="20"/>
          <w:szCs w:val="20"/>
        </w:rPr>
        <w:t>being prevented from registering</w:t>
      </w:r>
      <w:r w:rsidR="001F67E8" w:rsidRPr="00D64DFE">
        <w:rPr>
          <w:rFonts w:cs="Arial"/>
          <w:sz w:val="20"/>
          <w:szCs w:val="20"/>
        </w:rPr>
        <w:t xml:space="preserve"> their land or property rights</w:t>
      </w:r>
      <w:r w:rsidR="00CC2ACF">
        <w:rPr>
          <w:rFonts w:cs="Arial"/>
          <w:sz w:val="20"/>
          <w:szCs w:val="20"/>
        </w:rPr>
        <w:t xml:space="preserve">, which in turn </w:t>
      </w:r>
      <w:r w:rsidR="001F67E8" w:rsidRPr="00D64DFE">
        <w:rPr>
          <w:rFonts w:cs="Arial"/>
          <w:sz w:val="20"/>
          <w:szCs w:val="20"/>
        </w:rPr>
        <w:t>culminates in unresolved disputes over</w:t>
      </w:r>
      <w:r w:rsidR="001F67E8" w:rsidRPr="00677C11">
        <w:rPr>
          <w:rFonts w:cs="Arial"/>
          <w:sz w:val="20"/>
          <w:szCs w:val="20"/>
        </w:rPr>
        <w:t xml:space="preserve"> land.</w:t>
      </w:r>
      <w:r w:rsidR="00C82E2E" w:rsidRPr="00677C11">
        <w:rPr>
          <w:rFonts w:cs="Arial"/>
          <w:sz w:val="20"/>
          <w:szCs w:val="20"/>
        </w:rPr>
        <w:t xml:space="preserve"> </w:t>
      </w:r>
    </w:p>
    <w:p w14:paraId="43809628" w14:textId="5E06779E" w:rsidR="00C82E2E" w:rsidRPr="00677C11" w:rsidRDefault="00CC2ACF" w:rsidP="00895A89">
      <w:pPr>
        <w:pStyle w:val="Body4"/>
        <w:spacing w:before="120" w:after="120" w:line="240" w:lineRule="auto"/>
        <w:ind w:left="1418"/>
        <w:rPr>
          <w:rFonts w:cs="Arial"/>
          <w:sz w:val="20"/>
          <w:szCs w:val="20"/>
        </w:rPr>
      </w:pPr>
      <w:r>
        <w:rPr>
          <w:rFonts w:cs="Arial"/>
          <w:sz w:val="20"/>
          <w:szCs w:val="20"/>
        </w:rPr>
        <w:t xml:space="preserve">While </w:t>
      </w:r>
      <w:r w:rsidR="001F67E8" w:rsidRPr="00677C11">
        <w:rPr>
          <w:rFonts w:cs="Arial"/>
          <w:sz w:val="20"/>
          <w:szCs w:val="20"/>
        </w:rPr>
        <w:t>t</w:t>
      </w:r>
      <w:r w:rsidR="00C82E2E" w:rsidRPr="00677C11">
        <w:rPr>
          <w:rFonts w:cs="Arial"/>
          <w:sz w:val="20"/>
          <w:szCs w:val="20"/>
        </w:rPr>
        <w:t>he Rural Code allows for formal registration of some categori</w:t>
      </w:r>
      <w:r w:rsidR="001F67E8" w:rsidRPr="00677C11">
        <w:rPr>
          <w:rFonts w:cs="Arial"/>
          <w:sz w:val="20"/>
          <w:szCs w:val="20"/>
        </w:rPr>
        <w:t xml:space="preserve">es of customary rights to land, </w:t>
      </w:r>
      <w:r>
        <w:rPr>
          <w:rFonts w:cs="Arial"/>
          <w:sz w:val="20"/>
          <w:szCs w:val="20"/>
        </w:rPr>
        <w:t>it can</w:t>
      </w:r>
      <w:r w:rsidR="00C82E2E" w:rsidRPr="00677C11">
        <w:rPr>
          <w:rFonts w:cs="Arial"/>
          <w:sz w:val="20"/>
          <w:szCs w:val="20"/>
        </w:rPr>
        <w:t>not account for historical patterns of landholdings</w:t>
      </w:r>
      <w:r>
        <w:rPr>
          <w:rFonts w:cs="Arial"/>
          <w:sz w:val="20"/>
          <w:szCs w:val="20"/>
        </w:rPr>
        <w:t>. As a result, laye</w:t>
      </w:r>
      <w:r w:rsidR="00C82E2E" w:rsidRPr="00677C11">
        <w:rPr>
          <w:rFonts w:cs="Arial"/>
          <w:sz w:val="20"/>
          <w:szCs w:val="20"/>
        </w:rPr>
        <w:t xml:space="preserve">rs of rights and disputes have arisen as various interests seek to register rights to the same land. </w:t>
      </w:r>
      <w:r w:rsidR="00E834D8">
        <w:rPr>
          <w:rFonts w:cs="Arial"/>
          <w:sz w:val="20"/>
          <w:szCs w:val="20"/>
        </w:rPr>
        <w:t>A</w:t>
      </w:r>
      <w:r w:rsidR="00C82E2E" w:rsidRPr="00677C11">
        <w:rPr>
          <w:rFonts w:cs="Arial"/>
          <w:sz w:val="20"/>
          <w:szCs w:val="20"/>
        </w:rPr>
        <w:t xml:space="preserve"> simplification of a complex composite tenure system created categories of primary right holders and weaker groups of secondary right holders</w:t>
      </w:r>
      <w:r w:rsidR="00E834D8">
        <w:rPr>
          <w:rFonts w:cs="Arial"/>
          <w:sz w:val="20"/>
          <w:szCs w:val="20"/>
        </w:rPr>
        <w:t>; and t</w:t>
      </w:r>
      <w:r w:rsidR="00C82E2E" w:rsidRPr="00677C11">
        <w:rPr>
          <w:rFonts w:cs="Arial"/>
          <w:sz w:val="20"/>
          <w:szCs w:val="20"/>
        </w:rPr>
        <w:t>hose who lose rights tend to be women, pastoralists, and other less powerful groups.</w:t>
      </w:r>
      <w:r w:rsidR="00C82E2E" w:rsidRPr="00677C11">
        <w:rPr>
          <w:rStyle w:val="FootnoteReference"/>
          <w:rFonts w:cs="Arial"/>
          <w:sz w:val="20"/>
          <w:szCs w:val="20"/>
        </w:rPr>
        <w:t xml:space="preserve"> </w:t>
      </w:r>
      <w:r w:rsidR="00C82E2E" w:rsidRPr="00677C11">
        <w:rPr>
          <w:rStyle w:val="FootnoteReference"/>
          <w:rFonts w:cs="Arial"/>
          <w:sz w:val="20"/>
          <w:szCs w:val="20"/>
        </w:rPr>
        <w:footnoteReference w:id="78"/>
      </w:r>
    </w:p>
    <w:p w14:paraId="370D5DA4" w14:textId="20D531B6" w:rsidR="001E7FE2" w:rsidRPr="00766117" w:rsidRDefault="001E7FE2" w:rsidP="00895A89">
      <w:pPr>
        <w:pStyle w:val="Body4"/>
        <w:spacing w:before="120" w:after="120" w:line="240" w:lineRule="auto"/>
        <w:ind w:left="993"/>
        <w:rPr>
          <w:rFonts w:cs="Arial"/>
          <w:b/>
          <w:i/>
          <w:sz w:val="20"/>
          <w:szCs w:val="20"/>
        </w:rPr>
      </w:pPr>
      <w:r w:rsidRPr="00766117">
        <w:rPr>
          <w:rFonts w:cs="Arial"/>
          <w:b/>
          <w:i/>
          <w:sz w:val="20"/>
          <w:szCs w:val="20"/>
        </w:rPr>
        <w:t>U</w:t>
      </w:r>
      <w:r w:rsidR="005813C0">
        <w:rPr>
          <w:rFonts w:cs="Arial"/>
          <w:b/>
          <w:i/>
          <w:sz w:val="20"/>
          <w:szCs w:val="20"/>
        </w:rPr>
        <w:t>r</w:t>
      </w:r>
      <w:r w:rsidRPr="00766117">
        <w:rPr>
          <w:rFonts w:cs="Arial"/>
          <w:b/>
          <w:i/>
          <w:sz w:val="20"/>
          <w:szCs w:val="20"/>
        </w:rPr>
        <w:t>ban Tenure</w:t>
      </w:r>
      <w:r w:rsidRPr="00766117">
        <w:rPr>
          <w:rStyle w:val="FootnoteReference"/>
          <w:rFonts w:cs="Arial"/>
          <w:b/>
          <w:i/>
          <w:sz w:val="20"/>
          <w:szCs w:val="20"/>
        </w:rPr>
        <w:footnoteReference w:id="79"/>
      </w:r>
    </w:p>
    <w:p w14:paraId="16CE1FA4" w14:textId="77777777" w:rsidR="00831E20" w:rsidRPr="00677C11" w:rsidRDefault="00831E20" w:rsidP="00895A89">
      <w:pPr>
        <w:pStyle w:val="Level40"/>
        <w:tabs>
          <w:tab w:val="clear" w:pos="2126"/>
          <w:tab w:val="num" w:pos="1418"/>
        </w:tabs>
        <w:spacing w:before="120" w:after="120" w:line="240" w:lineRule="auto"/>
        <w:ind w:left="1418" w:hanging="425"/>
        <w:rPr>
          <w:rFonts w:cs="Arial"/>
          <w:b/>
          <w:sz w:val="20"/>
          <w:szCs w:val="20"/>
        </w:rPr>
      </w:pPr>
      <w:bookmarkStart w:id="15" w:name="_Ref48570865"/>
      <w:r w:rsidRPr="00677C11">
        <w:rPr>
          <w:rFonts w:cs="Arial"/>
          <w:b/>
          <w:sz w:val="20"/>
          <w:szCs w:val="20"/>
        </w:rPr>
        <w:t>Documentation for registering urban land ownership</w:t>
      </w:r>
      <w:bookmarkEnd w:id="15"/>
    </w:p>
    <w:p w14:paraId="407048A4" w14:textId="3927C037" w:rsidR="006E630A" w:rsidRPr="00413E55" w:rsidRDefault="00D731C7" w:rsidP="00394453">
      <w:pPr>
        <w:pStyle w:val="Body4"/>
        <w:spacing w:before="120" w:after="120" w:line="240" w:lineRule="auto"/>
        <w:ind w:left="1418"/>
        <w:rPr>
          <w:rFonts w:cs="Arial"/>
          <w:sz w:val="20"/>
          <w:szCs w:val="20"/>
        </w:rPr>
      </w:pPr>
      <w:r>
        <w:rPr>
          <w:rFonts w:cs="Arial"/>
          <w:sz w:val="20"/>
          <w:szCs w:val="20"/>
        </w:rPr>
        <w:t>Individuals or companies</w:t>
      </w:r>
      <w:r w:rsidR="003F229B">
        <w:rPr>
          <w:rFonts w:cs="Arial"/>
          <w:sz w:val="20"/>
          <w:szCs w:val="20"/>
        </w:rPr>
        <w:t xml:space="preserve"> can own private land.</w:t>
      </w:r>
      <w:r w:rsidR="00B10161" w:rsidRPr="00677C11">
        <w:rPr>
          <w:rFonts w:cs="Arial"/>
          <w:sz w:val="20"/>
          <w:szCs w:val="20"/>
        </w:rPr>
        <w:t xml:space="preserve"> </w:t>
      </w:r>
      <w:r>
        <w:rPr>
          <w:rFonts w:cs="Arial"/>
          <w:sz w:val="20"/>
          <w:szCs w:val="20"/>
        </w:rPr>
        <w:t>Private land is often developed by d</w:t>
      </w:r>
      <w:r w:rsidR="00413E55">
        <w:rPr>
          <w:rFonts w:cs="Arial"/>
          <w:sz w:val="20"/>
          <w:szCs w:val="20"/>
        </w:rPr>
        <w:t xml:space="preserve">evelopers </w:t>
      </w:r>
      <w:r>
        <w:rPr>
          <w:rFonts w:cs="Arial"/>
          <w:sz w:val="20"/>
          <w:szCs w:val="20"/>
        </w:rPr>
        <w:t>and then on-sold to private individuals</w:t>
      </w:r>
      <w:r w:rsidR="00B10161" w:rsidRPr="00677C11">
        <w:rPr>
          <w:rFonts w:cs="Arial"/>
          <w:sz w:val="20"/>
          <w:szCs w:val="20"/>
        </w:rPr>
        <w:t xml:space="preserve">. </w:t>
      </w:r>
      <w:r>
        <w:rPr>
          <w:rFonts w:cs="Arial"/>
          <w:sz w:val="20"/>
          <w:szCs w:val="20"/>
        </w:rPr>
        <w:t xml:space="preserve">Such </w:t>
      </w:r>
      <w:r w:rsidR="00A778A2" w:rsidRPr="00677C11">
        <w:rPr>
          <w:rFonts w:cs="Arial"/>
          <w:sz w:val="20"/>
          <w:szCs w:val="20"/>
        </w:rPr>
        <w:t xml:space="preserve">developments </w:t>
      </w:r>
      <w:r>
        <w:rPr>
          <w:rFonts w:cs="Arial"/>
          <w:sz w:val="20"/>
          <w:szCs w:val="20"/>
        </w:rPr>
        <w:t xml:space="preserve">often </w:t>
      </w:r>
      <w:r w:rsidR="00A778A2" w:rsidRPr="00677C11">
        <w:rPr>
          <w:rFonts w:cs="Arial"/>
          <w:sz w:val="20"/>
          <w:szCs w:val="20"/>
        </w:rPr>
        <w:t>take place</w:t>
      </w:r>
      <w:r>
        <w:rPr>
          <w:rFonts w:cs="Arial"/>
          <w:sz w:val="20"/>
          <w:szCs w:val="20"/>
        </w:rPr>
        <w:t xml:space="preserve"> in terms of the</w:t>
      </w:r>
      <w:r w:rsidR="00A778A2" w:rsidRPr="00677C11">
        <w:rPr>
          <w:rFonts w:cs="Arial"/>
          <w:sz w:val="20"/>
          <w:szCs w:val="20"/>
        </w:rPr>
        <w:t xml:space="preserve"> Long-Term Lease Law, discussed at </w:t>
      </w:r>
      <w:r w:rsidR="00A778A2" w:rsidRPr="00677C11">
        <w:rPr>
          <w:rFonts w:cs="Arial"/>
          <w:sz w:val="20"/>
          <w:szCs w:val="20"/>
        </w:rPr>
        <w:fldChar w:fldCharType="begin"/>
      </w:r>
      <w:r w:rsidR="00A778A2" w:rsidRPr="00677C11">
        <w:rPr>
          <w:rFonts w:cs="Arial"/>
          <w:sz w:val="20"/>
          <w:szCs w:val="20"/>
        </w:rPr>
        <w:instrText xml:space="preserve"> REF _Ref45103788 \r \h </w:instrText>
      </w:r>
      <w:r w:rsidR="00B13E44" w:rsidRPr="00677C11">
        <w:rPr>
          <w:rFonts w:cs="Arial"/>
          <w:sz w:val="20"/>
          <w:szCs w:val="20"/>
        </w:rPr>
        <w:instrText xml:space="preserve"> \* MERGEFORMAT </w:instrText>
      </w:r>
      <w:r w:rsidR="00A778A2" w:rsidRPr="00677C11">
        <w:rPr>
          <w:rFonts w:cs="Arial"/>
          <w:sz w:val="20"/>
          <w:szCs w:val="20"/>
        </w:rPr>
      </w:r>
      <w:r w:rsidR="00A778A2" w:rsidRPr="00677C11">
        <w:rPr>
          <w:rFonts w:cs="Arial"/>
          <w:sz w:val="20"/>
          <w:szCs w:val="20"/>
        </w:rPr>
        <w:fldChar w:fldCharType="separate"/>
      </w:r>
      <w:r w:rsidR="00E86D43">
        <w:rPr>
          <w:rFonts w:cs="Arial"/>
          <w:sz w:val="20"/>
          <w:szCs w:val="20"/>
        </w:rPr>
        <w:t>2.1(b)(v)</w:t>
      </w:r>
      <w:r w:rsidR="00A778A2" w:rsidRPr="00677C11">
        <w:rPr>
          <w:rFonts w:cs="Arial"/>
          <w:sz w:val="20"/>
          <w:szCs w:val="20"/>
        </w:rPr>
        <w:fldChar w:fldCharType="end"/>
      </w:r>
      <w:r w:rsidR="00E834D8">
        <w:rPr>
          <w:rFonts w:cs="Arial"/>
          <w:sz w:val="20"/>
          <w:szCs w:val="20"/>
        </w:rPr>
        <w:t>.</w:t>
      </w:r>
      <w:r w:rsidR="00A778A2" w:rsidRPr="00677C11">
        <w:rPr>
          <w:rFonts w:cs="Arial"/>
          <w:sz w:val="20"/>
          <w:szCs w:val="20"/>
        </w:rPr>
        <w:t xml:space="preserve"> </w:t>
      </w:r>
      <w:r w:rsidR="00394453">
        <w:rPr>
          <w:rFonts w:cs="Arial"/>
          <w:sz w:val="20"/>
          <w:szCs w:val="20"/>
        </w:rPr>
        <w:t xml:space="preserve">An owner of urban land will get </w:t>
      </w:r>
      <w:r w:rsidR="00394453">
        <w:rPr>
          <w:rFonts w:cs="Arial"/>
          <w:sz w:val="20"/>
          <w:szCs w:val="20"/>
        </w:rPr>
        <w:lastRenderedPageBreak/>
        <w:t xml:space="preserve">a title to the land. </w:t>
      </w:r>
      <w:r w:rsidR="00B10161" w:rsidRPr="00413E55">
        <w:rPr>
          <w:rFonts w:cs="Arial"/>
          <w:sz w:val="20"/>
          <w:szCs w:val="20"/>
        </w:rPr>
        <w:t>The owner of the land has full ownership rights to the land once the transfer is made.</w:t>
      </w:r>
      <w:r w:rsidR="00B10161" w:rsidRPr="00413E55">
        <w:rPr>
          <w:rStyle w:val="FootnoteReference"/>
          <w:rFonts w:cs="Arial"/>
          <w:sz w:val="20"/>
          <w:szCs w:val="20"/>
        </w:rPr>
        <w:footnoteReference w:id="80"/>
      </w:r>
    </w:p>
    <w:p w14:paraId="70E558B5" w14:textId="73624726" w:rsidR="00734D43" w:rsidRPr="00413E55" w:rsidRDefault="00734D43" w:rsidP="00734D43">
      <w:pPr>
        <w:pStyle w:val="Body4"/>
        <w:spacing w:before="120" w:after="120" w:line="240" w:lineRule="auto"/>
        <w:ind w:left="1418"/>
        <w:rPr>
          <w:rFonts w:cs="Arial"/>
          <w:sz w:val="20"/>
          <w:szCs w:val="20"/>
        </w:rPr>
      </w:pPr>
      <w:r w:rsidRPr="00413E55">
        <w:rPr>
          <w:rFonts w:cs="Arial"/>
          <w:sz w:val="20"/>
          <w:szCs w:val="20"/>
        </w:rPr>
        <w:t>As long as urban land is not owned by the State or local authorities, it can</w:t>
      </w:r>
      <w:r w:rsidR="00413E55" w:rsidRPr="00413E55">
        <w:rPr>
          <w:rFonts w:cs="Arial"/>
          <w:sz w:val="20"/>
          <w:szCs w:val="20"/>
        </w:rPr>
        <w:t xml:space="preserve"> also</w:t>
      </w:r>
      <w:r w:rsidRPr="00413E55">
        <w:rPr>
          <w:rFonts w:cs="Arial"/>
          <w:sz w:val="20"/>
          <w:szCs w:val="20"/>
        </w:rPr>
        <w:t xml:space="preserve"> be owned by any individual. </w:t>
      </w:r>
      <w:r w:rsidRPr="00413E55">
        <w:rPr>
          <w:sz w:val="20"/>
          <w:szCs w:val="20"/>
        </w:rPr>
        <w:t xml:space="preserve">The process of acquisition is governed by </w:t>
      </w:r>
      <w:r w:rsidR="0032185D">
        <w:rPr>
          <w:sz w:val="20"/>
          <w:szCs w:val="20"/>
        </w:rPr>
        <w:t xml:space="preserve">the </w:t>
      </w:r>
      <w:r w:rsidRPr="00413E55">
        <w:rPr>
          <w:sz w:val="20"/>
          <w:szCs w:val="20"/>
        </w:rPr>
        <w:t>Niger Tax Code.</w:t>
      </w:r>
    </w:p>
    <w:p w14:paraId="3937326F" w14:textId="52CAD616" w:rsidR="006E630A" w:rsidRDefault="006E630A" w:rsidP="006E630A">
      <w:pPr>
        <w:pStyle w:val="Body4"/>
        <w:spacing w:before="120" w:after="120" w:line="240" w:lineRule="auto"/>
        <w:ind w:left="1418"/>
        <w:rPr>
          <w:rFonts w:cs="Arial"/>
          <w:sz w:val="20"/>
          <w:szCs w:val="20"/>
        </w:rPr>
      </w:pPr>
      <w:r w:rsidRPr="00413E55">
        <w:rPr>
          <w:rFonts w:cs="Arial"/>
          <w:sz w:val="20"/>
          <w:szCs w:val="20"/>
        </w:rPr>
        <w:t>An owner of land will receive a land title issued by the land conservation administration</w:t>
      </w:r>
      <w:r w:rsidR="001B268D" w:rsidRPr="00413E55">
        <w:rPr>
          <w:rFonts w:cs="Arial"/>
          <w:sz w:val="20"/>
          <w:szCs w:val="20"/>
        </w:rPr>
        <w:t>. Before 2006, the dev</w:t>
      </w:r>
      <w:r w:rsidRPr="00413E55">
        <w:rPr>
          <w:rFonts w:cs="Arial"/>
          <w:sz w:val="20"/>
          <w:szCs w:val="20"/>
        </w:rPr>
        <w:t>elopment and registration of the value of the land were prerequisites to getting a land title. However, this made the application</w:t>
      </w:r>
      <w:r>
        <w:rPr>
          <w:rFonts w:cs="Arial"/>
          <w:sz w:val="20"/>
          <w:szCs w:val="20"/>
        </w:rPr>
        <w:t xml:space="preserve"> process very cumbersome and has since been removed. Three categories of person can apply for a land title: </w:t>
      </w:r>
      <w:r w:rsidRPr="001760D3">
        <w:rPr>
          <w:rFonts w:cs="Arial"/>
          <w:sz w:val="20"/>
          <w:szCs w:val="20"/>
        </w:rPr>
        <w:t>owner of the land</w:t>
      </w:r>
      <w:r>
        <w:rPr>
          <w:rFonts w:cs="Arial"/>
          <w:sz w:val="20"/>
          <w:szCs w:val="20"/>
        </w:rPr>
        <w:t>,</w:t>
      </w:r>
      <w:r w:rsidRPr="001760D3">
        <w:rPr>
          <w:rFonts w:cs="Arial"/>
          <w:sz w:val="20"/>
          <w:szCs w:val="20"/>
        </w:rPr>
        <w:t xml:space="preserve"> </w:t>
      </w:r>
      <w:r>
        <w:rPr>
          <w:rFonts w:cs="Arial"/>
          <w:sz w:val="20"/>
          <w:szCs w:val="20"/>
        </w:rPr>
        <w:t>beneficiaries of the land</w:t>
      </w:r>
      <w:r w:rsidRPr="001760D3">
        <w:rPr>
          <w:rFonts w:cs="Arial"/>
          <w:sz w:val="20"/>
          <w:szCs w:val="20"/>
        </w:rPr>
        <w:t xml:space="preserve"> or the owner's creditor</w:t>
      </w:r>
      <w:r w:rsidR="0032185D">
        <w:rPr>
          <w:rFonts w:cs="Arial"/>
          <w:sz w:val="20"/>
          <w:szCs w:val="20"/>
        </w:rPr>
        <w:t xml:space="preserve">. </w:t>
      </w:r>
      <w:r>
        <w:rPr>
          <w:rFonts w:cs="Arial"/>
          <w:sz w:val="20"/>
          <w:szCs w:val="20"/>
        </w:rPr>
        <w:t>The process followed by the land registrar is as follows:</w:t>
      </w:r>
      <w:r>
        <w:rPr>
          <w:rStyle w:val="FootnoteReference"/>
          <w:rFonts w:cs="Arial"/>
          <w:sz w:val="20"/>
          <w:szCs w:val="20"/>
        </w:rPr>
        <w:footnoteReference w:id="81"/>
      </w:r>
    </w:p>
    <w:p w14:paraId="1596A63E" w14:textId="77777777" w:rsidR="006E630A" w:rsidRDefault="006E630A" w:rsidP="006E630A">
      <w:pPr>
        <w:pStyle w:val="Body4"/>
        <w:numPr>
          <w:ilvl w:val="0"/>
          <w:numId w:val="61"/>
        </w:numPr>
        <w:spacing w:before="120" w:after="120" w:line="240" w:lineRule="auto"/>
        <w:rPr>
          <w:rFonts w:cs="Arial"/>
          <w:sz w:val="20"/>
          <w:szCs w:val="20"/>
        </w:rPr>
      </w:pPr>
      <w:r w:rsidRPr="00A044C8">
        <w:rPr>
          <w:rFonts w:cs="Arial"/>
          <w:sz w:val="20"/>
          <w:szCs w:val="20"/>
        </w:rPr>
        <w:t xml:space="preserve">ensuring the identity of the applicant; </w:t>
      </w:r>
    </w:p>
    <w:p w14:paraId="4F744ACD" w14:textId="77777777" w:rsidR="006E630A" w:rsidRDefault="006E630A" w:rsidP="006E630A">
      <w:pPr>
        <w:pStyle w:val="Body4"/>
        <w:numPr>
          <w:ilvl w:val="0"/>
          <w:numId w:val="61"/>
        </w:numPr>
        <w:spacing w:before="120" w:after="120" w:line="240" w:lineRule="auto"/>
        <w:rPr>
          <w:rFonts w:cs="Arial"/>
          <w:sz w:val="20"/>
          <w:szCs w:val="20"/>
        </w:rPr>
      </w:pPr>
      <w:r w:rsidRPr="00A044C8">
        <w:rPr>
          <w:rFonts w:cs="Arial"/>
          <w:sz w:val="20"/>
          <w:szCs w:val="20"/>
        </w:rPr>
        <w:t>ensuring the existence of the land (or building)</w:t>
      </w:r>
      <w:r>
        <w:rPr>
          <w:rFonts w:cs="Arial"/>
          <w:sz w:val="20"/>
          <w:szCs w:val="20"/>
        </w:rPr>
        <w:t>;</w:t>
      </w:r>
      <w:r w:rsidRPr="00A044C8">
        <w:rPr>
          <w:rFonts w:cs="Arial"/>
          <w:sz w:val="20"/>
          <w:szCs w:val="20"/>
        </w:rPr>
        <w:t xml:space="preserve"> and </w:t>
      </w:r>
    </w:p>
    <w:p w14:paraId="3B666FBE" w14:textId="77777777" w:rsidR="006E630A" w:rsidRDefault="006E630A" w:rsidP="006E630A">
      <w:pPr>
        <w:pStyle w:val="Body4"/>
        <w:numPr>
          <w:ilvl w:val="0"/>
          <w:numId w:val="61"/>
        </w:numPr>
        <w:spacing w:before="120" w:after="120" w:line="240" w:lineRule="auto"/>
        <w:rPr>
          <w:rFonts w:cs="Arial"/>
          <w:sz w:val="20"/>
          <w:szCs w:val="20"/>
        </w:rPr>
      </w:pPr>
      <w:r>
        <w:rPr>
          <w:rFonts w:cs="Arial"/>
          <w:sz w:val="20"/>
          <w:szCs w:val="20"/>
        </w:rPr>
        <w:t>checking if any third party rights may exist on the land</w:t>
      </w:r>
      <w:r w:rsidRPr="00A044C8">
        <w:rPr>
          <w:rFonts w:cs="Arial"/>
          <w:sz w:val="20"/>
          <w:szCs w:val="20"/>
        </w:rPr>
        <w:t>.</w:t>
      </w:r>
    </w:p>
    <w:p w14:paraId="63D99A9F" w14:textId="77777777" w:rsidR="006E630A" w:rsidRDefault="006E630A" w:rsidP="006E630A">
      <w:pPr>
        <w:pStyle w:val="Body4"/>
        <w:spacing w:before="120" w:after="120" w:line="240" w:lineRule="auto"/>
        <w:ind w:left="1418"/>
        <w:rPr>
          <w:rFonts w:cs="Arial"/>
          <w:sz w:val="20"/>
          <w:szCs w:val="20"/>
        </w:rPr>
      </w:pPr>
      <w:r>
        <w:rPr>
          <w:rFonts w:cs="Arial"/>
          <w:sz w:val="20"/>
          <w:szCs w:val="20"/>
        </w:rPr>
        <w:t>To apply for the land title the applicant must present the following:</w:t>
      </w:r>
      <w:r>
        <w:rPr>
          <w:rStyle w:val="FootnoteReference"/>
          <w:rFonts w:cs="Arial"/>
          <w:sz w:val="20"/>
          <w:szCs w:val="20"/>
        </w:rPr>
        <w:footnoteReference w:id="82"/>
      </w:r>
    </w:p>
    <w:p w14:paraId="2E0DB45B" w14:textId="77777777" w:rsidR="006E630A" w:rsidRDefault="006E630A" w:rsidP="006E630A">
      <w:pPr>
        <w:pStyle w:val="Body4"/>
        <w:numPr>
          <w:ilvl w:val="0"/>
          <w:numId w:val="62"/>
        </w:numPr>
        <w:spacing w:before="120" w:after="120" w:line="240" w:lineRule="auto"/>
        <w:rPr>
          <w:rFonts w:cs="Arial"/>
          <w:sz w:val="20"/>
          <w:szCs w:val="20"/>
        </w:rPr>
      </w:pPr>
      <w:r>
        <w:rPr>
          <w:rFonts w:cs="Arial"/>
          <w:sz w:val="20"/>
          <w:szCs w:val="20"/>
        </w:rPr>
        <w:t xml:space="preserve">a valid identity document, </w:t>
      </w:r>
    </w:p>
    <w:p w14:paraId="5ECCE4CB" w14:textId="77777777" w:rsidR="006E630A" w:rsidRDefault="006E630A" w:rsidP="006E630A">
      <w:pPr>
        <w:pStyle w:val="Body4"/>
        <w:numPr>
          <w:ilvl w:val="0"/>
          <w:numId w:val="62"/>
        </w:numPr>
        <w:spacing w:before="120" w:after="120" w:line="240" w:lineRule="auto"/>
        <w:rPr>
          <w:rFonts w:cs="Arial"/>
          <w:sz w:val="20"/>
          <w:szCs w:val="20"/>
        </w:rPr>
      </w:pPr>
      <w:r w:rsidRPr="00A044C8">
        <w:rPr>
          <w:rFonts w:cs="Arial"/>
          <w:sz w:val="20"/>
          <w:szCs w:val="20"/>
        </w:rPr>
        <w:t>the original of the deed of</w:t>
      </w:r>
      <w:r>
        <w:rPr>
          <w:rFonts w:cs="Arial"/>
          <w:sz w:val="20"/>
          <w:szCs w:val="20"/>
        </w:rPr>
        <w:t xml:space="preserve"> transfer, whether by</w:t>
      </w:r>
      <w:r w:rsidRPr="00A044C8">
        <w:rPr>
          <w:rFonts w:cs="Arial"/>
          <w:sz w:val="20"/>
          <w:szCs w:val="20"/>
        </w:rPr>
        <w:t xml:space="preserve"> ces</w:t>
      </w:r>
      <w:r>
        <w:rPr>
          <w:rFonts w:cs="Arial"/>
          <w:sz w:val="20"/>
          <w:szCs w:val="20"/>
        </w:rPr>
        <w:t>sion or of customary possession. A</w:t>
      </w:r>
      <w:r w:rsidRPr="00A044C8">
        <w:rPr>
          <w:rFonts w:cs="Arial"/>
          <w:sz w:val="20"/>
          <w:szCs w:val="20"/>
        </w:rPr>
        <w:t xml:space="preserve">ll the deeds of ownership prior to </w:t>
      </w:r>
      <w:r>
        <w:rPr>
          <w:rFonts w:cs="Arial"/>
          <w:sz w:val="20"/>
          <w:szCs w:val="20"/>
        </w:rPr>
        <w:t>this registration will be considered null and void; and</w:t>
      </w:r>
    </w:p>
    <w:p w14:paraId="75722280" w14:textId="18C67720" w:rsidR="006E630A" w:rsidRDefault="006E630A" w:rsidP="006E630A">
      <w:pPr>
        <w:pStyle w:val="Body4"/>
        <w:numPr>
          <w:ilvl w:val="0"/>
          <w:numId w:val="62"/>
        </w:numPr>
        <w:spacing w:before="120" w:after="120" w:line="240" w:lineRule="auto"/>
        <w:rPr>
          <w:rFonts w:cs="Arial"/>
          <w:sz w:val="20"/>
          <w:szCs w:val="20"/>
        </w:rPr>
      </w:pPr>
      <w:r>
        <w:rPr>
          <w:rFonts w:cs="Arial"/>
          <w:sz w:val="20"/>
          <w:szCs w:val="20"/>
        </w:rPr>
        <w:t>t</w:t>
      </w:r>
      <w:r w:rsidRPr="00940434">
        <w:rPr>
          <w:rFonts w:cs="Arial"/>
          <w:sz w:val="20"/>
          <w:szCs w:val="20"/>
        </w:rPr>
        <w:t>he site plan which is a document issued by the Cadastre documentation service</w:t>
      </w:r>
      <w:r w:rsidR="0032185D">
        <w:rPr>
          <w:rFonts w:cs="Arial"/>
          <w:sz w:val="20"/>
          <w:szCs w:val="20"/>
        </w:rPr>
        <w:t xml:space="preserve"> and which </w:t>
      </w:r>
      <w:r>
        <w:rPr>
          <w:rFonts w:cs="Arial"/>
          <w:sz w:val="20"/>
          <w:szCs w:val="20"/>
        </w:rPr>
        <w:t>highlight</w:t>
      </w:r>
      <w:r w:rsidR="0032185D">
        <w:rPr>
          <w:rFonts w:cs="Arial"/>
          <w:sz w:val="20"/>
          <w:szCs w:val="20"/>
        </w:rPr>
        <w:t>s</w:t>
      </w:r>
      <w:r>
        <w:rPr>
          <w:rFonts w:cs="Arial"/>
          <w:sz w:val="20"/>
          <w:szCs w:val="20"/>
        </w:rPr>
        <w:t xml:space="preserve"> the geographical position of the plot.</w:t>
      </w:r>
    </w:p>
    <w:p w14:paraId="5BFCEEDF" w14:textId="45516267" w:rsidR="002F344E" w:rsidRPr="002F344E" w:rsidRDefault="002F344E" w:rsidP="002F344E">
      <w:pPr>
        <w:pStyle w:val="Body4"/>
        <w:spacing w:before="120" w:after="120"/>
        <w:ind w:left="1418"/>
        <w:rPr>
          <w:rFonts w:cs="Arial"/>
          <w:sz w:val="20"/>
          <w:szCs w:val="20"/>
        </w:rPr>
      </w:pPr>
      <w:r>
        <w:rPr>
          <w:rFonts w:cs="Arial"/>
          <w:sz w:val="20"/>
          <w:szCs w:val="20"/>
        </w:rPr>
        <w:t>The Land register</w:t>
      </w:r>
      <w:r w:rsidRPr="002F344E">
        <w:rPr>
          <w:rFonts w:cs="Arial"/>
          <w:sz w:val="20"/>
          <w:szCs w:val="20"/>
        </w:rPr>
        <w:t xml:space="preserve"> </w:t>
      </w:r>
      <w:r w:rsidR="005D1C8A">
        <w:rPr>
          <w:rFonts w:cs="Arial"/>
          <w:sz w:val="20"/>
          <w:szCs w:val="20"/>
        </w:rPr>
        <w:t xml:space="preserve">contains </w:t>
      </w:r>
      <w:r w:rsidR="0032185D">
        <w:rPr>
          <w:rFonts w:cs="Arial"/>
          <w:sz w:val="20"/>
          <w:szCs w:val="20"/>
        </w:rPr>
        <w:t>two relevant aspects</w:t>
      </w:r>
      <w:r>
        <w:rPr>
          <w:rFonts w:cs="Arial"/>
          <w:sz w:val="20"/>
          <w:szCs w:val="20"/>
        </w:rPr>
        <w:t xml:space="preserve"> </w:t>
      </w:r>
      <w:r w:rsidR="0032185D">
        <w:rPr>
          <w:rFonts w:cs="Arial"/>
          <w:sz w:val="20"/>
          <w:szCs w:val="20"/>
        </w:rPr>
        <w:t xml:space="preserve">in relation to </w:t>
      </w:r>
      <w:r>
        <w:rPr>
          <w:rFonts w:cs="Arial"/>
          <w:sz w:val="20"/>
          <w:szCs w:val="20"/>
        </w:rPr>
        <w:t>a piece of land</w:t>
      </w:r>
      <w:r w:rsidRPr="002F344E">
        <w:rPr>
          <w:rFonts w:cs="Arial"/>
          <w:sz w:val="20"/>
          <w:szCs w:val="20"/>
        </w:rPr>
        <w:t>:</w:t>
      </w:r>
    </w:p>
    <w:p w14:paraId="1164C6FE" w14:textId="006DB5FA" w:rsidR="002F344E" w:rsidRPr="002F344E" w:rsidRDefault="002F344E" w:rsidP="002F344E">
      <w:pPr>
        <w:pStyle w:val="Body4"/>
        <w:numPr>
          <w:ilvl w:val="0"/>
          <w:numId w:val="63"/>
        </w:numPr>
        <w:spacing w:before="120" w:after="120"/>
        <w:rPr>
          <w:rFonts w:cs="Arial"/>
          <w:sz w:val="20"/>
          <w:szCs w:val="20"/>
        </w:rPr>
      </w:pPr>
      <w:r w:rsidRPr="002F344E">
        <w:rPr>
          <w:rFonts w:cs="Arial"/>
          <w:sz w:val="20"/>
          <w:szCs w:val="20"/>
        </w:rPr>
        <w:t xml:space="preserve">a unique identification number and </w:t>
      </w:r>
      <w:r w:rsidR="005D1C8A">
        <w:rPr>
          <w:rFonts w:cs="Arial"/>
          <w:sz w:val="20"/>
          <w:szCs w:val="20"/>
        </w:rPr>
        <w:t xml:space="preserve">its </w:t>
      </w:r>
      <w:r w:rsidRPr="002F344E">
        <w:rPr>
          <w:rFonts w:cs="Arial"/>
          <w:sz w:val="20"/>
          <w:szCs w:val="20"/>
        </w:rPr>
        <w:t xml:space="preserve">demarcation on </w:t>
      </w:r>
      <w:r w:rsidR="005D1C8A">
        <w:rPr>
          <w:rFonts w:cs="Arial"/>
          <w:sz w:val="20"/>
          <w:szCs w:val="20"/>
        </w:rPr>
        <w:t>a map;</w:t>
      </w:r>
    </w:p>
    <w:p w14:paraId="6232B9EA" w14:textId="20CA9DBC" w:rsidR="002F344E" w:rsidRPr="002F344E" w:rsidRDefault="005D1C8A" w:rsidP="002F344E">
      <w:pPr>
        <w:pStyle w:val="Body4"/>
        <w:numPr>
          <w:ilvl w:val="0"/>
          <w:numId w:val="63"/>
        </w:numPr>
        <w:spacing w:before="120" w:after="120"/>
        <w:rPr>
          <w:rFonts w:cs="Arial"/>
          <w:sz w:val="20"/>
          <w:szCs w:val="20"/>
        </w:rPr>
      </w:pPr>
      <w:r>
        <w:rPr>
          <w:rFonts w:cs="Arial"/>
          <w:sz w:val="20"/>
          <w:szCs w:val="20"/>
        </w:rPr>
        <w:t>t</w:t>
      </w:r>
      <w:r w:rsidR="002F344E" w:rsidRPr="002F344E">
        <w:rPr>
          <w:rFonts w:cs="Arial"/>
          <w:sz w:val="20"/>
          <w:szCs w:val="20"/>
        </w:rPr>
        <w:t xml:space="preserve">he registration of </w:t>
      </w:r>
      <w:r>
        <w:rPr>
          <w:rFonts w:cs="Arial"/>
          <w:sz w:val="20"/>
          <w:szCs w:val="20"/>
        </w:rPr>
        <w:t xml:space="preserve">all </w:t>
      </w:r>
      <w:r w:rsidR="002F344E" w:rsidRPr="002F344E">
        <w:rPr>
          <w:rFonts w:cs="Arial"/>
          <w:sz w:val="20"/>
          <w:szCs w:val="20"/>
        </w:rPr>
        <w:t>the rights relating thereto, namely the right</w:t>
      </w:r>
      <w:r>
        <w:rPr>
          <w:rFonts w:cs="Arial"/>
          <w:sz w:val="20"/>
          <w:szCs w:val="20"/>
        </w:rPr>
        <w:t>s</w:t>
      </w:r>
      <w:r w:rsidR="002F344E" w:rsidRPr="002F344E">
        <w:rPr>
          <w:rFonts w:cs="Arial"/>
          <w:sz w:val="20"/>
          <w:szCs w:val="20"/>
        </w:rPr>
        <w:t xml:space="preserve"> of ownership</w:t>
      </w:r>
      <w:r>
        <w:rPr>
          <w:rFonts w:cs="Arial"/>
          <w:sz w:val="20"/>
          <w:szCs w:val="20"/>
        </w:rPr>
        <w:t xml:space="preserve">, </w:t>
      </w:r>
      <w:r w:rsidR="002F344E" w:rsidRPr="002F344E">
        <w:rPr>
          <w:rFonts w:cs="Arial"/>
          <w:sz w:val="20"/>
          <w:szCs w:val="20"/>
        </w:rPr>
        <w:t>use or easements (rights of way).</w:t>
      </w:r>
    </w:p>
    <w:p w14:paraId="39218720" w14:textId="2AA12FB0" w:rsidR="00831E20" w:rsidRPr="00677C11" w:rsidRDefault="00004664" w:rsidP="002F344E">
      <w:pPr>
        <w:pStyle w:val="Body4"/>
        <w:spacing w:before="120" w:after="120" w:line="240" w:lineRule="auto"/>
        <w:ind w:left="1418"/>
        <w:rPr>
          <w:rFonts w:cs="Arial"/>
          <w:sz w:val="20"/>
          <w:szCs w:val="20"/>
        </w:rPr>
      </w:pPr>
      <w:r>
        <w:rPr>
          <w:rFonts w:cs="Arial"/>
          <w:sz w:val="20"/>
          <w:szCs w:val="20"/>
        </w:rPr>
        <w:t>Land titles relating to both urban and rural land can only be</w:t>
      </w:r>
      <w:r w:rsidR="002F344E" w:rsidRPr="002F344E">
        <w:rPr>
          <w:rFonts w:cs="Arial"/>
          <w:sz w:val="20"/>
          <w:szCs w:val="20"/>
        </w:rPr>
        <w:t xml:space="preserve"> issued by the administration of Land Conservation and Land Rights.</w:t>
      </w:r>
      <w:r w:rsidR="000E2C92">
        <w:rPr>
          <w:rFonts w:cs="Arial"/>
          <w:sz w:val="20"/>
          <w:szCs w:val="20"/>
        </w:rPr>
        <w:t xml:space="preserve"> </w:t>
      </w:r>
    </w:p>
    <w:p w14:paraId="5649A61F" w14:textId="77777777" w:rsidR="00831E20" w:rsidRPr="00677C11" w:rsidRDefault="00831E20" w:rsidP="00895A89">
      <w:pPr>
        <w:pStyle w:val="Level40"/>
        <w:tabs>
          <w:tab w:val="clear" w:pos="2126"/>
          <w:tab w:val="num" w:pos="1418"/>
        </w:tabs>
        <w:spacing w:before="120" w:after="120" w:line="240" w:lineRule="auto"/>
        <w:ind w:left="1418" w:hanging="425"/>
        <w:rPr>
          <w:rFonts w:cs="Arial"/>
          <w:b/>
          <w:sz w:val="20"/>
          <w:szCs w:val="20"/>
        </w:rPr>
      </w:pPr>
      <w:bookmarkStart w:id="16" w:name="_Ref45107422"/>
      <w:r w:rsidRPr="00677C11">
        <w:rPr>
          <w:rFonts w:cs="Arial"/>
          <w:b/>
          <w:sz w:val="20"/>
          <w:szCs w:val="20"/>
        </w:rPr>
        <w:t>Documentation for registering urban property ownership</w:t>
      </w:r>
      <w:bookmarkEnd w:id="16"/>
      <w:r w:rsidRPr="00677C11">
        <w:rPr>
          <w:rFonts w:cs="Arial"/>
          <w:b/>
          <w:sz w:val="20"/>
          <w:szCs w:val="20"/>
        </w:rPr>
        <w:t xml:space="preserve"> </w:t>
      </w:r>
    </w:p>
    <w:p w14:paraId="6276E8BF" w14:textId="6BC05D9C" w:rsidR="00831E20" w:rsidRPr="00677C11" w:rsidRDefault="00831E20" w:rsidP="00895A89">
      <w:pPr>
        <w:pStyle w:val="Body4"/>
        <w:spacing w:before="120" w:after="120" w:line="240" w:lineRule="auto"/>
        <w:ind w:left="1418"/>
        <w:jc w:val="left"/>
        <w:rPr>
          <w:rFonts w:cs="Arial"/>
          <w:sz w:val="20"/>
          <w:szCs w:val="20"/>
        </w:rPr>
      </w:pPr>
      <w:r w:rsidRPr="00677C11">
        <w:rPr>
          <w:rFonts w:cs="Arial"/>
          <w:sz w:val="20"/>
          <w:szCs w:val="20"/>
        </w:rPr>
        <w:t xml:space="preserve">Individuals can own property in </w:t>
      </w:r>
      <w:r w:rsidR="005813C0">
        <w:rPr>
          <w:rFonts w:cs="Arial"/>
          <w:sz w:val="20"/>
          <w:szCs w:val="20"/>
        </w:rPr>
        <w:t>u</w:t>
      </w:r>
      <w:r w:rsidR="005813C0" w:rsidRPr="00677C11">
        <w:rPr>
          <w:rFonts w:cs="Arial"/>
          <w:sz w:val="20"/>
          <w:szCs w:val="20"/>
        </w:rPr>
        <w:t xml:space="preserve">rban </w:t>
      </w:r>
      <w:r w:rsidRPr="00677C11">
        <w:rPr>
          <w:rFonts w:cs="Arial"/>
          <w:sz w:val="20"/>
          <w:szCs w:val="20"/>
        </w:rPr>
        <w:t>areas. The process for sale and registration of such property is as follows:</w:t>
      </w:r>
      <w:r w:rsidRPr="00677C11">
        <w:rPr>
          <w:rStyle w:val="FootnoteReference"/>
          <w:rFonts w:cs="Arial"/>
          <w:sz w:val="20"/>
          <w:szCs w:val="20"/>
        </w:rPr>
        <w:footnoteReference w:id="83"/>
      </w:r>
    </w:p>
    <w:p w14:paraId="06CBE066" w14:textId="77777777" w:rsidR="00831E20" w:rsidRPr="00677C11" w:rsidRDefault="00831E20" w:rsidP="006E630A">
      <w:pPr>
        <w:pStyle w:val="Body4"/>
        <w:numPr>
          <w:ilvl w:val="0"/>
          <w:numId w:val="57"/>
        </w:numPr>
        <w:spacing w:before="120" w:after="120" w:line="240" w:lineRule="auto"/>
        <w:rPr>
          <w:rFonts w:cs="Arial"/>
          <w:i/>
          <w:sz w:val="20"/>
          <w:szCs w:val="20"/>
        </w:rPr>
      </w:pPr>
      <w:r w:rsidRPr="00677C11">
        <w:rPr>
          <w:rFonts w:cs="Arial"/>
          <w:i/>
          <w:sz w:val="20"/>
          <w:szCs w:val="20"/>
        </w:rPr>
        <w:t xml:space="preserve">Buyer obtains a non-encumbrance certificate at the Land Registry - </w:t>
      </w:r>
      <w:r w:rsidRPr="00677C11">
        <w:rPr>
          <w:rFonts w:cs="Arial"/>
          <w:sz w:val="20"/>
          <w:szCs w:val="20"/>
        </w:rPr>
        <w:t xml:space="preserve">The buyer should perform a due diligence before entering into a sale agreement with a property owner. The information on the property can be obtained from the Land Registry by requesting a non-encumbrance certificate </w:t>
      </w:r>
      <w:r w:rsidRPr="005813C0">
        <w:rPr>
          <w:rFonts w:cs="Arial"/>
          <w:i/>
          <w:sz w:val="20"/>
          <w:szCs w:val="20"/>
        </w:rPr>
        <w:t>(</w:t>
      </w:r>
      <w:proofErr w:type="spellStart"/>
      <w:r w:rsidRPr="005813C0">
        <w:rPr>
          <w:rFonts w:cs="Arial"/>
          <w:i/>
          <w:sz w:val="20"/>
          <w:szCs w:val="20"/>
        </w:rPr>
        <w:t>certificat</w:t>
      </w:r>
      <w:proofErr w:type="spellEnd"/>
      <w:r w:rsidRPr="005813C0">
        <w:rPr>
          <w:rFonts w:cs="Arial"/>
          <w:i/>
          <w:sz w:val="20"/>
          <w:szCs w:val="20"/>
        </w:rPr>
        <w:t xml:space="preserve"> d'état droits </w:t>
      </w:r>
      <w:proofErr w:type="spellStart"/>
      <w:r w:rsidRPr="005813C0">
        <w:rPr>
          <w:rFonts w:cs="Arial"/>
          <w:i/>
          <w:sz w:val="20"/>
          <w:szCs w:val="20"/>
        </w:rPr>
        <w:t>réels</w:t>
      </w:r>
      <w:proofErr w:type="spellEnd"/>
      <w:r w:rsidRPr="005813C0">
        <w:rPr>
          <w:rFonts w:cs="Arial"/>
          <w:i/>
          <w:sz w:val="20"/>
          <w:szCs w:val="20"/>
        </w:rPr>
        <w:t>)</w:t>
      </w:r>
      <w:r w:rsidRPr="00677C11">
        <w:rPr>
          <w:rFonts w:cs="Arial"/>
          <w:sz w:val="20"/>
          <w:szCs w:val="20"/>
        </w:rPr>
        <w:t>. The buyer and the seller would typically use a Notary to carry out this search. It is mandatory to provide the original of the title and not a copy.</w:t>
      </w:r>
    </w:p>
    <w:p w14:paraId="566C69F1" w14:textId="362C6A30" w:rsidR="00A81A8C" w:rsidRPr="00A81A8C" w:rsidRDefault="00831E20" w:rsidP="006E630A">
      <w:pPr>
        <w:pStyle w:val="Body4"/>
        <w:numPr>
          <w:ilvl w:val="0"/>
          <w:numId w:val="57"/>
        </w:numPr>
        <w:spacing w:before="120" w:after="120" w:line="240" w:lineRule="auto"/>
        <w:rPr>
          <w:rFonts w:cs="Arial"/>
          <w:i/>
          <w:sz w:val="20"/>
          <w:szCs w:val="20"/>
        </w:rPr>
      </w:pPr>
      <w:r w:rsidRPr="00677C11">
        <w:rPr>
          <w:rFonts w:cs="Arial"/>
          <w:i/>
          <w:sz w:val="20"/>
          <w:szCs w:val="20"/>
        </w:rPr>
        <w:lastRenderedPageBreak/>
        <w:t>A notary drafts and notarises the sale agreement</w:t>
      </w:r>
      <w:r w:rsidRPr="00677C11">
        <w:rPr>
          <w:rFonts w:cs="Arial"/>
          <w:sz w:val="20"/>
          <w:szCs w:val="20"/>
        </w:rPr>
        <w:t xml:space="preserve"> - The law requires that the sale agreement be notarised. The notary first verifies the origin of ownership and the authenticity of the title deed before proceeding to the drafting stage of the deed of sale. The notary will draft a preliminary sale and purchase agreement and will take the parties’ final </w:t>
      </w:r>
      <w:r w:rsidR="00982310">
        <w:rPr>
          <w:rFonts w:cs="Arial"/>
          <w:sz w:val="20"/>
          <w:szCs w:val="20"/>
        </w:rPr>
        <w:t xml:space="preserve">details, </w:t>
      </w:r>
      <w:proofErr w:type="spellStart"/>
      <w:r w:rsidR="00982310">
        <w:rPr>
          <w:rFonts w:cs="Arial"/>
          <w:sz w:val="20"/>
          <w:szCs w:val="20"/>
        </w:rPr>
        <w:t>whereafter</w:t>
      </w:r>
      <w:proofErr w:type="spellEnd"/>
      <w:r w:rsidR="00982310">
        <w:rPr>
          <w:rFonts w:cs="Arial"/>
          <w:sz w:val="20"/>
          <w:szCs w:val="20"/>
        </w:rPr>
        <w:t xml:space="preserve"> agreement will be signed and</w:t>
      </w:r>
      <w:r w:rsidRPr="00677C11">
        <w:rPr>
          <w:rFonts w:cs="Arial"/>
          <w:sz w:val="20"/>
          <w:szCs w:val="20"/>
        </w:rPr>
        <w:t xml:space="preserve"> notari</w:t>
      </w:r>
      <w:r w:rsidR="00982310">
        <w:rPr>
          <w:rFonts w:cs="Arial"/>
          <w:sz w:val="20"/>
          <w:szCs w:val="20"/>
        </w:rPr>
        <w:t>s</w:t>
      </w:r>
      <w:r w:rsidRPr="00677C11">
        <w:rPr>
          <w:rFonts w:cs="Arial"/>
          <w:sz w:val="20"/>
          <w:szCs w:val="20"/>
        </w:rPr>
        <w:t>e</w:t>
      </w:r>
      <w:r w:rsidR="00982310">
        <w:rPr>
          <w:rFonts w:cs="Arial"/>
          <w:sz w:val="20"/>
          <w:szCs w:val="20"/>
        </w:rPr>
        <w:t>d</w:t>
      </w:r>
      <w:r w:rsidRPr="00677C11">
        <w:rPr>
          <w:rFonts w:cs="Arial"/>
          <w:sz w:val="20"/>
          <w:szCs w:val="20"/>
        </w:rPr>
        <w:t>.</w:t>
      </w:r>
    </w:p>
    <w:p w14:paraId="182927EE" w14:textId="41643B72" w:rsidR="00831E20" w:rsidRPr="00677C11" w:rsidRDefault="00831E20" w:rsidP="006E630A">
      <w:pPr>
        <w:pStyle w:val="Body4"/>
        <w:numPr>
          <w:ilvl w:val="0"/>
          <w:numId w:val="57"/>
        </w:numPr>
        <w:spacing w:before="120" w:after="120" w:line="240" w:lineRule="auto"/>
        <w:ind w:left="2127" w:hanging="426"/>
        <w:rPr>
          <w:rFonts w:cs="Arial"/>
          <w:sz w:val="20"/>
          <w:szCs w:val="20"/>
        </w:rPr>
      </w:pPr>
      <w:r w:rsidRPr="00677C11">
        <w:rPr>
          <w:rFonts w:cs="Arial"/>
          <w:i/>
          <w:sz w:val="20"/>
          <w:szCs w:val="20"/>
        </w:rPr>
        <w:t xml:space="preserve">Register the deed with the </w:t>
      </w:r>
      <w:r w:rsidR="005813C0">
        <w:rPr>
          <w:rFonts w:cs="Arial"/>
          <w:i/>
          <w:sz w:val="20"/>
          <w:szCs w:val="20"/>
        </w:rPr>
        <w:t>t</w:t>
      </w:r>
      <w:r w:rsidR="005813C0" w:rsidRPr="00677C11">
        <w:rPr>
          <w:rFonts w:cs="Arial"/>
          <w:i/>
          <w:sz w:val="20"/>
          <w:szCs w:val="20"/>
        </w:rPr>
        <w:t xml:space="preserve">ax </w:t>
      </w:r>
      <w:r w:rsidR="005813C0">
        <w:rPr>
          <w:rFonts w:cs="Arial"/>
          <w:i/>
          <w:sz w:val="20"/>
          <w:szCs w:val="20"/>
        </w:rPr>
        <w:t>a</w:t>
      </w:r>
      <w:r w:rsidR="005813C0" w:rsidRPr="00677C11">
        <w:rPr>
          <w:rFonts w:cs="Arial"/>
          <w:i/>
          <w:sz w:val="20"/>
          <w:szCs w:val="20"/>
        </w:rPr>
        <w:t>uthorities</w:t>
      </w:r>
      <w:r w:rsidR="005813C0" w:rsidRPr="00677C11">
        <w:rPr>
          <w:rFonts w:cs="Arial"/>
          <w:sz w:val="20"/>
          <w:szCs w:val="20"/>
        </w:rPr>
        <w:t xml:space="preserve"> </w:t>
      </w:r>
      <w:r w:rsidRPr="00677C11">
        <w:rPr>
          <w:rFonts w:cs="Arial"/>
          <w:sz w:val="20"/>
          <w:szCs w:val="20"/>
        </w:rPr>
        <w:t xml:space="preserve">- </w:t>
      </w:r>
      <w:r w:rsidR="00982310" w:rsidRPr="00677C11">
        <w:rPr>
          <w:rFonts w:cs="Arial"/>
          <w:sz w:val="20"/>
          <w:szCs w:val="20"/>
        </w:rPr>
        <w:t>By law</w:t>
      </w:r>
      <w:r w:rsidR="00982310">
        <w:rPr>
          <w:rFonts w:cs="Arial"/>
          <w:sz w:val="20"/>
          <w:szCs w:val="20"/>
        </w:rPr>
        <w:t xml:space="preserve"> the parties have</w:t>
      </w:r>
      <w:r w:rsidR="00982310" w:rsidRPr="00677C11">
        <w:rPr>
          <w:rFonts w:cs="Arial"/>
          <w:sz w:val="20"/>
          <w:szCs w:val="20"/>
        </w:rPr>
        <w:t xml:space="preserve"> a maximum of one month </w:t>
      </w:r>
      <w:r w:rsidR="00982310">
        <w:rPr>
          <w:rFonts w:cs="Arial"/>
          <w:sz w:val="20"/>
          <w:szCs w:val="20"/>
        </w:rPr>
        <w:t xml:space="preserve">to </w:t>
      </w:r>
      <w:r w:rsidR="00982310" w:rsidRPr="00677C11">
        <w:rPr>
          <w:rFonts w:cs="Arial"/>
          <w:sz w:val="20"/>
          <w:szCs w:val="20"/>
        </w:rPr>
        <w:t>regist</w:t>
      </w:r>
      <w:r w:rsidR="00982310">
        <w:rPr>
          <w:rFonts w:cs="Arial"/>
          <w:sz w:val="20"/>
          <w:szCs w:val="20"/>
        </w:rPr>
        <w:t>er t</w:t>
      </w:r>
      <w:r w:rsidRPr="00677C11">
        <w:rPr>
          <w:rFonts w:cs="Arial"/>
          <w:sz w:val="20"/>
          <w:szCs w:val="20"/>
        </w:rPr>
        <w:t>he deed with the Tax Authority (</w:t>
      </w:r>
      <w:r w:rsidRPr="005813C0">
        <w:rPr>
          <w:rFonts w:cs="Arial"/>
          <w:i/>
          <w:sz w:val="20"/>
          <w:szCs w:val="20"/>
        </w:rPr>
        <w:t xml:space="preserve">La </w:t>
      </w:r>
      <w:proofErr w:type="spellStart"/>
      <w:r w:rsidRPr="005813C0">
        <w:rPr>
          <w:rFonts w:cs="Arial"/>
          <w:i/>
          <w:sz w:val="20"/>
          <w:szCs w:val="20"/>
        </w:rPr>
        <w:t>Recette</w:t>
      </w:r>
      <w:proofErr w:type="spellEnd"/>
      <w:r w:rsidRPr="005813C0">
        <w:rPr>
          <w:rFonts w:cs="Arial"/>
          <w:i/>
          <w:sz w:val="20"/>
          <w:szCs w:val="20"/>
        </w:rPr>
        <w:t xml:space="preserve"> des </w:t>
      </w:r>
      <w:proofErr w:type="spellStart"/>
      <w:r w:rsidRPr="005813C0">
        <w:rPr>
          <w:rFonts w:cs="Arial"/>
          <w:i/>
          <w:sz w:val="20"/>
          <w:szCs w:val="20"/>
        </w:rPr>
        <w:t>impôts</w:t>
      </w:r>
      <w:proofErr w:type="spellEnd"/>
      <w:r w:rsidRPr="005813C0">
        <w:rPr>
          <w:rFonts w:cs="Arial"/>
          <w:i/>
          <w:sz w:val="20"/>
          <w:szCs w:val="20"/>
        </w:rPr>
        <w:t xml:space="preserve"> de la Direction de la </w:t>
      </w:r>
      <w:proofErr w:type="spellStart"/>
      <w:r w:rsidRPr="005813C0">
        <w:rPr>
          <w:rFonts w:cs="Arial"/>
          <w:i/>
          <w:sz w:val="20"/>
          <w:szCs w:val="20"/>
        </w:rPr>
        <w:t>Fiscalité</w:t>
      </w:r>
      <w:proofErr w:type="spellEnd"/>
      <w:r w:rsidRPr="005813C0">
        <w:rPr>
          <w:rFonts w:cs="Arial"/>
          <w:i/>
          <w:sz w:val="20"/>
          <w:szCs w:val="20"/>
        </w:rPr>
        <w:t xml:space="preserve"> </w:t>
      </w:r>
      <w:proofErr w:type="spellStart"/>
      <w:r w:rsidRPr="005813C0">
        <w:rPr>
          <w:rFonts w:cs="Arial"/>
          <w:i/>
          <w:sz w:val="20"/>
          <w:szCs w:val="20"/>
        </w:rPr>
        <w:t>Foncière</w:t>
      </w:r>
      <w:proofErr w:type="spellEnd"/>
      <w:r w:rsidRPr="005813C0">
        <w:rPr>
          <w:rFonts w:cs="Arial"/>
          <w:i/>
          <w:sz w:val="20"/>
          <w:szCs w:val="20"/>
        </w:rPr>
        <w:t xml:space="preserve"> et </w:t>
      </w:r>
      <w:proofErr w:type="spellStart"/>
      <w:r w:rsidRPr="005813C0">
        <w:rPr>
          <w:rFonts w:cs="Arial"/>
          <w:i/>
          <w:sz w:val="20"/>
          <w:szCs w:val="20"/>
        </w:rPr>
        <w:t>Cadastrale</w:t>
      </w:r>
      <w:proofErr w:type="spellEnd"/>
      <w:r w:rsidRPr="00677C11">
        <w:rPr>
          <w:rFonts w:cs="Arial"/>
          <w:sz w:val="20"/>
          <w:szCs w:val="20"/>
        </w:rPr>
        <w:t xml:space="preserve">). The </w:t>
      </w:r>
      <w:r w:rsidR="005813C0">
        <w:rPr>
          <w:rFonts w:cs="Arial"/>
          <w:sz w:val="20"/>
          <w:szCs w:val="20"/>
        </w:rPr>
        <w:t>t</w:t>
      </w:r>
      <w:r w:rsidR="005813C0" w:rsidRPr="00677C11">
        <w:rPr>
          <w:rFonts w:cs="Arial"/>
          <w:sz w:val="20"/>
          <w:szCs w:val="20"/>
        </w:rPr>
        <w:t xml:space="preserve">ax </w:t>
      </w:r>
      <w:r w:rsidR="005813C0">
        <w:rPr>
          <w:rFonts w:cs="Arial"/>
          <w:sz w:val="20"/>
          <w:szCs w:val="20"/>
        </w:rPr>
        <w:t>a</w:t>
      </w:r>
      <w:r w:rsidR="005813C0" w:rsidRPr="00677C11">
        <w:rPr>
          <w:rFonts w:cs="Arial"/>
          <w:sz w:val="20"/>
          <w:szCs w:val="20"/>
        </w:rPr>
        <w:t xml:space="preserve">uthority </w:t>
      </w:r>
      <w:r w:rsidRPr="00677C11">
        <w:rPr>
          <w:rFonts w:cs="Arial"/>
          <w:sz w:val="20"/>
          <w:szCs w:val="20"/>
        </w:rPr>
        <w:t xml:space="preserve">has discretion over the declared price </w:t>
      </w:r>
      <w:r w:rsidR="0051672B">
        <w:rPr>
          <w:rFonts w:cs="Arial"/>
          <w:sz w:val="20"/>
          <w:szCs w:val="20"/>
        </w:rPr>
        <w:t>and may exercise a pre-emptive</w:t>
      </w:r>
      <w:r w:rsidRPr="00677C11">
        <w:rPr>
          <w:rFonts w:cs="Arial"/>
          <w:sz w:val="20"/>
          <w:szCs w:val="20"/>
        </w:rPr>
        <w:t xml:space="preserve"> right of the State</w:t>
      </w:r>
      <w:r w:rsidR="0051672B">
        <w:rPr>
          <w:rFonts w:cs="Arial"/>
          <w:sz w:val="20"/>
          <w:szCs w:val="20"/>
        </w:rPr>
        <w:t>.</w:t>
      </w:r>
      <w:r w:rsidRPr="00677C11">
        <w:rPr>
          <w:rFonts w:cs="Arial"/>
          <w:sz w:val="20"/>
          <w:szCs w:val="20"/>
        </w:rPr>
        <w:t xml:space="preserve"> (Art. 503, 504</w:t>
      </w:r>
      <w:r w:rsidR="0051672B">
        <w:rPr>
          <w:rFonts w:cs="Arial"/>
          <w:sz w:val="20"/>
          <w:szCs w:val="20"/>
        </w:rPr>
        <w:t>, 505 of the General Tax Code)</w:t>
      </w:r>
      <w:r w:rsidRPr="00677C11">
        <w:rPr>
          <w:rFonts w:cs="Arial"/>
          <w:sz w:val="20"/>
          <w:szCs w:val="20"/>
        </w:rPr>
        <w:t xml:space="preserve"> </w:t>
      </w:r>
    </w:p>
    <w:p w14:paraId="7DEDA615" w14:textId="34B66D2F" w:rsidR="00831E20" w:rsidRPr="006A0051" w:rsidRDefault="00831E20" w:rsidP="006E630A">
      <w:pPr>
        <w:pStyle w:val="Body4"/>
        <w:numPr>
          <w:ilvl w:val="0"/>
          <w:numId w:val="57"/>
        </w:numPr>
        <w:spacing w:before="120" w:after="120" w:line="240" w:lineRule="auto"/>
        <w:ind w:left="2127" w:hanging="426"/>
        <w:rPr>
          <w:rFonts w:cs="Arial"/>
          <w:sz w:val="20"/>
          <w:szCs w:val="20"/>
        </w:rPr>
      </w:pPr>
      <w:r w:rsidRPr="006A0051">
        <w:rPr>
          <w:rFonts w:cs="Arial"/>
          <w:i/>
          <w:sz w:val="20"/>
          <w:szCs w:val="20"/>
        </w:rPr>
        <w:t xml:space="preserve">Transfer of the property title with the Land Registry - </w:t>
      </w:r>
      <w:r w:rsidR="0051672B" w:rsidRPr="006A0051">
        <w:rPr>
          <w:rFonts w:cs="Arial"/>
          <w:sz w:val="20"/>
          <w:szCs w:val="20"/>
        </w:rPr>
        <w:t>Simultaneously</w:t>
      </w:r>
      <w:r w:rsidRPr="006A0051">
        <w:rPr>
          <w:rFonts w:cs="Arial"/>
          <w:sz w:val="20"/>
          <w:szCs w:val="20"/>
        </w:rPr>
        <w:t xml:space="preserve"> </w:t>
      </w:r>
      <w:r w:rsidR="0051672B" w:rsidRPr="006A0051">
        <w:rPr>
          <w:rFonts w:cs="Arial"/>
          <w:sz w:val="20"/>
          <w:szCs w:val="20"/>
        </w:rPr>
        <w:t>with registering</w:t>
      </w:r>
      <w:r w:rsidRPr="006A0051">
        <w:rPr>
          <w:rFonts w:cs="Arial"/>
          <w:sz w:val="20"/>
          <w:szCs w:val="20"/>
        </w:rPr>
        <w:t xml:space="preserve"> with the </w:t>
      </w:r>
      <w:r w:rsidR="007F1C1C" w:rsidRPr="006A0051">
        <w:rPr>
          <w:rFonts w:cs="Arial"/>
          <w:sz w:val="20"/>
          <w:szCs w:val="20"/>
        </w:rPr>
        <w:t>tax authorities</w:t>
      </w:r>
      <w:r w:rsidR="0051672B" w:rsidRPr="006A0051">
        <w:rPr>
          <w:rFonts w:cs="Arial"/>
          <w:sz w:val="20"/>
          <w:szCs w:val="20"/>
        </w:rPr>
        <w:t xml:space="preserve">, </w:t>
      </w:r>
      <w:r w:rsidRPr="006A0051">
        <w:rPr>
          <w:rFonts w:cs="Arial"/>
          <w:sz w:val="20"/>
          <w:szCs w:val="20"/>
        </w:rPr>
        <w:t xml:space="preserve">the notary </w:t>
      </w:r>
      <w:r w:rsidR="005111BA" w:rsidRPr="006A0051">
        <w:rPr>
          <w:rFonts w:cs="Arial"/>
          <w:sz w:val="20"/>
          <w:szCs w:val="20"/>
        </w:rPr>
        <w:t>must present the original property title of the seller at the Land Registry (it will be returned to the owner on the same day) together with</w:t>
      </w:r>
      <w:r w:rsidR="0051672B" w:rsidRPr="006A0051">
        <w:rPr>
          <w:rFonts w:cs="Arial"/>
          <w:sz w:val="20"/>
          <w:szCs w:val="20"/>
        </w:rPr>
        <w:t xml:space="preserve"> </w:t>
      </w:r>
      <w:r w:rsidR="005111BA" w:rsidRPr="006A0051">
        <w:rPr>
          <w:rFonts w:cs="Arial"/>
          <w:sz w:val="20"/>
          <w:szCs w:val="20"/>
        </w:rPr>
        <w:t>a request of transfer of property</w:t>
      </w:r>
      <w:r w:rsidR="003F2A52" w:rsidRPr="006A0051">
        <w:rPr>
          <w:rFonts w:cs="Arial"/>
          <w:sz w:val="20"/>
          <w:szCs w:val="20"/>
        </w:rPr>
        <w:t xml:space="preserve">. The transfer will be done after a </w:t>
      </w:r>
      <w:r w:rsidRPr="006A0051">
        <w:rPr>
          <w:rFonts w:cs="Arial"/>
          <w:sz w:val="20"/>
          <w:szCs w:val="20"/>
        </w:rPr>
        <w:t>due diligence</w:t>
      </w:r>
      <w:r w:rsidR="005111BA" w:rsidRPr="006A0051">
        <w:rPr>
          <w:rFonts w:cs="Arial"/>
          <w:sz w:val="20"/>
          <w:szCs w:val="20"/>
        </w:rPr>
        <w:t xml:space="preserve"> check</w:t>
      </w:r>
      <w:r w:rsidR="003F2A52" w:rsidRPr="006A0051">
        <w:rPr>
          <w:rFonts w:cs="Arial"/>
          <w:sz w:val="20"/>
          <w:szCs w:val="20"/>
        </w:rPr>
        <w:t>; and an</w:t>
      </w:r>
      <w:r w:rsidRPr="006A0051">
        <w:rPr>
          <w:rFonts w:cs="Arial"/>
          <w:sz w:val="20"/>
          <w:szCs w:val="20"/>
        </w:rPr>
        <w:t xml:space="preserve"> additional slip (“</w:t>
      </w:r>
      <w:r w:rsidRPr="006A0051">
        <w:rPr>
          <w:rFonts w:cs="Arial"/>
          <w:i/>
          <w:sz w:val="20"/>
          <w:szCs w:val="20"/>
        </w:rPr>
        <w:t xml:space="preserve">bordereau </w:t>
      </w:r>
      <w:proofErr w:type="spellStart"/>
      <w:r w:rsidRPr="006A0051">
        <w:rPr>
          <w:rFonts w:cs="Arial"/>
          <w:i/>
          <w:sz w:val="20"/>
          <w:szCs w:val="20"/>
        </w:rPr>
        <w:t>analytique</w:t>
      </w:r>
      <w:proofErr w:type="spellEnd"/>
      <w:r w:rsidRPr="006A0051">
        <w:rPr>
          <w:rFonts w:cs="Arial"/>
          <w:sz w:val="20"/>
          <w:szCs w:val="20"/>
        </w:rPr>
        <w:t xml:space="preserve">”) </w:t>
      </w:r>
      <w:r w:rsidR="003F2A52" w:rsidRPr="006A0051">
        <w:rPr>
          <w:rFonts w:cs="Arial"/>
          <w:sz w:val="20"/>
          <w:szCs w:val="20"/>
        </w:rPr>
        <w:t xml:space="preserve">will be inserted in the property title, reflecting </w:t>
      </w:r>
      <w:r w:rsidRPr="006A0051">
        <w:rPr>
          <w:rFonts w:cs="Arial"/>
          <w:sz w:val="20"/>
          <w:szCs w:val="20"/>
        </w:rPr>
        <w:t xml:space="preserve">the name of the new owner and </w:t>
      </w:r>
      <w:r w:rsidR="003F2A52" w:rsidRPr="006A0051">
        <w:rPr>
          <w:rFonts w:cs="Arial"/>
          <w:sz w:val="20"/>
          <w:szCs w:val="20"/>
        </w:rPr>
        <w:t xml:space="preserve">the details of the </w:t>
      </w:r>
      <w:r w:rsidRPr="006A0051">
        <w:rPr>
          <w:rFonts w:cs="Arial"/>
          <w:sz w:val="20"/>
          <w:szCs w:val="20"/>
        </w:rPr>
        <w:t>deed of sale</w:t>
      </w:r>
      <w:r w:rsidR="006A0051" w:rsidRPr="006A0051">
        <w:rPr>
          <w:rFonts w:cs="Arial"/>
          <w:sz w:val="20"/>
          <w:szCs w:val="20"/>
        </w:rPr>
        <w:t>. T</w:t>
      </w:r>
      <w:r w:rsidRPr="006A0051">
        <w:rPr>
          <w:rFonts w:cs="Arial"/>
          <w:sz w:val="20"/>
          <w:szCs w:val="20"/>
        </w:rPr>
        <w:t xml:space="preserve">he property title </w:t>
      </w:r>
      <w:r w:rsidR="006A0051" w:rsidRPr="006A0051">
        <w:rPr>
          <w:rFonts w:cs="Arial"/>
          <w:sz w:val="20"/>
          <w:szCs w:val="20"/>
        </w:rPr>
        <w:t>will then be</w:t>
      </w:r>
      <w:r w:rsidRPr="006A0051">
        <w:rPr>
          <w:rFonts w:cs="Arial"/>
          <w:sz w:val="20"/>
          <w:szCs w:val="20"/>
        </w:rPr>
        <w:t xml:space="preserve"> </w:t>
      </w:r>
      <w:r w:rsidR="006A0051" w:rsidRPr="006A0051">
        <w:rPr>
          <w:rFonts w:cs="Arial"/>
          <w:sz w:val="20"/>
          <w:szCs w:val="20"/>
        </w:rPr>
        <w:t>passed</w:t>
      </w:r>
      <w:r w:rsidRPr="006A0051">
        <w:rPr>
          <w:rFonts w:cs="Arial"/>
          <w:sz w:val="20"/>
          <w:szCs w:val="20"/>
        </w:rPr>
        <w:t xml:space="preserve"> to the buyer. </w:t>
      </w:r>
    </w:p>
    <w:p w14:paraId="21095E8E" w14:textId="77777777" w:rsidR="00010F53" w:rsidRPr="006A0051" w:rsidRDefault="00010F53" w:rsidP="00010F53">
      <w:pPr>
        <w:pStyle w:val="Body4"/>
        <w:spacing w:before="120" w:after="120" w:line="240" w:lineRule="auto"/>
        <w:ind w:left="993"/>
        <w:rPr>
          <w:rFonts w:cs="Arial"/>
          <w:b/>
          <w:i/>
          <w:sz w:val="20"/>
          <w:szCs w:val="20"/>
        </w:rPr>
      </w:pPr>
      <w:r w:rsidRPr="006A0051">
        <w:rPr>
          <w:rFonts w:cs="Arial"/>
          <w:b/>
          <w:i/>
          <w:sz w:val="20"/>
          <w:szCs w:val="20"/>
        </w:rPr>
        <w:t>Leasehold</w:t>
      </w:r>
    </w:p>
    <w:p w14:paraId="7F7D28DA" w14:textId="66987556" w:rsidR="00010F53" w:rsidRPr="006A0051" w:rsidRDefault="00010F53" w:rsidP="00010F53">
      <w:pPr>
        <w:pStyle w:val="Body4"/>
        <w:spacing w:before="120" w:after="120" w:line="240" w:lineRule="auto"/>
        <w:ind w:left="1418"/>
        <w:rPr>
          <w:rFonts w:cs="Arial"/>
          <w:sz w:val="20"/>
          <w:szCs w:val="20"/>
        </w:rPr>
      </w:pPr>
      <w:r w:rsidRPr="006A0051">
        <w:rPr>
          <w:rFonts w:cs="Arial"/>
          <w:sz w:val="20"/>
          <w:szCs w:val="20"/>
        </w:rPr>
        <w:t xml:space="preserve">A lease agreement can exist in </w:t>
      </w:r>
      <w:r w:rsidR="009F5927" w:rsidRPr="006A0051">
        <w:rPr>
          <w:rFonts w:cs="Arial"/>
          <w:sz w:val="20"/>
          <w:szCs w:val="20"/>
        </w:rPr>
        <w:t xml:space="preserve">both urban and rural settings. </w:t>
      </w:r>
      <w:r w:rsidRPr="006A0051">
        <w:rPr>
          <w:rFonts w:cs="Arial"/>
          <w:sz w:val="20"/>
          <w:szCs w:val="20"/>
        </w:rPr>
        <w:t xml:space="preserve">Article 1714 of the Civil Code confirms that a person can rent by way of a written document or verbally. </w:t>
      </w:r>
    </w:p>
    <w:p w14:paraId="7F952708" w14:textId="74E571FB" w:rsidR="00010F53" w:rsidRDefault="00010F53" w:rsidP="00010F53">
      <w:pPr>
        <w:pStyle w:val="Body4"/>
        <w:spacing w:before="120" w:after="120" w:line="240" w:lineRule="auto"/>
        <w:ind w:left="1418"/>
        <w:rPr>
          <w:rFonts w:cs="Arial"/>
          <w:sz w:val="20"/>
          <w:szCs w:val="20"/>
        </w:rPr>
      </w:pPr>
      <w:r w:rsidRPr="006A0051">
        <w:rPr>
          <w:rFonts w:cs="Arial"/>
          <w:sz w:val="20"/>
          <w:szCs w:val="20"/>
        </w:rPr>
        <w:t xml:space="preserve">In terms of a verbal lease agreement, if there is a dispute as to </w:t>
      </w:r>
      <w:r w:rsidR="006A0051">
        <w:rPr>
          <w:rFonts w:cs="Arial"/>
          <w:sz w:val="20"/>
          <w:szCs w:val="20"/>
        </w:rPr>
        <w:t>rental</w:t>
      </w:r>
      <w:r w:rsidRPr="006A0051">
        <w:rPr>
          <w:rFonts w:cs="Arial"/>
          <w:sz w:val="20"/>
          <w:szCs w:val="20"/>
        </w:rPr>
        <w:t xml:space="preserve"> on a lease which has already started, and there is no receipt of rent</w:t>
      </w:r>
      <w:r w:rsidR="007F1C1C" w:rsidRPr="006A0051">
        <w:rPr>
          <w:rFonts w:cs="Arial"/>
          <w:sz w:val="20"/>
          <w:szCs w:val="20"/>
        </w:rPr>
        <w:t xml:space="preserve">s </w:t>
      </w:r>
      <w:r w:rsidRPr="006A0051">
        <w:rPr>
          <w:rFonts w:cs="Arial"/>
          <w:sz w:val="20"/>
          <w:szCs w:val="20"/>
        </w:rPr>
        <w:t xml:space="preserve">paid, the owner will be believed on oath. </w:t>
      </w:r>
      <w:r w:rsidR="009F5927" w:rsidRPr="006A0051">
        <w:rPr>
          <w:rFonts w:cs="Arial"/>
          <w:sz w:val="20"/>
          <w:szCs w:val="20"/>
        </w:rPr>
        <w:t>The tenant</w:t>
      </w:r>
      <w:r w:rsidRPr="006A0051">
        <w:rPr>
          <w:rFonts w:cs="Arial"/>
          <w:sz w:val="20"/>
          <w:szCs w:val="20"/>
        </w:rPr>
        <w:t xml:space="preserve"> can request an estimat</w:t>
      </w:r>
      <w:r w:rsidR="009F5927" w:rsidRPr="006A0051">
        <w:rPr>
          <w:rFonts w:cs="Arial"/>
          <w:sz w:val="20"/>
          <w:szCs w:val="20"/>
        </w:rPr>
        <w:t>e</w:t>
      </w:r>
      <w:r w:rsidRPr="006A0051">
        <w:rPr>
          <w:rFonts w:cs="Arial"/>
          <w:sz w:val="20"/>
          <w:szCs w:val="20"/>
        </w:rPr>
        <w:t xml:space="preserve"> by experts as to what the price should be and</w:t>
      </w:r>
      <w:r>
        <w:rPr>
          <w:rFonts w:cs="Arial"/>
          <w:sz w:val="20"/>
          <w:szCs w:val="20"/>
        </w:rPr>
        <w:t xml:space="preserve"> the expert will be at the tenant's expense if the </w:t>
      </w:r>
      <w:r w:rsidR="007F1C1C">
        <w:rPr>
          <w:rFonts w:cs="Arial"/>
          <w:sz w:val="20"/>
          <w:szCs w:val="20"/>
        </w:rPr>
        <w:t xml:space="preserve">expert’s </w:t>
      </w:r>
      <w:r>
        <w:rPr>
          <w:rFonts w:cs="Arial"/>
          <w:sz w:val="20"/>
          <w:szCs w:val="20"/>
        </w:rPr>
        <w:t xml:space="preserve">estimate exceeds the price that the tenant declared. </w:t>
      </w:r>
    </w:p>
    <w:p w14:paraId="18075738" w14:textId="279CEA17" w:rsidR="00010F53" w:rsidRDefault="006A0051" w:rsidP="00010F53">
      <w:pPr>
        <w:pStyle w:val="Body4"/>
        <w:spacing w:before="120" w:after="120" w:line="240" w:lineRule="auto"/>
        <w:ind w:left="1418"/>
        <w:rPr>
          <w:rFonts w:cs="Arial"/>
          <w:sz w:val="20"/>
          <w:szCs w:val="20"/>
        </w:rPr>
      </w:pPr>
      <w:r>
        <w:rPr>
          <w:rFonts w:cs="Arial"/>
          <w:sz w:val="20"/>
          <w:szCs w:val="20"/>
        </w:rPr>
        <w:t>A written</w:t>
      </w:r>
      <w:r w:rsidR="00010F53">
        <w:rPr>
          <w:rFonts w:cs="Arial"/>
          <w:sz w:val="20"/>
          <w:szCs w:val="20"/>
        </w:rPr>
        <w:t xml:space="preserve"> lease automatically</w:t>
      </w:r>
      <w:r w:rsidR="007F1C1C">
        <w:rPr>
          <w:rFonts w:cs="Arial"/>
          <w:sz w:val="20"/>
          <w:szCs w:val="20"/>
        </w:rPr>
        <w:t xml:space="preserve"> </w:t>
      </w:r>
      <w:r w:rsidR="00010F53">
        <w:rPr>
          <w:rFonts w:cs="Arial"/>
          <w:sz w:val="20"/>
          <w:szCs w:val="20"/>
        </w:rPr>
        <w:t>terminate</w:t>
      </w:r>
      <w:r>
        <w:rPr>
          <w:rFonts w:cs="Arial"/>
          <w:sz w:val="20"/>
          <w:szCs w:val="20"/>
        </w:rPr>
        <w:t>s</w:t>
      </w:r>
      <w:r w:rsidR="00010F53">
        <w:rPr>
          <w:rFonts w:cs="Arial"/>
          <w:sz w:val="20"/>
          <w:szCs w:val="20"/>
        </w:rPr>
        <w:t xml:space="preserve"> at the end of the fixed-term period without notice needing to be given</w:t>
      </w:r>
      <w:r>
        <w:rPr>
          <w:rFonts w:cs="Arial"/>
          <w:sz w:val="20"/>
          <w:szCs w:val="20"/>
        </w:rPr>
        <w:t>.</w:t>
      </w:r>
      <w:r w:rsidR="00010F53">
        <w:rPr>
          <w:rFonts w:cs="Arial"/>
          <w:sz w:val="20"/>
          <w:szCs w:val="20"/>
        </w:rPr>
        <w:t xml:space="preserve"> (article </w:t>
      </w:r>
      <w:r w:rsidR="001A66A3">
        <w:rPr>
          <w:rFonts w:cs="Arial"/>
          <w:sz w:val="20"/>
          <w:szCs w:val="20"/>
        </w:rPr>
        <w:t xml:space="preserve">33 of </w:t>
      </w:r>
      <w:r w:rsidR="003717FF">
        <w:rPr>
          <w:rFonts w:cs="Arial"/>
          <w:sz w:val="20"/>
          <w:szCs w:val="20"/>
        </w:rPr>
        <w:t>the Rental Lease Code</w:t>
      </w:r>
      <w:r w:rsidR="00010F53">
        <w:rPr>
          <w:rFonts w:cs="Arial"/>
          <w:sz w:val="20"/>
          <w:szCs w:val="20"/>
        </w:rPr>
        <w:t>)</w:t>
      </w:r>
    </w:p>
    <w:p w14:paraId="6CA9B5D0" w14:textId="219E7A65" w:rsidR="00DB17FC" w:rsidRPr="00010F53" w:rsidRDefault="00010F53" w:rsidP="00DB17FC">
      <w:pPr>
        <w:pStyle w:val="Body4"/>
        <w:spacing w:before="120" w:after="120" w:line="240" w:lineRule="auto"/>
        <w:ind w:left="1418"/>
        <w:rPr>
          <w:rFonts w:cs="Arial"/>
          <w:sz w:val="20"/>
          <w:szCs w:val="20"/>
        </w:rPr>
      </w:pPr>
      <w:r>
        <w:rPr>
          <w:rFonts w:cs="Arial"/>
          <w:sz w:val="20"/>
          <w:szCs w:val="20"/>
        </w:rPr>
        <w:t xml:space="preserve">Leases are </w:t>
      </w:r>
      <w:r w:rsidR="00D35FCB">
        <w:rPr>
          <w:rFonts w:cs="Arial"/>
          <w:sz w:val="20"/>
          <w:szCs w:val="20"/>
        </w:rPr>
        <w:t xml:space="preserve">to be </w:t>
      </w:r>
      <w:r>
        <w:rPr>
          <w:rFonts w:cs="Arial"/>
          <w:sz w:val="20"/>
          <w:szCs w:val="20"/>
        </w:rPr>
        <w:t xml:space="preserve">formally </w:t>
      </w:r>
      <w:r w:rsidR="007F1C1C">
        <w:rPr>
          <w:rFonts w:cs="Arial"/>
          <w:sz w:val="20"/>
          <w:szCs w:val="20"/>
        </w:rPr>
        <w:t>registered</w:t>
      </w:r>
      <w:r w:rsidR="00D35FCB">
        <w:rPr>
          <w:rFonts w:cs="Arial"/>
          <w:sz w:val="20"/>
          <w:szCs w:val="20"/>
        </w:rPr>
        <w:t xml:space="preserve"> according to </w:t>
      </w:r>
      <w:r w:rsidR="00CB5CCF">
        <w:rPr>
          <w:rFonts w:cs="Arial"/>
          <w:sz w:val="20"/>
          <w:szCs w:val="20"/>
        </w:rPr>
        <w:t>articles 403 to 411 of the General Tax Code</w:t>
      </w:r>
      <w:r w:rsidR="007F1C1C">
        <w:rPr>
          <w:rFonts w:cs="Arial"/>
          <w:sz w:val="20"/>
          <w:szCs w:val="20"/>
        </w:rPr>
        <w:t>,</w:t>
      </w:r>
      <w:r>
        <w:rPr>
          <w:rFonts w:cs="Arial"/>
          <w:sz w:val="20"/>
          <w:szCs w:val="20"/>
        </w:rPr>
        <w:t xml:space="preserve"> but the oral or written agreements are enforceable contracts between the parties.</w:t>
      </w:r>
    </w:p>
    <w:p w14:paraId="45B0EECA"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What non-legal documents or actions (</w:t>
      </w:r>
      <w:r w:rsidR="00E536ED" w:rsidRPr="00677C11">
        <w:rPr>
          <w:rFonts w:cs="Arial"/>
          <w:b/>
        </w:rPr>
        <w:t>e.g.</w:t>
      </w:r>
      <w:r w:rsidRPr="00677C11">
        <w:rPr>
          <w:rFonts w:cs="Arial"/>
          <w:b/>
        </w:rPr>
        <w:t xml:space="preserve"> verbal agreements or handshakes) are used to create or transfer tenure?</w:t>
      </w:r>
    </w:p>
    <w:p w14:paraId="2FC58989" w14:textId="30566EB7" w:rsidR="0085005A" w:rsidRPr="00677C11" w:rsidRDefault="00334454" w:rsidP="00895A89">
      <w:pPr>
        <w:pStyle w:val="Heading3"/>
        <w:spacing w:before="120" w:after="120" w:line="240" w:lineRule="auto"/>
        <w:ind w:left="1418"/>
        <w:jc w:val="both"/>
        <w:rPr>
          <w:rFonts w:cs="Arial"/>
        </w:rPr>
      </w:pPr>
      <w:r w:rsidRPr="00677C11">
        <w:rPr>
          <w:rFonts w:cs="Arial"/>
        </w:rPr>
        <w:t>A</w:t>
      </w:r>
      <w:r w:rsidR="007B14DE">
        <w:rPr>
          <w:rFonts w:cs="Arial"/>
        </w:rPr>
        <w:t>s a</w:t>
      </w:r>
      <w:r w:rsidRPr="00677C11">
        <w:rPr>
          <w:rFonts w:cs="Arial"/>
        </w:rPr>
        <w:t>n in</w:t>
      </w:r>
      <w:r w:rsidR="00A81A8C">
        <w:rPr>
          <w:rFonts w:cs="Arial"/>
        </w:rPr>
        <w:t>formal land market exists along</w:t>
      </w:r>
      <w:r w:rsidRPr="00677C11">
        <w:rPr>
          <w:rFonts w:cs="Arial"/>
        </w:rPr>
        <w:t>side th</w:t>
      </w:r>
      <w:r w:rsidR="009F5927">
        <w:rPr>
          <w:rFonts w:cs="Arial"/>
        </w:rPr>
        <w:t>e formal land market in Niger</w:t>
      </w:r>
      <w:r w:rsidR="007B14DE">
        <w:rPr>
          <w:rFonts w:cs="Arial"/>
        </w:rPr>
        <w:t xml:space="preserve">, </w:t>
      </w:r>
      <w:r w:rsidRPr="00677C11">
        <w:rPr>
          <w:rFonts w:cs="Arial"/>
        </w:rPr>
        <w:t>transfer of tenure take</w:t>
      </w:r>
      <w:r w:rsidR="007B14DE">
        <w:rPr>
          <w:rFonts w:cs="Arial"/>
        </w:rPr>
        <w:t>s</w:t>
      </w:r>
      <w:r w:rsidRPr="00677C11">
        <w:rPr>
          <w:rFonts w:cs="Arial"/>
        </w:rPr>
        <w:t xml:space="preserve"> </w:t>
      </w:r>
      <w:r w:rsidR="00FA1635" w:rsidRPr="00677C11">
        <w:rPr>
          <w:rFonts w:cs="Arial"/>
        </w:rPr>
        <w:t>place</w:t>
      </w:r>
      <w:r w:rsidRPr="00677C11">
        <w:rPr>
          <w:rFonts w:cs="Arial"/>
        </w:rPr>
        <w:t xml:space="preserve"> between individuals without any formal legal documents or actions.</w:t>
      </w:r>
    </w:p>
    <w:p w14:paraId="483A118E" w14:textId="66383160" w:rsidR="00FA1635" w:rsidRPr="00677C11" w:rsidRDefault="00B809FD" w:rsidP="00895A89">
      <w:pPr>
        <w:pStyle w:val="Heading3"/>
        <w:spacing w:before="120" w:after="120" w:line="240" w:lineRule="auto"/>
        <w:ind w:left="1418"/>
        <w:jc w:val="both"/>
        <w:rPr>
          <w:rFonts w:cs="Arial"/>
        </w:rPr>
      </w:pPr>
      <w:r>
        <w:rPr>
          <w:rFonts w:cs="Arial"/>
        </w:rPr>
        <w:t>T</w:t>
      </w:r>
      <w:r w:rsidR="00FA1635" w:rsidRPr="00677C11">
        <w:rPr>
          <w:rFonts w:cs="Arial"/>
        </w:rPr>
        <w:t xml:space="preserve">he transfer of land or land rights </w:t>
      </w:r>
      <w:r>
        <w:rPr>
          <w:rFonts w:cs="Arial"/>
        </w:rPr>
        <w:t xml:space="preserve">by </w:t>
      </w:r>
      <w:r w:rsidR="00FA1635" w:rsidRPr="00677C11">
        <w:rPr>
          <w:rFonts w:cs="Arial"/>
        </w:rPr>
        <w:t>customary means may be oral, wit</w:t>
      </w:r>
      <w:r w:rsidR="009F5927">
        <w:rPr>
          <w:rFonts w:cs="Arial"/>
        </w:rPr>
        <w:t>hout any formal documentation</w:t>
      </w:r>
      <w:r w:rsidR="007B14DE">
        <w:rPr>
          <w:rFonts w:cs="Arial"/>
        </w:rPr>
        <w:t>; and t</w:t>
      </w:r>
      <w:r w:rsidR="00FA1635" w:rsidRPr="00677C11">
        <w:rPr>
          <w:rFonts w:cs="Arial"/>
        </w:rPr>
        <w:t xml:space="preserve">his is formally recognised as a legal action </w:t>
      </w:r>
      <w:r w:rsidR="007B14DE">
        <w:rPr>
          <w:rFonts w:cs="Arial"/>
        </w:rPr>
        <w:t>by</w:t>
      </w:r>
      <w:r w:rsidR="00FA1635" w:rsidRPr="00677C11">
        <w:rPr>
          <w:rFonts w:cs="Arial"/>
        </w:rPr>
        <w:t xml:space="preserve"> the Rural Code.</w:t>
      </w:r>
    </w:p>
    <w:p w14:paraId="76C044AE" w14:textId="77777777" w:rsidR="00A81A8C" w:rsidRPr="00A81A8C" w:rsidRDefault="00FE2FD3" w:rsidP="00895A89">
      <w:pPr>
        <w:pStyle w:val="Heading2"/>
        <w:numPr>
          <w:ilvl w:val="1"/>
          <w:numId w:val="12"/>
        </w:numPr>
        <w:spacing w:before="120" w:after="120" w:line="240" w:lineRule="auto"/>
        <w:jc w:val="both"/>
        <w:rPr>
          <w:rFonts w:cs="Arial"/>
          <w:b/>
        </w:rPr>
      </w:pPr>
      <w:bookmarkStart w:id="17" w:name="_Ref11326864"/>
      <w:bookmarkStart w:id="18" w:name="_Ref11326869"/>
      <w:bookmarkStart w:id="19" w:name="_Toc48571870"/>
      <w:r w:rsidRPr="00677C11">
        <w:rPr>
          <w:rFonts w:cs="Arial"/>
          <w:b/>
        </w:rPr>
        <w:t>Customary ownership</w:t>
      </w:r>
      <w:bookmarkEnd w:id="17"/>
      <w:bookmarkEnd w:id="18"/>
      <w:bookmarkEnd w:id="19"/>
      <w:r w:rsidR="00A74765" w:rsidRPr="00677C11">
        <w:rPr>
          <w:rFonts w:cs="Arial"/>
          <w:b/>
        </w:rPr>
        <w:t xml:space="preserve"> </w:t>
      </w:r>
    </w:p>
    <w:p w14:paraId="4917CE15"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Is customary ownership of land legally recognised? If so, what is the basis for legal recognition (</w:t>
      </w:r>
      <w:r w:rsidR="00E536ED" w:rsidRPr="00677C11">
        <w:rPr>
          <w:rFonts w:cs="Arial"/>
          <w:b/>
        </w:rPr>
        <w:t>e.g.</w:t>
      </w:r>
      <w:r w:rsidRPr="00677C11">
        <w:rPr>
          <w:rFonts w:cs="Arial"/>
          <w:b/>
        </w:rPr>
        <w:t>, constitution, national legislation?)</w:t>
      </w:r>
    </w:p>
    <w:p w14:paraId="3149D3AC" w14:textId="125A59E8" w:rsidR="00303C7C" w:rsidRPr="00677C11" w:rsidRDefault="00600025" w:rsidP="00895A89">
      <w:pPr>
        <w:pStyle w:val="Level10"/>
        <w:numPr>
          <w:ilvl w:val="0"/>
          <w:numId w:val="0"/>
        </w:numPr>
        <w:spacing w:before="120" w:after="120" w:line="240" w:lineRule="auto"/>
        <w:ind w:left="1418"/>
        <w:rPr>
          <w:rFonts w:cs="Arial"/>
          <w:sz w:val="20"/>
          <w:szCs w:val="20"/>
        </w:rPr>
      </w:pPr>
      <w:r w:rsidRPr="00677C11">
        <w:rPr>
          <w:rFonts w:cs="Arial"/>
          <w:sz w:val="20"/>
          <w:szCs w:val="20"/>
        </w:rPr>
        <w:t>The Rural Code</w:t>
      </w:r>
      <w:r w:rsidR="00EF340F" w:rsidRPr="00677C11">
        <w:rPr>
          <w:rFonts w:cs="Arial"/>
          <w:sz w:val="20"/>
          <w:szCs w:val="20"/>
        </w:rPr>
        <w:t xml:space="preserve"> formally</w:t>
      </w:r>
      <w:r w:rsidRPr="00677C11">
        <w:rPr>
          <w:rFonts w:cs="Arial"/>
          <w:sz w:val="20"/>
          <w:szCs w:val="20"/>
        </w:rPr>
        <w:t xml:space="preserve"> recognises and allows the registrati</w:t>
      </w:r>
      <w:r w:rsidR="00E06260" w:rsidRPr="00677C11">
        <w:rPr>
          <w:rFonts w:cs="Arial"/>
          <w:sz w:val="20"/>
          <w:szCs w:val="20"/>
        </w:rPr>
        <w:t xml:space="preserve">on of customary rights to land. </w:t>
      </w:r>
      <w:r w:rsidR="00B809FD">
        <w:rPr>
          <w:rFonts w:cs="Arial"/>
          <w:sz w:val="20"/>
          <w:szCs w:val="20"/>
        </w:rPr>
        <w:t>It</w:t>
      </w:r>
      <w:r w:rsidR="00FA1635" w:rsidRPr="00677C11">
        <w:rPr>
          <w:rFonts w:cs="Arial"/>
          <w:sz w:val="20"/>
          <w:szCs w:val="20"/>
        </w:rPr>
        <w:t xml:space="preserve"> provides that land ownership or a right to land is legally recognised whether </w:t>
      </w:r>
      <w:r w:rsidR="007F1C1C">
        <w:rPr>
          <w:rFonts w:cs="Arial"/>
          <w:sz w:val="20"/>
          <w:szCs w:val="20"/>
        </w:rPr>
        <w:t xml:space="preserve">it is created </w:t>
      </w:r>
      <w:r w:rsidR="00FA1635" w:rsidRPr="00677C11">
        <w:rPr>
          <w:rFonts w:cs="Arial"/>
          <w:sz w:val="20"/>
          <w:szCs w:val="20"/>
        </w:rPr>
        <w:t>through formal written law or through customary law.</w:t>
      </w:r>
      <w:r w:rsidR="00E06260" w:rsidRPr="00677C11">
        <w:rPr>
          <w:rFonts w:cs="Arial"/>
          <w:sz w:val="20"/>
          <w:szCs w:val="20"/>
        </w:rPr>
        <w:t xml:space="preserve"> It should be noted that it also</w:t>
      </w:r>
      <w:r w:rsidRPr="00677C11">
        <w:rPr>
          <w:rFonts w:cs="Arial"/>
          <w:sz w:val="20"/>
          <w:szCs w:val="20"/>
        </w:rPr>
        <w:t xml:space="preserve"> provides women and men with equal rights to land and other natural resources.</w:t>
      </w:r>
      <w:r w:rsidRPr="00677C11">
        <w:rPr>
          <w:rStyle w:val="FootnoteReference"/>
          <w:rFonts w:cs="Arial"/>
          <w:sz w:val="20"/>
          <w:szCs w:val="20"/>
        </w:rPr>
        <w:footnoteReference w:id="84"/>
      </w:r>
      <w:r w:rsidRPr="00677C11">
        <w:rPr>
          <w:rFonts w:cs="Arial"/>
          <w:sz w:val="20"/>
          <w:szCs w:val="20"/>
        </w:rPr>
        <w:t xml:space="preserve">  </w:t>
      </w:r>
    </w:p>
    <w:p w14:paraId="784A315E" w14:textId="62BF45D5" w:rsidR="00A25B94" w:rsidRPr="00677C11" w:rsidRDefault="00B809FD" w:rsidP="00895A89">
      <w:pPr>
        <w:pStyle w:val="Body2"/>
        <w:spacing w:before="120" w:after="120" w:line="240" w:lineRule="auto"/>
        <w:ind w:left="1418"/>
        <w:rPr>
          <w:rFonts w:cs="Arial"/>
          <w:sz w:val="20"/>
          <w:szCs w:val="20"/>
        </w:rPr>
      </w:pPr>
      <w:r>
        <w:rPr>
          <w:rFonts w:cs="Arial"/>
          <w:sz w:val="20"/>
          <w:szCs w:val="20"/>
        </w:rPr>
        <w:t>Further,</w:t>
      </w:r>
      <w:r w:rsidR="00A25B94" w:rsidRPr="00677C11">
        <w:rPr>
          <w:rFonts w:cs="Arial"/>
          <w:sz w:val="20"/>
          <w:szCs w:val="20"/>
        </w:rPr>
        <w:t xml:space="preserve"> the </w:t>
      </w:r>
      <w:r>
        <w:rPr>
          <w:rFonts w:cs="Arial"/>
          <w:sz w:val="20"/>
          <w:szCs w:val="20"/>
        </w:rPr>
        <w:t xml:space="preserve">2015 </w:t>
      </w:r>
      <w:r w:rsidR="00A25B94" w:rsidRPr="00677C11">
        <w:rPr>
          <w:rFonts w:cs="Arial"/>
          <w:sz w:val="20"/>
          <w:szCs w:val="20"/>
        </w:rPr>
        <w:t>Law on Traditional Chiefdom governs the status of the traditional chiefdom, i.e. the institution which brings toge</w:t>
      </w:r>
      <w:r w:rsidR="006B61D8">
        <w:rPr>
          <w:rFonts w:cs="Arial"/>
          <w:sz w:val="20"/>
          <w:szCs w:val="20"/>
        </w:rPr>
        <w:t>ther all the traditional chiefs</w:t>
      </w:r>
      <w:r w:rsidR="00A25B94" w:rsidRPr="00677C11">
        <w:rPr>
          <w:rFonts w:cs="Arial"/>
          <w:sz w:val="20"/>
          <w:szCs w:val="20"/>
        </w:rPr>
        <w:t>. The customary and traditional communities, integrated into the administrative organi</w:t>
      </w:r>
      <w:r>
        <w:rPr>
          <w:rFonts w:cs="Arial"/>
          <w:sz w:val="20"/>
          <w:szCs w:val="20"/>
        </w:rPr>
        <w:t>s</w:t>
      </w:r>
      <w:r w:rsidR="00A25B94" w:rsidRPr="00677C11">
        <w:rPr>
          <w:rFonts w:cs="Arial"/>
          <w:sz w:val="20"/>
          <w:szCs w:val="20"/>
        </w:rPr>
        <w:t xml:space="preserve">ation of Niger, are administered, as the case may be, by sultans, provincial chiefs, cantonal chiefs, group chiefs, sector chiefs, village chiefs, tribal chiefs, chiefs of chiefdoms, district chiefs or heads </w:t>
      </w:r>
      <w:r w:rsidR="00A25B94" w:rsidRPr="00677C11">
        <w:rPr>
          <w:rFonts w:cs="Arial"/>
          <w:sz w:val="20"/>
          <w:szCs w:val="20"/>
        </w:rPr>
        <w:lastRenderedPageBreak/>
        <w:t>of fractions. They participate, together with the administrative districts and local authorities, in the organisation and administration of Niger. The traditional chief is an agent, actor and development partner</w:t>
      </w:r>
      <w:r w:rsidR="006B61D8">
        <w:rPr>
          <w:rFonts w:cs="Arial"/>
          <w:sz w:val="20"/>
          <w:szCs w:val="20"/>
        </w:rPr>
        <w:t xml:space="preserve"> and thus </w:t>
      </w:r>
      <w:r w:rsidR="00A25B94" w:rsidRPr="00677C11">
        <w:rPr>
          <w:rFonts w:cs="Arial"/>
          <w:sz w:val="20"/>
          <w:szCs w:val="20"/>
        </w:rPr>
        <w:t>fully associated with all development actions affecting his community such as: health, hygiene, sanitation and public health; reforestation and agroforestry; agricultural and pastoral production; and any other development operation initiated within its entity. Traditional chief</w:t>
      </w:r>
      <w:r w:rsidR="00DF4D6F">
        <w:rPr>
          <w:rFonts w:cs="Arial"/>
          <w:sz w:val="20"/>
          <w:szCs w:val="20"/>
        </w:rPr>
        <w:t>s</w:t>
      </w:r>
      <w:r w:rsidR="00A25B94" w:rsidRPr="00677C11">
        <w:rPr>
          <w:rFonts w:cs="Arial"/>
          <w:sz w:val="20"/>
          <w:szCs w:val="20"/>
        </w:rPr>
        <w:t xml:space="preserve"> </w:t>
      </w:r>
      <w:r w:rsidR="00DF4D6F">
        <w:rPr>
          <w:rFonts w:cs="Arial"/>
          <w:sz w:val="20"/>
          <w:szCs w:val="20"/>
        </w:rPr>
        <w:t>have</w:t>
      </w:r>
      <w:r w:rsidR="00A25B94" w:rsidRPr="00677C11">
        <w:rPr>
          <w:rFonts w:cs="Arial"/>
          <w:sz w:val="20"/>
          <w:szCs w:val="20"/>
        </w:rPr>
        <w:t xml:space="preserve"> power</w:t>
      </w:r>
      <w:r w:rsidR="006B61D8">
        <w:rPr>
          <w:rFonts w:cs="Arial"/>
          <w:sz w:val="20"/>
          <w:szCs w:val="20"/>
        </w:rPr>
        <w:t>s</w:t>
      </w:r>
      <w:r w:rsidR="00A25B94" w:rsidRPr="00677C11">
        <w:rPr>
          <w:rFonts w:cs="Arial"/>
          <w:sz w:val="20"/>
          <w:szCs w:val="20"/>
        </w:rPr>
        <w:t xml:space="preserve"> to organize his customary and traditional community and to reconcile parties, particularly in matters of land transactions.</w:t>
      </w:r>
      <w:r w:rsidR="00A25B94" w:rsidRPr="00677C11">
        <w:rPr>
          <w:rStyle w:val="FootnoteReference"/>
          <w:rFonts w:cs="Arial"/>
          <w:sz w:val="20"/>
          <w:szCs w:val="20"/>
        </w:rPr>
        <w:footnoteReference w:id="85"/>
      </w:r>
    </w:p>
    <w:p w14:paraId="5154D2B7"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bookmarkStart w:id="20" w:name="_Ref43752684"/>
      <w:r w:rsidRPr="00677C11">
        <w:rPr>
          <w:rFonts w:cs="Arial"/>
          <w:b/>
        </w:rPr>
        <w:t>What are the sources of customary rules?</w:t>
      </w:r>
      <w:bookmarkEnd w:id="20"/>
    </w:p>
    <w:p w14:paraId="3E24A227" w14:textId="45E5A680" w:rsidR="00923263" w:rsidRPr="00677C11" w:rsidRDefault="00334454" w:rsidP="00895A89">
      <w:pPr>
        <w:pStyle w:val="WWBodyText"/>
        <w:spacing w:before="120" w:after="120" w:line="240" w:lineRule="auto"/>
        <w:ind w:left="1418"/>
        <w:rPr>
          <w:rFonts w:cs="Arial"/>
          <w:sz w:val="20"/>
          <w:szCs w:val="20"/>
        </w:rPr>
      </w:pPr>
      <w:r w:rsidRPr="00677C11">
        <w:rPr>
          <w:rFonts w:cs="Arial"/>
          <w:sz w:val="20"/>
          <w:szCs w:val="20"/>
        </w:rPr>
        <w:t>The sources of customary rules in Niger depend on the ethnic grou</w:t>
      </w:r>
      <w:r w:rsidR="009F5927">
        <w:rPr>
          <w:rFonts w:cs="Arial"/>
          <w:sz w:val="20"/>
          <w:szCs w:val="20"/>
        </w:rPr>
        <w:t xml:space="preserve">p to which the customs belong. </w:t>
      </w:r>
      <w:r w:rsidRPr="00677C11">
        <w:rPr>
          <w:rFonts w:cs="Arial"/>
          <w:sz w:val="20"/>
          <w:szCs w:val="20"/>
        </w:rPr>
        <w:t xml:space="preserve">Many customary laws </w:t>
      </w:r>
      <w:r w:rsidR="007F1C1C">
        <w:rPr>
          <w:rFonts w:cs="Arial"/>
          <w:sz w:val="20"/>
          <w:szCs w:val="20"/>
        </w:rPr>
        <w:t>derive from</w:t>
      </w:r>
      <w:r w:rsidRPr="00677C11">
        <w:rPr>
          <w:rFonts w:cs="Arial"/>
          <w:sz w:val="20"/>
          <w:szCs w:val="20"/>
        </w:rPr>
        <w:t xml:space="preserve"> by Islamic law (</w:t>
      </w:r>
      <w:proofErr w:type="spellStart"/>
      <w:r w:rsidRPr="007F1C1C">
        <w:rPr>
          <w:rFonts w:cs="Arial"/>
          <w:i/>
          <w:sz w:val="20"/>
          <w:szCs w:val="20"/>
        </w:rPr>
        <w:t>sheri'ah</w:t>
      </w:r>
      <w:proofErr w:type="spellEnd"/>
      <w:r w:rsidRPr="00677C11">
        <w:rPr>
          <w:rFonts w:cs="Arial"/>
          <w:sz w:val="20"/>
          <w:szCs w:val="20"/>
        </w:rPr>
        <w:t xml:space="preserve">) but there is </w:t>
      </w:r>
      <w:r w:rsidR="009F5927">
        <w:rPr>
          <w:rFonts w:cs="Arial"/>
          <w:sz w:val="20"/>
          <w:szCs w:val="20"/>
        </w:rPr>
        <w:t>much</w:t>
      </w:r>
      <w:r w:rsidRPr="00677C11">
        <w:rPr>
          <w:rFonts w:cs="Arial"/>
          <w:sz w:val="20"/>
          <w:szCs w:val="20"/>
        </w:rPr>
        <w:t xml:space="preserve"> diversity </w:t>
      </w:r>
      <w:r w:rsidR="009F5927">
        <w:rPr>
          <w:rFonts w:cs="Arial"/>
          <w:sz w:val="20"/>
          <w:szCs w:val="20"/>
        </w:rPr>
        <w:t>among</w:t>
      </w:r>
      <w:r w:rsidRPr="00677C11">
        <w:rPr>
          <w:rFonts w:cs="Arial"/>
          <w:sz w:val="20"/>
          <w:szCs w:val="20"/>
        </w:rPr>
        <w:t xml:space="preserve"> the rules of different ethnic groups.</w:t>
      </w:r>
    </w:p>
    <w:p w14:paraId="1E6D8CAF"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bookmarkStart w:id="21" w:name="_Ref44584686"/>
      <w:r w:rsidRPr="00677C11">
        <w:rPr>
          <w:rFonts w:cs="Arial"/>
          <w:b/>
        </w:rPr>
        <w:t>What are the customary rules governing housing, land and property?</w:t>
      </w:r>
      <w:bookmarkEnd w:id="21"/>
    </w:p>
    <w:p w14:paraId="6BBAD93B" w14:textId="2C8A78DB" w:rsidR="00E06260" w:rsidRPr="00677C11" w:rsidRDefault="00DF4D6F" w:rsidP="00895A89">
      <w:pPr>
        <w:pStyle w:val="WWBodyText"/>
        <w:spacing w:before="120" w:after="120" w:line="240" w:lineRule="auto"/>
        <w:ind w:left="1418"/>
        <w:rPr>
          <w:rFonts w:cs="Arial"/>
          <w:sz w:val="20"/>
          <w:szCs w:val="20"/>
        </w:rPr>
      </w:pPr>
      <w:r>
        <w:rPr>
          <w:rFonts w:cs="Arial"/>
          <w:sz w:val="20"/>
          <w:szCs w:val="20"/>
        </w:rPr>
        <w:t>I</w:t>
      </w:r>
      <w:r w:rsidR="009656B6" w:rsidRPr="00677C11">
        <w:rPr>
          <w:rFonts w:cs="Arial"/>
          <w:sz w:val="20"/>
          <w:szCs w:val="20"/>
        </w:rPr>
        <w:t xml:space="preserve">ndigenous / customary tenure systems </w:t>
      </w:r>
      <w:r>
        <w:rPr>
          <w:rFonts w:cs="Arial"/>
          <w:sz w:val="20"/>
          <w:szCs w:val="20"/>
        </w:rPr>
        <w:t xml:space="preserve">are </w:t>
      </w:r>
      <w:r w:rsidR="009656B6" w:rsidRPr="00677C11">
        <w:rPr>
          <w:rFonts w:cs="Arial"/>
          <w:sz w:val="20"/>
          <w:szCs w:val="20"/>
        </w:rPr>
        <w:t>influence</w:t>
      </w:r>
      <w:r>
        <w:rPr>
          <w:rFonts w:cs="Arial"/>
          <w:sz w:val="20"/>
          <w:szCs w:val="20"/>
        </w:rPr>
        <w:t>d</w:t>
      </w:r>
      <w:r w:rsidR="009656B6" w:rsidRPr="00677C11">
        <w:rPr>
          <w:rFonts w:cs="Arial"/>
          <w:sz w:val="20"/>
          <w:szCs w:val="20"/>
        </w:rPr>
        <w:t xml:space="preserve"> </w:t>
      </w:r>
      <w:r>
        <w:rPr>
          <w:rFonts w:cs="Arial"/>
          <w:sz w:val="20"/>
          <w:szCs w:val="20"/>
        </w:rPr>
        <w:t>by</w:t>
      </w:r>
      <w:r w:rsidR="009656B6" w:rsidRPr="00677C11">
        <w:rPr>
          <w:rFonts w:cs="Arial"/>
          <w:sz w:val="20"/>
          <w:szCs w:val="20"/>
        </w:rPr>
        <w:t xml:space="preserve"> Islamic law (</w:t>
      </w:r>
      <w:proofErr w:type="spellStart"/>
      <w:r w:rsidR="009656B6" w:rsidRPr="007F1C1C">
        <w:rPr>
          <w:rFonts w:cs="Arial"/>
          <w:i/>
          <w:sz w:val="20"/>
          <w:szCs w:val="20"/>
        </w:rPr>
        <w:t>sheri'ah</w:t>
      </w:r>
      <w:proofErr w:type="spellEnd"/>
      <w:r w:rsidR="009656B6" w:rsidRPr="00677C11">
        <w:rPr>
          <w:rFonts w:cs="Arial"/>
          <w:sz w:val="20"/>
          <w:szCs w:val="20"/>
        </w:rPr>
        <w:t xml:space="preserve">); however there remains a great deal of diversity </w:t>
      </w:r>
      <w:r>
        <w:rPr>
          <w:rFonts w:cs="Arial"/>
          <w:sz w:val="20"/>
          <w:szCs w:val="20"/>
        </w:rPr>
        <w:t>among</w:t>
      </w:r>
      <w:r w:rsidR="009656B6" w:rsidRPr="00677C11">
        <w:rPr>
          <w:rFonts w:cs="Arial"/>
          <w:sz w:val="20"/>
          <w:szCs w:val="20"/>
        </w:rPr>
        <w:t xml:space="preserve"> ethnic groups </w:t>
      </w:r>
      <w:r>
        <w:rPr>
          <w:rFonts w:cs="Arial"/>
          <w:sz w:val="20"/>
          <w:szCs w:val="20"/>
        </w:rPr>
        <w:t>about</w:t>
      </w:r>
      <w:r w:rsidR="009656B6" w:rsidRPr="00677C11">
        <w:rPr>
          <w:rFonts w:cs="Arial"/>
          <w:sz w:val="20"/>
          <w:szCs w:val="20"/>
        </w:rPr>
        <w:t xml:space="preserve"> practices </w:t>
      </w:r>
      <w:r>
        <w:rPr>
          <w:rFonts w:cs="Arial"/>
          <w:sz w:val="20"/>
          <w:szCs w:val="20"/>
        </w:rPr>
        <w:t xml:space="preserve">such </w:t>
      </w:r>
      <w:r w:rsidR="009656B6" w:rsidRPr="00677C11">
        <w:rPr>
          <w:rFonts w:cs="Arial"/>
          <w:sz w:val="20"/>
          <w:szCs w:val="20"/>
        </w:rPr>
        <w:t>as inheritance, individual versus family tenure, and women's r</w:t>
      </w:r>
      <w:r w:rsidR="00C77224">
        <w:rPr>
          <w:rFonts w:cs="Arial"/>
          <w:sz w:val="20"/>
          <w:szCs w:val="20"/>
        </w:rPr>
        <w:t xml:space="preserve">ights of access and ownership. </w:t>
      </w:r>
      <w:r w:rsidR="009656B6" w:rsidRPr="00677C11">
        <w:rPr>
          <w:rFonts w:cs="Arial"/>
          <w:sz w:val="20"/>
          <w:szCs w:val="20"/>
        </w:rPr>
        <w:t xml:space="preserve">There are </w:t>
      </w:r>
      <w:r w:rsidR="00C77224">
        <w:rPr>
          <w:rFonts w:cs="Arial"/>
          <w:sz w:val="20"/>
          <w:szCs w:val="20"/>
        </w:rPr>
        <w:t>also</w:t>
      </w:r>
      <w:r w:rsidR="009656B6" w:rsidRPr="00677C11">
        <w:rPr>
          <w:rFonts w:cs="Arial"/>
          <w:sz w:val="20"/>
          <w:szCs w:val="20"/>
        </w:rPr>
        <w:t xml:space="preserve"> significant </w:t>
      </w:r>
      <w:r w:rsidR="006A5361" w:rsidRPr="00677C11">
        <w:rPr>
          <w:rFonts w:cs="Arial"/>
          <w:sz w:val="20"/>
          <w:szCs w:val="20"/>
        </w:rPr>
        <w:t>differences</w:t>
      </w:r>
      <w:r w:rsidR="009656B6" w:rsidRPr="00677C11">
        <w:rPr>
          <w:rFonts w:cs="Arial"/>
          <w:sz w:val="20"/>
          <w:szCs w:val="20"/>
        </w:rPr>
        <w:t xml:space="preserve"> between </w:t>
      </w:r>
      <w:r>
        <w:rPr>
          <w:rFonts w:cs="Arial"/>
          <w:sz w:val="20"/>
          <w:szCs w:val="20"/>
        </w:rPr>
        <w:t xml:space="preserve">the </w:t>
      </w:r>
      <w:r w:rsidR="009656B6" w:rsidRPr="00677C11">
        <w:rPr>
          <w:rFonts w:cs="Arial"/>
          <w:sz w:val="20"/>
          <w:szCs w:val="20"/>
        </w:rPr>
        <w:t>tenure practices of historically cultivating and pastoral peoples</w:t>
      </w:r>
      <w:r w:rsidR="00C77224">
        <w:rPr>
          <w:rFonts w:cs="Arial"/>
          <w:sz w:val="20"/>
          <w:szCs w:val="20"/>
        </w:rPr>
        <w:t>.</w:t>
      </w:r>
      <w:r w:rsidR="006A5361" w:rsidRPr="00677C11">
        <w:rPr>
          <w:rFonts w:cs="Arial"/>
          <w:sz w:val="20"/>
          <w:szCs w:val="20"/>
        </w:rPr>
        <w:t xml:space="preserve"> Where </w:t>
      </w:r>
      <w:r w:rsidR="007E598F">
        <w:rPr>
          <w:rFonts w:cs="Arial"/>
          <w:sz w:val="20"/>
          <w:szCs w:val="20"/>
        </w:rPr>
        <w:t xml:space="preserve">there is an </w:t>
      </w:r>
      <w:r w:rsidR="006A5361" w:rsidRPr="00677C11">
        <w:rPr>
          <w:rFonts w:cs="Arial"/>
          <w:sz w:val="20"/>
          <w:szCs w:val="20"/>
        </w:rPr>
        <w:t>overlap</w:t>
      </w:r>
      <w:r w:rsidR="007E598F">
        <w:rPr>
          <w:rFonts w:cs="Arial"/>
          <w:sz w:val="20"/>
          <w:szCs w:val="20"/>
        </w:rPr>
        <w:t xml:space="preserve"> in the guiding principles</w:t>
      </w:r>
      <w:r w:rsidR="006A5361" w:rsidRPr="00677C11">
        <w:rPr>
          <w:rFonts w:cs="Arial"/>
          <w:sz w:val="20"/>
          <w:szCs w:val="20"/>
        </w:rPr>
        <w:t xml:space="preserve">, tenure rights are generally </w:t>
      </w:r>
      <w:r w:rsidR="007E598F">
        <w:rPr>
          <w:rFonts w:cs="Arial"/>
          <w:sz w:val="20"/>
          <w:szCs w:val="20"/>
        </w:rPr>
        <w:t>determined</w:t>
      </w:r>
      <w:r w:rsidR="006A5361" w:rsidRPr="00677C11">
        <w:rPr>
          <w:rFonts w:cs="Arial"/>
          <w:sz w:val="20"/>
          <w:szCs w:val="20"/>
        </w:rPr>
        <w:t xml:space="preserve"> </w:t>
      </w:r>
      <w:r w:rsidR="007E598F">
        <w:rPr>
          <w:rFonts w:cs="Arial"/>
          <w:sz w:val="20"/>
          <w:szCs w:val="20"/>
        </w:rPr>
        <w:t xml:space="preserve">by the </w:t>
      </w:r>
      <w:r w:rsidR="006A5361" w:rsidRPr="00677C11">
        <w:rPr>
          <w:rFonts w:cs="Arial"/>
          <w:sz w:val="20"/>
          <w:szCs w:val="20"/>
        </w:rPr>
        <w:t>local</w:t>
      </w:r>
      <w:r w:rsidR="007E598F">
        <w:rPr>
          <w:rFonts w:cs="Arial"/>
          <w:sz w:val="20"/>
          <w:szCs w:val="20"/>
        </w:rPr>
        <w:t xml:space="preserve">, </w:t>
      </w:r>
      <w:r w:rsidR="006A5361" w:rsidRPr="00677C11">
        <w:rPr>
          <w:rFonts w:cs="Arial"/>
          <w:sz w:val="20"/>
          <w:szCs w:val="20"/>
        </w:rPr>
        <w:t>continually evolving</w:t>
      </w:r>
      <w:r w:rsidR="007E598F">
        <w:rPr>
          <w:rFonts w:cs="Arial"/>
          <w:sz w:val="20"/>
          <w:szCs w:val="20"/>
        </w:rPr>
        <w:t>,</w:t>
      </w:r>
      <w:r w:rsidR="006A5361" w:rsidRPr="00677C11">
        <w:rPr>
          <w:rFonts w:cs="Arial"/>
          <w:sz w:val="20"/>
          <w:szCs w:val="20"/>
        </w:rPr>
        <w:t xml:space="preserve"> rules.</w:t>
      </w:r>
      <w:r w:rsidR="004217EC" w:rsidRPr="00677C11">
        <w:rPr>
          <w:rStyle w:val="FootnoteReference"/>
          <w:rFonts w:cs="Arial"/>
          <w:sz w:val="20"/>
          <w:szCs w:val="20"/>
        </w:rPr>
        <w:footnoteReference w:id="86"/>
      </w:r>
    </w:p>
    <w:p w14:paraId="7A2CAD75" w14:textId="4FF8451B" w:rsidR="00DD6AB7" w:rsidRPr="00677C11" w:rsidRDefault="00DD6AB7" w:rsidP="00895A89">
      <w:pPr>
        <w:pStyle w:val="WWBodyText"/>
        <w:spacing w:before="120" w:after="120" w:line="240" w:lineRule="auto"/>
        <w:ind w:left="1418"/>
        <w:rPr>
          <w:rFonts w:cs="Arial"/>
          <w:sz w:val="20"/>
          <w:szCs w:val="20"/>
        </w:rPr>
      </w:pPr>
      <w:r w:rsidRPr="00677C11">
        <w:rPr>
          <w:rFonts w:cs="Arial"/>
          <w:sz w:val="20"/>
          <w:szCs w:val="20"/>
        </w:rPr>
        <w:t xml:space="preserve">Under </w:t>
      </w:r>
      <w:r w:rsidR="006A5361" w:rsidRPr="00677C11">
        <w:rPr>
          <w:rFonts w:cs="Arial"/>
          <w:sz w:val="20"/>
          <w:szCs w:val="20"/>
        </w:rPr>
        <w:t>various Nigerien ethnic groups</w:t>
      </w:r>
      <w:r w:rsidR="00E5167B" w:rsidRPr="00677C11">
        <w:rPr>
          <w:rFonts w:cs="Arial"/>
          <w:sz w:val="20"/>
          <w:szCs w:val="20"/>
        </w:rPr>
        <w:t>,</w:t>
      </w:r>
      <w:r w:rsidRPr="00677C11">
        <w:rPr>
          <w:rFonts w:cs="Arial"/>
          <w:sz w:val="20"/>
          <w:szCs w:val="20"/>
        </w:rPr>
        <w:t xml:space="preserve"> land does not belong to individuals but to a lineage in the commu</w:t>
      </w:r>
      <w:r w:rsidR="00C77224">
        <w:rPr>
          <w:rFonts w:cs="Arial"/>
          <w:sz w:val="20"/>
          <w:szCs w:val="20"/>
        </w:rPr>
        <w:t>nity as a whole, know</w:t>
      </w:r>
      <w:r w:rsidR="00064A4E">
        <w:rPr>
          <w:rFonts w:cs="Arial"/>
          <w:sz w:val="20"/>
          <w:szCs w:val="20"/>
        </w:rPr>
        <w:t>n</w:t>
      </w:r>
      <w:r w:rsidR="00C77224">
        <w:rPr>
          <w:rFonts w:cs="Arial"/>
          <w:sz w:val="20"/>
          <w:szCs w:val="20"/>
        </w:rPr>
        <w:t xml:space="preserve"> </w:t>
      </w:r>
      <w:r w:rsidR="00064A4E">
        <w:rPr>
          <w:rFonts w:cs="Arial"/>
          <w:sz w:val="20"/>
          <w:szCs w:val="20"/>
        </w:rPr>
        <w:t xml:space="preserve">by all and not </w:t>
      </w:r>
      <w:r w:rsidRPr="00677C11">
        <w:rPr>
          <w:rFonts w:cs="Arial"/>
          <w:sz w:val="20"/>
          <w:szCs w:val="20"/>
        </w:rPr>
        <w:t>establish</w:t>
      </w:r>
      <w:r w:rsidR="00064A4E">
        <w:rPr>
          <w:rFonts w:cs="Arial"/>
          <w:sz w:val="20"/>
          <w:szCs w:val="20"/>
        </w:rPr>
        <w:t>ed</w:t>
      </w:r>
      <w:r w:rsidRPr="00677C11">
        <w:rPr>
          <w:rFonts w:cs="Arial"/>
          <w:sz w:val="20"/>
          <w:szCs w:val="20"/>
        </w:rPr>
        <w:t xml:space="preserve"> </w:t>
      </w:r>
      <w:r w:rsidR="00064A4E">
        <w:rPr>
          <w:rFonts w:cs="Arial"/>
          <w:sz w:val="20"/>
          <w:szCs w:val="20"/>
        </w:rPr>
        <w:t>by a paper record.</w:t>
      </w:r>
      <w:r w:rsidRPr="00677C11">
        <w:rPr>
          <w:rStyle w:val="FootnoteReference"/>
          <w:rFonts w:cs="Arial"/>
          <w:sz w:val="20"/>
          <w:szCs w:val="20"/>
        </w:rPr>
        <w:footnoteReference w:id="87"/>
      </w:r>
    </w:p>
    <w:p w14:paraId="1F07599E" w14:textId="021E216B" w:rsidR="00C453DF" w:rsidRPr="00677C11" w:rsidRDefault="00C453DF" w:rsidP="00895A89">
      <w:pPr>
        <w:pStyle w:val="WWBodyText"/>
        <w:spacing w:before="120" w:after="120" w:line="240" w:lineRule="auto"/>
        <w:ind w:left="1418"/>
        <w:rPr>
          <w:rFonts w:cs="Arial"/>
          <w:sz w:val="20"/>
          <w:szCs w:val="20"/>
        </w:rPr>
      </w:pPr>
      <w:r w:rsidRPr="00677C11">
        <w:rPr>
          <w:rFonts w:cs="Arial"/>
          <w:sz w:val="20"/>
          <w:szCs w:val="20"/>
        </w:rPr>
        <w:t>Customary law and traditional practice provide that rural land in Niger can be acquired under the principle of the right of first occupant. If a village is established in a previously unoccupied area, the village chief of the first occupants has the power to grant use-rights to newcomers.</w:t>
      </w:r>
      <w:r w:rsidRPr="00677C11">
        <w:rPr>
          <w:rStyle w:val="FootnoteReference"/>
          <w:rFonts w:cs="Arial"/>
          <w:sz w:val="20"/>
          <w:szCs w:val="20"/>
        </w:rPr>
        <w:footnoteReference w:id="88"/>
      </w:r>
      <w:r w:rsidR="00C77224">
        <w:rPr>
          <w:rFonts w:cs="Arial"/>
          <w:sz w:val="20"/>
          <w:szCs w:val="20"/>
        </w:rPr>
        <w:t xml:space="preserve"> </w:t>
      </w:r>
      <w:r w:rsidR="004217EC" w:rsidRPr="00677C11">
        <w:rPr>
          <w:rFonts w:cs="Arial"/>
          <w:sz w:val="20"/>
          <w:szCs w:val="20"/>
        </w:rPr>
        <w:t>This is the principal means of legitimizing tenure rights.</w:t>
      </w:r>
      <w:r w:rsidR="004217EC" w:rsidRPr="00677C11">
        <w:rPr>
          <w:rStyle w:val="FootnoteReference"/>
          <w:rFonts w:cs="Arial"/>
          <w:sz w:val="20"/>
          <w:szCs w:val="20"/>
        </w:rPr>
        <w:footnoteReference w:id="89"/>
      </w:r>
    </w:p>
    <w:p w14:paraId="7805BC77" w14:textId="41040B29" w:rsidR="00D610B5" w:rsidRPr="00677C11" w:rsidRDefault="00D610B5" w:rsidP="00895A89">
      <w:pPr>
        <w:pStyle w:val="WWBodyText"/>
        <w:spacing w:before="120" w:after="120" w:line="240" w:lineRule="auto"/>
        <w:ind w:left="1418"/>
        <w:rPr>
          <w:rFonts w:cs="Arial"/>
          <w:sz w:val="20"/>
          <w:szCs w:val="20"/>
        </w:rPr>
      </w:pPr>
      <w:r w:rsidRPr="00677C11">
        <w:rPr>
          <w:rFonts w:cs="Arial"/>
          <w:sz w:val="20"/>
          <w:szCs w:val="20"/>
        </w:rPr>
        <w:t>Village chiefs are central to the</w:t>
      </w:r>
      <w:r w:rsidR="00C77224">
        <w:rPr>
          <w:rFonts w:cs="Arial"/>
          <w:sz w:val="20"/>
          <w:szCs w:val="20"/>
        </w:rPr>
        <w:t xml:space="preserve"> customary land tenure system. </w:t>
      </w:r>
      <w:r w:rsidRPr="00677C11">
        <w:rPr>
          <w:rFonts w:cs="Arial"/>
          <w:sz w:val="20"/>
          <w:szCs w:val="20"/>
        </w:rPr>
        <w:t>A chief's moral power is derived from his position as the senior member of the family that originally cleared the land for the village.</w:t>
      </w:r>
      <w:r w:rsidRPr="00677C11">
        <w:rPr>
          <w:rStyle w:val="FootnoteReference"/>
          <w:rFonts w:cs="Arial"/>
          <w:sz w:val="20"/>
          <w:szCs w:val="20"/>
        </w:rPr>
        <w:footnoteReference w:id="90"/>
      </w:r>
      <w:r w:rsidR="002B7871" w:rsidRPr="00677C11">
        <w:rPr>
          <w:rFonts w:cs="Arial"/>
          <w:sz w:val="20"/>
          <w:szCs w:val="20"/>
        </w:rPr>
        <w:t xml:space="preserve">  </w:t>
      </w:r>
    </w:p>
    <w:p w14:paraId="0F1C18AB" w14:textId="77777777" w:rsidR="00D70C58" w:rsidRPr="00677C11" w:rsidRDefault="00D70C58" w:rsidP="00895A89">
      <w:pPr>
        <w:pStyle w:val="WWBodyText"/>
        <w:spacing w:before="120" w:after="120" w:line="240" w:lineRule="auto"/>
        <w:ind w:left="1418"/>
        <w:rPr>
          <w:rFonts w:cs="Arial"/>
          <w:sz w:val="20"/>
          <w:szCs w:val="20"/>
        </w:rPr>
      </w:pPr>
      <w:r w:rsidRPr="00677C11">
        <w:rPr>
          <w:rFonts w:cs="Arial"/>
          <w:sz w:val="20"/>
          <w:szCs w:val="20"/>
        </w:rPr>
        <w:t>Rural Niger is composed of villages which are grouped into cantons (about 100 to 300 villages form a canton). In the village, there are three different types of lands:</w:t>
      </w:r>
    </w:p>
    <w:p w14:paraId="43EB2047" w14:textId="77777777" w:rsidR="00D70C58" w:rsidRPr="00677C11" w:rsidRDefault="00D70C58" w:rsidP="00895A89">
      <w:pPr>
        <w:pStyle w:val="WWBodyText"/>
        <w:numPr>
          <w:ilvl w:val="0"/>
          <w:numId w:val="24"/>
        </w:numPr>
        <w:spacing w:before="120" w:after="120" w:line="240" w:lineRule="auto"/>
        <w:rPr>
          <w:rFonts w:cs="Arial"/>
          <w:sz w:val="20"/>
          <w:szCs w:val="20"/>
        </w:rPr>
      </w:pPr>
      <w:r w:rsidRPr="00677C11">
        <w:rPr>
          <w:rFonts w:cs="Arial"/>
          <w:sz w:val="20"/>
          <w:szCs w:val="20"/>
        </w:rPr>
        <w:t>individual lands;</w:t>
      </w:r>
    </w:p>
    <w:p w14:paraId="2E421A90" w14:textId="77777777" w:rsidR="00D70C58" w:rsidRPr="00677C11" w:rsidRDefault="00D70C58" w:rsidP="00895A89">
      <w:pPr>
        <w:pStyle w:val="WWBodyText"/>
        <w:numPr>
          <w:ilvl w:val="0"/>
          <w:numId w:val="24"/>
        </w:numPr>
        <w:spacing w:before="120" w:after="120" w:line="240" w:lineRule="auto"/>
        <w:rPr>
          <w:rFonts w:cs="Arial"/>
          <w:sz w:val="20"/>
          <w:szCs w:val="20"/>
        </w:rPr>
      </w:pPr>
      <w:r w:rsidRPr="00677C11">
        <w:rPr>
          <w:rFonts w:cs="Arial"/>
          <w:sz w:val="20"/>
          <w:szCs w:val="20"/>
        </w:rPr>
        <w:t>family lands; and</w:t>
      </w:r>
    </w:p>
    <w:p w14:paraId="3901C6D4" w14:textId="77777777" w:rsidR="00D70C58" w:rsidRPr="00677C11" w:rsidRDefault="00D70C58" w:rsidP="00895A89">
      <w:pPr>
        <w:pStyle w:val="WWBodyText"/>
        <w:numPr>
          <w:ilvl w:val="0"/>
          <w:numId w:val="24"/>
        </w:numPr>
        <w:spacing w:before="120" w:after="120" w:line="240" w:lineRule="auto"/>
        <w:rPr>
          <w:rFonts w:cs="Arial"/>
          <w:sz w:val="20"/>
          <w:szCs w:val="20"/>
        </w:rPr>
      </w:pPr>
      <w:r w:rsidRPr="00677C11">
        <w:rPr>
          <w:rFonts w:cs="Arial"/>
          <w:sz w:val="20"/>
          <w:szCs w:val="20"/>
        </w:rPr>
        <w:t>village common lands also known as chieftaincy lands.</w:t>
      </w:r>
      <w:r w:rsidR="00AA58B9" w:rsidRPr="00677C11">
        <w:rPr>
          <w:rStyle w:val="FootnoteReference"/>
          <w:rFonts w:cs="Arial"/>
          <w:sz w:val="20"/>
          <w:szCs w:val="20"/>
        </w:rPr>
        <w:footnoteReference w:id="91"/>
      </w:r>
    </w:p>
    <w:p w14:paraId="1435758E" w14:textId="77777777" w:rsidR="00D32EE8" w:rsidRPr="0025108D" w:rsidRDefault="00D70C58" w:rsidP="00895A89">
      <w:pPr>
        <w:pStyle w:val="WWBodyText"/>
        <w:spacing w:before="120" w:after="120" w:line="240" w:lineRule="auto"/>
        <w:ind w:left="1418"/>
        <w:rPr>
          <w:rFonts w:cs="Arial"/>
          <w:sz w:val="20"/>
          <w:szCs w:val="20"/>
        </w:rPr>
      </w:pPr>
      <w:r w:rsidRPr="00677C11">
        <w:rPr>
          <w:rFonts w:cs="Arial"/>
          <w:sz w:val="20"/>
          <w:szCs w:val="20"/>
        </w:rPr>
        <w:t>Chieftaincy lands</w:t>
      </w:r>
      <w:r w:rsidR="00224FB7" w:rsidRPr="00677C11">
        <w:rPr>
          <w:rFonts w:cs="Arial"/>
          <w:sz w:val="20"/>
          <w:szCs w:val="20"/>
        </w:rPr>
        <w:t xml:space="preserve"> are held and managed by the chiefs, on behalf of the group, and</w:t>
      </w:r>
      <w:r w:rsidRPr="00677C11">
        <w:rPr>
          <w:rFonts w:cs="Arial"/>
          <w:sz w:val="20"/>
          <w:szCs w:val="20"/>
        </w:rPr>
        <w:t xml:space="preserve"> comprise of fallow, </w:t>
      </w:r>
      <w:r w:rsidR="00224FB7" w:rsidRPr="00677C11">
        <w:rPr>
          <w:rFonts w:cs="Arial"/>
          <w:sz w:val="20"/>
          <w:szCs w:val="20"/>
        </w:rPr>
        <w:t>pasture</w:t>
      </w:r>
      <w:r w:rsidRPr="00677C11">
        <w:rPr>
          <w:rFonts w:cs="Arial"/>
          <w:sz w:val="20"/>
          <w:szCs w:val="20"/>
        </w:rPr>
        <w:t xml:space="preserve"> and cultivated lands. Fallow and </w:t>
      </w:r>
      <w:r w:rsidR="00224FB7" w:rsidRPr="00677C11">
        <w:rPr>
          <w:rFonts w:cs="Arial"/>
          <w:sz w:val="20"/>
          <w:szCs w:val="20"/>
        </w:rPr>
        <w:t>pasture</w:t>
      </w:r>
      <w:r w:rsidRPr="00677C11">
        <w:rPr>
          <w:rFonts w:cs="Arial"/>
          <w:sz w:val="20"/>
          <w:szCs w:val="20"/>
        </w:rPr>
        <w:t xml:space="preserve"> lands are used for grazing; however, they </w:t>
      </w:r>
      <w:r w:rsidR="00D32EE8" w:rsidRPr="00677C11">
        <w:rPr>
          <w:rFonts w:cs="Arial"/>
          <w:sz w:val="20"/>
          <w:szCs w:val="20"/>
        </w:rPr>
        <w:t>can also be</w:t>
      </w:r>
      <w:r w:rsidRPr="00677C11">
        <w:rPr>
          <w:rFonts w:cs="Arial"/>
          <w:sz w:val="20"/>
          <w:szCs w:val="20"/>
        </w:rPr>
        <w:t xml:space="preserve"> granted</w:t>
      </w:r>
      <w:r w:rsidR="00D32EE8" w:rsidRPr="00677C11">
        <w:rPr>
          <w:rFonts w:cs="Arial"/>
          <w:sz w:val="20"/>
          <w:szCs w:val="20"/>
        </w:rPr>
        <w:t xml:space="preserve"> by the village chiefs</w:t>
      </w:r>
      <w:r w:rsidRPr="00677C11">
        <w:rPr>
          <w:rFonts w:cs="Arial"/>
          <w:sz w:val="20"/>
          <w:szCs w:val="20"/>
        </w:rPr>
        <w:t xml:space="preserve"> for cultivation to </w:t>
      </w:r>
      <w:r w:rsidRPr="0025108D">
        <w:rPr>
          <w:rFonts w:cs="Arial"/>
          <w:sz w:val="20"/>
          <w:szCs w:val="20"/>
        </w:rPr>
        <w:t xml:space="preserve">newcomers or </w:t>
      </w:r>
      <w:r w:rsidRPr="0025108D">
        <w:rPr>
          <w:rFonts w:cs="Arial"/>
          <w:sz w:val="20"/>
          <w:szCs w:val="20"/>
        </w:rPr>
        <w:lastRenderedPageBreak/>
        <w:t xml:space="preserve">landless members of the community. These groups acquire use rights which can </w:t>
      </w:r>
      <w:r w:rsidR="00AA58B9" w:rsidRPr="0025108D">
        <w:rPr>
          <w:rFonts w:cs="Arial"/>
          <w:sz w:val="20"/>
          <w:szCs w:val="20"/>
        </w:rPr>
        <w:t>be passed to their heirs.</w:t>
      </w:r>
      <w:r w:rsidR="00AA58B9" w:rsidRPr="0025108D">
        <w:rPr>
          <w:rStyle w:val="FootnoteReference"/>
          <w:rFonts w:cs="Arial"/>
          <w:sz w:val="20"/>
          <w:szCs w:val="20"/>
        </w:rPr>
        <w:footnoteReference w:id="92"/>
      </w:r>
    </w:p>
    <w:p w14:paraId="61EB8773" w14:textId="61CB4C5F" w:rsidR="00923263" w:rsidRPr="0025108D" w:rsidRDefault="00D32EE8" w:rsidP="00895A89">
      <w:pPr>
        <w:pStyle w:val="WWBodyText"/>
        <w:spacing w:before="120" w:after="120" w:line="240" w:lineRule="auto"/>
        <w:ind w:left="1418"/>
        <w:rPr>
          <w:rFonts w:cs="Arial"/>
          <w:sz w:val="20"/>
          <w:szCs w:val="20"/>
        </w:rPr>
      </w:pPr>
      <w:r w:rsidRPr="0025108D">
        <w:rPr>
          <w:rFonts w:cs="Arial"/>
          <w:sz w:val="20"/>
          <w:szCs w:val="20"/>
        </w:rPr>
        <w:t>Long-term use</w:t>
      </w:r>
      <w:r w:rsidR="00D70C58" w:rsidRPr="0025108D">
        <w:rPr>
          <w:rFonts w:cs="Arial"/>
          <w:sz w:val="20"/>
          <w:szCs w:val="20"/>
        </w:rPr>
        <w:t xml:space="preserve"> of chieftaincy land does not </w:t>
      </w:r>
      <w:r w:rsidRPr="0025108D">
        <w:rPr>
          <w:rFonts w:cs="Arial"/>
          <w:sz w:val="20"/>
          <w:szCs w:val="20"/>
        </w:rPr>
        <w:t>result in</w:t>
      </w:r>
      <w:r w:rsidR="00D70C58" w:rsidRPr="0025108D">
        <w:rPr>
          <w:rFonts w:cs="Arial"/>
          <w:sz w:val="20"/>
          <w:szCs w:val="20"/>
        </w:rPr>
        <w:t xml:space="preserve"> ownership</w:t>
      </w:r>
      <w:r w:rsidRPr="0025108D">
        <w:rPr>
          <w:rFonts w:cs="Arial"/>
          <w:sz w:val="20"/>
          <w:szCs w:val="20"/>
        </w:rPr>
        <w:t xml:space="preserve"> of that land</w:t>
      </w:r>
      <w:r w:rsidR="00D70C58" w:rsidRPr="0025108D">
        <w:rPr>
          <w:rFonts w:cs="Arial"/>
          <w:sz w:val="20"/>
          <w:szCs w:val="20"/>
        </w:rPr>
        <w:t xml:space="preserve">. The </w:t>
      </w:r>
      <w:proofErr w:type="spellStart"/>
      <w:r w:rsidR="00D70C58" w:rsidRPr="0025108D">
        <w:rPr>
          <w:rFonts w:cs="Arial"/>
          <w:sz w:val="20"/>
          <w:szCs w:val="20"/>
        </w:rPr>
        <w:t>Diori</w:t>
      </w:r>
      <w:proofErr w:type="spellEnd"/>
      <w:r w:rsidR="00D70C58" w:rsidRPr="0025108D">
        <w:rPr>
          <w:rFonts w:cs="Arial"/>
          <w:sz w:val="20"/>
          <w:szCs w:val="20"/>
        </w:rPr>
        <w:t xml:space="preserve"> regime</w:t>
      </w:r>
      <w:r w:rsidR="008D65D2" w:rsidRPr="0025108D">
        <w:rPr>
          <w:rFonts w:cs="Arial"/>
          <w:sz w:val="20"/>
          <w:szCs w:val="20"/>
        </w:rPr>
        <w:t xml:space="preserve"> (1960 to 1974)</w:t>
      </w:r>
      <w:r w:rsidR="00D70C58" w:rsidRPr="0025108D">
        <w:rPr>
          <w:rFonts w:cs="Arial"/>
          <w:sz w:val="20"/>
          <w:szCs w:val="20"/>
        </w:rPr>
        <w:t xml:space="preserve"> tried to abolish chieftaincy lands by granting ownership to use-rights holders. However, conflicts </w:t>
      </w:r>
      <w:r w:rsidR="00C77224" w:rsidRPr="0025108D">
        <w:rPr>
          <w:rFonts w:cs="Arial"/>
          <w:sz w:val="20"/>
          <w:szCs w:val="20"/>
        </w:rPr>
        <w:t>continue</w:t>
      </w:r>
      <w:r w:rsidR="00D70C58" w:rsidRPr="0025108D">
        <w:rPr>
          <w:rFonts w:cs="Arial"/>
          <w:sz w:val="20"/>
          <w:szCs w:val="20"/>
        </w:rPr>
        <w:t xml:space="preserve"> </w:t>
      </w:r>
      <w:r w:rsidR="00C77224" w:rsidRPr="0025108D">
        <w:rPr>
          <w:rFonts w:cs="Arial"/>
          <w:sz w:val="20"/>
          <w:szCs w:val="20"/>
        </w:rPr>
        <w:t>because</w:t>
      </w:r>
      <w:r w:rsidR="00D70C58" w:rsidRPr="0025108D">
        <w:rPr>
          <w:rFonts w:cs="Arial"/>
          <w:sz w:val="20"/>
          <w:szCs w:val="20"/>
        </w:rPr>
        <w:t xml:space="preserve"> of that policy.</w:t>
      </w:r>
      <w:r w:rsidR="00AA58B9" w:rsidRPr="0025108D">
        <w:rPr>
          <w:rStyle w:val="FootnoteReference"/>
          <w:rFonts w:cs="Arial"/>
          <w:sz w:val="20"/>
          <w:szCs w:val="20"/>
        </w:rPr>
        <w:footnoteReference w:id="93"/>
      </w:r>
    </w:p>
    <w:p w14:paraId="23B82FD4" w14:textId="33B42695" w:rsidR="00584431" w:rsidRPr="0025108D" w:rsidRDefault="00584431" w:rsidP="00895A89">
      <w:pPr>
        <w:pStyle w:val="WWBodyText"/>
        <w:spacing w:before="120" w:after="120" w:line="240" w:lineRule="auto"/>
        <w:ind w:left="1418"/>
        <w:rPr>
          <w:rFonts w:cs="Arial"/>
          <w:sz w:val="20"/>
          <w:szCs w:val="20"/>
        </w:rPr>
      </w:pPr>
      <w:r w:rsidRPr="0025108D">
        <w:rPr>
          <w:rFonts w:cs="Arial"/>
          <w:sz w:val="20"/>
          <w:szCs w:val="20"/>
        </w:rPr>
        <w:t>A variety of land transactions and tenure arrangements exist and continue to evolve in Nige</w:t>
      </w:r>
      <w:r w:rsidR="00C77224" w:rsidRPr="0025108D">
        <w:rPr>
          <w:rFonts w:cs="Arial"/>
          <w:sz w:val="20"/>
          <w:szCs w:val="20"/>
        </w:rPr>
        <w:t xml:space="preserve">rien agricultural communities. </w:t>
      </w:r>
      <w:r w:rsidR="0025108D">
        <w:rPr>
          <w:rFonts w:cs="Arial"/>
          <w:sz w:val="20"/>
          <w:szCs w:val="20"/>
        </w:rPr>
        <w:t>These include</w:t>
      </w:r>
      <w:r w:rsidRPr="0025108D">
        <w:rPr>
          <w:rFonts w:cs="Arial"/>
          <w:sz w:val="20"/>
          <w:szCs w:val="20"/>
        </w:rPr>
        <w:t>:</w:t>
      </w:r>
    </w:p>
    <w:p w14:paraId="6C0FA4D1" w14:textId="61DFC50E" w:rsidR="00584431" w:rsidRPr="00677C11" w:rsidRDefault="0025108D" w:rsidP="00895A89">
      <w:pPr>
        <w:pStyle w:val="WWBodyText"/>
        <w:numPr>
          <w:ilvl w:val="0"/>
          <w:numId w:val="40"/>
        </w:numPr>
        <w:spacing w:before="120" w:after="120" w:line="240" w:lineRule="auto"/>
        <w:rPr>
          <w:rFonts w:cs="Arial"/>
          <w:sz w:val="20"/>
          <w:szCs w:val="20"/>
        </w:rPr>
      </w:pPr>
      <w:r>
        <w:rPr>
          <w:rFonts w:cs="Arial"/>
          <w:sz w:val="20"/>
          <w:szCs w:val="20"/>
        </w:rPr>
        <w:t>a</w:t>
      </w:r>
      <w:r w:rsidR="001911CF" w:rsidRPr="0025108D">
        <w:rPr>
          <w:rFonts w:cs="Arial"/>
          <w:sz w:val="20"/>
          <w:szCs w:val="20"/>
        </w:rPr>
        <w:t xml:space="preserve"> </w:t>
      </w:r>
      <w:r w:rsidR="00584431" w:rsidRPr="0025108D">
        <w:rPr>
          <w:rFonts w:cs="Arial"/>
          <w:sz w:val="20"/>
          <w:szCs w:val="20"/>
        </w:rPr>
        <w:t>loa</w:t>
      </w:r>
      <w:r w:rsidR="00C77224" w:rsidRPr="0025108D">
        <w:rPr>
          <w:rFonts w:cs="Arial"/>
          <w:sz w:val="20"/>
          <w:szCs w:val="20"/>
        </w:rPr>
        <w:t>n</w:t>
      </w:r>
      <w:r>
        <w:rPr>
          <w:rFonts w:cs="Arial"/>
          <w:sz w:val="20"/>
          <w:szCs w:val="20"/>
        </w:rPr>
        <w:t xml:space="preserve">, whereby land is loaned, </w:t>
      </w:r>
      <w:r w:rsidR="00584431" w:rsidRPr="0025108D">
        <w:rPr>
          <w:rFonts w:cs="Arial"/>
          <w:sz w:val="20"/>
          <w:szCs w:val="20"/>
        </w:rPr>
        <w:t>common</w:t>
      </w:r>
      <w:r>
        <w:rPr>
          <w:rFonts w:cs="Arial"/>
          <w:sz w:val="20"/>
          <w:szCs w:val="20"/>
        </w:rPr>
        <w:t xml:space="preserve">ly to </w:t>
      </w:r>
      <w:r w:rsidR="00584431" w:rsidRPr="00677C11">
        <w:rPr>
          <w:rFonts w:cs="Arial"/>
          <w:sz w:val="20"/>
          <w:szCs w:val="20"/>
        </w:rPr>
        <w:t>newcomers and junior family members</w:t>
      </w:r>
      <w:r>
        <w:rPr>
          <w:rFonts w:cs="Arial"/>
          <w:sz w:val="20"/>
          <w:szCs w:val="20"/>
        </w:rPr>
        <w:t>, and payment is the form of</w:t>
      </w:r>
      <w:r w:rsidR="00F7403D" w:rsidRPr="00677C11">
        <w:rPr>
          <w:rFonts w:cs="Arial"/>
          <w:sz w:val="20"/>
          <w:szCs w:val="20"/>
        </w:rPr>
        <w:t xml:space="preserve"> ann</w:t>
      </w:r>
      <w:r w:rsidR="007D6EAB">
        <w:rPr>
          <w:rFonts w:cs="Arial"/>
          <w:sz w:val="20"/>
          <w:szCs w:val="20"/>
        </w:rPr>
        <w:t>ual rental or harvested produce;</w:t>
      </w:r>
    </w:p>
    <w:p w14:paraId="2F32C6BC" w14:textId="78786168" w:rsidR="00F7403D" w:rsidRPr="00677C11" w:rsidRDefault="0025108D" w:rsidP="00895A89">
      <w:pPr>
        <w:pStyle w:val="WWBodyText"/>
        <w:numPr>
          <w:ilvl w:val="0"/>
          <w:numId w:val="40"/>
        </w:numPr>
        <w:spacing w:before="120" w:after="120" w:line="240" w:lineRule="auto"/>
        <w:rPr>
          <w:rFonts w:cs="Arial"/>
          <w:sz w:val="20"/>
          <w:szCs w:val="20"/>
        </w:rPr>
      </w:pPr>
      <w:r>
        <w:rPr>
          <w:rFonts w:cs="Arial"/>
          <w:sz w:val="20"/>
          <w:szCs w:val="20"/>
        </w:rPr>
        <w:t>a p</w:t>
      </w:r>
      <w:r w:rsidR="00F7403D" w:rsidRPr="00677C11">
        <w:rPr>
          <w:rFonts w:cs="Arial"/>
          <w:sz w:val="20"/>
          <w:szCs w:val="20"/>
        </w:rPr>
        <w:t>ledg</w:t>
      </w:r>
      <w:r w:rsidR="007D6EAB">
        <w:rPr>
          <w:rFonts w:cs="Arial"/>
          <w:sz w:val="20"/>
          <w:szCs w:val="20"/>
        </w:rPr>
        <w:t>e</w:t>
      </w:r>
      <w:r w:rsidR="00F7403D" w:rsidRPr="00677C11">
        <w:rPr>
          <w:rFonts w:cs="Arial"/>
          <w:sz w:val="20"/>
          <w:szCs w:val="20"/>
        </w:rPr>
        <w:t xml:space="preserve">, whereby </w:t>
      </w:r>
      <w:r w:rsidR="007D6EAB">
        <w:rPr>
          <w:rFonts w:cs="Arial"/>
          <w:sz w:val="20"/>
          <w:szCs w:val="20"/>
        </w:rPr>
        <w:t xml:space="preserve">land is made available </w:t>
      </w:r>
      <w:r w:rsidR="00F7403D" w:rsidRPr="00677C11">
        <w:rPr>
          <w:rFonts w:cs="Arial"/>
          <w:sz w:val="20"/>
          <w:szCs w:val="20"/>
        </w:rPr>
        <w:t>a</w:t>
      </w:r>
      <w:r w:rsidR="007D6EAB">
        <w:rPr>
          <w:rFonts w:cs="Arial"/>
          <w:sz w:val="20"/>
          <w:szCs w:val="20"/>
        </w:rPr>
        <w:t>gainst</w:t>
      </w:r>
      <w:r w:rsidR="00F7403D" w:rsidRPr="00677C11">
        <w:rPr>
          <w:rFonts w:cs="Arial"/>
          <w:sz w:val="20"/>
          <w:szCs w:val="20"/>
        </w:rPr>
        <w:t xml:space="preserve"> </w:t>
      </w:r>
      <w:r w:rsidR="007D6EAB">
        <w:rPr>
          <w:rFonts w:cs="Arial"/>
          <w:sz w:val="20"/>
          <w:szCs w:val="20"/>
        </w:rPr>
        <w:t xml:space="preserve">a </w:t>
      </w:r>
      <w:r w:rsidR="00F7403D" w:rsidRPr="00677C11">
        <w:rPr>
          <w:rFonts w:cs="Arial"/>
          <w:sz w:val="20"/>
          <w:szCs w:val="20"/>
        </w:rPr>
        <w:t>monetary loa</w:t>
      </w:r>
      <w:r w:rsidR="001911CF">
        <w:rPr>
          <w:rFonts w:cs="Arial"/>
          <w:sz w:val="20"/>
          <w:szCs w:val="20"/>
        </w:rPr>
        <w:t>n</w:t>
      </w:r>
      <w:r w:rsidR="007D6EAB">
        <w:rPr>
          <w:rFonts w:cs="Arial"/>
          <w:sz w:val="20"/>
          <w:szCs w:val="20"/>
        </w:rPr>
        <w:t>, and o</w:t>
      </w:r>
      <w:r w:rsidR="00F7403D" w:rsidRPr="00677C11">
        <w:rPr>
          <w:rFonts w:cs="Arial"/>
          <w:sz w:val="20"/>
          <w:szCs w:val="20"/>
        </w:rPr>
        <w:t xml:space="preserve">nce the landowner repays the loan, </w:t>
      </w:r>
      <w:r w:rsidR="007D6EAB">
        <w:rPr>
          <w:rFonts w:cs="Arial"/>
          <w:sz w:val="20"/>
          <w:szCs w:val="20"/>
        </w:rPr>
        <w:t>they</w:t>
      </w:r>
      <w:r w:rsidR="00F7403D" w:rsidRPr="00677C11">
        <w:rPr>
          <w:rFonts w:cs="Arial"/>
          <w:sz w:val="20"/>
          <w:szCs w:val="20"/>
        </w:rPr>
        <w:t xml:space="preserve"> </w:t>
      </w:r>
      <w:r w:rsidR="007D6EAB">
        <w:rPr>
          <w:rFonts w:cs="Arial"/>
          <w:sz w:val="20"/>
          <w:szCs w:val="20"/>
        </w:rPr>
        <w:t>can reclaim</w:t>
      </w:r>
      <w:r w:rsidR="00F7403D" w:rsidRPr="00677C11">
        <w:rPr>
          <w:rFonts w:cs="Arial"/>
          <w:sz w:val="20"/>
          <w:szCs w:val="20"/>
        </w:rPr>
        <w:t xml:space="preserve"> </w:t>
      </w:r>
      <w:r w:rsidR="007D6EAB">
        <w:rPr>
          <w:rFonts w:cs="Arial"/>
          <w:sz w:val="20"/>
          <w:szCs w:val="20"/>
        </w:rPr>
        <w:t>the land;</w:t>
      </w:r>
    </w:p>
    <w:p w14:paraId="49FEE7D9" w14:textId="762D808E" w:rsidR="00F7403D" w:rsidRPr="0061501B" w:rsidRDefault="0025108D" w:rsidP="00895A89">
      <w:pPr>
        <w:pStyle w:val="WWBodyText"/>
        <w:numPr>
          <w:ilvl w:val="0"/>
          <w:numId w:val="40"/>
        </w:numPr>
        <w:spacing w:before="120" w:after="120" w:line="240" w:lineRule="auto"/>
        <w:rPr>
          <w:rFonts w:cs="Arial"/>
          <w:sz w:val="20"/>
          <w:szCs w:val="20"/>
        </w:rPr>
      </w:pPr>
      <w:r w:rsidRPr="0061501B">
        <w:rPr>
          <w:rFonts w:cs="Arial"/>
          <w:sz w:val="20"/>
          <w:szCs w:val="20"/>
        </w:rPr>
        <w:t xml:space="preserve">a </w:t>
      </w:r>
      <w:r w:rsidR="00F7403D" w:rsidRPr="0061501B">
        <w:rPr>
          <w:rFonts w:cs="Arial"/>
          <w:sz w:val="20"/>
          <w:szCs w:val="20"/>
        </w:rPr>
        <w:t xml:space="preserve">sale, </w:t>
      </w:r>
      <w:r w:rsidR="007D6EAB" w:rsidRPr="0061501B">
        <w:rPr>
          <w:rFonts w:cs="Arial"/>
          <w:sz w:val="20"/>
          <w:szCs w:val="20"/>
        </w:rPr>
        <w:t xml:space="preserve">whereby agricultural land is sold, </w:t>
      </w:r>
      <w:r w:rsidR="00F7403D" w:rsidRPr="0061501B">
        <w:rPr>
          <w:rFonts w:cs="Arial"/>
          <w:sz w:val="20"/>
          <w:szCs w:val="20"/>
        </w:rPr>
        <w:t xml:space="preserve">which </w:t>
      </w:r>
      <w:r w:rsidR="007D6EAB" w:rsidRPr="0061501B">
        <w:rPr>
          <w:rFonts w:cs="Arial"/>
          <w:sz w:val="20"/>
          <w:szCs w:val="20"/>
        </w:rPr>
        <w:t xml:space="preserve">has </w:t>
      </w:r>
      <w:r w:rsidR="00F7403D" w:rsidRPr="0061501B">
        <w:rPr>
          <w:rFonts w:cs="Arial"/>
          <w:sz w:val="20"/>
          <w:szCs w:val="20"/>
        </w:rPr>
        <w:t>become more</w:t>
      </w:r>
      <w:r w:rsidR="007D6EAB" w:rsidRPr="0061501B">
        <w:rPr>
          <w:rFonts w:cs="Arial"/>
          <w:sz w:val="20"/>
          <w:szCs w:val="20"/>
        </w:rPr>
        <w:t xml:space="preserve"> common</w:t>
      </w:r>
      <w:r w:rsidR="00F7403D" w:rsidRPr="0061501B">
        <w:rPr>
          <w:rFonts w:cs="Arial"/>
          <w:sz w:val="20"/>
          <w:szCs w:val="20"/>
        </w:rPr>
        <w:t>.</w:t>
      </w:r>
      <w:r w:rsidR="00BE10FF" w:rsidRPr="0061501B">
        <w:rPr>
          <w:rStyle w:val="FootnoteReference"/>
          <w:rFonts w:cs="Arial"/>
          <w:sz w:val="20"/>
          <w:szCs w:val="20"/>
        </w:rPr>
        <w:t xml:space="preserve"> </w:t>
      </w:r>
      <w:r w:rsidR="00BE10FF" w:rsidRPr="0061501B">
        <w:rPr>
          <w:rStyle w:val="FootnoteReference"/>
          <w:rFonts w:cs="Arial"/>
          <w:sz w:val="20"/>
          <w:szCs w:val="20"/>
        </w:rPr>
        <w:footnoteReference w:id="94"/>
      </w:r>
    </w:p>
    <w:p w14:paraId="53114998" w14:textId="77777777" w:rsidR="00F7403D" w:rsidRPr="0061501B" w:rsidRDefault="00F7403D" w:rsidP="00895A89">
      <w:pPr>
        <w:pStyle w:val="WWBodyText"/>
        <w:spacing w:before="120" w:after="120" w:line="240" w:lineRule="auto"/>
        <w:ind w:left="1418"/>
        <w:rPr>
          <w:rFonts w:cs="Arial"/>
          <w:sz w:val="20"/>
          <w:szCs w:val="20"/>
        </w:rPr>
      </w:pPr>
      <w:r w:rsidRPr="0061501B">
        <w:rPr>
          <w:rFonts w:cs="Arial"/>
          <w:sz w:val="20"/>
          <w:szCs w:val="20"/>
        </w:rPr>
        <w:t>Traditionally, customary land transactions are validated through the use of witnesses rather than written contracts or formal registration</w:t>
      </w:r>
      <w:r w:rsidR="00BE10FF" w:rsidRPr="0061501B">
        <w:rPr>
          <w:rFonts w:cs="Arial"/>
          <w:sz w:val="20"/>
          <w:szCs w:val="20"/>
        </w:rPr>
        <w:t>.</w:t>
      </w:r>
      <w:r w:rsidR="00BE10FF" w:rsidRPr="0061501B">
        <w:rPr>
          <w:rStyle w:val="FootnoteReference"/>
          <w:rFonts w:cs="Arial"/>
          <w:sz w:val="20"/>
          <w:szCs w:val="20"/>
        </w:rPr>
        <w:t xml:space="preserve"> </w:t>
      </w:r>
      <w:r w:rsidR="00BE10FF" w:rsidRPr="0061501B">
        <w:rPr>
          <w:rStyle w:val="FootnoteReference"/>
          <w:rFonts w:cs="Arial"/>
          <w:sz w:val="20"/>
          <w:szCs w:val="20"/>
        </w:rPr>
        <w:footnoteReference w:id="95"/>
      </w:r>
    </w:p>
    <w:p w14:paraId="59413D49" w14:textId="3017F512" w:rsidR="00BE10FF" w:rsidRPr="00677C11" w:rsidRDefault="00BE10FF" w:rsidP="00895A89">
      <w:pPr>
        <w:pStyle w:val="WWBodyText"/>
        <w:spacing w:before="120" w:after="120" w:line="240" w:lineRule="auto"/>
        <w:ind w:left="1418"/>
        <w:rPr>
          <w:rFonts w:cs="Arial"/>
          <w:sz w:val="20"/>
          <w:szCs w:val="20"/>
        </w:rPr>
      </w:pPr>
      <w:r w:rsidRPr="0061501B">
        <w:rPr>
          <w:rFonts w:cs="Arial"/>
          <w:sz w:val="20"/>
          <w:szCs w:val="20"/>
        </w:rPr>
        <w:t>Traditionally, there existed a decisive split between pas</w:t>
      </w:r>
      <w:r w:rsidR="0061501B">
        <w:rPr>
          <w:rFonts w:cs="Arial"/>
          <w:sz w:val="20"/>
          <w:szCs w:val="20"/>
        </w:rPr>
        <w:t xml:space="preserve">toralists and the cultivators. </w:t>
      </w:r>
      <w:r w:rsidRPr="0061501B">
        <w:rPr>
          <w:rFonts w:cs="Arial"/>
          <w:sz w:val="20"/>
          <w:szCs w:val="20"/>
        </w:rPr>
        <w:t>However, this is changing as various ethnic groups are engage</w:t>
      </w:r>
      <w:r w:rsidR="009E1196" w:rsidRPr="0061501B">
        <w:rPr>
          <w:rFonts w:cs="Arial"/>
          <w:sz w:val="20"/>
          <w:szCs w:val="20"/>
        </w:rPr>
        <w:t>d</w:t>
      </w:r>
      <w:r w:rsidRPr="00677C11">
        <w:rPr>
          <w:rFonts w:cs="Arial"/>
          <w:sz w:val="20"/>
          <w:szCs w:val="20"/>
        </w:rPr>
        <w:t xml:space="preserve"> in both activities.</w:t>
      </w:r>
      <w:r w:rsidR="00550FDE" w:rsidRPr="00677C11">
        <w:rPr>
          <w:rFonts w:cs="Arial"/>
          <w:sz w:val="20"/>
          <w:szCs w:val="20"/>
        </w:rPr>
        <w:t xml:space="preserve"> For pastoralists, it is the </w:t>
      </w:r>
      <w:r w:rsidR="00147E0F" w:rsidRPr="00677C11">
        <w:rPr>
          <w:rFonts w:cs="Arial"/>
          <w:sz w:val="20"/>
          <w:szCs w:val="20"/>
        </w:rPr>
        <w:t>control</w:t>
      </w:r>
      <w:r w:rsidR="00550FDE" w:rsidRPr="00677C11">
        <w:rPr>
          <w:rFonts w:cs="Arial"/>
          <w:sz w:val="20"/>
          <w:szCs w:val="20"/>
        </w:rPr>
        <w:t xml:space="preserve"> of water that gives control over pastoral land.</w:t>
      </w:r>
      <w:r w:rsidR="00C77224">
        <w:rPr>
          <w:rFonts w:cs="Arial"/>
          <w:sz w:val="20"/>
          <w:szCs w:val="20"/>
        </w:rPr>
        <w:t xml:space="preserve"> </w:t>
      </w:r>
      <w:r w:rsidRPr="00677C11">
        <w:rPr>
          <w:rFonts w:cs="Arial"/>
          <w:sz w:val="20"/>
          <w:szCs w:val="20"/>
        </w:rPr>
        <w:t>The land tenure arrangements among pastoralists can be divided into two major types:</w:t>
      </w:r>
    </w:p>
    <w:p w14:paraId="36D8F708" w14:textId="7A6AC8BA" w:rsidR="00BE10FF" w:rsidRPr="00677C11" w:rsidRDefault="00550FDE" w:rsidP="00895A89">
      <w:pPr>
        <w:pStyle w:val="WWBodyText"/>
        <w:numPr>
          <w:ilvl w:val="0"/>
          <w:numId w:val="41"/>
        </w:numPr>
        <w:spacing w:before="120" w:after="120" w:line="240" w:lineRule="auto"/>
        <w:rPr>
          <w:rFonts w:cs="Arial"/>
          <w:sz w:val="20"/>
          <w:szCs w:val="20"/>
        </w:rPr>
      </w:pPr>
      <w:r w:rsidRPr="00677C11">
        <w:rPr>
          <w:rFonts w:cs="Arial"/>
          <w:sz w:val="20"/>
          <w:szCs w:val="20"/>
        </w:rPr>
        <w:t>The first is w</w:t>
      </w:r>
      <w:r w:rsidR="00BE10FF" w:rsidRPr="00677C11">
        <w:rPr>
          <w:rFonts w:cs="Arial"/>
          <w:sz w:val="20"/>
          <w:szCs w:val="20"/>
        </w:rPr>
        <w:t>here there is a regular transhumant circular movement that corresponds to the cyclical appearance of the rainy season. In the dry season herd movement is organised around a series of wells</w:t>
      </w:r>
      <w:r w:rsidRPr="00677C11">
        <w:rPr>
          <w:rFonts w:cs="Arial"/>
          <w:sz w:val="20"/>
          <w:szCs w:val="20"/>
        </w:rPr>
        <w:t xml:space="preserve"> that have b</w:t>
      </w:r>
      <w:r w:rsidR="0061501B">
        <w:rPr>
          <w:rFonts w:cs="Arial"/>
          <w:sz w:val="20"/>
          <w:szCs w:val="20"/>
        </w:rPr>
        <w:t xml:space="preserve">een put in place by the group. </w:t>
      </w:r>
      <w:r w:rsidRPr="00677C11">
        <w:rPr>
          <w:rFonts w:cs="Arial"/>
          <w:sz w:val="20"/>
          <w:szCs w:val="20"/>
        </w:rPr>
        <w:t xml:space="preserve">This type is found primarily among the Tuareg (and other </w:t>
      </w:r>
      <w:proofErr w:type="spellStart"/>
      <w:r w:rsidRPr="00677C11">
        <w:rPr>
          <w:rFonts w:cs="Arial"/>
          <w:sz w:val="20"/>
          <w:szCs w:val="20"/>
        </w:rPr>
        <w:t>Tamachec</w:t>
      </w:r>
      <w:proofErr w:type="spellEnd"/>
      <w:r w:rsidRPr="00677C11">
        <w:rPr>
          <w:rFonts w:cs="Arial"/>
          <w:sz w:val="20"/>
          <w:szCs w:val="20"/>
        </w:rPr>
        <w:t xml:space="preserve"> speakers);</w:t>
      </w:r>
    </w:p>
    <w:p w14:paraId="3C89BBC2" w14:textId="135E0652" w:rsidR="00550FDE" w:rsidRPr="00677C11" w:rsidRDefault="00550FDE" w:rsidP="00895A89">
      <w:pPr>
        <w:pStyle w:val="WWBodyText"/>
        <w:numPr>
          <w:ilvl w:val="0"/>
          <w:numId w:val="41"/>
        </w:numPr>
        <w:spacing w:before="120" w:after="120" w:line="240" w:lineRule="auto"/>
        <w:rPr>
          <w:rFonts w:cs="Arial"/>
          <w:sz w:val="20"/>
          <w:szCs w:val="20"/>
        </w:rPr>
      </w:pPr>
      <w:r w:rsidRPr="00677C11">
        <w:rPr>
          <w:rFonts w:cs="Arial"/>
          <w:sz w:val="20"/>
          <w:szCs w:val="20"/>
        </w:rPr>
        <w:t xml:space="preserve">The second is most commonly represented by the Fulbe-speaking </w:t>
      </w:r>
      <w:proofErr w:type="spellStart"/>
      <w:r w:rsidRPr="00677C11">
        <w:rPr>
          <w:rFonts w:cs="Arial"/>
          <w:sz w:val="20"/>
          <w:szCs w:val="20"/>
        </w:rPr>
        <w:t>Wodaabe</w:t>
      </w:r>
      <w:proofErr w:type="spellEnd"/>
      <w:r w:rsidRPr="00677C11">
        <w:rPr>
          <w:rFonts w:cs="Arial"/>
          <w:sz w:val="20"/>
          <w:szCs w:val="20"/>
        </w:rPr>
        <w:t xml:space="preserve">, nomadic cattle keepers who were able to move into areas under Tuareg control after the French </w:t>
      </w:r>
      <w:r w:rsidR="009E1196">
        <w:rPr>
          <w:rFonts w:cs="Arial"/>
          <w:sz w:val="20"/>
          <w:szCs w:val="20"/>
        </w:rPr>
        <w:t>e</w:t>
      </w:r>
      <w:r w:rsidR="009E1196" w:rsidRPr="00677C11">
        <w:rPr>
          <w:rFonts w:cs="Arial"/>
          <w:sz w:val="20"/>
          <w:szCs w:val="20"/>
        </w:rPr>
        <w:t xml:space="preserve">stablished </w:t>
      </w:r>
      <w:r w:rsidRPr="00677C11">
        <w:rPr>
          <w:rFonts w:cs="Arial"/>
          <w:sz w:val="20"/>
          <w:szCs w:val="20"/>
        </w:rPr>
        <w:t>their rule. In general they would migrate along an east-west axis, which crossed the traditional Tuareg routes.</w:t>
      </w:r>
      <w:r w:rsidRPr="00677C11">
        <w:rPr>
          <w:rStyle w:val="FootnoteReference"/>
          <w:rFonts w:cs="Arial"/>
          <w:sz w:val="20"/>
          <w:szCs w:val="20"/>
        </w:rPr>
        <w:t xml:space="preserve"> </w:t>
      </w:r>
      <w:r w:rsidRPr="00677C11">
        <w:rPr>
          <w:rStyle w:val="FootnoteReference"/>
          <w:rFonts w:cs="Arial"/>
          <w:sz w:val="20"/>
          <w:szCs w:val="20"/>
        </w:rPr>
        <w:footnoteReference w:id="96"/>
      </w:r>
    </w:p>
    <w:p w14:paraId="0AF4D0C1"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What is the relationship between traditional legal ownership and customary ownership of land? Does the former override the latter?</w:t>
      </w:r>
    </w:p>
    <w:p w14:paraId="2FA639E4" w14:textId="28F72243" w:rsidR="000A7F2B" w:rsidRPr="00677C11" w:rsidRDefault="008819E2" w:rsidP="008819E2">
      <w:pPr>
        <w:pStyle w:val="Heading3"/>
        <w:spacing w:before="120" w:after="120" w:line="240" w:lineRule="auto"/>
        <w:ind w:left="1418"/>
        <w:jc w:val="both"/>
        <w:rPr>
          <w:rFonts w:cs="Arial"/>
        </w:rPr>
      </w:pPr>
      <w:r>
        <w:rPr>
          <w:rFonts w:cs="Arial"/>
        </w:rPr>
        <w:t xml:space="preserve">The </w:t>
      </w:r>
      <w:r w:rsidR="0014042A" w:rsidRPr="00677C11">
        <w:rPr>
          <w:rFonts w:cs="Arial"/>
        </w:rPr>
        <w:t>Rural Code elevates the status of customary ownership of land to have the same statu</w:t>
      </w:r>
      <w:r w:rsidR="00C357B4" w:rsidRPr="00677C11">
        <w:rPr>
          <w:rFonts w:cs="Arial"/>
        </w:rPr>
        <w:t xml:space="preserve">s </w:t>
      </w:r>
      <w:r>
        <w:rPr>
          <w:rFonts w:cs="Arial"/>
        </w:rPr>
        <w:t xml:space="preserve">as traditional legal ownership. </w:t>
      </w:r>
      <w:r w:rsidR="00C357B4" w:rsidRPr="00677C11">
        <w:rPr>
          <w:rFonts w:cs="Arial"/>
        </w:rPr>
        <w:t>In reality</w:t>
      </w:r>
      <w:r>
        <w:rPr>
          <w:rFonts w:cs="Arial"/>
        </w:rPr>
        <w:t>,</w:t>
      </w:r>
      <w:r w:rsidR="00C357B4" w:rsidRPr="00677C11">
        <w:rPr>
          <w:rFonts w:cs="Arial"/>
        </w:rPr>
        <w:t xml:space="preserve"> certain customary rights to land have been given this sa</w:t>
      </w:r>
      <w:r w:rsidR="00C77224">
        <w:rPr>
          <w:rFonts w:cs="Arial"/>
        </w:rPr>
        <w:t xml:space="preserve">me status but others have not. </w:t>
      </w:r>
      <w:r w:rsidR="00C357B4" w:rsidRPr="00677C11">
        <w:rPr>
          <w:rFonts w:cs="Arial"/>
        </w:rPr>
        <w:t>Often the customary land rights of women, pastoralists or less powerful groups are not given priority by Land C</w:t>
      </w:r>
      <w:r w:rsidR="00C77224">
        <w:rPr>
          <w:rFonts w:cs="Arial"/>
        </w:rPr>
        <w:t xml:space="preserve">ommissions and village chiefs. </w:t>
      </w:r>
      <w:r w:rsidR="00C77C70">
        <w:rPr>
          <w:rFonts w:cs="Arial"/>
        </w:rPr>
        <w:t>Also</w:t>
      </w:r>
      <w:r w:rsidR="00C357B4" w:rsidRPr="00677C11">
        <w:rPr>
          <w:rFonts w:cs="Arial"/>
        </w:rPr>
        <w:t xml:space="preserve">, </w:t>
      </w:r>
      <w:r w:rsidR="00C77C70">
        <w:rPr>
          <w:rFonts w:cs="Arial"/>
        </w:rPr>
        <w:t xml:space="preserve">many individuals </w:t>
      </w:r>
      <w:r w:rsidR="00C77C70" w:rsidRPr="00677C11">
        <w:rPr>
          <w:rFonts w:cs="Arial"/>
        </w:rPr>
        <w:t xml:space="preserve">are unable to register their customary land rights </w:t>
      </w:r>
      <w:r w:rsidR="00C357B4" w:rsidRPr="00677C11">
        <w:rPr>
          <w:rFonts w:cs="Arial"/>
        </w:rPr>
        <w:t xml:space="preserve">because of the </w:t>
      </w:r>
      <w:r w:rsidR="00C77C70">
        <w:rPr>
          <w:rFonts w:cs="Arial"/>
        </w:rPr>
        <w:t xml:space="preserve">ill- or non-functioning of the </w:t>
      </w:r>
      <w:r w:rsidR="00C357B4" w:rsidRPr="00677C11">
        <w:rPr>
          <w:rFonts w:cs="Arial"/>
        </w:rPr>
        <w:t>Land Commission</w:t>
      </w:r>
      <w:r w:rsidR="002203F2" w:rsidRPr="00677C11">
        <w:rPr>
          <w:rFonts w:cs="Arial"/>
        </w:rPr>
        <w:t>s</w:t>
      </w:r>
      <w:r w:rsidR="00C77C70">
        <w:rPr>
          <w:rFonts w:cs="Arial"/>
        </w:rPr>
        <w:t>; and priority is given to</w:t>
      </w:r>
      <w:r w:rsidR="002203F2" w:rsidRPr="00677C11">
        <w:rPr>
          <w:rFonts w:cs="Arial"/>
        </w:rPr>
        <w:t xml:space="preserve"> individuals and the rights of those who are formally registered.</w:t>
      </w:r>
    </w:p>
    <w:p w14:paraId="17079F98" w14:textId="77777777" w:rsidR="00FE2FD3" w:rsidRPr="00677C11" w:rsidRDefault="00FE2FD3" w:rsidP="00895A89">
      <w:pPr>
        <w:pStyle w:val="Heading2"/>
        <w:numPr>
          <w:ilvl w:val="1"/>
          <w:numId w:val="12"/>
        </w:numPr>
        <w:spacing w:before="120" w:after="120" w:line="240" w:lineRule="auto"/>
        <w:jc w:val="both"/>
        <w:rPr>
          <w:rFonts w:cs="Arial"/>
          <w:b/>
        </w:rPr>
      </w:pPr>
      <w:bookmarkStart w:id="22" w:name="_Toc48571871"/>
      <w:r w:rsidRPr="00677C11">
        <w:rPr>
          <w:rFonts w:cs="Arial"/>
          <w:b/>
        </w:rPr>
        <w:t>Informal settlements</w:t>
      </w:r>
      <w:bookmarkEnd w:id="22"/>
    </w:p>
    <w:p w14:paraId="1A8253CD"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What are the locations and boundaries of informal settlements?</w:t>
      </w:r>
    </w:p>
    <w:p w14:paraId="14D5A130" w14:textId="1925286C" w:rsidR="000520CD" w:rsidRPr="00677C11" w:rsidRDefault="00E37FB4" w:rsidP="00895A89">
      <w:pPr>
        <w:pStyle w:val="Heading3"/>
        <w:spacing w:before="120" w:after="120" w:line="240" w:lineRule="auto"/>
        <w:ind w:left="1418"/>
        <w:jc w:val="both"/>
        <w:rPr>
          <w:rFonts w:cs="Arial"/>
        </w:rPr>
      </w:pPr>
      <w:r w:rsidRPr="00677C11">
        <w:rPr>
          <w:rFonts w:cs="Arial"/>
        </w:rPr>
        <w:lastRenderedPageBreak/>
        <w:t xml:space="preserve">Informal settlements exist in both urban Niger, such as in the capital city of Niamey and in </w:t>
      </w:r>
      <w:r w:rsidR="009E1196">
        <w:rPr>
          <w:rFonts w:cs="Arial"/>
        </w:rPr>
        <w:t>r</w:t>
      </w:r>
      <w:r w:rsidR="009E1196" w:rsidRPr="00677C11">
        <w:rPr>
          <w:rFonts w:cs="Arial"/>
        </w:rPr>
        <w:t xml:space="preserve">ural </w:t>
      </w:r>
      <w:r w:rsidRPr="00677C11">
        <w:rPr>
          <w:rFonts w:cs="Arial"/>
        </w:rPr>
        <w:t>Niger.</w:t>
      </w:r>
    </w:p>
    <w:p w14:paraId="62956D60" w14:textId="77071812" w:rsidR="006F3F4D" w:rsidRPr="00677C11" w:rsidRDefault="006F3F4D" w:rsidP="00895A89">
      <w:pPr>
        <w:pStyle w:val="Heading3"/>
        <w:spacing w:before="120" w:after="120" w:line="240" w:lineRule="auto"/>
        <w:ind w:left="1418"/>
        <w:jc w:val="both"/>
        <w:rPr>
          <w:rFonts w:cs="Arial"/>
        </w:rPr>
      </w:pPr>
      <w:r w:rsidRPr="00677C11">
        <w:rPr>
          <w:rFonts w:cs="Arial"/>
        </w:rPr>
        <w:t xml:space="preserve">Nigerien government </w:t>
      </w:r>
      <w:r w:rsidR="00C826A9">
        <w:rPr>
          <w:rFonts w:cs="Arial"/>
        </w:rPr>
        <w:t>l</w:t>
      </w:r>
      <w:r w:rsidR="00C826A9" w:rsidRPr="00677C11">
        <w:rPr>
          <w:rFonts w:cs="Arial"/>
        </w:rPr>
        <w:t xml:space="preserve">and and property </w:t>
      </w:r>
      <w:r w:rsidRPr="00677C11">
        <w:rPr>
          <w:rFonts w:cs="Arial"/>
        </w:rPr>
        <w:t>is closely monitored</w:t>
      </w:r>
      <w:r w:rsidR="00C826A9">
        <w:rPr>
          <w:rFonts w:cs="Arial"/>
        </w:rPr>
        <w:t>;</w:t>
      </w:r>
      <w:r w:rsidRPr="00677C11">
        <w:rPr>
          <w:rFonts w:cs="Arial"/>
        </w:rPr>
        <w:t xml:space="preserve"> and where informal settlements are established on </w:t>
      </w:r>
      <w:r w:rsidR="00C826A9">
        <w:rPr>
          <w:rFonts w:cs="Arial"/>
        </w:rPr>
        <w:t>such</w:t>
      </w:r>
      <w:r w:rsidRPr="00677C11">
        <w:rPr>
          <w:rFonts w:cs="Arial"/>
        </w:rPr>
        <w:t xml:space="preserve"> land, people tend to be moved off the land.</w:t>
      </w:r>
      <w:r w:rsidR="0076254F" w:rsidRPr="00677C11">
        <w:rPr>
          <w:rStyle w:val="FootnoteReference"/>
          <w:rFonts w:cs="Arial"/>
        </w:rPr>
        <w:footnoteReference w:id="97"/>
      </w:r>
    </w:p>
    <w:p w14:paraId="1991EBE5"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What kind of tenure arrangements are in place in informal settlements?</w:t>
      </w:r>
    </w:p>
    <w:p w14:paraId="2002E97B" w14:textId="024E89E9" w:rsidR="003A253F" w:rsidRDefault="003A253F" w:rsidP="00895A89">
      <w:pPr>
        <w:pStyle w:val="Heading3"/>
        <w:spacing w:before="120" w:after="120" w:line="240" w:lineRule="auto"/>
        <w:ind w:left="1418"/>
        <w:jc w:val="both"/>
        <w:rPr>
          <w:rFonts w:cs="Arial"/>
        </w:rPr>
      </w:pPr>
      <w:r>
        <w:rPr>
          <w:rFonts w:cs="Arial"/>
        </w:rPr>
        <w:t>In</w:t>
      </w:r>
      <w:r w:rsidR="00D4664F">
        <w:rPr>
          <w:rFonts w:cs="Arial"/>
        </w:rPr>
        <w:t xml:space="preserve"> the</w:t>
      </w:r>
      <w:r>
        <w:rPr>
          <w:rFonts w:cs="Arial"/>
        </w:rPr>
        <w:t xml:space="preserve"> case of informal settlement</w:t>
      </w:r>
      <w:r w:rsidR="008C59A1">
        <w:rPr>
          <w:rFonts w:cs="Arial"/>
        </w:rPr>
        <w:t>s</w:t>
      </w:r>
      <w:r>
        <w:rPr>
          <w:rFonts w:cs="Arial"/>
        </w:rPr>
        <w:t xml:space="preserve">, </w:t>
      </w:r>
      <w:r w:rsidR="00C71EFF">
        <w:rPr>
          <w:rFonts w:cs="Arial"/>
        </w:rPr>
        <w:t xml:space="preserve">the occupants are considered without legal right or title to occupy the land. In </w:t>
      </w:r>
      <w:r w:rsidR="008C59A1">
        <w:rPr>
          <w:rFonts w:cs="Arial"/>
        </w:rPr>
        <w:t>this</w:t>
      </w:r>
      <w:r w:rsidR="00C71EFF">
        <w:rPr>
          <w:rFonts w:cs="Arial"/>
        </w:rPr>
        <w:t xml:space="preserve"> case, </w:t>
      </w:r>
      <w:r>
        <w:rPr>
          <w:rFonts w:cs="Arial"/>
        </w:rPr>
        <w:t>either</w:t>
      </w:r>
      <w:r w:rsidR="008C59A1">
        <w:rPr>
          <w:rFonts w:cs="Arial"/>
        </w:rPr>
        <w:t xml:space="preserve"> the</w:t>
      </w:r>
      <w:r>
        <w:rPr>
          <w:rFonts w:cs="Arial"/>
        </w:rPr>
        <w:t xml:space="preserve"> Civil Code applies or law</w:t>
      </w:r>
      <w:r w:rsidR="008C59A1">
        <w:rPr>
          <w:rFonts w:cs="Arial"/>
        </w:rPr>
        <w:t>s</w:t>
      </w:r>
      <w:r>
        <w:rPr>
          <w:rFonts w:cs="Arial"/>
        </w:rPr>
        <w:t xml:space="preserve"> regarding expropriation and temporary occupation</w:t>
      </w:r>
      <w:r w:rsidR="00C71EFF">
        <w:rPr>
          <w:rFonts w:cs="Arial"/>
        </w:rPr>
        <w:t xml:space="preserve"> appl</w:t>
      </w:r>
      <w:r w:rsidR="008C59A1">
        <w:rPr>
          <w:rFonts w:cs="Arial"/>
        </w:rPr>
        <w:t>y</w:t>
      </w:r>
      <w:r w:rsidR="00C71EFF">
        <w:rPr>
          <w:rFonts w:cs="Arial"/>
        </w:rPr>
        <w:t>.</w:t>
      </w:r>
    </w:p>
    <w:p w14:paraId="57566F43" w14:textId="655A6C84" w:rsidR="00C446BC" w:rsidRPr="00677C11" w:rsidRDefault="003A253F" w:rsidP="007C26B4">
      <w:pPr>
        <w:pStyle w:val="Heading3"/>
        <w:spacing w:before="120" w:after="120" w:line="240" w:lineRule="auto"/>
        <w:ind w:left="1418"/>
        <w:jc w:val="both"/>
        <w:rPr>
          <w:rFonts w:cs="Arial"/>
        </w:rPr>
      </w:pPr>
      <w:r>
        <w:rPr>
          <w:rFonts w:cs="Arial"/>
        </w:rPr>
        <w:t>I</w:t>
      </w:r>
      <w:r w:rsidR="00C446BC">
        <w:rPr>
          <w:rFonts w:cs="Arial"/>
        </w:rPr>
        <w:t xml:space="preserve">f the </w:t>
      </w:r>
      <w:r w:rsidR="00C826A9">
        <w:rPr>
          <w:rFonts w:cs="Arial"/>
        </w:rPr>
        <w:t xml:space="preserve">informal settlement </w:t>
      </w:r>
      <w:r w:rsidR="00C446BC">
        <w:rPr>
          <w:rFonts w:cs="Arial"/>
        </w:rPr>
        <w:t xml:space="preserve">is </w:t>
      </w:r>
      <w:r w:rsidR="00C826A9">
        <w:rPr>
          <w:rFonts w:cs="Arial"/>
        </w:rPr>
        <w:t>on</w:t>
      </w:r>
      <w:r w:rsidR="00C446BC">
        <w:rPr>
          <w:rFonts w:cs="Arial"/>
        </w:rPr>
        <w:t xml:space="preserve"> State or Local </w:t>
      </w:r>
      <w:r w:rsidR="008C59A1">
        <w:rPr>
          <w:rFonts w:cs="Arial"/>
        </w:rPr>
        <w:t>A</w:t>
      </w:r>
      <w:r w:rsidR="00C446BC">
        <w:rPr>
          <w:rFonts w:cs="Arial"/>
        </w:rPr>
        <w:t>uthority</w:t>
      </w:r>
      <w:r w:rsidR="00C826A9">
        <w:rPr>
          <w:rFonts w:cs="Arial"/>
        </w:rPr>
        <w:t xml:space="preserve"> land</w:t>
      </w:r>
      <w:r w:rsidR="00C446BC">
        <w:rPr>
          <w:rFonts w:cs="Arial"/>
        </w:rPr>
        <w:t xml:space="preserve">, expropriation </w:t>
      </w:r>
      <w:r w:rsidR="007C26B4">
        <w:rPr>
          <w:rFonts w:cs="Arial"/>
        </w:rPr>
        <w:t>may be instituted</w:t>
      </w:r>
      <w:r w:rsidR="00C71EFF">
        <w:rPr>
          <w:rFonts w:cs="Arial"/>
        </w:rPr>
        <w:t>.</w:t>
      </w:r>
      <w:r w:rsidR="007C26B4">
        <w:rPr>
          <w:rFonts w:cs="Arial"/>
        </w:rPr>
        <w:t xml:space="preserve"> </w:t>
      </w:r>
      <w:r w:rsidR="00C77224">
        <w:rPr>
          <w:rFonts w:cs="Arial"/>
        </w:rPr>
        <w:t xml:space="preserve">If the </w:t>
      </w:r>
      <w:r w:rsidR="007C26B4">
        <w:rPr>
          <w:rFonts w:cs="Arial"/>
        </w:rPr>
        <w:t xml:space="preserve">informal settlement </w:t>
      </w:r>
      <w:r w:rsidR="00C77224">
        <w:rPr>
          <w:rFonts w:cs="Arial"/>
        </w:rPr>
        <w:t xml:space="preserve">is </w:t>
      </w:r>
      <w:r w:rsidR="00C446BC">
        <w:rPr>
          <w:rFonts w:cs="Arial"/>
        </w:rPr>
        <w:t>private</w:t>
      </w:r>
      <w:r w:rsidR="007C26B4">
        <w:rPr>
          <w:rFonts w:cs="Arial"/>
        </w:rPr>
        <w:t xml:space="preserve">ly owned land, the owners may apply to court </w:t>
      </w:r>
      <w:r w:rsidR="00C446BC">
        <w:rPr>
          <w:rFonts w:cs="Arial"/>
        </w:rPr>
        <w:t xml:space="preserve">for </w:t>
      </w:r>
      <w:r w:rsidR="007C26B4">
        <w:rPr>
          <w:rFonts w:cs="Arial"/>
        </w:rPr>
        <w:t>an eviction order.</w:t>
      </w:r>
      <w:r w:rsidR="00C446BC">
        <w:rPr>
          <w:rFonts w:cs="Arial"/>
        </w:rPr>
        <w:t xml:space="preserve"> </w:t>
      </w:r>
    </w:p>
    <w:p w14:paraId="1C10E432" w14:textId="77777777" w:rsidR="00FE2FD3" w:rsidRPr="00677C11" w:rsidRDefault="00FE2FD3" w:rsidP="00895A89">
      <w:pPr>
        <w:pStyle w:val="Heading1"/>
        <w:numPr>
          <w:ilvl w:val="0"/>
          <w:numId w:val="12"/>
        </w:numPr>
        <w:spacing w:before="120" w:after="120" w:line="240" w:lineRule="auto"/>
        <w:jc w:val="both"/>
        <w:rPr>
          <w:rFonts w:cs="Arial"/>
          <w:b/>
        </w:rPr>
      </w:pPr>
      <w:bookmarkStart w:id="23" w:name="_Toc48571872"/>
      <w:r w:rsidRPr="00677C11">
        <w:rPr>
          <w:rFonts w:cs="Arial"/>
          <w:b/>
        </w:rPr>
        <w:t>Security of tenure of vulnerable groups</w:t>
      </w:r>
      <w:bookmarkEnd w:id="23"/>
    </w:p>
    <w:p w14:paraId="4F0F1C31" w14:textId="77777777" w:rsidR="00FE2FD3" w:rsidRPr="00677C11" w:rsidRDefault="00FE2FD3" w:rsidP="00895A89">
      <w:pPr>
        <w:pStyle w:val="Heading2"/>
        <w:numPr>
          <w:ilvl w:val="1"/>
          <w:numId w:val="12"/>
        </w:numPr>
        <w:spacing w:before="120" w:after="120" w:line="240" w:lineRule="auto"/>
        <w:jc w:val="both"/>
        <w:rPr>
          <w:rFonts w:cs="Arial"/>
          <w:b/>
        </w:rPr>
      </w:pPr>
      <w:bookmarkStart w:id="24" w:name="_Toc48571873"/>
      <w:r w:rsidRPr="00677C11">
        <w:rPr>
          <w:rFonts w:cs="Arial"/>
          <w:b/>
        </w:rPr>
        <w:t>Women</w:t>
      </w:r>
      <w:bookmarkEnd w:id="24"/>
    </w:p>
    <w:p w14:paraId="11B96F53"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Can women legally own, rent or inherit land and housing?</w:t>
      </w:r>
      <w:r w:rsidR="00456A50" w:rsidRPr="00677C11">
        <w:rPr>
          <w:rFonts w:cs="Arial"/>
          <w:b/>
        </w:rPr>
        <w:t xml:space="preserve"> </w:t>
      </w:r>
    </w:p>
    <w:p w14:paraId="11F08FBB" w14:textId="2961B9B8" w:rsidR="00D54363" w:rsidRPr="00D4664F" w:rsidRDefault="00FD6541" w:rsidP="00895A89">
      <w:pPr>
        <w:pStyle w:val="Heading3"/>
        <w:spacing w:before="120" w:after="120" w:line="240" w:lineRule="auto"/>
        <w:ind w:left="1418"/>
        <w:jc w:val="both"/>
        <w:rPr>
          <w:rFonts w:cs="Arial"/>
        </w:rPr>
      </w:pPr>
      <w:r w:rsidRPr="00677C11">
        <w:rPr>
          <w:rFonts w:cs="Arial"/>
        </w:rPr>
        <w:t>In terms of the Rural Code</w:t>
      </w:r>
      <w:r w:rsidR="00627CBF" w:rsidRPr="00677C11">
        <w:rPr>
          <w:rFonts w:cs="Arial"/>
        </w:rPr>
        <w:t xml:space="preserve"> women and men have equal rights to land and other natural resources.</w:t>
      </w:r>
      <w:r w:rsidR="00627CBF" w:rsidRPr="00677C11">
        <w:rPr>
          <w:rStyle w:val="FootnoteReference"/>
          <w:rFonts w:cs="Arial"/>
        </w:rPr>
        <w:footnoteReference w:id="98"/>
      </w:r>
      <w:r w:rsidR="0004797E" w:rsidRPr="00677C11">
        <w:rPr>
          <w:rFonts w:cs="Arial"/>
        </w:rPr>
        <w:t xml:space="preserve"> </w:t>
      </w:r>
      <w:r w:rsidR="00B24E06" w:rsidRPr="00677C11">
        <w:rPr>
          <w:rFonts w:cs="Arial"/>
        </w:rPr>
        <w:t>Women are also represented at every level of the L</w:t>
      </w:r>
      <w:r w:rsidR="0076254F" w:rsidRPr="00677C11">
        <w:rPr>
          <w:rFonts w:cs="Arial"/>
        </w:rPr>
        <w:t>and Commission</w:t>
      </w:r>
      <w:r w:rsidR="00B24E06" w:rsidRPr="00677C11">
        <w:rPr>
          <w:rFonts w:cs="Arial"/>
        </w:rPr>
        <w:t xml:space="preserve">s. </w:t>
      </w:r>
      <w:r w:rsidR="0004797E" w:rsidRPr="00677C11">
        <w:rPr>
          <w:rFonts w:cs="Arial"/>
        </w:rPr>
        <w:t>Thus, under the Rural Code women can own</w:t>
      </w:r>
      <w:r w:rsidR="009E1196">
        <w:rPr>
          <w:rFonts w:cs="Arial"/>
        </w:rPr>
        <w:t>,</w:t>
      </w:r>
      <w:r w:rsidR="0004797E" w:rsidRPr="00677C11">
        <w:rPr>
          <w:rFonts w:cs="Arial"/>
        </w:rPr>
        <w:t xml:space="preserve"> buy and sell land.</w:t>
      </w:r>
      <w:r w:rsidR="00345B06" w:rsidRPr="00677C11">
        <w:rPr>
          <w:rFonts w:cs="Arial"/>
        </w:rPr>
        <w:t xml:space="preserve"> Furthermore, any land or </w:t>
      </w:r>
      <w:r w:rsidR="00345B06" w:rsidRPr="00D4664F">
        <w:rPr>
          <w:rFonts w:cs="Arial"/>
        </w:rPr>
        <w:t xml:space="preserve">property rights guaranteed by the Constitution </w:t>
      </w:r>
      <w:r w:rsidR="00030E48" w:rsidRPr="00D4664F">
        <w:rPr>
          <w:rFonts w:cs="Arial"/>
        </w:rPr>
        <w:t>are guaranteed to all persons.</w:t>
      </w:r>
    </w:p>
    <w:p w14:paraId="7E09DAC7" w14:textId="291FAC1A" w:rsidR="008C59A1" w:rsidRPr="00D4664F" w:rsidRDefault="008C59A1" w:rsidP="008C59A1">
      <w:pPr>
        <w:ind w:left="1418"/>
        <w:rPr>
          <w:rFonts w:ascii="Arial" w:eastAsia="Arial Unicode MS" w:hAnsi="Arial" w:cs="Arial"/>
          <w:sz w:val="20"/>
          <w:szCs w:val="20"/>
          <w:lang w:val="en-GB" w:eastAsia="en-GB"/>
        </w:rPr>
      </w:pPr>
      <w:r w:rsidRPr="00D4664F">
        <w:rPr>
          <w:rFonts w:ascii="Arial" w:hAnsi="Arial" w:cs="Arial"/>
          <w:sz w:val="20"/>
          <w:szCs w:val="20"/>
        </w:rPr>
        <w:t xml:space="preserve">As aforementioned, under the Civil Code a married women has the full capacity of rights in relation to leasing but her exercise of them can be limited by the marriage contract or by law. </w:t>
      </w:r>
      <w:r w:rsidRPr="00D4664F">
        <w:rPr>
          <w:rFonts w:ascii="Arial" w:eastAsia="Arial Unicode MS" w:hAnsi="Arial" w:cs="Arial"/>
          <w:sz w:val="20"/>
          <w:szCs w:val="20"/>
          <w:lang w:val="en-GB" w:eastAsia="en-GB"/>
        </w:rPr>
        <w:t>However,</w:t>
      </w:r>
      <w:r w:rsidR="002118AD">
        <w:rPr>
          <w:rFonts w:ascii="Arial" w:eastAsia="Arial Unicode MS" w:hAnsi="Arial" w:cs="Arial"/>
          <w:sz w:val="20"/>
          <w:szCs w:val="20"/>
          <w:lang w:val="en-GB" w:eastAsia="en-GB"/>
        </w:rPr>
        <w:t xml:space="preserve"> the </w:t>
      </w:r>
      <w:r w:rsidR="00E91C12">
        <w:rPr>
          <w:rFonts w:ascii="Arial" w:eastAsia="Arial Unicode MS" w:hAnsi="Arial" w:cs="Arial"/>
          <w:sz w:val="20"/>
          <w:szCs w:val="20"/>
          <w:lang w:val="en-GB" w:eastAsia="en-GB"/>
        </w:rPr>
        <w:t>r</w:t>
      </w:r>
      <w:r w:rsidR="002118AD">
        <w:rPr>
          <w:rFonts w:ascii="Arial" w:eastAsia="Arial Unicode MS" w:hAnsi="Arial" w:cs="Arial"/>
          <w:sz w:val="20"/>
          <w:szCs w:val="20"/>
          <w:lang w:val="en-GB" w:eastAsia="en-GB"/>
        </w:rPr>
        <w:t xml:space="preserve">ental </w:t>
      </w:r>
      <w:r w:rsidR="00E91C12">
        <w:rPr>
          <w:rFonts w:ascii="Arial" w:eastAsia="Arial Unicode MS" w:hAnsi="Arial" w:cs="Arial"/>
          <w:sz w:val="20"/>
          <w:szCs w:val="20"/>
          <w:lang w:val="en-GB" w:eastAsia="en-GB"/>
        </w:rPr>
        <w:t>l</w:t>
      </w:r>
      <w:r w:rsidR="002118AD">
        <w:rPr>
          <w:rFonts w:ascii="Arial" w:eastAsia="Arial Unicode MS" w:hAnsi="Arial" w:cs="Arial"/>
          <w:sz w:val="20"/>
          <w:szCs w:val="20"/>
          <w:lang w:val="en-GB" w:eastAsia="en-GB"/>
        </w:rPr>
        <w:t xml:space="preserve">ease </w:t>
      </w:r>
      <w:r w:rsidRPr="00D4664F">
        <w:rPr>
          <w:rFonts w:ascii="Arial" w:eastAsia="Arial Unicode MS" w:hAnsi="Arial" w:cs="Arial"/>
          <w:sz w:val="20"/>
          <w:szCs w:val="20"/>
          <w:lang w:val="en-GB" w:eastAsia="en-GB"/>
        </w:rPr>
        <w:t>does not distinguish between the type of tenants</w:t>
      </w:r>
      <w:r w:rsidR="00E91C12">
        <w:rPr>
          <w:rFonts w:ascii="Arial" w:eastAsia="Arial Unicode MS" w:hAnsi="Arial" w:cs="Arial"/>
          <w:sz w:val="20"/>
          <w:szCs w:val="20"/>
          <w:lang w:val="en-GB" w:eastAsia="en-GB"/>
        </w:rPr>
        <w:t>; and</w:t>
      </w:r>
      <w:r w:rsidR="00F52656">
        <w:rPr>
          <w:rFonts w:ascii="Arial" w:eastAsia="Arial Unicode MS" w:hAnsi="Arial" w:cs="Arial"/>
          <w:sz w:val="20"/>
          <w:szCs w:val="20"/>
          <w:lang w:val="en-GB" w:eastAsia="en-GB"/>
        </w:rPr>
        <w:t xml:space="preserve"> married women</w:t>
      </w:r>
      <w:r w:rsidR="00EC7361">
        <w:rPr>
          <w:rFonts w:ascii="Arial" w:eastAsia="Arial Unicode MS" w:hAnsi="Arial" w:cs="Arial"/>
          <w:sz w:val="20"/>
          <w:szCs w:val="20"/>
          <w:lang w:val="en-GB" w:eastAsia="en-GB"/>
        </w:rPr>
        <w:t>'</w:t>
      </w:r>
      <w:r w:rsidRPr="00D4664F">
        <w:rPr>
          <w:rFonts w:ascii="Arial" w:eastAsia="Arial Unicode MS" w:hAnsi="Arial" w:cs="Arial"/>
          <w:sz w:val="20"/>
          <w:szCs w:val="20"/>
          <w:lang w:val="en-GB" w:eastAsia="en-GB"/>
        </w:rPr>
        <w:t>s right</w:t>
      </w:r>
      <w:r w:rsidR="00F52656">
        <w:rPr>
          <w:rFonts w:ascii="Arial" w:eastAsia="Arial Unicode MS" w:hAnsi="Arial" w:cs="Arial"/>
          <w:sz w:val="20"/>
          <w:szCs w:val="20"/>
          <w:lang w:val="en-GB" w:eastAsia="en-GB"/>
        </w:rPr>
        <w:t>s</w:t>
      </w:r>
      <w:r w:rsidRPr="00D4664F">
        <w:rPr>
          <w:rFonts w:ascii="Arial" w:eastAsia="Arial Unicode MS" w:hAnsi="Arial" w:cs="Arial"/>
          <w:sz w:val="20"/>
          <w:szCs w:val="20"/>
          <w:lang w:val="en-GB" w:eastAsia="en-GB"/>
        </w:rPr>
        <w:t xml:space="preserve"> are not different to those of men.</w:t>
      </w:r>
    </w:p>
    <w:p w14:paraId="54C6C4D6"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In practice, do they? If not, why not?</w:t>
      </w:r>
    </w:p>
    <w:p w14:paraId="687A1FA7" w14:textId="77777777" w:rsidR="001A2434" w:rsidRPr="00677C11" w:rsidRDefault="00627CBF" w:rsidP="00895A89">
      <w:pPr>
        <w:pStyle w:val="Heading3"/>
        <w:spacing w:before="120" w:after="120" w:line="240" w:lineRule="auto"/>
        <w:ind w:left="1418"/>
        <w:jc w:val="both"/>
        <w:rPr>
          <w:rFonts w:cs="Arial"/>
        </w:rPr>
      </w:pPr>
      <w:r w:rsidRPr="00677C11">
        <w:rPr>
          <w:rFonts w:cs="Arial"/>
        </w:rPr>
        <w:t>Despite the land and property rights afforded to women by law, in practice,</w:t>
      </w:r>
      <w:r w:rsidR="00BD6DAE" w:rsidRPr="00677C11">
        <w:rPr>
          <w:rFonts w:cs="Arial"/>
        </w:rPr>
        <w:t xml:space="preserve"> women (particularly rural women) often do not own any land or property rights.</w:t>
      </w:r>
      <w:r w:rsidRPr="00677C11">
        <w:rPr>
          <w:rFonts w:cs="Arial"/>
        </w:rPr>
        <w:t xml:space="preserve"> </w:t>
      </w:r>
    </w:p>
    <w:p w14:paraId="69B90303" w14:textId="77777777" w:rsidR="00BD1024" w:rsidRDefault="00DA103C" w:rsidP="00BD1024">
      <w:pPr>
        <w:pStyle w:val="Heading3"/>
        <w:spacing w:before="120" w:after="120" w:line="240" w:lineRule="auto"/>
        <w:ind w:left="1418"/>
        <w:jc w:val="both"/>
        <w:rPr>
          <w:rFonts w:cs="Arial"/>
        </w:rPr>
      </w:pPr>
      <w:r w:rsidRPr="00677C11">
        <w:rPr>
          <w:rFonts w:cs="Arial"/>
        </w:rPr>
        <w:t>Niger’s rural women are among the country’s poorest</w:t>
      </w:r>
      <w:r w:rsidR="00BD6DAE" w:rsidRPr="00677C11">
        <w:rPr>
          <w:rFonts w:cs="Arial"/>
        </w:rPr>
        <w:t xml:space="preserve"> and most vulnerable groups.</w:t>
      </w:r>
      <w:r w:rsidRPr="00677C11">
        <w:rPr>
          <w:rFonts w:cs="Arial"/>
        </w:rPr>
        <w:t xml:space="preserve"> </w:t>
      </w:r>
      <w:r w:rsidR="00BD6DAE" w:rsidRPr="00677C11">
        <w:rPr>
          <w:rFonts w:cs="Arial"/>
        </w:rPr>
        <w:t xml:space="preserve">Under customary law women </w:t>
      </w:r>
      <w:r w:rsidR="005741EE">
        <w:rPr>
          <w:rFonts w:cs="Arial"/>
        </w:rPr>
        <w:t>can</w:t>
      </w:r>
      <w:r w:rsidR="00BD6DAE" w:rsidRPr="00677C11">
        <w:rPr>
          <w:rFonts w:cs="Arial"/>
        </w:rPr>
        <w:t xml:space="preserve"> own land</w:t>
      </w:r>
      <w:r w:rsidR="005741EE">
        <w:rPr>
          <w:rFonts w:cs="Arial"/>
        </w:rPr>
        <w:t xml:space="preserve"> by donation, sale or heritage</w:t>
      </w:r>
      <w:r w:rsidR="007E5EE0">
        <w:rPr>
          <w:rFonts w:cs="Arial"/>
        </w:rPr>
        <w:t xml:space="preserve"> but </w:t>
      </w:r>
      <w:r w:rsidR="00BD6DAE" w:rsidRPr="00677C11">
        <w:rPr>
          <w:rFonts w:cs="Arial"/>
        </w:rPr>
        <w:t xml:space="preserve">their husbands and male relatives </w:t>
      </w:r>
      <w:r w:rsidR="005741EE">
        <w:rPr>
          <w:rFonts w:cs="Arial"/>
        </w:rPr>
        <w:t xml:space="preserve">usually </w:t>
      </w:r>
      <w:r w:rsidR="00BD6DAE" w:rsidRPr="00677C11">
        <w:rPr>
          <w:rFonts w:cs="Arial"/>
        </w:rPr>
        <w:t>own the agricultural land that they cultivate. In some instances, organized groups of women access pieces of land during the second cropping season.</w:t>
      </w:r>
      <w:r w:rsidR="00CC7420" w:rsidRPr="00677C11">
        <w:rPr>
          <w:rStyle w:val="FootnoteReference"/>
          <w:rFonts w:cs="Arial"/>
        </w:rPr>
        <w:footnoteReference w:id="99"/>
      </w:r>
      <w:r w:rsidR="00BD1024">
        <w:rPr>
          <w:rFonts w:cs="Arial"/>
        </w:rPr>
        <w:t xml:space="preserve"> </w:t>
      </w:r>
      <w:r w:rsidR="00BD1024" w:rsidRPr="00677C11">
        <w:rPr>
          <w:rFonts w:cs="Arial"/>
        </w:rPr>
        <w:t>In some traditional groups, such as the Hausa, women cultivate their own fields and commonly inherit land. Most of Niger’s population is Muslim, and Islamic Law accords women the right to inherit property (in shares half the size of male relatives)</w:t>
      </w:r>
      <w:r w:rsidR="00BD1024">
        <w:rPr>
          <w:rFonts w:cs="Arial"/>
        </w:rPr>
        <w:t>.</w:t>
      </w:r>
    </w:p>
    <w:p w14:paraId="6E79C3C0" w14:textId="79B58113" w:rsidR="00BF3651" w:rsidRPr="00677C11" w:rsidRDefault="00BD6DAE" w:rsidP="00BD1024">
      <w:pPr>
        <w:pStyle w:val="Heading3"/>
        <w:spacing w:before="120" w:after="120" w:line="240" w:lineRule="auto"/>
        <w:ind w:left="1418"/>
        <w:jc w:val="both"/>
        <w:rPr>
          <w:rFonts w:cs="Arial"/>
        </w:rPr>
      </w:pPr>
      <w:r w:rsidRPr="00677C11">
        <w:rPr>
          <w:rFonts w:cs="Arial"/>
        </w:rPr>
        <w:t>Women thus</w:t>
      </w:r>
      <w:r w:rsidR="00DA103C" w:rsidRPr="00677C11">
        <w:rPr>
          <w:rFonts w:cs="Arial"/>
        </w:rPr>
        <w:t xml:space="preserve"> have little economic power, are almost entirely dependent on the land for their livelihoods, and their ability to access land depends on their relationships to male family members.</w:t>
      </w:r>
      <w:r w:rsidR="007F2548" w:rsidRPr="00677C11">
        <w:rPr>
          <w:rStyle w:val="FootnoteReference"/>
          <w:rFonts w:cs="Arial"/>
        </w:rPr>
        <w:footnoteReference w:id="100"/>
      </w:r>
    </w:p>
    <w:p w14:paraId="4A7DE1C9" w14:textId="77777777" w:rsidR="00FE2FD3" w:rsidRPr="00677C11" w:rsidRDefault="00FE2FD3" w:rsidP="00216449">
      <w:pPr>
        <w:pStyle w:val="Heading3"/>
        <w:spacing w:before="120" w:after="120" w:line="240" w:lineRule="auto"/>
        <w:ind w:left="1418"/>
        <w:jc w:val="both"/>
        <w:rPr>
          <w:rFonts w:cs="Arial"/>
          <w:b/>
        </w:rPr>
      </w:pPr>
      <w:bookmarkStart w:id="25" w:name="_Ref45118781"/>
      <w:r w:rsidRPr="00677C11">
        <w:rPr>
          <w:rFonts w:cs="Arial"/>
          <w:b/>
        </w:rPr>
        <w:t>Indigenous groups</w:t>
      </w:r>
      <w:bookmarkEnd w:id="25"/>
    </w:p>
    <w:p w14:paraId="5A4BC0B9"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Is indigenous customary ownership (or custodianship) of land legally recognised?</w:t>
      </w:r>
    </w:p>
    <w:p w14:paraId="272D57D8" w14:textId="77777777" w:rsidR="00537A60" w:rsidRPr="00677C11" w:rsidRDefault="00B24E06" w:rsidP="00895A89">
      <w:pPr>
        <w:pStyle w:val="Heading3"/>
        <w:spacing w:before="120" w:after="120" w:line="240" w:lineRule="auto"/>
        <w:ind w:left="1418"/>
        <w:jc w:val="both"/>
        <w:rPr>
          <w:rFonts w:cs="Arial"/>
        </w:rPr>
      </w:pPr>
      <w:r w:rsidRPr="00677C11">
        <w:rPr>
          <w:rFonts w:cs="Arial"/>
        </w:rPr>
        <w:t>Indigenous customary ownership of land is legally recognised. The Rural Code's aim is to formally recognise indigenous customary ownership of land.</w:t>
      </w:r>
    </w:p>
    <w:p w14:paraId="118FBCC2"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lastRenderedPageBreak/>
        <w:t>Does customary ownership provide indigenous people with a high degree of security of tenure?</w:t>
      </w:r>
    </w:p>
    <w:p w14:paraId="5249164C" w14:textId="77777777" w:rsidR="00C17BD9" w:rsidRPr="00677C11" w:rsidRDefault="00B334FA" w:rsidP="00895A89">
      <w:pPr>
        <w:pStyle w:val="Heading3"/>
        <w:spacing w:before="120" w:after="120" w:line="240" w:lineRule="auto"/>
        <w:ind w:left="1418"/>
        <w:jc w:val="both"/>
        <w:rPr>
          <w:rFonts w:cs="Arial"/>
        </w:rPr>
      </w:pPr>
      <w:r w:rsidRPr="00677C11">
        <w:rPr>
          <w:rFonts w:cs="Arial"/>
        </w:rPr>
        <w:t>In theory, customary</w:t>
      </w:r>
      <w:r w:rsidR="00E5167B" w:rsidRPr="00677C11">
        <w:rPr>
          <w:rFonts w:cs="Arial"/>
        </w:rPr>
        <w:t xml:space="preserve"> ownership</w:t>
      </w:r>
      <w:r w:rsidRPr="00677C11">
        <w:rPr>
          <w:rFonts w:cs="Arial"/>
        </w:rPr>
        <w:t xml:space="preserve"> should provide indigenous people with a high degree of security of tenure. However, in practice this is not always the reality.</w:t>
      </w:r>
    </w:p>
    <w:p w14:paraId="58E947CF"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bookmarkStart w:id="26" w:name="_Ref43735585"/>
      <w:r w:rsidRPr="00677C11">
        <w:rPr>
          <w:rFonts w:cs="Arial"/>
          <w:b/>
        </w:rPr>
        <w:t>If not, what are the barriers to indigenous people living on or owning their land?</w:t>
      </w:r>
      <w:bookmarkEnd w:id="26"/>
    </w:p>
    <w:p w14:paraId="0874C71D" w14:textId="262FB9C3" w:rsidR="00DD24BA" w:rsidRPr="00677C11" w:rsidRDefault="00B334FA" w:rsidP="00895A89">
      <w:pPr>
        <w:pStyle w:val="Heading3"/>
        <w:spacing w:before="120" w:after="120" w:line="240" w:lineRule="auto"/>
        <w:ind w:left="1418"/>
        <w:jc w:val="both"/>
        <w:rPr>
          <w:rFonts w:cs="Arial"/>
        </w:rPr>
      </w:pPr>
      <w:r w:rsidRPr="00677C11">
        <w:rPr>
          <w:rFonts w:cs="Arial"/>
        </w:rPr>
        <w:t>Since Niger gained independence</w:t>
      </w:r>
      <w:r w:rsidR="00485873" w:rsidRPr="00677C11">
        <w:rPr>
          <w:rFonts w:cs="Arial"/>
        </w:rPr>
        <w:t xml:space="preserve"> in 1960</w:t>
      </w:r>
      <w:r w:rsidRPr="00677C11">
        <w:rPr>
          <w:rFonts w:cs="Arial"/>
        </w:rPr>
        <w:t xml:space="preserve"> there have been</w:t>
      </w:r>
      <w:r w:rsidR="00485873" w:rsidRPr="00677C11">
        <w:rPr>
          <w:rFonts w:cs="Arial"/>
        </w:rPr>
        <w:t xml:space="preserve"> multiple regime changes and multiple laws passed that appl</w:t>
      </w:r>
      <w:r w:rsidR="00665C4C">
        <w:rPr>
          <w:rFonts w:cs="Arial"/>
        </w:rPr>
        <w:t xml:space="preserve">y to land and property rights. </w:t>
      </w:r>
      <w:r w:rsidR="00485873" w:rsidRPr="00677C11">
        <w:rPr>
          <w:rFonts w:cs="Arial"/>
        </w:rPr>
        <w:t xml:space="preserve">These laws have often been conflicting which has left a system that does not always function as it should. </w:t>
      </w:r>
      <w:r w:rsidR="00DD24BA" w:rsidRPr="00677C11">
        <w:rPr>
          <w:rFonts w:cs="Arial"/>
        </w:rPr>
        <w:t>The multitude of land laws has created confusions over land rights that need to be registered and who hold what land rights.</w:t>
      </w:r>
    </w:p>
    <w:p w14:paraId="03076121" w14:textId="7331D206" w:rsidR="003222BE" w:rsidRPr="00677C11" w:rsidRDefault="009656B6" w:rsidP="00895A89">
      <w:pPr>
        <w:pStyle w:val="Heading3"/>
        <w:spacing w:before="120" w:after="120" w:line="240" w:lineRule="auto"/>
        <w:ind w:left="1418"/>
        <w:jc w:val="both"/>
        <w:rPr>
          <w:rFonts w:cs="Arial"/>
        </w:rPr>
      </w:pPr>
      <w:r w:rsidRPr="00677C11">
        <w:rPr>
          <w:rFonts w:cs="Arial"/>
        </w:rPr>
        <w:t xml:space="preserve">While </w:t>
      </w:r>
      <w:r w:rsidR="00485873" w:rsidRPr="00677C11">
        <w:rPr>
          <w:rFonts w:cs="Arial"/>
        </w:rPr>
        <w:t>the Rural</w:t>
      </w:r>
      <w:r w:rsidRPr="00677C11">
        <w:rPr>
          <w:rFonts w:cs="Arial"/>
        </w:rPr>
        <w:t xml:space="preserve"> Code</w:t>
      </w:r>
      <w:r w:rsidR="00485873" w:rsidRPr="00677C11">
        <w:rPr>
          <w:rFonts w:cs="Arial"/>
        </w:rPr>
        <w:t xml:space="preserve"> attempts to </w:t>
      </w:r>
      <w:r w:rsidR="005A08C6" w:rsidRPr="00677C11">
        <w:rPr>
          <w:rFonts w:cs="Arial"/>
        </w:rPr>
        <w:t>fully formalise customary land rights, the structures that it has put in place, i.e. the Land Commissions, are overwhelmed. This means that rights that should be registered or recognise</w:t>
      </w:r>
      <w:r w:rsidR="00385C5C">
        <w:rPr>
          <w:rFonts w:cs="Arial"/>
        </w:rPr>
        <w:t>d</w:t>
      </w:r>
      <w:r w:rsidR="005A08C6" w:rsidRPr="00677C11">
        <w:rPr>
          <w:rFonts w:cs="Arial"/>
        </w:rPr>
        <w:t xml:space="preserve"> often </w:t>
      </w:r>
      <w:r w:rsidR="00216449">
        <w:rPr>
          <w:rFonts w:cs="Arial"/>
        </w:rPr>
        <w:t>takes long to</w:t>
      </w:r>
      <w:r w:rsidR="00665C4C">
        <w:rPr>
          <w:rFonts w:cs="Arial"/>
        </w:rPr>
        <w:t xml:space="preserve"> get recognised. </w:t>
      </w:r>
      <w:r w:rsidR="005A08C6" w:rsidRPr="00677C11">
        <w:rPr>
          <w:rFonts w:cs="Arial"/>
        </w:rPr>
        <w:t>This has resulted in many competing, unresolved land rights claims over the same land.</w:t>
      </w:r>
    </w:p>
    <w:p w14:paraId="4D25EE4D" w14:textId="77777777" w:rsidR="006D2197" w:rsidRPr="00677C11" w:rsidRDefault="006D2197" w:rsidP="00895A89">
      <w:pPr>
        <w:pStyle w:val="ListParagraph"/>
        <w:spacing w:before="120" w:after="120" w:line="240" w:lineRule="auto"/>
        <w:ind w:left="1418"/>
        <w:contextualSpacing w:val="0"/>
        <w:jc w:val="both"/>
        <w:rPr>
          <w:rFonts w:cs="Arial"/>
        </w:rPr>
      </w:pPr>
      <w:r w:rsidRPr="00677C11">
        <w:rPr>
          <w:rFonts w:cs="Arial"/>
        </w:rPr>
        <w:t>Furthermore, the Government's definition of rational and productive pastoral land use is an area of major concern. The Code Rural has defined what constitutes the productive use of natural resources by listing “positive” and “negative” land use activities. Most of the positive activities involve some form of material or physical investment (e.g. fencing), which favour more intensive forms of livestock keeping. Problematically, most district level land tenure commissions are largely composed of civil servants, who are often not aware of the dynamics of pastoral systems, with only one “seat” reserved for a pastoral representative. Such issues weaken pastoral tenure rights, particularly over high-value resources such as wetlands in drylands, areas that are critical for the survival of pastoralism in the Sahel.</w:t>
      </w:r>
      <w:r w:rsidRPr="00677C11">
        <w:rPr>
          <w:rStyle w:val="FootnoteReference"/>
          <w:rFonts w:cs="Arial"/>
        </w:rPr>
        <w:footnoteReference w:id="101"/>
      </w:r>
    </w:p>
    <w:p w14:paraId="4333EC79" w14:textId="77777777" w:rsidR="006D2197" w:rsidRPr="00677C11" w:rsidRDefault="006D2197" w:rsidP="00895A89">
      <w:pPr>
        <w:pStyle w:val="Heading3"/>
        <w:spacing w:before="120" w:after="120" w:line="240" w:lineRule="auto"/>
        <w:ind w:left="1418"/>
        <w:jc w:val="both"/>
        <w:rPr>
          <w:rFonts w:cs="Arial"/>
        </w:rPr>
      </w:pPr>
      <w:r w:rsidRPr="00677C11">
        <w:rPr>
          <w:rFonts w:cs="Arial"/>
        </w:rPr>
        <w:t>Although customary chiefs were fully included in the Code Rural, in part to contain anticipated resistance to a reduction in their influence, some of them have tended to sabotage the new local organisations, by continuing old systems of land distribution and social control, or by blocking decision</w:t>
      </w:r>
      <w:r w:rsidR="00C45A75" w:rsidRPr="00677C11">
        <w:rPr>
          <w:rFonts w:cs="Arial"/>
        </w:rPr>
        <w:t>s and guidelines in the making.</w:t>
      </w:r>
      <w:r w:rsidRPr="00677C11">
        <w:rPr>
          <w:rStyle w:val="FootnoteReference"/>
          <w:rFonts w:cs="Arial"/>
        </w:rPr>
        <w:footnoteReference w:id="102"/>
      </w:r>
    </w:p>
    <w:p w14:paraId="3A03A909" w14:textId="77777777" w:rsidR="00FE2FD3" w:rsidRPr="004D0878" w:rsidRDefault="00FE2FD3" w:rsidP="00895A89">
      <w:pPr>
        <w:pStyle w:val="Heading3"/>
        <w:numPr>
          <w:ilvl w:val="2"/>
          <w:numId w:val="12"/>
        </w:numPr>
        <w:spacing w:before="120" w:after="120" w:line="240" w:lineRule="auto"/>
        <w:ind w:left="1418" w:hanging="709"/>
        <w:jc w:val="both"/>
        <w:rPr>
          <w:rFonts w:cs="Arial"/>
          <w:b/>
        </w:rPr>
      </w:pPr>
      <w:r w:rsidRPr="004D0878">
        <w:rPr>
          <w:rFonts w:cs="Arial"/>
          <w:b/>
        </w:rPr>
        <w:t>Is there conflict between indigenous groups regarding land ownership?</w:t>
      </w:r>
    </w:p>
    <w:p w14:paraId="39789842" w14:textId="608C32FD" w:rsidR="00C00F33" w:rsidRPr="004D0878" w:rsidRDefault="006E630A" w:rsidP="00895A89">
      <w:pPr>
        <w:pStyle w:val="Heading3"/>
        <w:spacing w:before="120" w:after="120" w:line="240" w:lineRule="auto"/>
        <w:ind w:left="1418"/>
        <w:jc w:val="both"/>
        <w:rPr>
          <w:rFonts w:cs="Arial"/>
        </w:rPr>
      </w:pPr>
      <w:r w:rsidRPr="004D0878">
        <w:rPr>
          <w:rFonts w:cs="Arial"/>
        </w:rPr>
        <w:t>Conflict over land is very common in Niger.</w:t>
      </w:r>
      <w:r w:rsidRPr="004D0878">
        <w:rPr>
          <w:rStyle w:val="FootnoteReference"/>
          <w:rFonts w:cs="Arial"/>
        </w:rPr>
        <w:footnoteReference w:id="103"/>
      </w:r>
      <w:r w:rsidRPr="004D0878">
        <w:rPr>
          <w:rFonts w:cs="Arial"/>
        </w:rPr>
        <w:t xml:space="preserve"> </w:t>
      </w:r>
      <w:r w:rsidR="00C00F33" w:rsidRPr="004D0878">
        <w:rPr>
          <w:rFonts w:cs="Arial"/>
        </w:rPr>
        <w:t>The growing population, soil degradation, and competing land uses have increased the pressure on Niger’s agricultural and pasture land.</w:t>
      </w:r>
      <w:r w:rsidR="00C00F33" w:rsidRPr="004D0878">
        <w:rPr>
          <w:rStyle w:val="FootnoteReference"/>
          <w:rFonts w:cs="Arial"/>
        </w:rPr>
        <w:footnoteReference w:id="104"/>
      </w:r>
      <w:r w:rsidR="00C00F33" w:rsidRPr="004D0878">
        <w:rPr>
          <w:rFonts w:cs="Arial"/>
        </w:rPr>
        <w:t xml:space="preserve"> Three types of land conflict are common: </w:t>
      </w:r>
    </w:p>
    <w:p w14:paraId="6275FB95" w14:textId="77777777" w:rsidR="00C00F33" w:rsidRPr="004D0878" w:rsidRDefault="00C00F33" w:rsidP="00895A89">
      <w:pPr>
        <w:pStyle w:val="Heading3"/>
        <w:numPr>
          <w:ilvl w:val="0"/>
          <w:numId w:val="32"/>
        </w:numPr>
        <w:spacing w:before="120" w:after="120" w:line="240" w:lineRule="auto"/>
        <w:jc w:val="both"/>
        <w:rPr>
          <w:rFonts w:cs="Arial"/>
        </w:rPr>
      </w:pPr>
      <w:r w:rsidRPr="004D0878">
        <w:rPr>
          <w:rFonts w:cs="Arial"/>
        </w:rPr>
        <w:t xml:space="preserve">intra-family conflicts; </w:t>
      </w:r>
    </w:p>
    <w:p w14:paraId="63417AA3" w14:textId="77777777" w:rsidR="00C00F33" w:rsidRPr="004D0878" w:rsidRDefault="00C00F33" w:rsidP="00895A89">
      <w:pPr>
        <w:pStyle w:val="Heading3"/>
        <w:numPr>
          <w:ilvl w:val="0"/>
          <w:numId w:val="32"/>
        </w:numPr>
        <w:spacing w:before="120" w:after="120" w:line="240" w:lineRule="auto"/>
        <w:jc w:val="both"/>
        <w:rPr>
          <w:rFonts w:cs="Arial"/>
        </w:rPr>
      </w:pPr>
      <w:r w:rsidRPr="004D0878">
        <w:rPr>
          <w:rFonts w:cs="Arial"/>
        </w:rPr>
        <w:t xml:space="preserve">conflicts between pastoralists and sedentary farmers; and </w:t>
      </w:r>
    </w:p>
    <w:p w14:paraId="620AB48D" w14:textId="77777777" w:rsidR="00537A60" w:rsidRPr="004D0878" w:rsidRDefault="00C00F33" w:rsidP="00895A89">
      <w:pPr>
        <w:pStyle w:val="Heading3"/>
        <w:numPr>
          <w:ilvl w:val="0"/>
          <w:numId w:val="32"/>
        </w:numPr>
        <w:spacing w:before="120" w:after="120" w:line="240" w:lineRule="auto"/>
        <w:jc w:val="both"/>
        <w:rPr>
          <w:rFonts w:cs="Arial"/>
        </w:rPr>
      </w:pPr>
      <w:r w:rsidRPr="004D0878">
        <w:rPr>
          <w:rFonts w:cs="Arial"/>
        </w:rPr>
        <w:t>conflicts between villagers and traditional chiefs over access to and use of land</w:t>
      </w:r>
      <w:r w:rsidR="00204D6A" w:rsidRPr="004D0878">
        <w:rPr>
          <w:rFonts w:cs="Arial"/>
        </w:rPr>
        <w:t>.</w:t>
      </w:r>
      <w:r w:rsidR="00204D6A" w:rsidRPr="004D0878">
        <w:rPr>
          <w:rStyle w:val="FootnoteReference"/>
          <w:rFonts w:cs="Arial"/>
        </w:rPr>
        <w:footnoteReference w:id="105"/>
      </w:r>
    </w:p>
    <w:p w14:paraId="4FBD704B" w14:textId="77777777" w:rsidR="00FE2FD3" w:rsidRPr="00677C11" w:rsidRDefault="00FE2FD3" w:rsidP="00895A89">
      <w:pPr>
        <w:pStyle w:val="Heading3"/>
        <w:numPr>
          <w:ilvl w:val="2"/>
          <w:numId w:val="12"/>
        </w:numPr>
        <w:spacing w:before="120" w:after="120" w:line="240" w:lineRule="auto"/>
        <w:ind w:left="1418" w:hanging="709"/>
        <w:jc w:val="both"/>
        <w:rPr>
          <w:rFonts w:cs="Arial"/>
          <w:b/>
        </w:rPr>
      </w:pPr>
      <w:r w:rsidRPr="00677C11">
        <w:rPr>
          <w:rFonts w:cs="Arial"/>
          <w:b/>
        </w:rPr>
        <w:t>If so, to what degree? Are there mechanisms for resolving these conflicts?</w:t>
      </w:r>
    </w:p>
    <w:p w14:paraId="3189DCBE" w14:textId="57702237" w:rsidR="00054753" w:rsidRPr="00677C11" w:rsidRDefault="00054753" w:rsidP="00895A89">
      <w:pPr>
        <w:pStyle w:val="Heading3"/>
        <w:spacing w:before="120" w:after="120" w:line="240" w:lineRule="auto"/>
        <w:ind w:left="1418"/>
        <w:jc w:val="both"/>
        <w:rPr>
          <w:rFonts w:cs="Arial"/>
        </w:rPr>
      </w:pPr>
      <w:r w:rsidRPr="00677C11">
        <w:rPr>
          <w:rFonts w:cs="Arial"/>
        </w:rPr>
        <w:t xml:space="preserve">The Rural Code does not have specific provisions for the resolution of ownership disputes generated from past tenure rights granted by governmental policies; even though articles </w:t>
      </w:r>
      <w:r w:rsidRPr="00677C11">
        <w:rPr>
          <w:rFonts w:cs="Arial"/>
        </w:rPr>
        <w:lastRenderedPageBreak/>
        <w:t>20</w:t>
      </w:r>
      <w:r w:rsidR="004D0878">
        <w:rPr>
          <w:rFonts w:cs="Arial"/>
        </w:rPr>
        <w:t xml:space="preserve"> to</w:t>
      </w:r>
      <w:r w:rsidRPr="00677C11">
        <w:rPr>
          <w:rFonts w:cs="Arial"/>
        </w:rPr>
        <w:t xml:space="preserve"> 22 address issue</w:t>
      </w:r>
      <w:r w:rsidR="00385C5C">
        <w:rPr>
          <w:rFonts w:cs="Arial"/>
        </w:rPr>
        <w:t>s</w:t>
      </w:r>
      <w:r w:rsidR="00665C4C">
        <w:rPr>
          <w:rFonts w:cs="Arial"/>
        </w:rPr>
        <w:t xml:space="preserve"> </w:t>
      </w:r>
      <w:r w:rsidR="004D0878">
        <w:rPr>
          <w:rFonts w:cs="Arial"/>
        </w:rPr>
        <w:t>about</w:t>
      </w:r>
      <w:r w:rsidR="00665C4C">
        <w:rPr>
          <w:rFonts w:cs="Arial"/>
        </w:rPr>
        <w:t xml:space="preserve"> tenant</w:t>
      </w:r>
      <w:r w:rsidRPr="00677C11">
        <w:rPr>
          <w:rFonts w:cs="Arial"/>
        </w:rPr>
        <w:t xml:space="preserve"> farmers and use-right holders. There is no clear statement cancelling any of the past policies that have led to overlapping tenure rights.</w:t>
      </w:r>
      <w:r w:rsidRPr="00677C11">
        <w:rPr>
          <w:rStyle w:val="FootnoteReference"/>
          <w:rFonts w:cs="Arial"/>
        </w:rPr>
        <w:footnoteReference w:id="106"/>
      </w:r>
    </w:p>
    <w:p w14:paraId="10E6234B" w14:textId="417BDC02" w:rsidR="000B1D26" w:rsidRPr="00677C11" w:rsidRDefault="004D0878" w:rsidP="00895A89">
      <w:pPr>
        <w:pStyle w:val="Heading3"/>
        <w:spacing w:before="120" w:after="120" w:line="240" w:lineRule="auto"/>
        <w:ind w:left="1418"/>
        <w:jc w:val="both"/>
        <w:rPr>
          <w:rFonts w:cs="Arial"/>
        </w:rPr>
      </w:pPr>
      <w:r>
        <w:rPr>
          <w:rFonts w:cs="Arial"/>
        </w:rPr>
        <w:t>In practice,</w:t>
      </w:r>
      <w:r w:rsidR="000B1D26" w:rsidRPr="00677C11">
        <w:rPr>
          <w:rFonts w:cs="Arial"/>
        </w:rPr>
        <w:t xml:space="preserve"> m</w:t>
      </w:r>
      <w:r w:rsidR="000C7C66" w:rsidRPr="00677C11">
        <w:rPr>
          <w:rFonts w:cs="Arial"/>
        </w:rPr>
        <w:t xml:space="preserve">ultiple institutions </w:t>
      </w:r>
      <w:r w:rsidR="000B1D26" w:rsidRPr="00677C11">
        <w:rPr>
          <w:rFonts w:cs="Arial"/>
        </w:rPr>
        <w:t>are</w:t>
      </w:r>
      <w:r w:rsidR="00054753" w:rsidRPr="00677C11">
        <w:rPr>
          <w:rFonts w:cs="Arial"/>
        </w:rPr>
        <w:t xml:space="preserve"> </w:t>
      </w:r>
      <w:r w:rsidR="000B1D26" w:rsidRPr="00677C11">
        <w:rPr>
          <w:rFonts w:cs="Arial"/>
        </w:rPr>
        <w:t>i</w:t>
      </w:r>
      <w:r w:rsidR="00665C4C">
        <w:rPr>
          <w:rFonts w:cs="Arial"/>
        </w:rPr>
        <w:t>nvolved in dispute resolution</w:t>
      </w:r>
      <w:r>
        <w:rPr>
          <w:rFonts w:cs="Arial"/>
        </w:rPr>
        <w:t xml:space="preserve">, </w:t>
      </w:r>
      <w:r w:rsidR="000C7C66" w:rsidRPr="00677C11">
        <w:rPr>
          <w:rFonts w:cs="Arial"/>
        </w:rPr>
        <w:t>includ</w:t>
      </w:r>
      <w:r>
        <w:rPr>
          <w:rFonts w:cs="Arial"/>
        </w:rPr>
        <w:t>ing</w:t>
      </w:r>
      <w:r w:rsidR="000B1D26" w:rsidRPr="00677C11">
        <w:rPr>
          <w:rFonts w:cs="Arial"/>
        </w:rPr>
        <w:t>:</w:t>
      </w:r>
    </w:p>
    <w:p w14:paraId="67E4A58C" w14:textId="77777777" w:rsidR="000B1D26" w:rsidRPr="00677C11" w:rsidRDefault="000C7C66" w:rsidP="00895A89">
      <w:pPr>
        <w:pStyle w:val="Heading3"/>
        <w:numPr>
          <w:ilvl w:val="0"/>
          <w:numId w:val="33"/>
        </w:numPr>
        <w:spacing w:before="120" w:after="120" w:line="240" w:lineRule="auto"/>
        <w:jc w:val="both"/>
        <w:rPr>
          <w:rFonts w:cs="Arial"/>
        </w:rPr>
      </w:pPr>
      <w:r w:rsidRPr="00677C11">
        <w:rPr>
          <w:rFonts w:cs="Arial"/>
        </w:rPr>
        <w:t>local administrative institutions</w:t>
      </w:r>
      <w:r w:rsidR="000B1D26" w:rsidRPr="00677C11">
        <w:rPr>
          <w:rFonts w:cs="Arial"/>
        </w:rPr>
        <w:t>;</w:t>
      </w:r>
    </w:p>
    <w:p w14:paraId="49AFD9A1" w14:textId="77777777" w:rsidR="000B1D26" w:rsidRPr="00677C11" w:rsidRDefault="000C7C66" w:rsidP="00895A89">
      <w:pPr>
        <w:pStyle w:val="Heading3"/>
        <w:numPr>
          <w:ilvl w:val="0"/>
          <w:numId w:val="33"/>
        </w:numPr>
        <w:spacing w:before="120" w:after="120" w:line="240" w:lineRule="auto"/>
        <w:jc w:val="both"/>
        <w:rPr>
          <w:rFonts w:cs="Arial"/>
        </w:rPr>
      </w:pPr>
      <w:r w:rsidRPr="00677C11">
        <w:rPr>
          <w:rFonts w:cs="Arial"/>
        </w:rPr>
        <w:t xml:space="preserve">the formal </w:t>
      </w:r>
      <w:r w:rsidR="000B1D26" w:rsidRPr="00677C11">
        <w:rPr>
          <w:rFonts w:cs="Arial"/>
        </w:rPr>
        <w:t xml:space="preserve">court system; </w:t>
      </w:r>
      <w:r w:rsidRPr="00677C11">
        <w:rPr>
          <w:rFonts w:cs="Arial"/>
        </w:rPr>
        <w:t xml:space="preserve">and </w:t>
      </w:r>
    </w:p>
    <w:p w14:paraId="7A3CD34C" w14:textId="77777777" w:rsidR="000B1D26" w:rsidRPr="00677C11" w:rsidRDefault="000C7C66" w:rsidP="00895A89">
      <w:pPr>
        <w:pStyle w:val="Heading3"/>
        <w:numPr>
          <w:ilvl w:val="0"/>
          <w:numId w:val="33"/>
        </w:numPr>
        <w:spacing w:before="120" w:after="120" w:line="240" w:lineRule="auto"/>
        <w:jc w:val="both"/>
        <w:rPr>
          <w:rFonts w:cs="Arial"/>
        </w:rPr>
      </w:pPr>
      <w:r w:rsidRPr="00677C11">
        <w:rPr>
          <w:rFonts w:cs="Arial"/>
        </w:rPr>
        <w:t xml:space="preserve">traditional institutions (including village and canton chiefs). </w:t>
      </w:r>
    </w:p>
    <w:p w14:paraId="5CE4461B" w14:textId="77805BE4" w:rsidR="004620CA" w:rsidRPr="00D52426" w:rsidRDefault="00735FA0" w:rsidP="00735FA0">
      <w:pPr>
        <w:pStyle w:val="Heading3"/>
        <w:spacing w:before="120" w:after="120" w:line="240" w:lineRule="auto"/>
        <w:ind w:left="1418"/>
        <w:jc w:val="both"/>
        <w:rPr>
          <w:rFonts w:cs="Arial"/>
        </w:rPr>
      </w:pPr>
      <w:r w:rsidRPr="00677C11">
        <w:rPr>
          <w:rFonts w:cs="Arial"/>
        </w:rPr>
        <w:t>Chiefs of villages and cantons are very important in conflict resolution. They have authority under both traditional and formal systems.</w:t>
      </w:r>
      <w:r w:rsidRPr="00677C11">
        <w:rPr>
          <w:rStyle w:val="FootnoteReference"/>
          <w:rFonts w:cs="Arial"/>
        </w:rPr>
        <w:footnoteReference w:id="107"/>
      </w:r>
      <w:r>
        <w:rPr>
          <w:rFonts w:cs="Arial"/>
        </w:rPr>
        <w:t xml:space="preserve"> </w:t>
      </w:r>
      <w:r w:rsidR="00730284">
        <w:rPr>
          <w:rFonts w:cs="Arial"/>
        </w:rPr>
        <w:t xml:space="preserve">Parties </w:t>
      </w:r>
      <w:r>
        <w:rPr>
          <w:rFonts w:cs="Arial"/>
        </w:rPr>
        <w:t xml:space="preserve">also </w:t>
      </w:r>
      <w:r w:rsidR="00730284">
        <w:rPr>
          <w:rFonts w:cs="Arial"/>
        </w:rPr>
        <w:t xml:space="preserve">approach </w:t>
      </w:r>
      <w:r w:rsidRPr="00D52426">
        <w:rPr>
          <w:rFonts w:cs="Arial"/>
        </w:rPr>
        <w:t xml:space="preserve">administrative forums or the formal </w:t>
      </w:r>
      <w:r w:rsidR="00730284" w:rsidRPr="00D52426">
        <w:rPr>
          <w:rFonts w:cs="Arial"/>
        </w:rPr>
        <w:t>courts with land dispute conflicts</w:t>
      </w:r>
      <w:r w:rsidR="00730284" w:rsidRPr="00D52426">
        <w:rPr>
          <w:rStyle w:val="FootnoteReference"/>
          <w:rFonts w:cs="Arial"/>
        </w:rPr>
        <w:footnoteReference w:id="108"/>
      </w:r>
      <w:r w:rsidR="000C7C66" w:rsidRPr="00D52426">
        <w:rPr>
          <w:rFonts w:cs="Arial"/>
        </w:rPr>
        <w:t>.</w:t>
      </w:r>
      <w:r w:rsidR="006E630A" w:rsidRPr="00D52426">
        <w:rPr>
          <w:rFonts w:cs="Arial"/>
        </w:rPr>
        <w:t xml:space="preserve"> </w:t>
      </w:r>
    </w:p>
    <w:p w14:paraId="3C6262DC" w14:textId="77777777" w:rsidR="00FE2FD3" w:rsidRPr="00D52426" w:rsidRDefault="00FE2FD3" w:rsidP="00895A89">
      <w:pPr>
        <w:pStyle w:val="Heading2"/>
        <w:numPr>
          <w:ilvl w:val="1"/>
          <w:numId w:val="12"/>
        </w:numPr>
        <w:spacing w:before="120" w:after="120" w:line="240" w:lineRule="auto"/>
        <w:jc w:val="both"/>
        <w:rPr>
          <w:rFonts w:cs="Arial"/>
          <w:b/>
        </w:rPr>
      </w:pPr>
      <w:bookmarkStart w:id="27" w:name="_Ref11326878"/>
      <w:bookmarkStart w:id="28" w:name="_Toc48571874"/>
      <w:r w:rsidRPr="00D52426">
        <w:rPr>
          <w:rFonts w:cs="Arial"/>
          <w:b/>
        </w:rPr>
        <w:t>Minority groups</w:t>
      </w:r>
      <w:bookmarkEnd w:id="27"/>
      <w:bookmarkEnd w:id="28"/>
    </w:p>
    <w:p w14:paraId="25775EBA" w14:textId="77777777" w:rsidR="004E4DF9" w:rsidRPr="00D52426" w:rsidRDefault="004E4DF9" w:rsidP="00895A89">
      <w:pPr>
        <w:pStyle w:val="Heading3"/>
        <w:numPr>
          <w:ilvl w:val="2"/>
          <w:numId w:val="12"/>
        </w:numPr>
        <w:spacing w:before="120" w:after="120" w:line="240" w:lineRule="auto"/>
        <w:ind w:left="1418" w:hanging="709"/>
        <w:jc w:val="both"/>
        <w:rPr>
          <w:rFonts w:cs="Arial"/>
          <w:b/>
        </w:rPr>
      </w:pPr>
      <w:bookmarkStart w:id="29" w:name="_Ref44530045"/>
      <w:r w:rsidRPr="00D52426">
        <w:rPr>
          <w:rFonts w:cs="Arial"/>
          <w:b/>
        </w:rPr>
        <w:t>Can minority groups (i.e. ethnic minorities, immigrants, stateless people) legally own and/or rent land and housing?</w:t>
      </w:r>
      <w:bookmarkEnd w:id="29"/>
    </w:p>
    <w:p w14:paraId="6F79C003" w14:textId="6DEAAFD6" w:rsidR="002E6A64" w:rsidRPr="00D52426" w:rsidRDefault="002E6A64" w:rsidP="00895A89">
      <w:pPr>
        <w:spacing w:before="120" w:after="120"/>
        <w:ind w:left="1418"/>
        <w:jc w:val="both"/>
        <w:rPr>
          <w:rFonts w:ascii="Arial" w:hAnsi="Arial" w:cs="Arial"/>
          <w:sz w:val="20"/>
          <w:szCs w:val="20"/>
        </w:rPr>
      </w:pPr>
      <w:r w:rsidRPr="00D52426">
        <w:rPr>
          <w:rFonts w:ascii="Arial" w:hAnsi="Arial" w:cs="Arial"/>
          <w:sz w:val="20"/>
          <w:szCs w:val="20"/>
        </w:rPr>
        <w:t>E</w:t>
      </w:r>
      <w:r w:rsidR="00F26517" w:rsidRPr="00D52426">
        <w:rPr>
          <w:rFonts w:ascii="Arial" w:hAnsi="Arial" w:cs="Arial"/>
          <w:sz w:val="20"/>
          <w:szCs w:val="20"/>
        </w:rPr>
        <w:t>th</w:t>
      </w:r>
      <w:r w:rsidRPr="00D52426">
        <w:rPr>
          <w:rFonts w:ascii="Arial" w:hAnsi="Arial" w:cs="Arial"/>
          <w:sz w:val="20"/>
          <w:szCs w:val="20"/>
        </w:rPr>
        <w:t>nic minorities have legal rights to</w:t>
      </w:r>
      <w:r w:rsidR="00A0717D" w:rsidRPr="00D52426">
        <w:rPr>
          <w:rFonts w:ascii="Arial" w:hAnsi="Arial" w:cs="Arial"/>
          <w:sz w:val="20"/>
          <w:szCs w:val="20"/>
        </w:rPr>
        <w:t xml:space="preserve"> </w:t>
      </w:r>
      <w:r w:rsidR="00385C5C" w:rsidRPr="00D52426">
        <w:rPr>
          <w:rFonts w:ascii="Arial" w:hAnsi="Arial" w:cs="Arial"/>
          <w:sz w:val="20"/>
          <w:szCs w:val="20"/>
        </w:rPr>
        <w:t>real</w:t>
      </w:r>
      <w:r w:rsidRPr="00D52426">
        <w:rPr>
          <w:rFonts w:ascii="Arial" w:hAnsi="Arial" w:cs="Arial"/>
          <w:sz w:val="20"/>
          <w:szCs w:val="20"/>
        </w:rPr>
        <w:t xml:space="preserve"> land</w:t>
      </w:r>
      <w:r w:rsidR="000D65A3" w:rsidRPr="00D52426">
        <w:rPr>
          <w:rFonts w:ascii="Arial" w:hAnsi="Arial" w:cs="Arial"/>
          <w:sz w:val="20"/>
          <w:szCs w:val="20"/>
        </w:rPr>
        <w:t xml:space="preserve"> use and ownership which are guaranteed in terms of the Rural Code</w:t>
      </w:r>
      <w:r w:rsidRPr="00D52426">
        <w:rPr>
          <w:rFonts w:ascii="Arial" w:hAnsi="Arial" w:cs="Arial"/>
          <w:sz w:val="20"/>
          <w:szCs w:val="20"/>
        </w:rPr>
        <w:t xml:space="preserve">. Please </w:t>
      </w:r>
      <w:r w:rsidR="00665C4C" w:rsidRPr="00D52426">
        <w:rPr>
          <w:rFonts w:ascii="Arial" w:hAnsi="Arial" w:cs="Arial"/>
          <w:sz w:val="20"/>
          <w:szCs w:val="20"/>
        </w:rPr>
        <w:t>see</w:t>
      </w:r>
      <w:r w:rsidRPr="00D52426">
        <w:rPr>
          <w:rFonts w:ascii="Arial" w:hAnsi="Arial" w:cs="Arial"/>
          <w:sz w:val="20"/>
          <w:szCs w:val="20"/>
        </w:rPr>
        <w:t xml:space="preserve"> above.</w:t>
      </w:r>
      <w:r w:rsidR="00A0717D" w:rsidRPr="00D52426">
        <w:rPr>
          <w:rFonts w:ascii="Arial" w:hAnsi="Arial" w:cs="Arial"/>
          <w:sz w:val="20"/>
          <w:szCs w:val="20"/>
        </w:rPr>
        <w:t xml:space="preserve"> They also have the same rights as any Nigerien citizen in terms of urban </w:t>
      </w:r>
      <w:r w:rsidR="00CD0594" w:rsidRPr="00D52426">
        <w:rPr>
          <w:rFonts w:ascii="Arial" w:hAnsi="Arial" w:cs="Arial"/>
          <w:sz w:val="20"/>
          <w:szCs w:val="20"/>
        </w:rPr>
        <w:t xml:space="preserve">and rural </w:t>
      </w:r>
      <w:r w:rsidR="00A0717D" w:rsidRPr="00D52426">
        <w:rPr>
          <w:rFonts w:ascii="Arial" w:hAnsi="Arial" w:cs="Arial"/>
          <w:sz w:val="20"/>
          <w:szCs w:val="20"/>
        </w:rPr>
        <w:t>land ownership</w:t>
      </w:r>
      <w:r w:rsidR="00D52426">
        <w:rPr>
          <w:rFonts w:ascii="Arial" w:hAnsi="Arial" w:cs="Arial"/>
          <w:sz w:val="20"/>
          <w:szCs w:val="20"/>
        </w:rPr>
        <w:t>.</w:t>
      </w:r>
    </w:p>
    <w:p w14:paraId="2CC82701" w14:textId="77777777" w:rsidR="008A52B0" w:rsidRPr="00D52426" w:rsidRDefault="008A52B0" w:rsidP="00895A89">
      <w:pPr>
        <w:pStyle w:val="Body3"/>
        <w:spacing w:before="120" w:after="120" w:line="240" w:lineRule="auto"/>
        <w:rPr>
          <w:rFonts w:cs="Arial"/>
          <w:sz w:val="20"/>
          <w:szCs w:val="20"/>
        </w:rPr>
      </w:pPr>
      <w:r w:rsidRPr="00D52426">
        <w:rPr>
          <w:rFonts w:cs="Arial"/>
          <w:sz w:val="20"/>
          <w:szCs w:val="20"/>
        </w:rPr>
        <w:t>Article 28 of the 2010 Constitution provides that "</w:t>
      </w:r>
      <w:r w:rsidRPr="00D52426">
        <w:rPr>
          <w:rFonts w:cs="Arial"/>
          <w:i/>
          <w:sz w:val="20"/>
          <w:szCs w:val="20"/>
        </w:rPr>
        <w:t>any person has a right to property. No one may be deprived of their property except for cause of public utility and subject to a fair and prior indemnification.</w:t>
      </w:r>
      <w:r w:rsidRPr="00D52426">
        <w:rPr>
          <w:rFonts w:cs="Arial"/>
          <w:sz w:val="20"/>
          <w:szCs w:val="20"/>
        </w:rPr>
        <w:t xml:space="preserve">"  </w:t>
      </w:r>
    </w:p>
    <w:p w14:paraId="158D2B35" w14:textId="5943E76D" w:rsidR="000D65A3" w:rsidRPr="00677C11" w:rsidRDefault="00291F70" w:rsidP="00895A89">
      <w:pPr>
        <w:spacing w:before="120" w:after="120"/>
        <w:ind w:left="1418"/>
        <w:jc w:val="both"/>
        <w:rPr>
          <w:rFonts w:ascii="Arial" w:hAnsi="Arial" w:cs="Arial"/>
          <w:sz w:val="20"/>
          <w:szCs w:val="20"/>
        </w:rPr>
      </w:pPr>
      <w:r w:rsidRPr="00D52426">
        <w:rPr>
          <w:rFonts w:ascii="Arial" w:hAnsi="Arial" w:cs="Arial"/>
          <w:sz w:val="20"/>
          <w:szCs w:val="20"/>
        </w:rPr>
        <w:t>In addition,</w:t>
      </w:r>
      <w:r w:rsidR="000D65A3" w:rsidRPr="00D52426">
        <w:rPr>
          <w:rFonts w:ascii="Arial" w:hAnsi="Arial" w:cs="Arial"/>
          <w:sz w:val="20"/>
          <w:szCs w:val="20"/>
        </w:rPr>
        <w:t xml:space="preserve"> according to </w:t>
      </w:r>
      <w:r w:rsidR="00584F45" w:rsidRPr="00D52426">
        <w:rPr>
          <w:rFonts w:ascii="Arial" w:hAnsi="Arial" w:cs="Arial"/>
          <w:bCs/>
          <w:sz w:val="20"/>
          <w:szCs w:val="20"/>
          <w:lang w:val="en-GB"/>
        </w:rPr>
        <w:t>the</w:t>
      </w:r>
      <w:r w:rsidR="00584F45" w:rsidRPr="00D52426">
        <w:rPr>
          <w:rFonts w:ascii="Arial" w:hAnsi="Arial" w:cs="Arial"/>
          <w:bCs/>
          <w:i/>
          <w:sz w:val="20"/>
          <w:szCs w:val="20"/>
          <w:lang w:val="en-GB"/>
        </w:rPr>
        <w:t xml:space="preserve"> </w:t>
      </w:r>
      <w:r w:rsidR="000D65A3" w:rsidRPr="00D52426">
        <w:rPr>
          <w:rFonts w:ascii="Arial" w:hAnsi="Arial" w:cs="Arial"/>
          <w:bCs/>
          <w:sz w:val="20"/>
          <w:szCs w:val="20"/>
          <w:lang w:val="en-GB"/>
        </w:rPr>
        <w:t xml:space="preserve">Expropriation </w:t>
      </w:r>
      <w:r w:rsidR="00EA76ED">
        <w:rPr>
          <w:rFonts w:ascii="Arial" w:hAnsi="Arial" w:cs="Arial"/>
          <w:bCs/>
          <w:sz w:val="20"/>
          <w:szCs w:val="20"/>
          <w:lang w:val="en-GB"/>
        </w:rPr>
        <w:t>L</w:t>
      </w:r>
      <w:r w:rsidR="000D65A3" w:rsidRPr="00D52426">
        <w:rPr>
          <w:rFonts w:ascii="Arial" w:hAnsi="Arial" w:cs="Arial"/>
          <w:bCs/>
          <w:sz w:val="20"/>
          <w:szCs w:val="20"/>
          <w:lang w:val="en-GB"/>
        </w:rPr>
        <w:t>aw of 2008</w:t>
      </w:r>
      <w:r w:rsidR="000D65A3" w:rsidRPr="00D52426">
        <w:rPr>
          <w:rFonts w:ascii="Arial" w:hAnsi="Arial" w:cs="Arial"/>
          <w:sz w:val="20"/>
          <w:szCs w:val="20"/>
        </w:rPr>
        <w:t xml:space="preserve"> when a person's land or property is to be expropriated; the calculation of compensation to be paid to that person cannot be based on discriminatory elements </w:t>
      </w:r>
      <w:r w:rsidR="00D52426">
        <w:rPr>
          <w:rFonts w:ascii="Arial" w:hAnsi="Arial" w:cs="Arial"/>
          <w:sz w:val="20"/>
          <w:szCs w:val="20"/>
        </w:rPr>
        <w:t>such as</w:t>
      </w:r>
      <w:r w:rsidR="000D65A3" w:rsidRPr="00677C11">
        <w:rPr>
          <w:rFonts w:ascii="Arial" w:hAnsi="Arial" w:cs="Arial"/>
          <w:sz w:val="20"/>
          <w:szCs w:val="20"/>
        </w:rPr>
        <w:t xml:space="preserve"> nationality, ethnicity, religion, culture or gender.</w:t>
      </w:r>
      <w:r w:rsidRPr="00677C11">
        <w:rPr>
          <w:rFonts w:ascii="Arial" w:hAnsi="Arial" w:cs="Arial"/>
          <w:sz w:val="20"/>
          <w:szCs w:val="20"/>
        </w:rPr>
        <w:t xml:space="preserve"> If one cannot discriminate based on </w:t>
      </w:r>
      <w:r w:rsidR="00385C5C" w:rsidRPr="00677C11">
        <w:rPr>
          <w:rFonts w:ascii="Arial" w:hAnsi="Arial" w:cs="Arial"/>
          <w:sz w:val="20"/>
          <w:szCs w:val="20"/>
        </w:rPr>
        <w:t>ethnicity,</w:t>
      </w:r>
      <w:r w:rsidRPr="00677C11">
        <w:rPr>
          <w:rFonts w:ascii="Arial" w:hAnsi="Arial" w:cs="Arial"/>
          <w:sz w:val="20"/>
          <w:szCs w:val="20"/>
        </w:rPr>
        <w:t xml:space="preserve"> then it follows that non-nationals as well as persons from all ethnic groups are able to own land or </w:t>
      </w:r>
      <w:r w:rsidR="00D52426">
        <w:rPr>
          <w:rFonts w:ascii="Arial" w:hAnsi="Arial" w:cs="Arial"/>
          <w:sz w:val="20"/>
          <w:szCs w:val="20"/>
        </w:rPr>
        <w:t xml:space="preserve">enjoy </w:t>
      </w:r>
      <w:r w:rsidRPr="00677C11">
        <w:rPr>
          <w:rFonts w:ascii="Arial" w:hAnsi="Arial" w:cs="Arial"/>
          <w:sz w:val="20"/>
          <w:szCs w:val="20"/>
        </w:rPr>
        <w:t>land rights in Niger.</w:t>
      </w:r>
    </w:p>
    <w:p w14:paraId="63BF3B90" w14:textId="396C4C39" w:rsidR="004E4DF9" w:rsidRPr="00677C11" w:rsidRDefault="004E4DF9" w:rsidP="00895A89">
      <w:pPr>
        <w:spacing w:before="120" w:after="120"/>
        <w:ind w:left="1418"/>
        <w:jc w:val="both"/>
        <w:rPr>
          <w:rFonts w:ascii="Arial" w:hAnsi="Arial" w:cs="Arial"/>
          <w:sz w:val="20"/>
          <w:szCs w:val="20"/>
        </w:rPr>
      </w:pPr>
      <w:r w:rsidRPr="00677C11">
        <w:rPr>
          <w:rFonts w:ascii="Arial" w:hAnsi="Arial" w:cs="Arial"/>
          <w:sz w:val="20"/>
          <w:szCs w:val="20"/>
        </w:rPr>
        <w:t xml:space="preserve">Article 42 of the Constitution provides that </w:t>
      </w:r>
      <w:r w:rsidR="00385C5C">
        <w:rPr>
          <w:rFonts w:ascii="Arial" w:hAnsi="Arial" w:cs="Arial"/>
          <w:sz w:val="20"/>
          <w:szCs w:val="20"/>
        </w:rPr>
        <w:t>n</w:t>
      </w:r>
      <w:r w:rsidR="00385C5C" w:rsidRPr="00677C11">
        <w:rPr>
          <w:rFonts w:ascii="Arial" w:hAnsi="Arial" w:cs="Arial"/>
          <w:sz w:val="20"/>
          <w:szCs w:val="20"/>
        </w:rPr>
        <w:t xml:space="preserve">ationals </w:t>
      </w:r>
      <w:r w:rsidRPr="00677C11">
        <w:rPr>
          <w:rFonts w:ascii="Arial" w:hAnsi="Arial" w:cs="Arial"/>
          <w:sz w:val="20"/>
          <w:szCs w:val="20"/>
        </w:rPr>
        <w:t xml:space="preserve">of other countries benefit from the same rights as Nigerien nationals within the conditions as determined by the law. Therefore, all foreign nationals will be afforded the same rights as Nigerien citizens unless such a right is specifically excluded in terms of legislation. </w:t>
      </w:r>
    </w:p>
    <w:p w14:paraId="3A5CDCB4" w14:textId="1BA44B5C" w:rsidR="004E4DF9" w:rsidRPr="00677C11" w:rsidRDefault="00E8465D" w:rsidP="00895A89">
      <w:pPr>
        <w:spacing w:before="120" w:after="120"/>
        <w:ind w:left="1418"/>
        <w:jc w:val="both"/>
        <w:rPr>
          <w:rFonts w:ascii="Arial" w:hAnsi="Arial" w:cs="Arial"/>
          <w:sz w:val="20"/>
          <w:szCs w:val="20"/>
        </w:rPr>
      </w:pPr>
      <w:r>
        <w:rPr>
          <w:rFonts w:ascii="Arial" w:hAnsi="Arial" w:cs="Arial"/>
          <w:sz w:val="20"/>
          <w:szCs w:val="20"/>
        </w:rPr>
        <w:t>Foreign persons are able to own both land and property in Niger which means immigrants and stateless persons technically have the same rights to land as Nigerien nationals. A</w:t>
      </w:r>
      <w:r w:rsidR="00584F45" w:rsidRPr="00677C11">
        <w:rPr>
          <w:rFonts w:ascii="Arial" w:hAnsi="Arial" w:cs="Arial"/>
          <w:sz w:val="20"/>
          <w:szCs w:val="20"/>
        </w:rPr>
        <w:t>rticle 28 of the Constitution provides for "any" person</w:t>
      </w:r>
      <w:r w:rsidR="00665C4C">
        <w:rPr>
          <w:rFonts w:ascii="Arial" w:hAnsi="Arial" w:cs="Arial"/>
          <w:sz w:val="20"/>
          <w:szCs w:val="20"/>
        </w:rPr>
        <w:t xml:space="preserve"> to own property. </w:t>
      </w:r>
      <w:r>
        <w:rPr>
          <w:rFonts w:ascii="Arial" w:hAnsi="Arial" w:cs="Arial"/>
          <w:sz w:val="20"/>
          <w:szCs w:val="20"/>
        </w:rPr>
        <w:t>They can also</w:t>
      </w:r>
      <w:r w:rsidR="0005153D" w:rsidRPr="00677C11">
        <w:rPr>
          <w:rFonts w:ascii="Arial" w:hAnsi="Arial" w:cs="Arial"/>
          <w:sz w:val="20"/>
          <w:szCs w:val="20"/>
        </w:rPr>
        <w:t xml:space="preserve"> enter into a contract of lease</w:t>
      </w:r>
      <w:r w:rsidR="00665C4C">
        <w:rPr>
          <w:rFonts w:ascii="Arial" w:hAnsi="Arial" w:cs="Arial"/>
          <w:sz w:val="20"/>
          <w:szCs w:val="20"/>
        </w:rPr>
        <w:t xml:space="preserve">. </w:t>
      </w:r>
    </w:p>
    <w:p w14:paraId="178BB39E" w14:textId="77777777" w:rsidR="004E4DF9" w:rsidRPr="00677C11" w:rsidRDefault="004E4DF9" w:rsidP="00895A89">
      <w:pPr>
        <w:pStyle w:val="Heading3"/>
        <w:numPr>
          <w:ilvl w:val="2"/>
          <w:numId w:val="12"/>
        </w:numPr>
        <w:spacing w:before="120" w:after="120" w:line="240" w:lineRule="auto"/>
        <w:ind w:left="1418" w:hanging="709"/>
        <w:jc w:val="both"/>
        <w:rPr>
          <w:rFonts w:cs="Arial"/>
          <w:b/>
        </w:rPr>
      </w:pPr>
      <w:r w:rsidRPr="00677C11">
        <w:rPr>
          <w:rFonts w:cs="Arial"/>
          <w:b/>
        </w:rPr>
        <w:t>If so, are they subject to special conditions or restrictions?</w:t>
      </w:r>
    </w:p>
    <w:p w14:paraId="65768026" w14:textId="63384756" w:rsidR="004E4DF9" w:rsidRPr="00677C11" w:rsidRDefault="004E4DF9" w:rsidP="00895A89">
      <w:pPr>
        <w:pStyle w:val="Heading3"/>
        <w:spacing w:before="120" w:after="120" w:line="240" w:lineRule="auto"/>
        <w:ind w:left="1418"/>
        <w:jc w:val="both"/>
        <w:rPr>
          <w:rFonts w:cs="Arial"/>
          <w:b/>
        </w:rPr>
      </w:pPr>
      <w:r w:rsidRPr="00677C11">
        <w:rPr>
          <w:rFonts w:cs="Arial"/>
        </w:rPr>
        <w:t xml:space="preserve">See </w:t>
      </w:r>
      <w:r w:rsidR="0046401F" w:rsidRPr="00677C11">
        <w:rPr>
          <w:rFonts w:cs="Arial"/>
        </w:rPr>
        <w:t>3.</w:t>
      </w:r>
      <w:r w:rsidR="00C74AF7">
        <w:rPr>
          <w:rFonts w:cs="Arial"/>
        </w:rPr>
        <w:t>2</w:t>
      </w:r>
      <w:r w:rsidRPr="00677C11">
        <w:rPr>
          <w:rFonts w:cs="Arial"/>
          <w:b/>
        </w:rPr>
        <w:fldChar w:fldCharType="begin"/>
      </w:r>
      <w:r w:rsidRPr="00677C11">
        <w:rPr>
          <w:rFonts w:cs="Arial"/>
        </w:rPr>
        <w:instrText xml:space="preserve"> REF _Ref44530045 \r \h </w:instrText>
      </w:r>
      <w:r w:rsidR="00B13E44" w:rsidRPr="00677C11">
        <w:rPr>
          <w:rFonts w:cs="Arial"/>
          <w:b/>
        </w:rPr>
        <w:instrText xml:space="preserve"> \* MERGEFORMAT </w:instrText>
      </w:r>
      <w:r w:rsidRPr="00677C11">
        <w:rPr>
          <w:rFonts w:cs="Arial"/>
          <w:b/>
        </w:rPr>
      </w:r>
      <w:r w:rsidRPr="00677C11">
        <w:rPr>
          <w:rFonts w:cs="Arial"/>
          <w:b/>
        </w:rPr>
        <w:fldChar w:fldCharType="separate"/>
      </w:r>
      <w:r w:rsidR="00E86D43">
        <w:rPr>
          <w:rFonts w:cs="Arial"/>
        </w:rPr>
        <w:t>(a)</w:t>
      </w:r>
      <w:r w:rsidRPr="00677C11">
        <w:rPr>
          <w:rFonts w:cs="Arial"/>
          <w:b/>
        </w:rPr>
        <w:fldChar w:fldCharType="end"/>
      </w:r>
      <w:r w:rsidRPr="00677C11">
        <w:rPr>
          <w:rFonts w:cs="Arial"/>
        </w:rPr>
        <w:t xml:space="preserve"> above. </w:t>
      </w:r>
    </w:p>
    <w:p w14:paraId="0E1F2426" w14:textId="77777777" w:rsidR="004E4DF9" w:rsidRPr="00677C11" w:rsidRDefault="004E4DF9" w:rsidP="00895A89">
      <w:pPr>
        <w:pStyle w:val="Heading3"/>
        <w:numPr>
          <w:ilvl w:val="2"/>
          <w:numId w:val="12"/>
        </w:numPr>
        <w:spacing w:before="120" w:after="120" w:line="240" w:lineRule="auto"/>
        <w:ind w:left="1418" w:hanging="709"/>
        <w:jc w:val="both"/>
        <w:rPr>
          <w:rFonts w:cs="Arial"/>
          <w:b/>
        </w:rPr>
      </w:pPr>
      <w:r w:rsidRPr="00677C11">
        <w:rPr>
          <w:rFonts w:cs="Arial"/>
          <w:b/>
        </w:rPr>
        <w:t>In practice, do minority groups legally own and/or rent land and housing? If not, why not?</w:t>
      </w:r>
    </w:p>
    <w:p w14:paraId="05B14D08" w14:textId="34656488" w:rsidR="001F5FF8" w:rsidRDefault="004E4DF9" w:rsidP="00895A89">
      <w:pPr>
        <w:pStyle w:val="ListParagraph"/>
        <w:spacing w:before="120" w:after="120" w:line="240" w:lineRule="auto"/>
        <w:ind w:left="1418"/>
        <w:contextualSpacing w:val="0"/>
        <w:jc w:val="both"/>
        <w:rPr>
          <w:rFonts w:cs="Arial"/>
        </w:rPr>
      </w:pPr>
      <w:r w:rsidRPr="00677C11">
        <w:rPr>
          <w:rFonts w:cs="Arial"/>
        </w:rPr>
        <w:t>The Nigerien government has conceded that certain elements of customary law in Niger tend to discriminate against "</w:t>
      </w:r>
      <w:r w:rsidRPr="00677C11">
        <w:rPr>
          <w:rFonts w:cs="Arial"/>
          <w:i/>
        </w:rPr>
        <w:t>certain segments of society"</w:t>
      </w:r>
      <w:r w:rsidRPr="00677C11">
        <w:rPr>
          <w:rFonts w:cs="Arial"/>
        </w:rPr>
        <w:t>.</w:t>
      </w:r>
      <w:r w:rsidRPr="00677C11">
        <w:rPr>
          <w:rStyle w:val="FootnoteReference"/>
          <w:rFonts w:cs="Arial"/>
        </w:rPr>
        <w:footnoteReference w:id="109"/>
      </w:r>
      <w:r w:rsidRPr="00677C11">
        <w:rPr>
          <w:rFonts w:cs="Arial"/>
        </w:rPr>
        <w:t xml:space="preserve"> </w:t>
      </w:r>
      <w:r w:rsidR="001B03B3" w:rsidRPr="00677C11">
        <w:rPr>
          <w:rFonts w:cs="Arial"/>
        </w:rPr>
        <w:t xml:space="preserve">However, the researchers </w:t>
      </w:r>
      <w:r w:rsidR="001B03B3" w:rsidRPr="00677C11">
        <w:rPr>
          <w:rFonts w:cs="Arial"/>
        </w:rPr>
        <w:lastRenderedPageBreak/>
        <w:t xml:space="preserve">have not come across any authority that suggests that minority groups, other than foreign nationals, are practically excluded from owning land. Foreign nationals, as stated in </w:t>
      </w:r>
      <w:r w:rsidR="001B03B3" w:rsidRPr="00677C11">
        <w:rPr>
          <w:rFonts w:cs="Arial"/>
        </w:rPr>
        <w:fldChar w:fldCharType="begin"/>
      </w:r>
      <w:r w:rsidR="001B03B3" w:rsidRPr="00677C11">
        <w:rPr>
          <w:rFonts w:cs="Arial"/>
        </w:rPr>
        <w:instrText xml:space="preserve"> REF _Ref11326878 \r \h </w:instrText>
      </w:r>
      <w:r w:rsidR="00677C11" w:rsidRPr="00677C11">
        <w:rPr>
          <w:rFonts w:cs="Arial"/>
        </w:rPr>
        <w:instrText xml:space="preserve"> \* MERGEFORMAT </w:instrText>
      </w:r>
      <w:r w:rsidR="001B03B3" w:rsidRPr="00677C11">
        <w:rPr>
          <w:rFonts w:cs="Arial"/>
        </w:rPr>
      </w:r>
      <w:r w:rsidR="001B03B3" w:rsidRPr="00677C11">
        <w:rPr>
          <w:rFonts w:cs="Arial"/>
        </w:rPr>
        <w:fldChar w:fldCharType="separate"/>
      </w:r>
      <w:r w:rsidR="00E86D43">
        <w:rPr>
          <w:rFonts w:cs="Arial"/>
        </w:rPr>
        <w:t>3.2</w:t>
      </w:r>
      <w:r w:rsidR="001B03B3" w:rsidRPr="00677C11">
        <w:rPr>
          <w:rFonts w:cs="Arial"/>
        </w:rPr>
        <w:fldChar w:fldCharType="end"/>
      </w:r>
      <w:r w:rsidR="00C9607A">
        <w:rPr>
          <w:rFonts w:cs="Arial"/>
        </w:rPr>
        <w:t>,</w:t>
      </w:r>
      <w:r w:rsidR="001B03B3" w:rsidRPr="00677C11">
        <w:rPr>
          <w:rFonts w:cs="Arial"/>
        </w:rPr>
        <w:t xml:space="preserve"> </w:t>
      </w:r>
      <w:r w:rsidR="00CD0594">
        <w:rPr>
          <w:rFonts w:cs="Arial"/>
        </w:rPr>
        <w:t>can</w:t>
      </w:r>
      <w:r w:rsidR="001B03B3" w:rsidRPr="00677C11">
        <w:rPr>
          <w:rFonts w:cs="Arial"/>
        </w:rPr>
        <w:t xml:space="preserve"> own land</w:t>
      </w:r>
      <w:r w:rsidR="00CD0594">
        <w:rPr>
          <w:rFonts w:cs="Arial"/>
        </w:rPr>
        <w:t xml:space="preserve">, </w:t>
      </w:r>
      <w:r w:rsidR="001B03B3" w:rsidRPr="00677C11">
        <w:rPr>
          <w:rFonts w:cs="Arial"/>
        </w:rPr>
        <w:t xml:space="preserve">a house </w:t>
      </w:r>
      <w:r w:rsidR="00CD0594">
        <w:rPr>
          <w:rFonts w:cs="Arial"/>
        </w:rPr>
        <w:t>or</w:t>
      </w:r>
      <w:r w:rsidR="00CD0594" w:rsidRPr="00677C11">
        <w:rPr>
          <w:rFonts w:cs="Arial"/>
        </w:rPr>
        <w:t xml:space="preserve"> </w:t>
      </w:r>
      <w:r w:rsidR="001B03B3" w:rsidRPr="00677C11">
        <w:rPr>
          <w:rFonts w:cs="Arial"/>
        </w:rPr>
        <w:t>rent land from the Nigerien government or private Nigerien citizens.</w:t>
      </w:r>
      <w:r w:rsidR="00F4096E">
        <w:rPr>
          <w:rFonts w:cs="Arial"/>
        </w:rPr>
        <w:t xml:space="preserve"> </w:t>
      </w:r>
    </w:p>
    <w:p w14:paraId="5BBA8053" w14:textId="3E69CFA7" w:rsidR="00FE2FD3" w:rsidRPr="001F5FF8" w:rsidRDefault="00FE2FD3" w:rsidP="001F5FF8">
      <w:pPr>
        <w:pStyle w:val="Level20"/>
        <w:rPr>
          <w:b/>
        </w:rPr>
      </w:pPr>
      <w:r w:rsidRPr="001F5FF8">
        <w:rPr>
          <w:b/>
        </w:rPr>
        <w:t>Landless people/squatters</w:t>
      </w:r>
      <w:r w:rsidR="00F4096E" w:rsidRPr="001F5FF8">
        <w:rPr>
          <w:b/>
        </w:rPr>
        <w:t xml:space="preserve"> </w:t>
      </w:r>
    </w:p>
    <w:p w14:paraId="1CD9C4AD" w14:textId="7DED317B" w:rsidR="00FE2FD3" w:rsidRPr="00677C11" w:rsidRDefault="00FE2FD3" w:rsidP="00895A89">
      <w:pPr>
        <w:pStyle w:val="Level30"/>
        <w:spacing w:before="120" w:after="120" w:line="240" w:lineRule="auto"/>
        <w:rPr>
          <w:rFonts w:cs="Arial"/>
          <w:b/>
          <w:sz w:val="20"/>
          <w:szCs w:val="20"/>
        </w:rPr>
      </w:pPr>
      <w:r w:rsidRPr="00677C11">
        <w:rPr>
          <w:rFonts w:cs="Arial"/>
          <w:b/>
          <w:sz w:val="20"/>
          <w:szCs w:val="20"/>
        </w:rPr>
        <w:t>Do landless people/squatters have rights to land and/or housing (e</w:t>
      </w:r>
      <w:r w:rsidR="00C9607A">
        <w:rPr>
          <w:rFonts w:cs="Arial"/>
          <w:b/>
          <w:sz w:val="20"/>
          <w:szCs w:val="20"/>
        </w:rPr>
        <w:t>.</w:t>
      </w:r>
      <w:r w:rsidRPr="00677C11">
        <w:rPr>
          <w:rFonts w:cs="Arial"/>
          <w:b/>
          <w:sz w:val="20"/>
          <w:szCs w:val="20"/>
        </w:rPr>
        <w:t>g</w:t>
      </w:r>
      <w:r w:rsidR="00C9607A">
        <w:rPr>
          <w:rFonts w:cs="Arial"/>
          <w:b/>
          <w:sz w:val="20"/>
          <w:szCs w:val="20"/>
        </w:rPr>
        <w:t>.</w:t>
      </w:r>
      <w:r w:rsidRPr="00677C11">
        <w:rPr>
          <w:rFonts w:cs="Arial"/>
          <w:b/>
          <w:sz w:val="20"/>
          <w:szCs w:val="20"/>
        </w:rPr>
        <w:t>, adverse possession)? If so, are those rights respected?</w:t>
      </w:r>
    </w:p>
    <w:p w14:paraId="695AD020" w14:textId="70DDC4C4" w:rsidR="00617D5A" w:rsidRPr="00677C11" w:rsidRDefault="00617D5A" w:rsidP="00895A89">
      <w:pPr>
        <w:pStyle w:val="Level10"/>
        <w:numPr>
          <w:ilvl w:val="0"/>
          <w:numId w:val="0"/>
        </w:numPr>
        <w:spacing w:before="120" w:after="120" w:line="240" w:lineRule="auto"/>
        <w:ind w:left="1418"/>
        <w:rPr>
          <w:rFonts w:cs="Arial"/>
          <w:sz w:val="20"/>
          <w:szCs w:val="20"/>
        </w:rPr>
      </w:pPr>
      <w:r w:rsidRPr="00677C11">
        <w:rPr>
          <w:rFonts w:cs="Arial"/>
          <w:sz w:val="20"/>
          <w:szCs w:val="20"/>
        </w:rPr>
        <w:t>As stated above, Niger is vastly rural whereby lands are ordinarily grouped into cantons. Cantons are made up of a collection of villages.</w:t>
      </w:r>
      <w:r w:rsidRPr="00677C11">
        <w:rPr>
          <w:rStyle w:val="FootnoteReference"/>
          <w:rFonts w:cs="Arial"/>
          <w:sz w:val="20"/>
          <w:szCs w:val="20"/>
        </w:rPr>
        <w:footnoteReference w:id="110"/>
      </w:r>
      <w:r w:rsidRPr="00677C11">
        <w:rPr>
          <w:rFonts w:cs="Arial"/>
          <w:sz w:val="20"/>
          <w:szCs w:val="20"/>
        </w:rPr>
        <w:t xml:space="preserve"> The lands owned in these cantons are divided into three categories; individual lands, family lands and village common lands.</w:t>
      </w:r>
      <w:r w:rsidRPr="00677C11">
        <w:rPr>
          <w:rStyle w:val="FootnoteReference"/>
          <w:rFonts w:cs="Arial"/>
          <w:sz w:val="20"/>
          <w:szCs w:val="20"/>
        </w:rPr>
        <w:footnoteReference w:id="111"/>
      </w:r>
      <w:r w:rsidRPr="00677C11">
        <w:rPr>
          <w:rFonts w:cs="Arial"/>
          <w:sz w:val="20"/>
          <w:szCs w:val="20"/>
        </w:rPr>
        <w:t xml:space="preserve"> The village common lands are usually guarded over or owned by the traditional authorities and are colloquially known as </w:t>
      </w:r>
      <w:r w:rsidRPr="00677C11">
        <w:rPr>
          <w:rFonts w:cs="Arial"/>
          <w:i/>
          <w:sz w:val="20"/>
          <w:szCs w:val="20"/>
        </w:rPr>
        <w:t>chieftaincy lands.</w:t>
      </w:r>
      <w:r w:rsidRPr="00677C11">
        <w:rPr>
          <w:rStyle w:val="FootnoteReference"/>
          <w:rFonts w:cs="Arial"/>
          <w:i/>
          <w:sz w:val="20"/>
          <w:szCs w:val="20"/>
        </w:rPr>
        <w:footnoteReference w:id="112"/>
      </w:r>
      <w:r w:rsidR="00655DEB">
        <w:rPr>
          <w:rFonts w:cs="Arial"/>
          <w:i/>
          <w:sz w:val="20"/>
          <w:szCs w:val="20"/>
        </w:rPr>
        <w:t xml:space="preserve"> </w:t>
      </w:r>
      <w:r w:rsidR="0046401F" w:rsidRPr="00677C11">
        <w:rPr>
          <w:rFonts w:cs="Arial"/>
          <w:sz w:val="20"/>
          <w:szCs w:val="20"/>
        </w:rPr>
        <w:t xml:space="preserve">Please refer to </w:t>
      </w:r>
      <w:r w:rsidR="0046401F" w:rsidRPr="00677C11">
        <w:rPr>
          <w:rFonts w:cs="Arial"/>
          <w:sz w:val="20"/>
          <w:szCs w:val="20"/>
        </w:rPr>
        <w:fldChar w:fldCharType="begin"/>
      </w:r>
      <w:r w:rsidR="0046401F" w:rsidRPr="00677C11">
        <w:rPr>
          <w:rFonts w:cs="Arial"/>
          <w:sz w:val="20"/>
          <w:szCs w:val="20"/>
        </w:rPr>
        <w:instrText xml:space="preserve"> REF _Ref44584686 \r \h </w:instrText>
      </w:r>
      <w:r w:rsidR="00B13E44" w:rsidRPr="00677C11">
        <w:rPr>
          <w:rFonts w:cs="Arial"/>
          <w:sz w:val="20"/>
          <w:szCs w:val="20"/>
        </w:rPr>
        <w:instrText xml:space="preserve"> \* MERGEFORMAT </w:instrText>
      </w:r>
      <w:r w:rsidR="0046401F" w:rsidRPr="00677C11">
        <w:rPr>
          <w:rFonts w:cs="Arial"/>
          <w:sz w:val="20"/>
          <w:szCs w:val="20"/>
        </w:rPr>
      </w:r>
      <w:r w:rsidR="0046401F" w:rsidRPr="00677C11">
        <w:rPr>
          <w:rFonts w:cs="Arial"/>
          <w:sz w:val="20"/>
          <w:szCs w:val="20"/>
        </w:rPr>
        <w:fldChar w:fldCharType="separate"/>
      </w:r>
      <w:r w:rsidR="00E86D43">
        <w:rPr>
          <w:rFonts w:cs="Arial"/>
          <w:sz w:val="20"/>
          <w:szCs w:val="20"/>
        </w:rPr>
        <w:t>2.3(c)</w:t>
      </w:r>
      <w:r w:rsidR="0046401F" w:rsidRPr="00677C11">
        <w:rPr>
          <w:rFonts w:cs="Arial"/>
          <w:sz w:val="20"/>
          <w:szCs w:val="20"/>
        </w:rPr>
        <w:fldChar w:fldCharType="end"/>
      </w:r>
      <w:r w:rsidR="0046401F" w:rsidRPr="00677C11">
        <w:rPr>
          <w:rFonts w:cs="Arial"/>
          <w:sz w:val="20"/>
          <w:szCs w:val="20"/>
        </w:rPr>
        <w:t xml:space="preserve"> in this regard.</w:t>
      </w:r>
    </w:p>
    <w:p w14:paraId="5BEF4D11" w14:textId="6945E88D" w:rsidR="00617D5A" w:rsidRPr="00677C11" w:rsidRDefault="00617D5A" w:rsidP="00895A89">
      <w:pPr>
        <w:pStyle w:val="Level10"/>
        <w:numPr>
          <w:ilvl w:val="0"/>
          <w:numId w:val="0"/>
        </w:numPr>
        <w:spacing w:before="120" w:after="120" w:line="240" w:lineRule="auto"/>
        <w:ind w:left="1418"/>
        <w:rPr>
          <w:rFonts w:cs="Arial"/>
          <w:sz w:val="20"/>
          <w:szCs w:val="20"/>
        </w:rPr>
      </w:pPr>
      <w:r w:rsidRPr="00677C11">
        <w:rPr>
          <w:rFonts w:cs="Arial"/>
          <w:sz w:val="20"/>
          <w:szCs w:val="20"/>
        </w:rPr>
        <w:t>In the past, chiefs were only empowered to grant landless persons the right to use chieftaincy lands.</w:t>
      </w:r>
      <w:r w:rsidRPr="00677C11">
        <w:rPr>
          <w:rStyle w:val="FootnoteReference"/>
          <w:rFonts w:cs="Arial"/>
          <w:sz w:val="20"/>
          <w:szCs w:val="20"/>
        </w:rPr>
        <w:footnoteReference w:id="113"/>
      </w:r>
      <w:r w:rsidRPr="00677C11">
        <w:rPr>
          <w:rFonts w:cs="Arial"/>
          <w:sz w:val="20"/>
          <w:szCs w:val="20"/>
        </w:rPr>
        <w:t xml:space="preserve"> Therefore, landless persons who had been granted a right to use the land did not own the land and had no lasting title to the land</w:t>
      </w:r>
      <w:r w:rsidR="00415FD7" w:rsidRPr="00677C11">
        <w:rPr>
          <w:rFonts w:cs="Arial"/>
          <w:sz w:val="20"/>
          <w:szCs w:val="20"/>
        </w:rPr>
        <w:t xml:space="preserve"> but had the right to use the land</w:t>
      </w:r>
      <w:r w:rsidRPr="00677C11">
        <w:rPr>
          <w:rFonts w:cs="Arial"/>
          <w:sz w:val="20"/>
          <w:szCs w:val="20"/>
        </w:rPr>
        <w:t>. This denied many landless people, as well as newcomers to an area, the option to own land in terms of the customs which governed the land.</w:t>
      </w:r>
      <w:r w:rsidRPr="00677C11">
        <w:rPr>
          <w:rStyle w:val="FootnoteReference"/>
          <w:rFonts w:cs="Arial"/>
          <w:sz w:val="20"/>
          <w:szCs w:val="20"/>
        </w:rPr>
        <w:footnoteReference w:id="114"/>
      </w:r>
      <w:r w:rsidRPr="00677C11">
        <w:rPr>
          <w:rFonts w:cs="Arial"/>
          <w:sz w:val="20"/>
          <w:szCs w:val="20"/>
        </w:rPr>
        <w:t xml:space="preserve"> However, </w:t>
      </w:r>
      <w:r w:rsidR="00415FD7" w:rsidRPr="00677C11">
        <w:rPr>
          <w:rFonts w:cs="Arial"/>
          <w:sz w:val="20"/>
          <w:szCs w:val="20"/>
        </w:rPr>
        <w:t xml:space="preserve">this changed </w:t>
      </w:r>
      <w:r w:rsidR="008B036F">
        <w:rPr>
          <w:rFonts w:cs="Arial"/>
          <w:sz w:val="20"/>
          <w:szCs w:val="20"/>
        </w:rPr>
        <w:t>with the passing of</w:t>
      </w:r>
      <w:r w:rsidR="00415FD7" w:rsidRPr="00677C11">
        <w:rPr>
          <w:rFonts w:cs="Arial"/>
          <w:sz w:val="20"/>
          <w:szCs w:val="20"/>
        </w:rPr>
        <w:t xml:space="preserve"> the </w:t>
      </w:r>
      <w:r w:rsidRPr="00677C11">
        <w:rPr>
          <w:rFonts w:cs="Arial"/>
          <w:sz w:val="20"/>
          <w:szCs w:val="20"/>
        </w:rPr>
        <w:t>Rural Code</w:t>
      </w:r>
      <w:r w:rsidR="00415FD7" w:rsidRPr="00677C11">
        <w:rPr>
          <w:rFonts w:cs="Arial"/>
          <w:sz w:val="20"/>
          <w:szCs w:val="20"/>
        </w:rPr>
        <w:t xml:space="preserve"> </w:t>
      </w:r>
      <w:r w:rsidR="008B036F">
        <w:rPr>
          <w:rFonts w:cs="Arial"/>
          <w:sz w:val="20"/>
          <w:szCs w:val="20"/>
        </w:rPr>
        <w:t>which gives chief</w:t>
      </w:r>
      <w:r w:rsidRPr="00677C11">
        <w:rPr>
          <w:rFonts w:cs="Arial"/>
          <w:sz w:val="20"/>
          <w:szCs w:val="20"/>
        </w:rPr>
        <w:t>s the authority, as holders of a real right in land, to grant ownership rights to otherwise landless persons.</w:t>
      </w:r>
      <w:r w:rsidRPr="00677C11">
        <w:rPr>
          <w:rStyle w:val="FootnoteReference"/>
          <w:rFonts w:cs="Arial"/>
          <w:sz w:val="20"/>
          <w:szCs w:val="20"/>
        </w:rPr>
        <w:footnoteReference w:id="115"/>
      </w:r>
      <w:r w:rsidRPr="00677C11">
        <w:rPr>
          <w:rFonts w:cs="Arial"/>
          <w:sz w:val="20"/>
          <w:szCs w:val="20"/>
        </w:rPr>
        <w:t xml:space="preserve"> </w:t>
      </w:r>
    </w:p>
    <w:p w14:paraId="066C5F2B" w14:textId="63215171" w:rsidR="00415FD7" w:rsidRPr="00677C11" w:rsidRDefault="00415FD7" w:rsidP="00895A89">
      <w:pPr>
        <w:pStyle w:val="Body2"/>
        <w:spacing w:before="120" w:after="120" w:line="240" w:lineRule="auto"/>
        <w:ind w:left="1418"/>
        <w:rPr>
          <w:rFonts w:cs="Arial"/>
          <w:sz w:val="20"/>
          <w:szCs w:val="20"/>
        </w:rPr>
      </w:pPr>
      <w:r w:rsidRPr="00677C11">
        <w:rPr>
          <w:rFonts w:cs="Arial"/>
          <w:sz w:val="20"/>
          <w:szCs w:val="20"/>
        </w:rPr>
        <w:t xml:space="preserve">Furthermore, customary law in Niger follows </w:t>
      </w:r>
      <w:r w:rsidR="00A04EA4" w:rsidRPr="00677C11">
        <w:rPr>
          <w:rFonts w:cs="Arial"/>
          <w:sz w:val="20"/>
          <w:szCs w:val="20"/>
        </w:rPr>
        <w:t xml:space="preserve">the principle of the right of first occupant. If a village is established in a previously unoccupied area, the village chief of the first occupants has the power to </w:t>
      </w:r>
      <w:r w:rsidR="008B036F">
        <w:rPr>
          <w:rFonts w:cs="Arial"/>
          <w:sz w:val="20"/>
          <w:szCs w:val="20"/>
        </w:rPr>
        <w:t xml:space="preserve">grant use-rights to newcomers. </w:t>
      </w:r>
      <w:r w:rsidR="00A04EA4" w:rsidRPr="00677C11">
        <w:rPr>
          <w:rFonts w:cs="Arial"/>
          <w:sz w:val="20"/>
          <w:szCs w:val="20"/>
        </w:rPr>
        <w:t>In this way, landless people are able to attain rights to land</w:t>
      </w:r>
    </w:p>
    <w:p w14:paraId="068BADDF" w14:textId="52C69C99" w:rsidR="00617D5A" w:rsidRDefault="00617D5A" w:rsidP="00895A89">
      <w:pPr>
        <w:pStyle w:val="Level10"/>
        <w:numPr>
          <w:ilvl w:val="0"/>
          <w:numId w:val="0"/>
        </w:numPr>
        <w:spacing w:before="120" w:after="120" w:line="240" w:lineRule="auto"/>
        <w:ind w:left="1418"/>
        <w:rPr>
          <w:rFonts w:cs="Arial"/>
          <w:sz w:val="20"/>
          <w:szCs w:val="20"/>
        </w:rPr>
      </w:pPr>
      <w:r w:rsidRPr="00677C11">
        <w:rPr>
          <w:rFonts w:cs="Arial"/>
          <w:sz w:val="20"/>
          <w:szCs w:val="20"/>
        </w:rPr>
        <w:t>While chiefs now have the authority to grant ownership rights of land to ordinarily landless persons, it seems that landlessness continues to rise in Niger and is a growing concern in the country's fight against poverty.</w:t>
      </w:r>
      <w:r w:rsidRPr="00677C11">
        <w:rPr>
          <w:rStyle w:val="FootnoteReference"/>
          <w:rFonts w:cs="Arial"/>
          <w:sz w:val="20"/>
          <w:szCs w:val="20"/>
        </w:rPr>
        <w:footnoteReference w:id="116"/>
      </w:r>
      <w:r w:rsidRPr="00677C11">
        <w:rPr>
          <w:rFonts w:cs="Arial"/>
          <w:sz w:val="20"/>
          <w:szCs w:val="20"/>
        </w:rPr>
        <w:t xml:space="preserve"> As of 2019, the World Bank noted the "</w:t>
      </w:r>
      <w:r w:rsidRPr="00677C11">
        <w:rPr>
          <w:rFonts w:cs="Arial"/>
          <w:i/>
          <w:sz w:val="20"/>
          <w:szCs w:val="20"/>
        </w:rPr>
        <w:t xml:space="preserve">emergence of a landless class" </w:t>
      </w:r>
      <w:r w:rsidRPr="00677C11">
        <w:rPr>
          <w:rFonts w:cs="Arial"/>
          <w:sz w:val="20"/>
          <w:szCs w:val="20"/>
        </w:rPr>
        <w:t>which according to the World Bank contributes to increasing levels of poverty a</w:t>
      </w:r>
      <w:r w:rsidR="00415FD7" w:rsidRPr="00677C11">
        <w:rPr>
          <w:rFonts w:cs="Arial"/>
          <w:sz w:val="20"/>
          <w:szCs w:val="20"/>
        </w:rPr>
        <w:t>nd</w:t>
      </w:r>
      <w:r w:rsidRPr="00677C11">
        <w:rPr>
          <w:rFonts w:cs="Arial"/>
          <w:sz w:val="20"/>
          <w:szCs w:val="20"/>
        </w:rPr>
        <w:t xml:space="preserve"> presents a challenge to poverty reduction.</w:t>
      </w:r>
      <w:r w:rsidRPr="00677C11">
        <w:rPr>
          <w:rStyle w:val="FootnoteReference"/>
          <w:rFonts w:cs="Arial"/>
          <w:sz w:val="20"/>
          <w:szCs w:val="20"/>
        </w:rPr>
        <w:footnoteReference w:id="117"/>
      </w:r>
    </w:p>
    <w:p w14:paraId="28728E5C" w14:textId="77777777" w:rsidR="002524DA" w:rsidRPr="002524DA" w:rsidRDefault="002524DA" w:rsidP="002524DA">
      <w:pPr>
        <w:pStyle w:val="Body2"/>
      </w:pPr>
    </w:p>
    <w:p w14:paraId="0EFB6186" w14:textId="77777777" w:rsidR="00FE2FD3" w:rsidRPr="00DF6F6B" w:rsidRDefault="00FE2FD3" w:rsidP="00895A89">
      <w:pPr>
        <w:pStyle w:val="Heading1"/>
        <w:numPr>
          <w:ilvl w:val="0"/>
          <w:numId w:val="12"/>
        </w:numPr>
        <w:spacing w:before="120" w:after="120" w:line="240" w:lineRule="auto"/>
        <w:jc w:val="both"/>
        <w:rPr>
          <w:rFonts w:cs="Arial"/>
          <w:b/>
        </w:rPr>
      </w:pPr>
      <w:bookmarkStart w:id="30" w:name="_Toc48571876"/>
      <w:r w:rsidRPr="00DF6F6B">
        <w:rPr>
          <w:rFonts w:cs="Arial"/>
          <w:b/>
        </w:rPr>
        <w:t>Eviction, Expropriation and Relocation</w:t>
      </w:r>
      <w:bookmarkEnd w:id="30"/>
    </w:p>
    <w:p w14:paraId="5CD90FF2" w14:textId="77777777" w:rsidR="00650C39" w:rsidRPr="00DF6F6B" w:rsidRDefault="00650C39" w:rsidP="00895A89">
      <w:pPr>
        <w:pStyle w:val="Heading2"/>
        <w:keepNext/>
        <w:numPr>
          <w:ilvl w:val="1"/>
          <w:numId w:val="12"/>
        </w:numPr>
        <w:spacing w:before="120" w:after="120" w:line="240" w:lineRule="auto"/>
        <w:jc w:val="both"/>
        <w:rPr>
          <w:rFonts w:cs="Arial"/>
          <w:b/>
        </w:rPr>
      </w:pPr>
      <w:bookmarkStart w:id="31" w:name="_Toc48571877"/>
      <w:r w:rsidRPr="00DF6F6B">
        <w:rPr>
          <w:rFonts w:cs="Arial"/>
          <w:b/>
        </w:rPr>
        <w:t>Evictions</w:t>
      </w:r>
      <w:bookmarkEnd w:id="31"/>
    </w:p>
    <w:p w14:paraId="0E458E95" w14:textId="77777777" w:rsidR="00650C39" w:rsidRPr="00DF6F6B" w:rsidRDefault="00650C39" w:rsidP="00895A89">
      <w:pPr>
        <w:pStyle w:val="Heading3"/>
        <w:keepNext/>
        <w:numPr>
          <w:ilvl w:val="2"/>
          <w:numId w:val="12"/>
        </w:numPr>
        <w:spacing w:before="120" w:after="120" w:line="240" w:lineRule="auto"/>
        <w:ind w:left="1418" w:hanging="709"/>
        <w:jc w:val="both"/>
        <w:rPr>
          <w:rFonts w:cs="Arial"/>
          <w:b/>
        </w:rPr>
      </w:pPr>
      <w:bookmarkStart w:id="32" w:name="_Ref44585903"/>
      <w:r w:rsidRPr="00DF6F6B">
        <w:rPr>
          <w:rFonts w:cs="Arial"/>
          <w:b/>
        </w:rPr>
        <w:t>Are there laws or regulations prohibiting forced evictions?</w:t>
      </w:r>
      <w:bookmarkEnd w:id="32"/>
    </w:p>
    <w:p w14:paraId="1D7BB18A" w14:textId="465EC4DE" w:rsidR="00200443" w:rsidRDefault="00DF6F6B" w:rsidP="00895A89">
      <w:pPr>
        <w:pStyle w:val="Body3"/>
        <w:spacing w:before="120" w:after="120" w:line="240" w:lineRule="auto"/>
        <w:rPr>
          <w:rFonts w:cs="Arial"/>
          <w:sz w:val="20"/>
          <w:szCs w:val="20"/>
        </w:rPr>
      </w:pPr>
      <w:r w:rsidRPr="00DF6F6B">
        <w:rPr>
          <w:rFonts w:cs="Arial"/>
          <w:sz w:val="20"/>
          <w:szCs w:val="20"/>
        </w:rPr>
        <w:t xml:space="preserve">Article 28 </w:t>
      </w:r>
      <w:r>
        <w:rPr>
          <w:rFonts w:cs="Arial"/>
          <w:sz w:val="20"/>
          <w:szCs w:val="20"/>
        </w:rPr>
        <w:t xml:space="preserve">of the </w:t>
      </w:r>
      <w:r w:rsidR="00200443" w:rsidRPr="00DF6F6B">
        <w:rPr>
          <w:rFonts w:cs="Arial"/>
          <w:sz w:val="20"/>
          <w:szCs w:val="20"/>
        </w:rPr>
        <w:t xml:space="preserve">2010 Constitution protects the right to housing </w:t>
      </w:r>
      <w:r>
        <w:rPr>
          <w:rFonts w:cs="Arial"/>
          <w:sz w:val="20"/>
          <w:szCs w:val="20"/>
        </w:rPr>
        <w:t>by providing</w:t>
      </w:r>
      <w:r w:rsidR="00200443" w:rsidRPr="00DF6F6B">
        <w:rPr>
          <w:rFonts w:cs="Arial"/>
          <w:sz w:val="20"/>
          <w:szCs w:val="20"/>
        </w:rPr>
        <w:t xml:space="preserve"> that all individuals have the right to own </w:t>
      </w:r>
      <w:r w:rsidR="00891A46" w:rsidRPr="00DF6F6B">
        <w:rPr>
          <w:rFonts w:cs="Arial"/>
          <w:sz w:val="20"/>
          <w:szCs w:val="20"/>
        </w:rPr>
        <w:t>property and</w:t>
      </w:r>
      <w:r w:rsidR="00200443" w:rsidRPr="00DF6F6B">
        <w:rPr>
          <w:rFonts w:cs="Arial"/>
          <w:sz w:val="20"/>
          <w:szCs w:val="20"/>
        </w:rPr>
        <w:t xml:space="preserve"> cannot be deprived of that property unless such deprivation is preceded by the payment of fair compensation and is for </w:t>
      </w:r>
      <w:r>
        <w:rPr>
          <w:rFonts w:cs="Arial"/>
          <w:sz w:val="20"/>
          <w:szCs w:val="20"/>
        </w:rPr>
        <w:t xml:space="preserve">public utility </w:t>
      </w:r>
      <w:r w:rsidR="00200443" w:rsidRPr="00DF6F6B">
        <w:rPr>
          <w:rFonts w:cs="Arial"/>
          <w:sz w:val="20"/>
          <w:szCs w:val="20"/>
        </w:rPr>
        <w:t>purposes</w:t>
      </w:r>
      <w:r w:rsidR="00655DEB" w:rsidRPr="00DF6F6B">
        <w:rPr>
          <w:rFonts w:cs="Arial"/>
          <w:sz w:val="20"/>
          <w:szCs w:val="20"/>
        </w:rPr>
        <w:t xml:space="preserve">. </w:t>
      </w:r>
      <w:r w:rsidR="00200443" w:rsidRPr="00DF6F6B">
        <w:rPr>
          <w:rFonts w:cs="Arial"/>
          <w:sz w:val="20"/>
          <w:szCs w:val="20"/>
        </w:rPr>
        <w:t xml:space="preserve">See par </w:t>
      </w:r>
      <w:r w:rsidR="00A2314D" w:rsidRPr="00DF6F6B">
        <w:rPr>
          <w:rFonts w:cs="Arial"/>
          <w:sz w:val="20"/>
          <w:szCs w:val="20"/>
        </w:rPr>
        <w:fldChar w:fldCharType="begin"/>
      </w:r>
      <w:r w:rsidR="00A2314D" w:rsidRPr="00DF6F6B">
        <w:rPr>
          <w:rFonts w:cs="Arial"/>
          <w:sz w:val="20"/>
          <w:szCs w:val="20"/>
        </w:rPr>
        <w:instrText xml:space="preserve"> REF _Ref11326902 \r \h </w:instrText>
      </w:r>
      <w:r w:rsidR="00B13E44" w:rsidRPr="00DF6F6B">
        <w:rPr>
          <w:rFonts w:cs="Arial"/>
          <w:sz w:val="20"/>
          <w:szCs w:val="20"/>
        </w:rPr>
        <w:instrText xml:space="preserve"> \* MERGEFORMAT </w:instrText>
      </w:r>
      <w:r w:rsidR="00A2314D" w:rsidRPr="00DF6F6B">
        <w:rPr>
          <w:rFonts w:cs="Arial"/>
          <w:sz w:val="20"/>
          <w:szCs w:val="20"/>
        </w:rPr>
      </w:r>
      <w:r w:rsidR="00A2314D" w:rsidRPr="00DF6F6B">
        <w:rPr>
          <w:rFonts w:cs="Arial"/>
          <w:sz w:val="20"/>
          <w:szCs w:val="20"/>
        </w:rPr>
        <w:fldChar w:fldCharType="separate"/>
      </w:r>
      <w:r w:rsidR="00E86D43" w:rsidRPr="00DF6F6B">
        <w:rPr>
          <w:rFonts w:cs="Arial"/>
          <w:sz w:val="20"/>
          <w:szCs w:val="20"/>
        </w:rPr>
        <w:t>4.2(a)</w:t>
      </w:r>
      <w:r w:rsidR="00A2314D" w:rsidRPr="00DF6F6B">
        <w:rPr>
          <w:rFonts w:cs="Arial"/>
          <w:sz w:val="20"/>
          <w:szCs w:val="20"/>
        </w:rPr>
        <w:fldChar w:fldCharType="end"/>
      </w:r>
      <w:r w:rsidR="00A2314D" w:rsidRPr="00DF6F6B">
        <w:rPr>
          <w:rFonts w:cs="Arial"/>
          <w:sz w:val="20"/>
          <w:szCs w:val="20"/>
        </w:rPr>
        <w:t xml:space="preserve"> </w:t>
      </w:r>
      <w:r>
        <w:rPr>
          <w:rFonts w:cs="Arial"/>
          <w:sz w:val="20"/>
          <w:szCs w:val="20"/>
        </w:rPr>
        <w:t>below f</w:t>
      </w:r>
      <w:r w:rsidR="00200443" w:rsidRPr="00DF6F6B">
        <w:rPr>
          <w:rFonts w:cs="Arial"/>
          <w:sz w:val="20"/>
          <w:szCs w:val="20"/>
        </w:rPr>
        <w:t>or a detailed discussion on the expropriation of property</w:t>
      </w:r>
      <w:r w:rsidR="004C16EA">
        <w:rPr>
          <w:rFonts w:cs="Arial"/>
          <w:sz w:val="20"/>
          <w:szCs w:val="20"/>
        </w:rPr>
        <w:t xml:space="preserve"> in accordance with</w:t>
      </w:r>
      <w:r w:rsidR="00200443" w:rsidRPr="00DF6F6B">
        <w:rPr>
          <w:rFonts w:cs="Arial"/>
          <w:sz w:val="20"/>
          <w:szCs w:val="20"/>
        </w:rPr>
        <w:t xml:space="preserve"> the Constitution and </w:t>
      </w:r>
      <w:r w:rsidR="004C16EA">
        <w:rPr>
          <w:rFonts w:cs="Arial"/>
          <w:sz w:val="20"/>
          <w:szCs w:val="20"/>
        </w:rPr>
        <w:t>other</w:t>
      </w:r>
      <w:r w:rsidR="00200443" w:rsidRPr="00DF6F6B">
        <w:rPr>
          <w:rFonts w:cs="Arial"/>
          <w:sz w:val="20"/>
          <w:szCs w:val="20"/>
        </w:rPr>
        <w:t xml:space="preserve"> relevant laws</w:t>
      </w:r>
      <w:r w:rsidR="004C16EA">
        <w:rPr>
          <w:rFonts w:cs="Arial"/>
          <w:sz w:val="20"/>
          <w:szCs w:val="20"/>
        </w:rPr>
        <w:t>.</w:t>
      </w:r>
    </w:p>
    <w:p w14:paraId="2D56B295" w14:textId="0701834D" w:rsidR="00C5627B" w:rsidRPr="00677C11" w:rsidRDefault="004C16EA" w:rsidP="00C5627B">
      <w:pPr>
        <w:pStyle w:val="Body3"/>
        <w:spacing w:before="120" w:after="120" w:line="240" w:lineRule="auto"/>
        <w:rPr>
          <w:rFonts w:cs="Arial"/>
          <w:sz w:val="20"/>
          <w:szCs w:val="20"/>
        </w:rPr>
      </w:pPr>
      <w:r>
        <w:rPr>
          <w:rFonts w:cs="Arial"/>
          <w:sz w:val="20"/>
          <w:szCs w:val="20"/>
        </w:rPr>
        <w:t xml:space="preserve">In addition to </w:t>
      </w:r>
      <w:r w:rsidR="00C5627B" w:rsidRPr="00677C11">
        <w:rPr>
          <w:rFonts w:cs="Arial"/>
          <w:sz w:val="20"/>
          <w:szCs w:val="20"/>
        </w:rPr>
        <w:t xml:space="preserve">Niger's </w:t>
      </w:r>
      <w:r>
        <w:rPr>
          <w:rFonts w:cs="Arial"/>
          <w:sz w:val="20"/>
          <w:szCs w:val="20"/>
        </w:rPr>
        <w:t xml:space="preserve">constitutional </w:t>
      </w:r>
      <w:r w:rsidR="00C5627B" w:rsidRPr="00677C11">
        <w:rPr>
          <w:rFonts w:cs="Arial"/>
          <w:sz w:val="20"/>
          <w:szCs w:val="20"/>
        </w:rPr>
        <w:t>obligations</w:t>
      </w:r>
      <w:r>
        <w:rPr>
          <w:rFonts w:cs="Arial"/>
          <w:sz w:val="20"/>
          <w:szCs w:val="20"/>
        </w:rPr>
        <w:t>, it</w:t>
      </w:r>
      <w:r w:rsidR="0018315B">
        <w:rPr>
          <w:rFonts w:cs="Arial"/>
          <w:sz w:val="20"/>
          <w:szCs w:val="20"/>
        </w:rPr>
        <w:t xml:space="preserve"> </w:t>
      </w:r>
      <w:r w:rsidR="00C5627B" w:rsidRPr="00677C11">
        <w:rPr>
          <w:rFonts w:cs="Arial"/>
          <w:sz w:val="20"/>
          <w:szCs w:val="20"/>
        </w:rPr>
        <w:t>is a State Party to the African Charter on Human and People's Rights ("</w:t>
      </w:r>
      <w:r w:rsidR="00C5627B" w:rsidRPr="00677C11">
        <w:rPr>
          <w:rFonts w:cs="Arial"/>
          <w:b/>
          <w:sz w:val="20"/>
          <w:szCs w:val="20"/>
        </w:rPr>
        <w:t>African Charter</w:t>
      </w:r>
      <w:r w:rsidR="00655DEB">
        <w:rPr>
          <w:rFonts w:cs="Arial"/>
          <w:sz w:val="20"/>
          <w:szCs w:val="20"/>
        </w:rPr>
        <w:t>")</w:t>
      </w:r>
      <w:r>
        <w:rPr>
          <w:rFonts w:cs="Arial"/>
          <w:sz w:val="20"/>
          <w:szCs w:val="20"/>
        </w:rPr>
        <w:t>, binding it to</w:t>
      </w:r>
      <w:r w:rsidR="00C5627B" w:rsidRPr="00677C11">
        <w:rPr>
          <w:rFonts w:cs="Arial"/>
          <w:sz w:val="20"/>
          <w:szCs w:val="20"/>
        </w:rPr>
        <w:t xml:space="preserve"> the decision of the African Commission in the case of </w:t>
      </w:r>
      <w:r w:rsidR="00C5627B" w:rsidRPr="00677C11">
        <w:rPr>
          <w:rFonts w:cs="Arial"/>
          <w:i/>
          <w:sz w:val="20"/>
          <w:szCs w:val="20"/>
        </w:rPr>
        <w:t>Social and Economic Rights Action Centre and the Centre for Economic and Social Rights v Nigeria, African Commission on Human and People's Rights</w:t>
      </w:r>
      <w:r w:rsidR="00C5627B" w:rsidRPr="00677C11">
        <w:rPr>
          <w:rFonts w:cs="Arial"/>
          <w:sz w:val="20"/>
          <w:szCs w:val="20"/>
        </w:rPr>
        <w:t xml:space="preserve"> (2012) where the Commission interprete</w:t>
      </w:r>
      <w:r>
        <w:rPr>
          <w:rFonts w:cs="Arial"/>
          <w:sz w:val="20"/>
          <w:szCs w:val="20"/>
        </w:rPr>
        <w:t>d the right to adequate housing</w:t>
      </w:r>
      <w:r w:rsidR="00C5627B" w:rsidRPr="00677C11">
        <w:rPr>
          <w:rFonts w:cs="Arial"/>
          <w:sz w:val="20"/>
          <w:szCs w:val="20"/>
        </w:rPr>
        <w:t xml:space="preserve"> in the African Charter to prohibit forced evictions.</w:t>
      </w:r>
      <w:r w:rsidR="00C5627B" w:rsidRPr="00677C11">
        <w:rPr>
          <w:rStyle w:val="FootnoteReference"/>
          <w:rFonts w:cs="Arial"/>
          <w:sz w:val="20"/>
          <w:szCs w:val="20"/>
        </w:rPr>
        <w:footnoteReference w:id="118"/>
      </w:r>
      <w:r w:rsidR="00C5627B" w:rsidRPr="00677C11">
        <w:rPr>
          <w:rFonts w:cs="Arial"/>
          <w:sz w:val="20"/>
          <w:szCs w:val="20"/>
        </w:rPr>
        <w:t xml:space="preserve"> Evictions, in terms of the African Charter, are only permissible </w:t>
      </w:r>
      <w:r w:rsidR="0029285A">
        <w:rPr>
          <w:rFonts w:cs="Arial"/>
          <w:sz w:val="20"/>
          <w:szCs w:val="20"/>
        </w:rPr>
        <w:t xml:space="preserve">by State Parties </w:t>
      </w:r>
      <w:r w:rsidR="00C5627B" w:rsidRPr="00677C11">
        <w:rPr>
          <w:rFonts w:cs="Arial"/>
          <w:sz w:val="20"/>
          <w:szCs w:val="20"/>
        </w:rPr>
        <w:t>in exceptional instances</w:t>
      </w:r>
      <w:r w:rsidR="0029285A">
        <w:rPr>
          <w:rFonts w:cs="Arial"/>
          <w:sz w:val="20"/>
          <w:szCs w:val="20"/>
        </w:rPr>
        <w:t>, after they</w:t>
      </w:r>
      <w:r w:rsidR="00C5627B" w:rsidRPr="00677C11">
        <w:rPr>
          <w:rFonts w:cs="Arial"/>
          <w:sz w:val="20"/>
          <w:szCs w:val="20"/>
        </w:rPr>
        <w:t xml:space="preserve"> have explored all available alternatives to eviction and have consulted t</w:t>
      </w:r>
      <w:r w:rsidR="0029285A">
        <w:rPr>
          <w:rFonts w:cs="Arial"/>
          <w:sz w:val="20"/>
          <w:szCs w:val="20"/>
        </w:rPr>
        <w:t>he affected parties</w:t>
      </w:r>
      <w:r w:rsidR="00C5627B" w:rsidRPr="00677C11">
        <w:rPr>
          <w:rFonts w:cs="Arial"/>
          <w:sz w:val="20"/>
          <w:szCs w:val="20"/>
        </w:rPr>
        <w:t>.</w:t>
      </w:r>
      <w:r w:rsidR="00C5627B" w:rsidRPr="00677C11">
        <w:rPr>
          <w:rStyle w:val="FootnoteReference"/>
          <w:rFonts w:cs="Arial"/>
          <w:sz w:val="20"/>
          <w:szCs w:val="20"/>
        </w:rPr>
        <w:footnoteReference w:id="119"/>
      </w:r>
    </w:p>
    <w:p w14:paraId="720DC17D" w14:textId="39B81002" w:rsidR="00E90D7A" w:rsidRPr="00A73413" w:rsidRDefault="003717FF" w:rsidP="00044634">
      <w:pPr>
        <w:pStyle w:val="WWList3"/>
        <w:numPr>
          <w:ilvl w:val="0"/>
          <w:numId w:val="0"/>
        </w:numPr>
        <w:tabs>
          <w:tab w:val="left" w:pos="5224"/>
        </w:tabs>
        <w:spacing w:after="0" w:line="240" w:lineRule="auto"/>
        <w:ind w:left="1418"/>
        <w:rPr>
          <w:rFonts w:ascii="Arial" w:hAnsi="Arial" w:cs="Arial"/>
          <w:sz w:val="20"/>
          <w:szCs w:val="20"/>
          <w:lang w:val="en-ZA"/>
        </w:rPr>
      </w:pPr>
      <w:r>
        <w:rPr>
          <w:rFonts w:ascii="Arial" w:hAnsi="Arial" w:cs="Arial"/>
          <w:sz w:val="20"/>
          <w:szCs w:val="20"/>
          <w:lang w:val="en-ZA"/>
        </w:rPr>
        <w:t>The Rental Lease Code</w:t>
      </w:r>
      <w:r w:rsidR="00A73413">
        <w:rPr>
          <w:rFonts w:ascii="Arial" w:hAnsi="Arial" w:cs="Arial"/>
          <w:sz w:val="20"/>
          <w:szCs w:val="20"/>
          <w:lang w:val="en-ZA"/>
        </w:rPr>
        <w:t xml:space="preserve"> and </w:t>
      </w:r>
      <w:r w:rsidR="00655DEB">
        <w:rPr>
          <w:rFonts w:ascii="Arial" w:eastAsia="Arial Unicode MS" w:hAnsi="Arial" w:cs="Arial"/>
          <w:sz w:val="20"/>
          <w:szCs w:val="20"/>
          <w:lang w:val="en-GB" w:eastAsia="en-GB"/>
        </w:rPr>
        <w:t>The Civil Code govern</w:t>
      </w:r>
      <w:r w:rsidR="00964618" w:rsidRPr="00044634">
        <w:rPr>
          <w:rFonts w:ascii="Arial" w:eastAsia="Arial Unicode MS" w:hAnsi="Arial" w:cs="Arial"/>
          <w:sz w:val="20"/>
          <w:szCs w:val="20"/>
          <w:lang w:val="en-GB" w:eastAsia="en-GB"/>
        </w:rPr>
        <w:t xml:space="preserve"> evictions between individuals who have entered into a lease agreement. Article 1743</w:t>
      </w:r>
      <w:r w:rsidR="00E90D7A" w:rsidRPr="00044634">
        <w:rPr>
          <w:rFonts w:ascii="Arial" w:eastAsia="Arial Unicode MS" w:hAnsi="Arial" w:cs="Arial"/>
          <w:sz w:val="20"/>
          <w:szCs w:val="20"/>
          <w:lang w:val="en-GB" w:eastAsia="en-GB"/>
        </w:rPr>
        <w:t xml:space="preserve"> of the Civil Code</w:t>
      </w:r>
      <w:r w:rsidR="00964618" w:rsidRPr="00044634">
        <w:rPr>
          <w:rFonts w:ascii="Arial" w:eastAsia="Arial Unicode MS" w:hAnsi="Arial" w:cs="Arial"/>
          <w:sz w:val="20"/>
          <w:szCs w:val="20"/>
          <w:lang w:val="en-GB" w:eastAsia="en-GB"/>
        </w:rPr>
        <w:t xml:space="preserve"> provides that </w:t>
      </w:r>
      <w:r w:rsidR="0018315B" w:rsidRPr="00044634">
        <w:rPr>
          <w:rFonts w:ascii="Arial" w:eastAsia="Arial Unicode MS" w:hAnsi="Arial" w:cs="Arial"/>
          <w:sz w:val="20"/>
          <w:szCs w:val="20"/>
          <w:lang w:val="en-GB" w:eastAsia="en-GB"/>
        </w:rPr>
        <w:t xml:space="preserve">if </w:t>
      </w:r>
      <w:r w:rsidR="00964618" w:rsidRPr="00044634">
        <w:rPr>
          <w:rFonts w:ascii="Arial" w:eastAsia="Arial Unicode MS" w:hAnsi="Arial" w:cs="Arial"/>
          <w:sz w:val="20"/>
          <w:szCs w:val="20"/>
          <w:lang w:val="en-GB" w:eastAsia="en-GB"/>
        </w:rPr>
        <w:t xml:space="preserve">the lessor sells the leased </w:t>
      </w:r>
      <w:r w:rsidR="0018315B" w:rsidRPr="00044634">
        <w:rPr>
          <w:rFonts w:ascii="Arial" w:eastAsia="Arial Unicode MS" w:hAnsi="Arial" w:cs="Arial"/>
          <w:sz w:val="20"/>
          <w:szCs w:val="20"/>
          <w:lang w:val="en-GB" w:eastAsia="en-GB"/>
        </w:rPr>
        <w:t>property</w:t>
      </w:r>
      <w:r w:rsidR="00964618" w:rsidRPr="00044634">
        <w:rPr>
          <w:rFonts w:ascii="Arial" w:eastAsia="Arial Unicode MS" w:hAnsi="Arial" w:cs="Arial"/>
          <w:sz w:val="20"/>
          <w:szCs w:val="20"/>
          <w:lang w:val="en-GB" w:eastAsia="en-GB"/>
        </w:rPr>
        <w:t xml:space="preserve">, the buyer cannot evict the farmer or the tenant who has an authentic lease or whose date is certain unless such right is reserved by the lease contract. </w:t>
      </w:r>
      <w:r w:rsidR="00605B41" w:rsidRPr="00044634">
        <w:rPr>
          <w:rFonts w:ascii="Arial" w:eastAsia="Arial Unicode MS" w:hAnsi="Arial" w:cs="Arial"/>
          <w:sz w:val="20"/>
          <w:szCs w:val="20"/>
          <w:lang w:val="en-GB" w:eastAsia="en-GB"/>
        </w:rPr>
        <w:t>Article 1744</w:t>
      </w:r>
      <w:r w:rsidR="00E90D7A" w:rsidRPr="00044634">
        <w:rPr>
          <w:rFonts w:ascii="Arial" w:eastAsia="Arial Unicode MS" w:hAnsi="Arial" w:cs="Arial"/>
          <w:sz w:val="20"/>
          <w:szCs w:val="20"/>
          <w:lang w:val="en-GB" w:eastAsia="en-GB"/>
        </w:rPr>
        <w:t xml:space="preserve"> of the Civil Code</w:t>
      </w:r>
      <w:r w:rsidR="00605B41" w:rsidRPr="00044634">
        <w:rPr>
          <w:rFonts w:ascii="Arial" w:eastAsia="Arial Unicode MS" w:hAnsi="Arial" w:cs="Arial"/>
          <w:sz w:val="20"/>
          <w:szCs w:val="20"/>
          <w:lang w:val="en-GB" w:eastAsia="en-GB"/>
        </w:rPr>
        <w:t xml:space="preserve"> provides that if it was agreed during the lease that in the event of a sale the buyer could evict the farmer or the tenant, and that no stipulation was made on damages and interests, the lessor is bound to compensate the farmer or the tenant.</w:t>
      </w:r>
      <w:r w:rsidR="00F912FE" w:rsidRPr="00044634">
        <w:rPr>
          <w:rFonts w:ascii="Arial" w:eastAsia="Arial Unicode MS" w:hAnsi="Arial" w:cs="Arial"/>
          <w:sz w:val="20"/>
          <w:szCs w:val="20"/>
          <w:lang w:val="en-GB" w:eastAsia="en-GB"/>
        </w:rPr>
        <w:t xml:space="preserve"> Article 1748 provides that in that situation, </w:t>
      </w:r>
      <w:r w:rsidR="00D4664F" w:rsidRPr="00044634">
        <w:rPr>
          <w:rFonts w:ascii="Arial" w:eastAsia="Arial Unicode MS" w:hAnsi="Arial" w:cs="Arial"/>
          <w:sz w:val="20"/>
          <w:szCs w:val="20"/>
          <w:lang w:val="en-GB" w:eastAsia="en-GB"/>
        </w:rPr>
        <w:t>the</w:t>
      </w:r>
      <w:r w:rsidR="00F912FE" w:rsidRPr="00044634">
        <w:rPr>
          <w:rFonts w:ascii="Arial" w:eastAsia="Arial Unicode MS" w:hAnsi="Arial" w:cs="Arial"/>
          <w:sz w:val="20"/>
          <w:szCs w:val="20"/>
          <w:lang w:val="en-GB" w:eastAsia="en-GB"/>
        </w:rPr>
        <w:t xml:space="preserve"> buyer has to </w:t>
      </w:r>
      <w:r w:rsidR="00BD13AE" w:rsidRPr="00044634">
        <w:rPr>
          <w:rFonts w:ascii="Arial" w:eastAsia="Arial Unicode MS" w:hAnsi="Arial" w:cs="Arial"/>
          <w:sz w:val="20"/>
          <w:szCs w:val="20"/>
          <w:lang w:val="en-GB" w:eastAsia="en-GB"/>
        </w:rPr>
        <w:t>give</w:t>
      </w:r>
      <w:r w:rsidR="00F912FE" w:rsidRPr="00044634">
        <w:rPr>
          <w:rFonts w:ascii="Arial" w:eastAsia="Arial Unicode MS" w:hAnsi="Arial" w:cs="Arial"/>
          <w:sz w:val="20"/>
          <w:szCs w:val="20"/>
          <w:lang w:val="en-GB" w:eastAsia="en-GB"/>
        </w:rPr>
        <w:t xml:space="preserve"> the tenant </w:t>
      </w:r>
      <w:r w:rsidR="00BD13AE" w:rsidRPr="00044634">
        <w:rPr>
          <w:rFonts w:ascii="Arial" w:eastAsia="Arial Unicode MS" w:hAnsi="Arial" w:cs="Arial"/>
          <w:sz w:val="20"/>
          <w:szCs w:val="20"/>
          <w:lang w:val="en-GB" w:eastAsia="en-GB"/>
        </w:rPr>
        <w:t>a notice depending on his time of occupation in the leased property</w:t>
      </w:r>
      <w:r w:rsidR="00F912FE" w:rsidRPr="00044634">
        <w:rPr>
          <w:rFonts w:ascii="Arial" w:eastAsia="Arial Unicode MS" w:hAnsi="Arial" w:cs="Arial"/>
          <w:sz w:val="20"/>
          <w:szCs w:val="20"/>
          <w:lang w:val="en-GB" w:eastAsia="en-GB"/>
        </w:rPr>
        <w:t xml:space="preserve">. </w:t>
      </w:r>
      <w:r w:rsidR="00BD13AE" w:rsidRPr="00044634">
        <w:rPr>
          <w:rFonts w:ascii="Arial" w:eastAsia="Arial Unicode MS" w:hAnsi="Arial" w:cs="Arial"/>
          <w:sz w:val="20"/>
          <w:szCs w:val="20"/>
          <w:lang w:val="en-GB" w:eastAsia="en-GB"/>
        </w:rPr>
        <w:t>With regard to</w:t>
      </w:r>
      <w:r w:rsidR="00F912FE" w:rsidRPr="00044634">
        <w:rPr>
          <w:rFonts w:ascii="Arial" w:eastAsia="Arial Unicode MS" w:hAnsi="Arial" w:cs="Arial"/>
          <w:sz w:val="20"/>
          <w:szCs w:val="20"/>
          <w:lang w:val="en-GB" w:eastAsia="en-GB"/>
        </w:rPr>
        <w:t xml:space="preserve"> </w:t>
      </w:r>
      <w:r w:rsidR="00D4664F" w:rsidRPr="00044634">
        <w:rPr>
          <w:rFonts w:ascii="Arial" w:eastAsia="Arial Unicode MS" w:hAnsi="Arial" w:cs="Arial"/>
          <w:sz w:val="20"/>
          <w:szCs w:val="20"/>
          <w:lang w:val="en-GB" w:eastAsia="en-GB"/>
        </w:rPr>
        <w:t>a</w:t>
      </w:r>
      <w:r w:rsidR="00F912FE" w:rsidRPr="00044634">
        <w:rPr>
          <w:rFonts w:ascii="Arial" w:eastAsia="Arial Unicode MS" w:hAnsi="Arial" w:cs="Arial"/>
          <w:sz w:val="20"/>
          <w:szCs w:val="20"/>
          <w:lang w:val="en-GB" w:eastAsia="en-GB"/>
        </w:rPr>
        <w:t xml:space="preserve"> farmer, the buyer has to inform him at least a year in advance.</w:t>
      </w:r>
      <w:r w:rsidR="00655DEB">
        <w:rPr>
          <w:rFonts w:ascii="Arial" w:eastAsia="Arial Unicode MS" w:hAnsi="Arial" w:cs="Arial"/>
          <w:sz w:val="20"/>
          <w:szCs w:val="20"/>
          <w:lang w:val="en-GB" w:eastAsia="en-GB"/>
        </w:rPr>
        <w:t xml:space="preserve"> </w:t>
      </w:r>
      <w:r w:rsidR="0093403D" w:rsidRPr="00044634">
        <w:rPr>
          <w:rFonts w:ascii="Arial" w:eastAsia="Arial Unicode MS" w:hAnsi="Arial" w:cs="Arial"/>
          <w:sz w:val="20"/>
          <w:szCs w:val="20"/>
          <w:lang w:val="en-GB" w:eastAsia="en-GB"/>
        </w:rPr>
        <w:t>Article 1745</w:t>
      </w:r>
      <w:r w:rsidR="00E90D7A" w:rsidRPr="00044634">
        <w:rPr>
          <w:rFonts w:ascii="Arial" w:eastAsia="Arial Unicode MS" w:hAnsi="Arial" w:cs="Arial"/>
          <w:sz w:val="20"/>
          <w:szCs w:val="20"/>
          <w:lang w:val="en-GB" w:eastAsia="en-GB"/>
        </w:rPr>
        <w:t xml:space="preserve"> of the Civil Code</w:t>
      </w:r>
      <w:r w:rsidR="0093403D" w:rsidRPr="00044634">
        <w:rPr>
          <w:rFonts w:ascii="Arial" w:eastAsia="Arial Unicode MS" w:hAnsi="Arial" w:cs="Arial"/>
          <w:sz w:val="20"/>
          <w:szCs w:val="20"/>
          <w:lang w:val="en-GB" w:eastAsia="en-GB"/>
        </w:rPr>
        <w:t xml:space="preserve"> continues by providing that if it is a house, apartment or shop, the lessor pays, as damages, to the evicted tenant, an equal sum at the price of the rent, during the time which, depending on the use of the premises, is granted between leave and departure. Article 1746</w:t>
      </w:r>
      <w:r w:rsidR="00E90D7A" w:rsidRPr="00044634">
        <w:rPr>
          <w:rFonts w:ascii="Arial" w:eastAsia="Arial Unicode MS" w:hAnsi="Arial" w:cs="Arial"/>
          <w:sz w:val="20"/>
          <w:szCs w:val="20"/>
          <w:lang w:val="en-GB" w:eastAsia="en-GB"/>
        </w:rPr>
        <w:t xml:space="preserve"> of the Civil Code</w:t>
      </w:r>
      <w:r w:rsidR="0093403D" w:rsidRPr="00044634">
        <w:rPr>
          <w:rFonts w:ascii="Arial" w:eastAsia="Arial Unicode MS" w:hAnsi="Arial" w:cs="Arial"/>
          <w:sz w:val="20"/>
          <w:szCs w:val="20"/>
          <w:lang w:val="en-GB" w:eastAsia="en-GB"/>
        </w:rPr>
        <w:t xml:space="preserve"> stipulates that in the case of rural property, the compensation that the lessor must pay to the farmer is one third of the lease price for all the time remaining.</w:t>
      </w:r>
      <w:r w:rsidR="00964618" w:rsidRPr="00044634">
        <w:rPr>
          <w:rFonts w:ascii="Arial" w:eastAsia="Arial Unicode MS" w:hAnsi="Arial" w:cs="Arial"/>
          <w:sz w:val="20"/>
          <w:szCs w:val="20"/>
          <w:lang w:val="en-GB" w:eastAsia="en-GB"/>
        </w:rPr>
        <w:t xml:space="preserve"> </w:t>
      </w:r>
      <w:r w:rsidR="00E90D7A" w:rsidRPr="00044634">
        <w:rPr>
          <w:rFonts w:ascii="Arial" w:eastAsia="Arial Unicode MS" w:hAnsi="Arial" w:cs="Arial"/>
          <w:sz w:val="20"/>
          <w:szCs w:val="20"/>
          <w:lang w:val="en-GB" w:eastAsia="en-GB"/>
        </w:rPr>
        <w:t>Under special rules for urban leases in the Civil Code, article 1752 provides that the tenant who does not furnish a house with sufficient furniture can be evicted, unless he gives sureties to show he is ca</w:t>
      </w:r>
      <w:r w:rsidR="009917DC">
        <w:rPr>
          <w:rFonts w:ascii="Arial" w:eastAsia="Arial Unicode MS" w:hAnsi="Arial" w:cs="Arial"/>
          <w:sz w:val="20"/>
          <w:szCs w:val="20"/>
          <w:lang w:val="en-GB" w:eastAsia="en-GB"/>
        </w:rPr>
        <w:t>pa</w:t>
      </w:r>
      <w:r w:rsidR="00E90D7A" w:rsidRPr="00044634">
        <w:rPr>
          <w:rFonts w:ascii="Arial" w:eastAsia="Arial Unicode MS" w:hAnsi="Arial" w:cs="Arial"/>
          <w:sz w:val="20"/>
          <w:szCs w:val="20"/>
          <w:lang w:val="en-GB" w:eastAsia="en-GB"/>
        </w:rPr>
        <w:t>ble of making the rent.</w:t>
      </w:r>
    </w:p>
    <w:p w14:paraId="14C4BD91" w14:textId="06D69661" w:rsidR="00605B41" w:rsidRDefault="00E90D7A" w:rsidP="00E748E6">
      <w:pPr>
        <w:pStyle w:val="Body3"/>
        <w:spacing w:before="120" w:after="120"/>
        <w:rPr>
          <w:rFonts w:cs="Arial"/>
          <w:sz w:val="20"/>
          <w:szCs w:val="20"/>
        </w:rPr>
      </w:pPr>
      <w:r>
        <w:rPr>
          <w:rFonts w:cs="Arial"/>
          <w:sz w:val="20"/>
          <w:szCs w:val="20"/>
        </w:rPr>
        <w:t xml:space="preserve">There are specific provisions relating to facilities or factories where a property is sold to a buyer during the lease. </w:t>
      </w:r>
      <w:r w:rsidR="00964618">
        <w:rPr>
          <w:rFonts w:cs="Arial"/>
          <w:sz w:val="20"/>
          <w:szCs w:val="20"/>
        </w:rPr>
        <w:t>Article 1748</w:t>
      </w:r>
      <w:r>
        <w:rPr>
          <w:rFonts w:cs="Arial"/>
          <w:sz w:val="20"/>
          <w:szCs w:val="20"/>
        </w:rPr>
        <w:t xml:space="preserve"> of the Civil Code</w:t>
      </w:r>
      <w:r w:rsidR="00964618">
        <w:rPr>
          <w:rFonts w:cs="Arial"/>
          <w:sz w:val="20"/>
          <w:szCs w:val="20"/>
        </w:rPr>
        <w:t xml:space="preserve"> provides that in the case of factories or facilities, if the buyer wants to use the faculty through the lease</w:t>
      </w:r>
      <w:r w:rsidR="00993269">
        <w:rPr>
          <w:rFonts w:cs="Arial"/>
          <w:sz w:val="20"/>
          <w:szCs w:val="20"/>
        </w:rPr>
        <w:t>, he is required to notify the farmer on the rural property</w:t>
      </w:r>
      <w:r w:rsidR="00655DEB">
        <w:rPr>
          <w:rFonts w:cs="Arial"/>
          <w:sz w:val="20"/>
          <w:szCs w:val="20"/>
        </w:rPr>
        <w:t xml:space="preserve"> at least one year in advance. </w:t>
      </w:r>
      <w:r w:rsidR="00993269">
        <w:rPr>
          <w:rFonts w:cs="Arial"/>
          <w:sz w:val="20"/>
          <w:szCs w:val="20"/>
        </w:rPr>
        <w:t>Article 1749</w:t>
      </w:r>
      <w:r>
        <w:rPr>
          <w:rFonts w:cs="Arial"/>
          <w:sz w:val="20"/>
          <w:szCs w:val="20"/>
        </w:rPr>
        <w:t xml:space="preserve"> of the Civil Code</w:t>
      </w:r>
      <w:r w:rsidR="00993269">
        <w:rPr>
          <w:rFonts w:cs="Arial"/>
          <w:sz w:val="20"/>
          <w:szCs w:val="20"/>
        </w:rPr>
        <w:t xml:space="preserve"> offers protection to farmers or tenants by providing that f</w:t>
      </w:r>
      <w:r w:rsidR="00993269" w:rsidRPr="00993269">
        <w:rPr>
          <w:rFonts w:cs="Arial"/>
          <w:sz w:val="20"/>
          <w:szCs w:val="20"/>
        </w:rPr>
        <w:t>armers or tenants cannot be evicted unless they are paid by</w:t>
      </w:r>
      <w:r w:rsidR="00993269">
        <w:rPr>
          <w:rFonts w:cs="Arial"/>
          <w:sz w:val="20"/>
          <w:szCs w:val="20"/>
        </w:rPr>
        <w:t xml:space="preserve"> </w:t>
      </w:r>
      <w:r w:rsidR="00993269" w:rsidRPr="00993269">
        <w:rPr>
          <w:rFonts w:cs="Arial"/>
          <w:sz w:val="20"/>
          <w:szCs w:val="20"/>
        </w:rPr>
        <w:t xml:space="preserve">the lessor, or in default, by the new purchaser, </w:t>
      </w:r>
      <w:r w:rsidR="00993269">
        <w:rPr>
          <w:rFonts w:cs="Arial"/>
          <w:sz w:val="20"/>
          <w:szCs w:val="20"/>
        </w:rPr>
        <w:t xml:space="preserve">for damages and interest. However, if the lease </w:t>
      </w:r>
      <w:r w:rsidR="00E748E6">
        <w:rPr>
          <w:rFonts w:cs="Arial"/>
          <w:sz w:val="20"/>
          <w:szCs w:val="20"/>
        </w:rPr>
        <w:t>was not created</w:t>
      </w:r>
      <w:r w:rsidR="00993269" w:rsidRPr="00993269">
        <w:rPr>
          <w:rFonts w:cs="Arial"/>
          <w:sz w:val="20"/>
          <w:szCs w:val="20"/>
        </w:rPr>
        <w:t xml:space="preserve"> by </w:t>
      </w:r>
      <w:r w:rsidR="00E748E6">
        <w:rPr>
          <w:rFonts w:cs="Arial"/>
          <w:sz w:val="20"/>
          <w:szCs w:val="20"/>
        </w:rPr>
        <w:t xml:space="preserve">an </w:t>
      </w:r>
      <w:r w:rsidR="00993269" w:rsidRPr="00993269">
        <w:rPr>
          <w:rFonts w:cs="Arial"/>
          <w:sz w:val="20"/>
          <w:szCs w:val="20"/>
        </w:rPr>
        <w:t xml:space="preserve">authentic instrument, or has no </w:t>
      </w:r>
      <w:r w:rsidR="00E748E6">
        <w:rPr>
          <w:rFonts w:cs="Arial"/>
          <w:sz w:val="20"/>
          <w:szCs w:val="20"/>
        </w:rPr>
        <w:t>fixed duration</w:t>
      </w:r>
      <w:r w:rsidR="00993269" w:rsidRPr="00993269">
        <w:rPr>
          <w:rFonts w:cs="Arial"/>
          <w:sz w:val="20"/>
          <w:szCs w:val="20"/>
        </w:rPr>
        <w:t>, the buyer</w:t>
      </w:r>
      <w:r w:rsidR="00E748E6">
        <w:rPr>
          <w:rFonts w:cs="Arial"/>
          <w:sz w:val="20"/>
          <w:szCs w:val="20"/>
        </w:rPr>
        <w:t xml:space="preserve"> </w:t>
      </w:r>
      <w:r w:rsidR="00993269" w:rsidRPr="00993269">
        <w:rPr>
          <w:rFonts w:cs="Arial"/>
          <w:sz w:val="20"/>
          <w:szCs w:val="20"/>
        </w:rPr>
        <w:t>is not liable for any damages</w:t>
      </w:r>
      <w:r w:rsidR="00E748E6">
        <w:rPr>
          <w:rFonts w:cs="Arial"/>
          <w:sz w:val="20"/>
          <w:szCs w:val="20"/>
        </w:rPr>
        <w:t xml:space="preserve"> (article 1750</w:t>
      </w:r>
      <w:r>
        <w:rPr>
          <w:rFonts w:cs="Arial"/>
          <w:sz w:val="20"/>
          <w:szCs w:val="20"/>
        </w:rPr>
        <w:t xml:space="preserve"> of the Civil Code</w:t>
      </w:r>
      <w:r w:rsidR="00E748E6">
        <w:rPr>
          <w:rFonts w:cs="Arial"/>
          <w:sz w:val="20"/>
          <w:szCs w:val="20"/>
        </w:rPr>
        <w:t>)</w:t>
      </w:r>
      <w:r w:rsidR="00993269" w:rsidRPr="00993269">
        <w:rPr>
          <w:rFonts w:cs="Arial"/>
          <w:sz w:val="20"/>
          <w:szCs w:val="20"/>
        </w:rPr>
        <w:t>.</w:t>
      </w:r>
      <w:r w:rsidR="00E748E6">
        <w:rPr>
          <w:rFonts w:cs="Arial"/>
          <w:sz w:val="20"/>
          <w:szCs w:val="20"/>
        </w:rPr>
        <w:t xml:space="preserve"> </w:t>
      </w:r>
      <w:r w:rsidR="00E748E6" w:rsidRPr="00E748E6">
        <w:rPr>
          <w:rFonts w:cs="Arial"/>
          <w:sz w:val="20"/>
          <w:szCs w:val="20"/>
        </w:rPr>
        <w:t>The purchaser with a buyback agreement cannot use the faculty to evict the lessee,</w:t>
      </w:r>
      <w:r w:rsidR="00E748E6">
        <w:rPr>
          <w:rFonts w:cs="Arial"/>
          <w:sz w:val="20"/>
          <w:szCs w:val="20"/>
        </w:rPr>
        <w:t xml:space="preserve"> </w:t>
      </w:r>
      <w:r w:rsidR="00E748E6" w:rsidRPr="00E748E6">
        <w:rPr>
          <w:rFonts w:cs="Arial"/>
          <w:sz w:val="20"/>
          <w:szCs w:val="20"/>
        </w:rPr>
        <w:t>until, by the expiration of the fixed time limit for the remedy, he becomes</w:t>
      </w:r>
      <w:r w:rsidR="00E748E6">
        <w:rPr>
          <w:rFonts w:cs="Arial"/>
          <w:sz w:val="20"/>
          <w:szCs w:val="20"/>
        </w:rPr>
        <w:t xml:space="preserve"> the unencumbered</w:t>
      </w:r>
      <w:r w:rsidR="00E748E6" w:rsidRPr="00E748E6">
        <w:rPr>
          <w:rFonts w:cs="Arial"/>
          <w:sz w:val="20"/>
          <w:szCs w:val="20"/>
        </w:rPr>
        <w:t xml:space="preserve"> owner</w:t>
      </w:r>
      <w:r w:rsidR="00E748E6">
        <w:rPr>
          <w:rFonts w:cs="Arial"/>
          <w:sz w:val="20"/>
          <w:szCs w:val="20"/>
        </w:rPr>
        <w:t xml:space="preserve"> (article 1751</w:t>
      </w:r>
      <w:r>
        <w:rPr>
          <w:rFonts w:cs="Arial"/>
          <w:sz w:val="20"/>
          <w:szCs w:val="20"/>
        </w:rPr>
        <w:t xml:space="preserve"> of the Civil Code</w:t>
      </w:r>
      <w:r w:rsidR="00E748E6">
        <w:rPr>
          <w:rFonts w:cs="Arial"/>
          <w:sz w:val="20"/>
          <w:szCs w:val="20"/>
        </w:rPr>
        <w:t>).</w:t>
      </w:r>
    </w:p>
    <w:p w14:paraId="5AA91F8B" w14:textId="75C04E1F" w:rsidR="00617D5A" w:rsidRPr="00677C11" w:rsidRDefault="00617D5A" w:rsidP="00895A89">
      <w:pPr>
        <w:pStyle w:val="Body3"/>
        <w:spacing w:before="120" w:after="120" w:line="240" w:lineRule="auto"/>
        <w:rPr>
          <w:rFonts w:cs="Arial"/>
          <w:sz w:val="20"/>
          <w:szCs w:val="20"/>
        </w:rPr>
      </w:pPr>
      <w:r w:rsidRPr="00677C11">
        <w:rPr>
          <w:rFonts w:cs="Arial"/>
          <w:sz w:val="20"/>
          <w:szCs w:val="20"/>
        </w:rPr>
        <w:lastRenderedPageBreak/>
        <w:t>Over and above the Constitution</w:t>
      </w:r>
      <w:r w:rsidR="00C5627B">
        <w:rPr>
          <w:rFonts w:cs="Arial"/>
          <w:sz w:val="20"/>
          <w:szCs w:val="20"/>
        </w:rPr>
        <w:t>,</w:t>
      </w:r>
      <w:r w:rsidRPr="00677C11">
        <w:rPr>
          <w:rFonts w:cs="Arial"/>
          <w:sz w:val="20"/>
          <w:szCs w:val="20"/>
        </w:rPr>
        <w:t xml:space="preserve"> the relevant laws that gover</w:t>
      </w:r>
      <w:r w:rsidR="00C5627B">
        <w:rPr>
          <w:rFonts w:cs="Arial"/>
          <w:sz w:val="20"/>
          <w:szCs w:val="20"/>
        </w:rPr>
        <w:t xml:space="preserve">n the expropriation of property and the Civil </w:t>
      </w:r>
      <w:r w:rsidR="0018315B">
        <w:rPr>
          <w:rFonts w:cs="Arial"/>
          <w:sz w:val="20"/>
          <w:szCs w:val="20"/>
        </w:rPr>
        <w:t>Code</w:t>
      </w:r>
      <w:r w:rsidR="00C5627B">
        <w:rPr>
          <w:rFonts w:cs="Arial"/>
          <w:sz w:val="20"/>
          <w:szCs w:val="20"/>
        </w:rPr>
        <w:t>,</w:t>
      </w:r>
      <w:r w:rsidRPr="00677C11">
        <w:rPr>
          <w:rFonts w:cs="Arial"/>
          <w:sz w:val="20"/>
          <w:szCs w:val="20"/>
        </w:rPr>
        <w:t xml:space="preserve"> two other laws enacted in Niger need </w:t>
      </w:r>
      <w:r w:rsidR="0018315B">
        <w:rPr>
          <w:rFonts w:cs="Arial"/>
          <w:sz w:val="20"/>
          <w:szCs w:val="20"/>
        </w:rPr>
        <w:t xml:space="preserve">to </w:t>
      </w:r>
      <w:r w:rsidRPr="00677C11">
        <w:rPr>
          <w:rFonts w:cs="Arial"/>
          <w:sz w:val="20"/>
          <w:szCs w:val="20"/>
        </w:rPr>
        <w:t>be scrutinised when it comes to ev</w:t>
      </w:r>
      <w:r w:rsidR="004E47B3">
        <w:rPr>
          <w:rFonts w:cs="Arial"/>
          <w:sz w:val="20"/>
          <w:szCs w:val="20"/>
        </w:rPr>
        <w:t>ictions. These are</w:t>
      </w:r>
      <w:r w:rsidR="008C1066" w:rsidRPr="00677C11">
        <w:rPr>
          <w:rFonts w:cs="Arial"/>
          <w:sz w:val="20"/>
          <w:szCs w:val="20"/>
        </w:rPr>
        <w:t xml:space="preserve"> the </w:t>
      </w:r>
      <w:r w:rsidRPr="00677C11">
        <w:rPr>
          <w:rFonts w:cs="Arial"/>
          <w:sz w:val="20"/>
          <w:szCs w:val="20"/>
        </w:rPr>
        <w:t>Long-term Lease Law</w:t>
      </w:r>
      <w:r w:rsidR="008C1066" w:rsidRPr="00677C11">
        <w:rPr>
          <w:rFonts w:cs="Arial"/>
          <w:sz w:val="20"/>
          <w:szCs w:val="20"/>
        </w:rPr>
        <w:t xml:space="preserve"> </w:t>
      </w:r>
      <w:r w:rsidRPr="00677C11">
        <w:rPr>
          <w:rFonts w:cs="Arial"/>
          <w:sz w:val="20"/>
          <w:szCs w:val="20"/>
        </w:rPr>
        <w:t xml:space="preserve">and </w:t>
      </w:r>
      <w:r w:rsidR="008C1066" w:rsidRPr="00677C11">
        <w:rPr>
          <w:rFonts w:cs="Arial"/>
          <w:bCs/>
          <w:sz w:val="20"/>
          <w:szCs w:val="20"/>
        </w:rPr>
        <w:t xml:space="preserve">the </w:t>
      </w:r>
      <w:r w:rsidRPr="00677C11">
        <w:rPr>
          <w:rFonts w:cs="Arial"/>
          <w:bCs/>
          <w:sz w:val="20"/>
          <w:szCs w:val="20"/>
        </w:rPr>
        <w:t xml:space="preserve">Building Development Law. </w:t>
      </w:r>
    </w:p>
    <w:p w14:paraId="252BF65B" w14:textId="2B123E96" w:rsidR="00617D5A" w:rsidRPr="00677C11" w:rsidRDefault="00617D5A" w:rsidP="00895A89">
      <w:pPr>
        <w:pStyle w:val="Body3"/>
        <w:spacing w:before="120" w:after="120" w:line="240" w:lineRule="auto"/>
        <w:rPr>
          <w:rFonts w:cs="Arial"/>
          <w:sz w:val="20"/>
          <w:szCs w:val="20"/>
        </w:rPr>
      </w:pPr>
      <w:r w:rsidRPr="00677C11">
        <w:rPr>
          <w:rFonts w:cs="Arial"/>
          <w:sz w:val="20"/>
          <w:szCs w:val="20"/>
        </w:rPr>
        <w:t>The Long-term Lease Law regulates the lease of buildings, in instances where the lease of the building constitu</w:t>
      </w:r>
      <w:r w:rsidR="00417F8C">
        <w:rPr>
          <w:rFonts w:cs="Arial"/>
          <w:sz w:val="20"/>
          <w:szCs w:val="20"/>
        </w:rPr>
        <w:t>tes a "long</w:t>
      </w:r>
      <w:r w:rsidR="0018315B">
        <w:rPr>
          <w:rFonts w:cs="Arial"/>
          <w:sz w:val="20"/>
          <w:szCs w:val="20"/>
        </w:rPr>
        <w:t>-term</w:t>
      </w:r>
      <w:r w:rsidR="00417F8C">
        <w:rPr>
          <w:rFonts w:cs="Arial"/>
          <w:sz w:val="20"/>
          <w:szCs w:val="20"/>
        </w:rPr>
        <w:t xml:space="preserve"> lease" as defined. </w:t>
      </w:r>
      <w:r w:rsidR="0018315B">
        <w:rPr>
          <w:rFonts w:cs="Arial"/>
          <w:sz w:val="20"/>
          <w:szCs w:val="20"/>
        </w:rPr>
        <w:t>A</w:t>
      </w:r>
      <w:r w:rsidR="0018315B" w:rsidRPr="00677C11">
        <w:rPr>
          <w:rFonts w:cs="Arial"/>
          <w:sz w:val="20"/>
          <w:szCs w:val="20"/>
        </w:rPr>
        <w:t xml:space="preserve">rticle </w:t>
      </w:r>
      <w:r w:rsidRPr="00677C11">
        <w:rPr>
          <w:rFonts w:cs="Arial"/>
          <w:sz w:val="20"/>
          <w:szCs w:val="20"/>
        </w:rPr>
        <w:t xml:space="preserve">2 describes a "lease" as the rental of a building for purposes of </w:t>
      </w:r>
      <w:r w:rsidR="00417F8C">
        <w:rPr>
          <w:rFonts w:cs="Arial"/>
          <w:sz w:val="20"/>
          <w:szCs w:val="20"/>
        </w:rPr>
        <w:t>turning over a profit, whereby a</w:t>
      </w:r>
      <w:r w:rsidRPr="00677C11">
        <w:rPr>
          <w:rFonts w:cs="Arial"/>
          <w:sz w:val="20"/>
          <w:szCs w:val="20"/>
        </w:rPr>
        <w:t xml:space="preserve">rticle 3 requires the lease to have been granted for a period </w:t>
      </w:r>
      <w:r w:rsidR="004E47B3">
        <w:rPr>
          <w:rFonts w:cs="Arial"/>
          <w:sz w:val="20"/>
          <w:szCs w:val="20"/>
        </w:rPr>
        <w:t>of between 18 years and 99 ye</w:t>
      </w:r>
      <w:r w:rsidRPr="00677C11">
        <w:rPr>
          <w:rFonts w:cs="Arial"/>
          <w:sz w:val="20"/>
          <w:szCs w:val="20"/>
        </w:rPr>
        <w:t xml:space="preserve">ars. Article 13 of the Long-term Lease Law provides that buildings subject to a long lease may be expropriated, but only in instances where the provisions and procedures of the Expropriation Law of 1961 have been complied with. </w:t>
      </w:r>
    </w:p>
    <w:p w14:paraId="2296D940" w14:textId="4A00E4E6" w:rsidR="00617D5A" w:rsidRPr="00677C11" w:rsidRDefault="00617D5A" w:rsidP="00895A89">
      <w:pPr>
        <w:pStyle w:val="Body3"/>
        <w:spacing w:before="120" w:after="120" w:line="240" w:lineRule="auto"/>
        <w:rPr>
          <w:rFonts w:cs="Arial"/>
          <w:sz w:val="20"/>
          <w:szCs w:val="20"/>
        </w:rPr>
      </w:pPr>
      <w:r w:rsidRPr="00677C11">
        <w:rPr>
          <w:rFonts w:cs="Arial"/>
          <w:sz w:val="20"/>
          <w:szCs w:val="20"/>
        </w:rPr>
        <w:t>While the expropriation of buildings subject to a long</w:t>
      </w:r>
      <w:r w:rsidR="0018315B">
        <w:rPr>
          <w:rFonts w:cs="Arial"/>
          <w:sz w:val="20"/>
          <w:szCs w:val="20"/>
        </w:rPr>
        <w:t>-term</w:t>
      </w:r>
      <w:r w:rsidRPr="00677C11">
        <w:rPr>
          <w:rFonts w:cs="Arial"/>
          <w:sz w:val="20"/>
          <w:szCs w:val="20"/>
        </w:rPr>
        <w:t xml:space="preserve"> lease in terms of the Long-term Lease Law are safeguarded by the provisions and procedures of the Expropriation Law of 1961, the same cannot be said for land or buildings that are owned but not sufficiently developed, in the eyes of the law. </w:t>
      </w:r>
    </w:p>
    <w:p w14:paraId="10193E13" w14:textId="77777777" w:rsidR="008C1066" w:rsidRPr="00677C11" w:rsidRDefault="008C1066" w:rsidP="00895A89">
      <w:pPr>
        <w:pStyle w:val="Body3"/>
        <w:spacing w:before="120" w:after="120" w:line="240" w:lineRule="auto"/>
        <w:rPr>
          <w:rFonts w:cs="Arial"/>
          <w:sz w:val="20"/>
          <w:szCs w:val="20"/>
        </w:rPr>
      </w:pPr>
      <w:r w:rsidRPr="00677C11">
        <w:rPr>
          <w:rFonts w:cs="Arial"/>
          <w:sz w:val="20"/>
          <w:szCs w:val="20"/>
        </w:rPr>
        <w:t>The Building Development Law governs registere</w:t>
      </w:r>
      <w:r w:rsidR="00417F8C">
        <w:rPr>
          <w:rFonts w:cs="Arial"/>
          <w:sz w:val="20"/>
          <w:szCs w:val="20"/>
        </w:rPr>
        <w:t>d buildings and land that has</w:t>
      </w:r>
      <w:r w:rsidRPr="00677C11">
        <w:rPr>
          <w:rFonts w:cs="Arial"/>
          <w:sz w:val="20"/>
          <w:szCs w:val="20"/>
        </w:rPr>
        <w:t xml:space="preserve"> not been sufficiently developed within 10 years of date</w:t>
      </w:r>
      <w:r w:rsidR="00417F8C">
        <w:rPr>
          <w:rFonts w:cs="Arial"/>
          <w:sz w:val="20"/>
          <w:szCs w:val="20"/>
        </w:rPr>
        <w:t xml:space="preserve"> of last transfer. In terms of a</w:t>
      </w:r>
      <w:r w:rsidRPr="00677C11">
        <w:rPr>
          <w:rFonts w:cs="Arial"/>
          <w:sz w:val="20"/>
          <w:szCs w:val="20"/>
        </w:rPr>
        <w:t>rticle 1 of the Building Development Law any land or building that has not been developed within 10 years of the date of last transfer are deemed vacant and ownership automatically vests in the domain of the State without the State being liable</w:t>
      </w:r>
      <w:r w:rsidR="00417F8C">
        <w:rPr>
          <w:rFonts w:cs="Arial"/>
          <w:sz w:val="20"/>
          <w:szCs w:val="20"/>
        </w:rPr>
        <w:t xml:space="preserve"> to compensation. Furthermore, a</w:t>
      </w:r>
      <w:r w:rsidRPr="00677C11">
        <w:rPr>
          <w:rFonts w:cs="Arial"/>
          <w:sz w:val="20"/>
          <w:szCs w:val="20"/>
        </w:rPr>
        <w:t xml:space="preserve">rticle 1 transfers the aforementioned land or building free of any charge or debt. </w:t>
      </w:r>
    </w:p>
    <w:p w14:paraId="336F1FDE" w14:textId="77777777" w:rsidR="00650C39" w:rsidRPr="00677C11" w:rsidRDefault="00650C39" w:rsidP="00895A89">
      <w:pPr>
        <w:pStyle w:val="Heading3"/>
        <w:keepNext/>
        <w:numPr>
          <w:ilvl w:val="2"/>
          <w:numId w:val="12"/>
        </w:numPr>
        <w:spacing w:before="120" w:after="120" w:line="240" w:lineRule="auto"/>
        <w:ind w:left="1418" w:hanging="709"/>
        <w:jc w:val="both"/>
        <w:rPr>
          <w:rFonts w:cs="Arial"/>
          <w:b/>
        </w:rPr>
      </w:pPr>
      <w:r w:rsidRPr="00677C11">
        <w:rPr>
          <w:rFonts w:cs="Arial"/>
          <w:b/>
        </w:rPr>
        <w:t>In practice, are those laws adhered to?</w:t>
      </w:r>
    </w:p>
    <w:p w14:paraId="49264DA2" w14:textId="0CA2C768" w:rsidR="00A06C3F" w:rsidRDefault="00A06C3F" w:rsidP="00895A89">
      <w:pPr>
        <w:pStyle w:val="Level10"/>
        <w:numPr>
          <w:ilvl w:val="0"/>
          <w:numId w:val="0"/>
        </w:numPr>
        <w:spacing w:before="120" w:after="120" w:line="240" w:lineRule="auto"/>
        <w:ind w:left="1418"/>
        <w:rPr>
          <w:rFonts w:cs="Arial"/>
          <w:sz w:val="20"/>
          <w:szCs w:val="20"/>
        </w:rPr>
      </w:pPr>
      <w:r>
        <w:rPr>
          <w:rFonts w:cs="Arial"/>
          <w:sz w:val="20"/>
          <w:szCs w:val="20"/>
        </w:rPr>
        <w:t>The laws under the Civil Code in relation to evictions of lessees are</w:t>
      </w:r>
      <w:r w:rsidR="00D4664F">
        <w:rPr>
          <w:rFonts w:cs="Arial"/>
          <w:sz w:val="20"/>
          <w:szCs w:val="20"/>
        </w:rPr>
        <w:t xml:space="preserve"> generally</w:t>
      </w:r>
      <w:r>
        <w:rPr>
          <w:rFonts w:cs="Arial"/>
          <w:sz w:val="20"/>
          <w:szCs w:val="20"/>
        </w:rPr>
        <w:t xml:space="preserve"> adhered to.</w:t>
      </w:r>
    </w:p>
    <w:p w14:paraId="5D7D0C5A" w14:textId="4B3F46D0" w:rsidR="00CB47CF" w:rsidRPr="00677C11" w:rsidRDefault="00CB47CF" w:rsidP="00895A89">
      <w:pPr>
        <w:pStyle w:val="Level10"/>
        <w:numPr>
          <w:ilvl w:val="0"/>
          <w:numId w:val="0"/>
        </w:numPr>
        <w:spacing w:before="120" w:after="120" w:line="240" w:lineRule="auto"/>
        <w:ind w:left="1418"/>
        <w:rPr>
          <w:rFonts w:cs="Arial"/>
          <w:sz w:val="20"/>
          <w:szCs w:val="20"/>
        </w:rPr>
      </w:pPr>
      <w:r w:rsidRPr="00677C11">
        <w:rPr>
          <w:rFonts w:cs="Arial"/>
          <w:sz w:val="20"/>
          <w:szCs w:val="20"/>
        </w:rPr>
        <w:t>While forced evictions are widespread on the African continent,</w:t>
      </w:r>
      <w:r w:rsidRPr="00677C11">
        <w:rPr>
          <w:rStyle w:val="FootnoteReference"/>
          <w:rFonts w:cs="Arial"/>
          <w:sz w:val="20"/>
          <w:szCs w:val="20"/>
        </w:rPr>
        <w:footnoteReference w:id="120"/>
      </w:r>
      <w:r w:rsidRPr="00677C11">
        <w:rPr>
          <w:rFonts w:cs="Arial"/>
          <w:sz w:val="20"/>
          <w:szCs w:val="20"/>
        </w:rPr>
        <w:t xml:space="preserve"> there </w:t>
      </w:r>
      <w:r w:rsidR="00655DEB">
        <w:rPr>
          <w:rFonts w:cs="Arial"/>
          <w:sz w:val="20"/>
          <w:szCs w:val="20"/>
        </w:rPr>
        <w:t>was</w:t>
      </w:r>
      <w:r w:rsidRPr="00677C11">
        <w:rPr>
          <w:rFonts w:cs="Arial"/>
          <w:sz w:val="20"/>
          <w:szCs w:val="20"/>
        </w:rPr>
        <w:t xml:space="preserve"> no evidence readily accessible to the researchers that suggest that the Nigerien government has been responsible for forced evictions contrary to the African Charter or the provisions of the Long-term Lease Law.  </w:t>
      </w:r>
    </w:p>
    <w:p w14:paraId="13843FF8" w14:textId="77777777" w:rsidR="00650C39" w:rsidRPr="00395751" w:rsidRDefault="00650C39" w:rsidP="00895A89">
      <w:pPr>
        <w:pStyle w:val="Heading2"/>
        <w:keepNext/>
        <w:numPr>
          <w:ilvl w:val="1"/>
          <w:numId w:val="12"/>
        </w:numPr>
        <w:spacing w:before="120" w:after="120" w:line="240" w:lineRule="auto"/>
        <w:jc w:val="both"/>
        <w:rPr>
          <w:rFonts w:cs="Arial"/>
          <w:b/>
        </w:rPr>
      </w:pPr>
      <w:bookmarkStart w:id="33" w:name="_Toc48571878"/>
      <w:r w:rsidRPr="00395751">
        <w:rPr>
          <w:rFonts w:cs="Arial"/>
          <w:b/>
        </w:rPr>
        <w:t>Expropriation</w:t>
      </w:r>
      <w:bookmarkEnd w:id="33"/>
    </w:p>
    <w:p w14:paraId="5396BF85" w14:textId="77777777" w:rsidR="00650C39" w:rsidRPr="00677C11" w:rsidRDefault="00650C39" w:rsidP="00895A89">
      <w:pPr>
        <w:pStyle w:val="Heading3"/>
        <w:keepNext/>
        <w:numPr>
          <w:ilvl w:val="2"/>
          <w:numId w:val="12"/>
        </w:numPr>
        <w:spacing w:before="120" w:after="120" w:line="240" w:lineRule="auto"/>
        <w:ind w:left="1418" w:hanging="709"/>
        <w:jc w:val="both"/>
        <w:rPr>
          <w:rFonts w:cs="Arial"/>
          <w:b/>
        </w:rPr>
      </w:pPr>
      <w:bookmarkStart w:id="34" w:name="_Ref11326902"/>
      <w:r w:rsidRPr="00677C11">
        <w:rPr>
          <w:rFonts w:cs="Arial"/>
          <w:b/>
        </w:rPr>
        <w:t>Are there laws or regulations permitting the government to expropriate land?</w:t>
      </w:r>
      <w:bookmarkEnd w:id="34"/>
    </w:p>
    <w:p w14:paraId="593E3485" w14:textId="77777777" w:rsidR="00617D5A" w:rsidRPr="00677C11" w:rsidRDefault="00617D5A" w:rsidP="00895A89">
      <w:pPr>
        <w:pStyle w:val="Body3"/>
        <w:spacing w:before="120" w:after="120" w:line="240" w:lineRule="auto"/>
        <w:rPr>
          <w:rFonts w:cs="Arial"/>
          <w:sz w:val="20"/>
          <w:szCs w:val="20"/>
        </w:rPr>
      </w:pPr>
      <w:r w:rsidRPr="00677C11">
        <w:rPr>
          <w:rFonts w:cs="Arial"/>
          <w:sz w:val="20"/>
          <w:szCs w:val="20"/>
        </w:rPr>
        <w:t>As stated in</w:t>
      </w:r>
      <w:r w:rsidR="00A2314D" w:rsidRPr="00677C11">
        <w:rPr>
          <w:rFonts w:cs="Arial"/>
          <w:sz w:val="20"/>
          <w:szCs w:val="20"/>
        </w:rPr>
        <w:t xml:space="preserve"> </w:t>
      </w:r>
      <w:r w:rsidR="00A2314D" w:rsidRPr="00677C11">
        <w:rPr>
          <w:rFonts w:cs="Arial"/>
          <w:sz w:val="20"/>
          <w:szCs w:val="20"/>
        </w:rPr>
        <w:fldChar w:fldCharType="begin"/>
      </w:r>
      <w:r w:rsidR="00A2314D" w:rsidRPr="00677C11">
        <w:rPr>
          <w:rFonts w:cs="Arial"/>
          <w:sz w:val="20"/>
          <w:szCs w:val="20"/>
        </w:rPr>
        <w:instrText xml:space="preserve"> REF _Ref44585903 \r \h </w:instrText>
      </w:r>
      <w:r w:rsidR="00B13E44" w:rsidRPr="00677C11">
        <w:rPr>
          <w:rFonts w:cs="Arial"/>
          <w:sz w:val="20"/>
          <w:szCs w:val="20"/>
        </w:rPr>
        <w:instrText xml:space="preserve"> \* MERGEFORMAT </w:instrText>
      </w:r>
      <w:r w:rsidR="00A2314D" w:rsidRPr="00677C11">
        <w:rPr>
          <w:rFonts w:cs="Arial"/>
          <w:sz w:val="20"/>
          <w:szCs w:val="20"/>
        </w:rPr>
      </w:r>
      <w:r w:rsidR="00A2314D" w:rsidRPr="00677C11">
        <w:rPr>
          <w:rFonts w:cs="Arial"/>
          <w:sz w:val="20"/>
          <w:szCs w:val="20"/>
        </w:rPr>
        <w:fldChar w:fldCharType="separate"/>
      </w:r>
      <w:r w:rsidR="00E86D43">
        <w:rPr>
          <w:rFonts w:cs="Arial"/>
          <w:sz w:val="20"/>
          <w:szCs w:val="20"/>
        </w:rPr>
        <w:t>4.1(a)</w:t>
      </w:r>
      <w:r w:rsidR="00A2314D" w:rsidRPr="00677C11">
        <w:rPr>
          <w:rFonts w:cs="Arial"/>
          <w:sz w:val="20"/>
          <w:szCs w:val="20"/>
        </w:rPr>
        <w:fldChar w:fldCharType="end"/>
      </w:r>
      <w:r w:rsidR="007B3BCC">
        <w:rPr>
          <w:rFonts w:cs="Arial"/>
          <w:sz w:val="20"/>
          <w:szCs w:val="20"/>
        </w:rPr>
        <w:t xml:space="preserve"> above, a</w:t>
      </w:r>
      <w:r w:rsidRPr="00677C11">
        <w:rPr>
          <w:rFonts w:cs="Arial"/>
          <w:sz w:val="20"/>
          <w:szCs w:val="20"/>
        </w:rPr>
        <w:t xml:space="preserve">rticle 28 of the Constitution affirms that all people have the right to own property in Niger. Article 28 elaborates on this right by stating that expropriation of property is permissible only when initiated for reasons of public utility, whereby the person from whom the property is expropriated is compensated by way of prior and fair indemnification. </w:t>
      </w:r>
    </w:p>
    <w:p w14:paraId="4271BF0A" w14:textId="75F7D695" w:rsidR="00617D5A" w:rsidRPr="00677C11" w:rsidRDefault="00617D5A" w:rsidP="00895A89">
      <w:pPr>
        <w:pStyle w:val="Body3"/>
        <w:spacing w:before="120" w:after="120" w:line="240" w:lineRule="auto"/>
        <w:rPr>
          <w:rFonts w:cs="Arial"/>
          <w:sz w:val="20"/>
          <w:szCs w:val="20"/>
        </w:rPr>
      </w:pPr>
      <w:r w:rsidRPr="00677C11">
        <w:rPr>
          <w:rFonts w:cs="Arial"/>
          <w:sz w:val="20"/>
          <w:szCs w:val="20"/>
        </w:rPr>
        <w:t xml:space="preserve">Article 28 of the Constitution is supplemented by </w:t>
      </w:r>
      <w:r w:rsidR="007B3BCC" w:rsidRPr="007B3BCC">
        <w:rPr>
          <w:rFonts w:cs="Arial"/>
          <w:sz w:val="20"/>
          <w:szCs w:val="20"/>
        </w:rPr>
        <w:t>the Expropriation Law of 1961</w:t>
      </w:r>
      <w:r w:rsidR="007B3BCC">
        <w:rPr>
          <w:rFonts w:cs="Arial"/>
          <w:sz w:val="20"/>
          <w:szCs w:val="20"/>
        </w:rPr>
        <w:t xml:space="preserve"> </w:t>
      </w:r>
      <w:r w:rsidRPr="00677C11">
        <w:rPr>
          <w:rFonts w:cs="Arial"/>
          <w:sz w:val="20"/>
          <w:szCs w:val="20"/>
        </w:rPr>
        <w:t xml:space="preserve">which has been amended by the Expropriation Law of 2008. The Expropriation Law of 1961 is discussed below, alongside the amendments made by the Expropriation Law of 2008. Therefore, where the Expropriation Law of 2008 is referenced, it can be accepted that that specific </w:t>
      </w:r>
      <w:r w:rsidR="00907ADC">
        <w:rPr>
          <w:rFonts w:cs="Arial"/>
          <w:sz w:val="20"/>
          <w:szCs w:val="20"/>
        </w:rPr>
        <w:t>a</w:t>
      </w:r>
      <w:r w:rsidR="00907ADC" w:rsidRPr="00677C11">
        <w:rPr>
          <w:rFonts w:cs="Arial"/>
          <w:sz w:val="20"/>
          <w:szCs w:val="20"/>
        </w:rPr>
        <w:t xml:space="preserve">rticle </w:t>
      </w:r>
      <w:r w:rsidRPr="00677C11">
        <w:rPr>
          <w:rFonts w:cs="Arial"/>
          <w:sz w:val="20"/>
          <w:szCs w:val="20"/>
        </w:rPr>
        <w:t>of the Expropriation Law of 1961 has been amended and replaced by the Expropriation Law of 2008.</w:t>
      </w:r>
    </w:p>
    <w:p w14:paraId="20BAAB9D" w14:textId="0B47A4A8" w:rsidR="00617D5A" w:rsidRPr="00677C11" w:rsidRDefault="00617D5A" w:rsidP="00895A89">
      <w:pPr>
        <w:pStyle w:val="Body3"/>
        <w:spacing w:before="120" w:after="120" w:line="240" w:lineRule="auto"/>
        <w:rPr>
          <w:rFonts w:cs="Arial"/>
          <w:sz w:val="20"/>
          <w:szCs w:val="20"/>
        </w:rPr>
      </w:pPr>
      <w:r w:rsidRPr="00677C11">
        <w:rPr>
          <w:rFonts w:cs="Arial"/>
          <w:sz w:val="20"/>
          <w:szCs w:val="20"/>
        </w:rPr>
        <w:t>Article 1 of the Expropriation Law of 2008 describes expropriation as the procedure by which the State may compel any person to transfer property, for the purpose of public utility, but subject to just and prior compensation. Article 1 requires the State, as the expropriator, to establish a resettlement plan for persons affected by the expropriation, in instances where the expropriation will lead to the displacement of a specific popul</w:t>
      </w:r>
      <w:r w:rsidR="00273830">
        <w:rPr>
          <w:rFonts w:cs="Arial"/>
          <w:sz w:val="20"/>
          <w:szCs w:val="20"/>
        </w:rPr>
        <w:t>ation of persons. Furthermore, a</w:t>
      </w:r>
      <w:r w:rsidRPr="00677C11">
        <w:rPr>
          <w:rFonts w:cs="Arial"/>
          <w:sz w:val="20"/>
          <w:szCs w:val="20"/>
        </w:rPr>
        <w:t xml:space="preserve">rticle 1 requires a formal declaration to be pronounced </w:t>
      </w:r>
      <w:r w:rsidR="00273830">
        <w:rPr>
          <w:rFonts w:cs="Arial"/>
          <w:sz w:val="20"/>
          <w:szCs w:val="20"/>
        </w:rPr>
        <w:t xml:space="preserve">by the </w:t>
      </w:r>
      <w:r w:rsidR="00907ADC">
        <w:rPr>
          <w:rFonts w:cs="Arial"/>
          <w:sz w:val="20"/>
          <w:szCs w:val="20"/>
        </w:rPr>
        <w:t>State</w:t>
      </w:r>
      <w:r w:rsidR="00907ADC" w:rsidRPr="00677C11">
        <w:rPr>
          <w:rFonts w:cs="Arial"/>
          <w:sz w:val="20"/>
          <w:szCs w:val="20"/>
        </w:rPr>
        <w:t xml:space="preserve"> </w:t>
      </w:r>
      <w:r w:rsidRPr="00677C11">
        <w:rPr>
          <w:rFonts w:cs="Arial"/>
          <w:sz w:val="20"/>
          <w:szCs w:val="20"/>
        </w:rPr>
        <w:t>stat</w:t>
      </w:r>
      <w:r w:rsidR="00907ADC">
        <w:rPr>
          <w:rFonts w:cs="Arial"/>
          <w:sz w:val="20"/>
          <w:szCs w:val="20"/>
        </w:rPr>
        <w:t xml:space="preserve">ing </w:t>
      </w:r>
      <w:r w:rsidRPr="00677C11">
        <w:rPr>
          <w:rFonts w:cs="Arial"/>
          <w:sz w:val="20"/>
          <w:szCs w:val="20"/>
        </w:rPr>
        <w:t xml:space="preserve">that the pending expropriation is in the public utility. </w:t>
      </w:r>
    </w:p>
    <w:p w14:paraId="34567CBA" w14:textId="77777777" w:rsidR="00617D5A" w:rsidRPr="00677C11" w:rsidRDefault="00617D5A" w:rsidP="00895A89">
      <w:pPr>
        <w:pStyle w:val="Body3"/>
        <w:spacing w:before="120" w:after="120" w:line="240" w:lineRule="auto"/>
        <w:rPr>
          <w:rFonts w:cs="Arial"/>
          <w:sz w:val="20"/>
          <w:szCs w:val="20"/>
        </w:rPr>
      </w:pPr>
      <w:r w:rsidRPr="00677C11">
        <w:rPr>
          <w:rFonts w:cs="Arial"/>
          <w:sz w:val="20"/>
          <w:szCs w:val="20"/>
        </w:rPr>
        <w:t xml:space="preserve">Article 2 of the Expropriation Law of 1961 lists the activities which may be declared as in the furtherance of public utility as </w:t>
      </w:r>
      <w:r w:rsidRPr="00677C11">
        <w:rPr>
          <w:rFonts w:cs="Arial"/>
          <w:i/>
          <w:sz w:val="20"/>
          <w:szCs w:val="20"/>
        </w:rPr>
        <w:t>inter alia</w:t>
      </w:r>
      <w:r w:rsidRPr="00677C11">
        <w:rPr>
          <w:rFonts w:cs="Arial"/>
          <w:sz w:val="20"/>
          <w:szCs w:val="20"/>
        </w:rPr>
        <w:t xml:space="preserve">: </w:t>
      </w:r>
    </w:p>
    <w:p w14:paraId="74FBCB7A"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lastRenderedPageBreak/>
        <w:t>all public works;</w:t>
      </w:r>
    </w:p>
    <w:p w14:paraId="7AB9F456"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 xml:space="preserve">all works necessary for the operation of public services; </w:t>
      </w:r>
    </w:p>
    <w:p w14:paraId="4ADF9289"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all public health and safety works;</w:t>
      </w:r>
    </w:p>
    <w:p w14:paraId="7E055F04"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 xml:space="preserve">measures undertaken to address reforestation and conservation of forests and soil; </w:t>
      </w:r>
    </w:p>
    <w:p w14:paraId="2F1B2712"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 xml:space="preserve">all works connected with the research and exploitation of mineral resources; </w:t>
      </w:r>
    </w:p>
    <w:p w14:paraId="3FB6B8E1"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all works intended for the transport of combustible gas or hydrocarbons;</w:t>
      </w:r>
    </w:p>
    <w:p w14:paraId="5FDF5352"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 xml:space="preserve">works of construction of factories for the use of energy sources; </w:t>
      </w:r>
    </w:p>
    <w:p w14:paraId="158C6ADA"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 xml:space="preserve">hydroelectric developments or works related to atomic research; and </w:t>
      </w:r>
    </w:p>
    <w:p w14:paraId="46EBDC8D" w14:textId="77777777" w:rsidR="00617D5A" w:rsidRPr="00677C11" w:rsidRDefault="00617D5A" w:rsidP="00895A89">
      <w:pPr>
        <w:pStyle w:val="Body3"/>
        <w:numPr>
          <w:ilvl w:val="0"/>
          <w:numId w:val="47"/>
        </w:numPr>
        <w:spacing w:before="120" w:after="120" w:line="240" w:lineRule="auto"/>
        <w:rPr>
          <w:rFonts w:cs="Arial"/>
          <w:sz w:val="20"/>
          <w:szCs w:val="20"/>
        </w:rPr>
      </w:pPr>
      <w:r w:rsidRPr="00677C11">
        <w:rPr>
          <w:rFonts w:cs="Arial"/>
          <w:sz w:val="20"/>
          <w:szCs w:val="20"/>
        </w:rPr>
        <w:t xml:space="preserve">works associated with town planning and development. </w:t>
      </w:r>
    </w:p>
    <w:p w14:paraId="6178DF44" w14:textId="77777777" w:rsidR="00617D5A" w:rsidRPr="00677C11" w:rsidRDefault="00617D5A" w:rsidP="00895A89">
      <w:pPr>
        <w:pStyle w:val="Body3"/>
        <w:spacing w:before="120" w:after="120" w:line="240" w:lineRule="auto"/>
        <w:rPr>
          <w:rFonts w:cs="Arial"/>
          <w:sz w:val="20"/>
          <w:szCs w:val="20"/>
        </w:rPr>
      </w:pPr>
      <w:r w:rsidRPr="00677C11">
        <w:rPr>
          <w:rFonts w:cs="Arial"/>
          <w:sz w:val="20"/>
          <w:szCs w:val="20"/>
        </w:rPr>
        <w:t xml:space="preserve">Chapter 2 of the Expropriation Law of 1961, with the amendments affected by the Expropriation Law of 2008 requires an extensive investigation to be led by a Land Commission prior to the expropriation taking effect. Article 9 of the Expropriation Law of 2008 governs the formation of the Land Commission, and requires its composition to be made up of the following persons: </w:t>
      </w:r>
    </w:p>
    <w:p w14:paraId="751A2FEE" w14:textId="77777777" w:rsidR="00617D5A" w:rsidRPr="00677C11" w:rsidRDefault="00617D5A" w:rsidP="00895A89">
      <w:pPr>
        <w:pStyle w:val="Body3"/>
        <w:numPr>
          <w:ilvl w:val="0"/>
          <w:numId w:val="46"/>
        </w:numPr>
        <w:spacing w:before="120" w:after="120" w:line="240" w:lineRule="auto"/>
        <w:rPr>
          <w:rFonts w:cs="Arial"/>
          <w:sz w:val="20"/>
          <w:szCs w:val="20"/>
        </w:rPr>
      </w:pPr>
      <w:r w:rsidRPr="00677C11">
        <w:rPr>
          <w:rFonts w:cs="Arial"/>
          <w:sz w:val="20"/>
          <w:szCs w:val="20"/>
        </w:rPr>
        <w:t xml:space="preserve">The Head of the Domain Service; </w:t>
      </w:r>
    </w:p>
    <w:p w14:paraId="08ADC3D0" w14:textId="77777777" w:rsidR="00617D5A" w:rsidRPr="00677C11" w:rsidRDefault="00617D5A" w:rsidP="00895A89">
      <w:pPr>
        <w:pStyle w:val="Body3"/>
        <w:numPr>
          <w:ilvl w:val="0"/>
          <w:numId w:val="46"/>
        </w:numPr>
        <w:spacing w:before="120" w:after="120" w:line="240" w:lineRule="auto"/>
        <w:rPr>
          <w:rFonts w:cs="Arial"/>
          <w:sz w:val="20"/>
          <w:szCs w:val="20"/>
        </w:rPr>
      </w:pPr>
      <w:r w:rsidRPr="00677C11">
        <w:rPr>
          <w:rFonts w:cs="Arial"/>
          <w:sz w:val="20"/>
          <w:szCs w:val="20"/>
        </w:rPr>
        <w:t xml:space="preserve">The Mayor of the municipality, when the land to be expropriated is located within the jurisdiction of the municipality; </w:t>
      </w:r>
    </w:p>
    <w:p w14:paraId="0D3DA9E7" w14:textId="77777777" w:rsidR="00617D5A" w:rsidRPr="00677C11" w:rsidRDefault="00617D5A" w:rsidP="00895A89">
      <w:pPr>
        <w:pStyle w:val="Body3"/>
        <w:numPr>
          <w:ilvl w:val="0"/>
          <w:numId w:val="46"/>
        </w:numPr>
        <w:spacing w:before="120" w:after="120" w:line="240" w:lineRule="auto"/>
        <w:rPr>
          <w:rFonts w:cs="Arial"/>
          <w:sz w:val="20"/>
          <w:szCs w:val="20"/>
        </w:rPr>
      </w:pPr>
      <w:r w:rsidRPr="00677C11">
        <w:rPr>
          <w:rFonts w:cs="Arial"/>
          <w:sz w:val="20"/>
          <w:szCs w:val="20"/>
        </w:rPr>
        <w:t xml:space="preserve">One or two deputies of the Region, appointed by the President of the National Assembly; </w:t>
      </w:r>
    </w:p>
    <w:p w14:paraId="11ABC442" w14:textId="77777777" w:rsidR="00617D5A" w:rsidRPr="00677C11" w:rsidRDefault="00617D5A" w:rsidP="00895A89">
      <w:pPr>
        <w:pStyle w:val="Body3"/>
        <w:numPr>
          <w:ilvl w:val="0"/>
          <w:numId w:val="46"/>
        </w:numPr>
        <w:spacing w:before="120" w:after="120" w:line="240" w:lineRule="auto"/>
        <w:rPr>
          <w:rFonts w:cs="Arial"/>
          <w:sz w:val="20"/>
          <w:szCs w:val="20"/>
        </w:rPr>
      </w:pPr>
      <w:r w:rsidRPr="00677C11">
        <w:rPr>
          <w:rFonts w:cs="Arial"/>
          <w:sz w:val="20"/>
          <w:szCs w:val="20"/>
        </w:rPr>
        <w:t>One person responsible for the Town Planning Service;</w:t>
      </w:r>
    </w:p>
    <w:p w14:paraId="0594DA71" w14:textId="77777777" w:rsidR="00617D5A" w:rsidRPr="00677C11" w:rsidRDefault="00617D5A" w:rsidP="00895A89">
      <w:pPr>
        <w:pStyle w:val="Body3"/>
        <w:numPr>
          <w:ilvl w:val="0"/>
          <w:numId w:val="46"/>
        </w:numPr>
        <w:spacing w:before="120" w:after="120" w:line="240" w:lineRule="auto"/>
        <w:rPr>
          <w:rFonts w:cs="Arial"/>
          <w:sz w:val="20"/>
          <w:szCs w:val="20"/>
        </w:rPr>
      </w:pPr>
      <w:r w:rsidRPr="00677C11">
        <w:rPr>
          <w:rFonts w:cs="Arial"/>
          <w:sz w:val="20"/>
          <w:szCs w:val="20"/>
        </w:rPr>
        <w:t xml:space="preserve">One person responsible for the Housing Service; </w:t>
      </w:r>
    </w:p>
    <w:p w14:paraId="3A8CD8F3" w14:textId="4A3BB0A4" w:rsidR="00617D5A" w:rsidRPr="00677C11" w:rsidRDefault="00617D5A" w:rsidP="00895A89">
      <w:pPr>
        <w:pStyle w:val="Body3"/>
        <w:numPr>
          <w:ilvl w:val="0"/>
          <w:numId w:val="46"/>
        </w:numPr>
        <w:spacing w:before="120" w:after="120" w:line="240" w:lineRule="auto"/>
        <w:rPr>
          <w:rFonts w:cs="Arial"/>
          <w:sz w:val="20"/>
          <w:szCs w:val="20"/>
        </w:rPr>
      </w:pPr>
      <w:r w:rsidRPr="00677C11">
        <w:rPr>
          <w:rFonts w:cs="Arial"/>
          <w:sz w:val="20"/>
          <w:szCs w:val="20"/>
        </w:rPr>
        <w:t xml:space="preserve">One representative of the Land Commission; and </w:t>
      </w:r>
    </w:p>
    <w:p w14:paraId="486BA916" w14:textId="77777777" w:rsidR="00617D5A" w:rsidRPr="00677C11" w:rsidRDefault="00617D5A" w:rsidP="00895A89">
      <w:pPr>
        <w:pStyle w:val="Body3"/>
        <w:numPr>
          <w:ilvl w:val="0"/>
          <w:numId w:val="46"/>
        </w:numPr>
        <w:spacing w:before="120" w:after="120" w:line="240" w:lineRule="auto"/>
        <w:rPr>
          <w:rFonts w:cs="Arial"/>
          <w:sz w:val="20"/>
          <w:szCs w:val="20"/>
        </w:rPr>
      </w:pPr>
      <w:r w:rsidRPr="00677C11">
        <w:rPr>
          <w:rFonts w:cs="Arial"/>
          <w:sz w:val="20"/>
          <w:szCs w:val="20"/>
        </w:rPr>
        <w:t xml:space="preserve">The Head of the Canton, when the land to be expropriated is located within the Head's administrative area. </w:t>
      </w:r>
    </w:p>
    <w:p w14:paraId="65427D6B" w14:textId="5AED8D7F" w:rsidR="00617D5A" w:rsidRPr="00677C11" w:rsidRDefault="00617D5A" w:rsidP="00895A89">
      <w:pPr>
        <w:pStyle w:val="Body3"/>
        <w:spacing w:before="120" w:after="120" w:line="240" w:lineRule="auto"/>
        <w:rPr>
          <w:rFonts w:cs="Arial"/>
          <w:sz w:val="20"/>
          <w:szCs w:val="20"/>
        </w:rPr>
      </w:pPr>
      <w:r w:rsidRPr="00677C11">
        <w:rPr>
          <w:rFonts w:cs="Arial"/>
          <w:sz w:val="20"/>
          <w:szCs w:val="20"/>
        </w:rPr>
        <w:t>All interested and affected parties are able to raise their concerns with the Land Commission prior to an agreement being settled by the L</w:t>
      </w:r>
      <w:r w:rsidR="00825996">
        <w:rPr>
          <w:rFonts w:cs="Arial"/>
          <w:sz w:val="20"/>
          <w:szCs w:val="20"/>
        </w:rPr>
        <w:t>and Commission;</w:t>
      </w:r>
      <w:r w:rsidRPr="00677C11">
        <w:rPr>
          <w:rFonts w:cs="Arial"/>
          <w:sz w:val="20"/>
          <w:szCs w:val="20"/>
        </w:rPr>
        <w:t xml:space="preserve"> and in terms of Article 12</w:t>
      </w:r>
      <w:r w:rsidR="00825996">
        <w:rPr>
          <w:rFonts w:cs="Arial"/>
          <w:sz w:val="20"/>
          <w:szCs w:val="20"/>
        </w:rPr>
        <w:t>,</w:t>
      </w:r>
      <w:r w:rsidRPr="00677C11">
        <w:rPr>
          <w:rFonts w:cs="Arial"/>
          <w:sz w:val="20"/>
          <w:szCs w:val="20"/>
        </w:rPr>
        <w:t xml:space="preserve"> have any decision of the Land Commission reviewed by a Tribunal Judge of first instance.</w:t>
      </w:r>
      <w:r w:rsidRPr="00677C11">
        <w:rPr>
          <w:rStyle w:val="FootnoteReference"/>
          <w:rFonts w:cs="Arial"/>
          <w:sz w:val="20"/>
          <w:szCs w:val="20"/>
        </w:rPr>
        <w:footnoteReference w:id="121"/>
      </w:r>
      <w:r w:rsidRPr="00677C11">
        <w:rPr>
          <w:rFonts w:cs="Arial"/>
          <w:sz w:val="20"/>
          <w:szCs w:val="20"/>
        </w:rPr>
        <w:t xml:space="preserve"> </w:t>
      </w:r>
    </w:p>
    <w:p w14:paraId="42D25633" w14:textId="77777777" w:rsidR="00650C39" w:rsidRPr="00677C11" w:rsidRDefault="00650C39" w:rsidP="00895A89">
      <w:pPr>
        <w:pStyle w:val="Heading3"/>
        <w:keepNext/>
        <w:numPr>
          <w:ilvl w:val="2"/>
          <w:numId w:val="12"/>
        </w:numPr>
        <w:spacing w:before="120" w:after="120" w:line="240" w:lineRule="auto"/>
        <w:ind w:left="1418" w:hanging="709"/>
        <w:jc w:val="both"/>
        <w:rPr>
          <w:rFonts w:cs="Arial"/>
          <w:b/>
        </w:rPr>
      </w:pPr>
      <w:r w:rsidRPr="00677C11">
        <w:rPr>
          <w:rFonts w:cs="Arial"/>
          <w:b/>
        </w:rPr>
        <w:t>If so, are those laws or regulations applicable in the event of a disaster?</w:t>
      </w:r>
    </w:p>
    <w:p w14:paraId="4B073D72" w14:textId="3723FE99" w:rsidR="0038167F" w:rsidRPr="0038167F" w:rsidRDefault="00825996" w:rsidP="0038167F">
      <w:pPr>
        <w:pStyle w:val="Body2"/>
        <w:ind w:left="1418"/>
        <w:rPr>
          <w:sz w:val="20"/>
          <w:szCs w:val="20"/>
        </w:rPr>
      </w:pPr>
      <w:r>
        <w:rPr>
          <w:sz w:val="20"/>
          <w:szCs w:val="20"/>
        </w:rPr>
        <w:t>T</w:t>
      </w:r>
      <w:r w:rsidR="0038167F" w:rsidRPr="0038167F">
        <w:rPr>
          <w:sz w:val="20"/>
          <w:szCs w:val="20"/>
        </w:rPr>
        <w:t xml:space="preserve">he </w:t>
      </w:r>
      <w:r>
        <w:rPr>
          <w:sz w:val="20"/>
          <w:szCs w:val="20"/>
        </w:rPr>
        <w:t xml:space="preserve">2008 </w:t>
      </w:r>
      <w:r w:rsidR="0038167F">
        <w:rPr>
          <w:sz w:val="20"/>
          <w:szCs w:val="20"/>
        </w:rPr>
        <w:t xml:space="preserve">Expropriation </w:t>
      </w:r>
      <w:r>
        <w:rPr>
          <w:sz w:val="20"/>
          <w:szCs w:val="20"/>
        </w:rPr>
        <w:t>L</w:t>
      </w:r>
      <w:r w:rsidR="0038167F">
        <w:rPr>
          <w:sz w:val="20"/>
          <w:szCs w:val="20"/>
        </w:rPr>
        <w:t xml:space="preserve">aw </w:t>
      </w:r>
      <w:r w:rsidR="0038167F" w:rsidRPr="0038167F">
        <w:rPr>
          <w:sz w:val="20"/>
          <w:szCs w:val="20"/>
        </w:rPr>
        <w:t>does not specify the case</w:t>
      </w:r>
      <w:r>
        <w:rPr>
          <w:sz w:val="20"/>
          <w:szCs w:val="20"/>
        </w:rPr>
        <w:t>s</w:t>
      </w:r>
      <w:r w:rsidR="0038167F" w:rsidRPr="0038167F">
        <w:rPr>
          <w:sz w:val="20"/>
          <w:szCs w:val="20"/>
        </w:rPr>
        <w:t xml:space="preserve"> of “force majeure</w:t>
      </w:r>
      <w:r>
        <w:rPr>
          <w:sz w:val="20"/>
          <w:szCs w:val="20"/>
        </w:rPr>
        <w:t>"</w:t>
      </w:r>
      <w:r w:rsidR="0038167F" w:rsidRPr="0038167F">
        <w:rPr>
          <w:sz w:val="20"/>
          <w:szCs w:val="20"/>
        </w:rPr>
        <w:t xml:space="preserve"> or </w:t>
      </w:r>
      <w:r>
        <w:rPr>
          <w:sz w:val="20"/>
          <w:szCs w:val="20"/>
        </w:rPr>
        <w:t>"</w:t>
      </w:r>
      <w:r w:rsidR="0038167F" w:rsidRPr="0038167F">
        <w:rPr>
          <w:sz w:val="20"/>
          <w:szCs w:val="20"/>
        </w:rPr>
        <w:t>emergency”. All the expropriation procedures are decided by the authorities and are defined by them and follow a process governed by the above law.</w:t>
      </w:r>
    </w:p>
    <w:p w14:paraId="68234577" w14:textId="77777777" w:rsidR="00650C39" w:rsidRPr="00677C11" w:rsidRDefault="00650C39" w:rsidP="00895A89">
      <w:pPr>
        <w:pStyle w:val="Heading2"/>
        <w:keepNext/>
        <w:numPr>
          <w:ilvl w:val="1"/>
          <w:numId w:val="12"/>
        </w:numPr>
        <w:spacing w:before="120" w:after="120" w:line="240" w:lineRule="auto"/>
        <w:jc w:val="both"/>
        <w:rPr>
          <w:rFonts w:cs="Arial"/>
          <w:b/>
        </w:rPr>
      </w:pPr>
      <w:bookmarkStart w:id="35" w:name="_Ref43702756"/>
      <w:bookmarkStart w:id="36" w:name="_Toc48571879"/>
      <w:r w:rsidRPr="00677C11">
        <w:rPr>
          <w:rFonts w:cs="Arial"/>
          <w:b/>
        </w:rPr>
        <w:lastRenderedPageBreak/>
        <w:t>Relocation</w:t>
      </w:r>
      <w:bookmarkEnd w:id="35"/>
      <w:bookmarkEnd w:id="36"/>
    </w:p>
    <w:p w14:paraId="2C2CC28B" w14:textId="77777777" w:rsidR="00650C39" w:rsidRPr="00677C11" w:rsidRDefault="00650C39" w:rsidP="00895A89">
      <w:pPr>
        <w:pStyle w:val="Heading3"/>
        <w:keepNext/>
        <w:numPr>
          <w:ilvl w:val="2"/>
          <w:numId w:val="12"/>
        </w:numPr>
        <w:spacing w:before="120" w:after="120" w:line="240" w:lineRule="auto"/>
        <w:ind w:left="1418" w:hanging="709"/>
        <w:jc w:val="both"/>
        <w:rPr>
          <w:rFonts w:cs="Arial"/>
          <w:b/>
        </w:rPr>
      </w:pPr>
      <w:bookmarkStart w:id="37" w:name="_Ref43806664"/>
      <w:r w:rsidRPr="00677C11">
        <w:rPr>
          <w:rFonts w:cs="Arial"/>
          <w:b/>
        </w:rPr>
        <w:t>Are there laws or regulations governing relocations?</w:t>
      </w:r>
      <w:bookmarkEnd w:id="37"/>
    </w:p>
    <w:p w14:paraId="6D464B65" w14:textId="6B8F3203" w:rsidR="00617D5A" w:rsidRPr="00677C11" w:rsidRDefault="00617D5A" w:rsidP="00D50751">
      <w:pPr>
        <w:spacing w:before="120" w:after="120"/>
        <w:ind w:left="1418"/>
        <w:jc w:val="both"/>
        <w:rPr>
          <w:rFonts w:ascii="Arial" w:eastAsia="Calibri" w:hAnsi="Arial" w:cs="Arial"/>
          <w:sz w:val="20"/>
          <w:szCs w:val="20"/>
        </w:rPr>
      </w:pPr>
      <w:r w:rsidRPr="00677C11">
        <w:rPr>
          <w:rFonts w:ascii="Arial" w:eastAsia="Calibri" w:hAnsi="Arial" w:cs="Arial"/>
          <w:sz w:val="20"/>
          <w:szCs w:val="20"/>
        </w:rPr>
        <w:t xml:space="preserve">Niger took the unprecedented step to give effect </w:t>
      </w:r>
      <w:r w:rsidR="0070468F">
        <w:rPr>
          <w:rFonts w:ascii="Arial" w:eastAsia="Calibri" w:hAnsi="Arial" w:cs="Arial"/>
          <w:sz w:val="20"/>
          <w:szCs w:val="20"/>
        </w:rPr>
        <w:t>the Law of 2018</w:t>
      </w:r>
      <w:r w:rsidRPr="00677C11">
        <w:rPr>
          <w:rFonts w:ascii="Arial" w:eastAsia="Calibri" w:hAnsi="Arial" w:cs="Arial"/>
          <w:sz w:val="20"/>
          <w:szCs w:val="20"/>
          <w:vertAlign w:val="superscript"/>
        </w:rPr>
        <w:footnoteReference w:id="122"/>
      </w:r>
      <w:r w:rsidR="00D50751">
        <w:rPr>
          <w:rFonts w:ascii="Arial" w:eastAsia="Calibri" w:hAnsi="Arial" w:cs="Arial"/>
          <w:sz w:val="20"/>
          <w:szCs w:val="20"/>
        </w:rPr>
        <w:t xml:space="preserve">, which </w:t>
      </w:r>
      <w:r w:rsidRPr="00677C11">
        <w:rPr>
          <w:rFonts w:ascii="Arial" w:eastAsia="Calibri" w:hAnsi="Arial" w:cs="Arial"/>
          <w:sz w:val="20"/>
          <w:szCs w:val="20"/>
        </w:rPr>
        <w:t>sought to satisfy Niger's obligations in terms of the Kampala Convention, which Niger ratified in 2012.</w:t>
      </w:r>
      <w:r w:rsidRPr="00677C11">
        <w:rPr>
          <w:rFonts w:ascii="Arial" w:eastAsia="Calibri" w:hAnsi="Arial" w:cs="Arial"/>
          <w:sz w:val="20"/>
          <w:szCs w:val="20"/>
          <w:vertAlign w:val="superscript"/>
        </w:rPr>
        <w:footnoteReference w:id="123"/>
      </w:r>
      <w:r w:rsidRPr="00677C11">
        <w:rPr>
          <w:rFonts w:ascii="Arial" w:eastAsia="Calibri" w:hAnsi="Arial" w:cs="Arial"/>
          <w:sz w:val="20"/>
          <w:szCs w:val="20"/>
        </w:rPr>
        <w:t xml:space="preserve"> (See </w:t>
      </w:r>
      <w:r w:rsidR="002D5160" w:rsidRPr="00677C11">
        <w:rPr>
          <w:rFonts w:ascii="Arial" w:eastAsia="Calibri" w:hAnsi="Arial" w:cs="Arial"/>
          <w:sz w:val="20"/>
          <w:szCs w:val="20"/>
        </w:rPr>
        <w:t>4.3</w:t>
      </w:r>
      <w:r w:rsidR="002D5160" w:rsidRPr="00677C11">
        <w:rPr>
          <w:rFonts w:ascii="Arial" w:eastAsia="Calibri" w:hAnsi="Arial" w:cs="Arial"/>
          <w:sz w:val="20"/>
          <w:szCs w:val="20"/>
        </w:rPr>
        <w:fldChar w:fldCharType="begin"/>
      </w:r>
      <w:r w:rsidR="002D5160" w:rsidRPr="00677C11">
        <w:rPr>
          <w:rFonts w:ascii="Arial" w:eastAsia="Calibri" w:hAnsi="Arial" w:cs="Arial"/>
          <w:sz w:val="20"/>
          <w:szCs w:val="20"/>
        </w:rPr>
        <w:instrText xml:space="preserve"> REF _Ref43542772 \r \h </w:instrText>
      </w:r>
      <w:r w:rsidR="00B13E44" w:rsidRPr="00677C11">
        <w:rPr>
          <w:rFonts w:ascii="Arial" w:eastAsia="Calibri" w:hAnsi="Arial" w:cs="Arial"/>
          <w:sz w:val="20"/>
          <w:szCs w:val="20"/>
        </w:rPr>
        <w:instrText xml:space="preserve"> \* MERGEFORMAT </w:instrText>
      </w:r>
      <w:r w:rsidR="002D5160" w:rsidRPr="00677C11">
        <w:rPr>
          <w:rFonts w:ascii="Arial" w:eastAsia="Calibri" w:hAnsi="Arial" w:cs="Arial"/>
          <w:sz w:val="20"/>
          <w:szCs w:val="20"/>
        </w:rPr>
      </w:r>
      <w:r w:rsidR="002D5160" w:rsidRPr="00677C11">
        <w:rPr>
          <w:rFonts w:ascii="Arial" w:eastAsia="Calibri" w:hAnsi="Arial" w:cs="Arial"/>
          <w:sz w:val="20"/>
          <w:szCs w:val="20"/>
        </w:rPr>
        <w:fldChar w:fldCharType="separate"/>
      </w:r>
      <w:r w:rsidR="00E86D43">
        <w:rPr>
          <w:rFonts w:ascii="Arial" w:eastAsia="Calibri" w:hAnsi="Arial" w:cs="Arial"/>
          <w:sz w:val="20"/>
          <w:szCs w:val="20"/>
        </w:rPr>
        <w:t>(b)</w:t>
      </w:r>
      <w:r w:rsidR="002D5160" w:rsidRPr="00677C11">
        <w:rPr>
          <w:rFonts w:ascii="Arial" w:eastAsia="Calibri" w:hAnsi="Arial" w:cs="Arial"/>
          <w:sz w:val="20"/>
          <w:szCs w:val="20"/>
        </w:rPr>
        <w:fldChar w:fldCharType="end"/>
      </w:r>
      <w:r w:rsidRPr="00677C11">
        <w:rPr>
          <w:rFonts w:ascii="Arial" w:eastAsia="Calibri" w:hAnsi="Arial" w:cs="Arial"/>
          <w:sz w:val="20"/>
          <w:szCs w:val="20"/>
        </w:rPr>
        <w:t xml:space="preserve"> for a detailed discussion on the Kampala Convention). Niger was the first African country to enact legislation that specifically protects the rights of internally displaced persons</w:t>
      </w:r>
      <w:r w:rsidR="00D50751">
        <w:rPr>
          <w:rFonts w:ascii="Arial" w:eastAsia="Calibri" w:hAnsi="Arial" w:cs="Arial"/>
          <w:sz w:val="20"/>
          <w:szCs w:val="20"/>
        </w:rPr>
        <w:t xml:space="preserve"> ("</w:t>
      </w:r>
      <w:r w:rsidR="00D50751" w:rsidRPr="00D50751">
        <w:rPr>
          <w:rFonts w:ascii="Arial" w:eastAsia="Calibri" w:hAnsi="Arial" w:cs="Arial"/>
          <w:b/>
          <w:sz w:val="20"/>
          <w:szCs w:val="20"/>
        </w:rPr>
        <w:t>IDPs</w:t>
      </w:r>
      <w:r w:rsidR="00D50751">
        <w:rPr>
          <w:rFonts w:ascii="Arial" w:eastAsia="Calibri" w:hAnsi="Arial" w:cs="Arial"/>
          <w:sz w:val="20"/>
          <w:szCs w:val="20"/>
        </w:rPr>
        <w:t>")</w:t>
      </w:r>
      <w:r w:rsidRPr="00677C11">
        <w:rPr>
          <w:rFonts w:ascii="Arial" w:eastAsia="Calibri" w:hAnsi="Arial" w:cs="Arial"/>
          <w:sz w:val="20"/>
          <w:szCs w:val="20"/>
        </w:rPr>
        <w:t>.</w:t>
      </w:r>
      <w:r w:rsidRPr="00677C11">
        <w:rPr>
          <w:rFonts w:ascii="Arial" w:eastAsia="Calibri" w:hAnsi="Arial" w:cs="Arial"/>
          <w:sz w:val="20"/>
          <w:szCs w:val="20"/>
          <w:vertAlign w:val="superscript"/>
        </w:rPr>
        <w:footnoteReference w:id="124"/>
      </w:r>
      <w:r w:rsidR="00D50751">
        <w:rPr>
          <w:rFonts w:ascii="Arial" w:eastAsia="Calibri" w:hAnsi="Arial" w:cs="Arial"/>
          <w:sz w:val="20"/>
          <w:szCs w:val="20"/>
        </w:rPr>
        <w:t xml:space="preserve"> </w:t>
      </w:r>
      <w:r w:rsidRPr="00677C11">
        <w:rPr>
          <w:rFonts w:ascii="Arial" w:eastAsia="Calibri" w:hAnsi="Arial" w:cs="Arial"/>
          <w:sz w:val="20"/>
          <w:szCs w:val="20"/>
        </w:rPr>
        <w:t xml:space="preserve">Article 2(1) of the Law of 2018 describes </w:t>
      </w:r>
      <w:r w:rsidR="00D50751">
        <w:rPr>
          <w:rFonts w:ascii="Arial" w:eastAsia="Calibri" w:hAnsi="Arial" w:cs="Arial"/>
          <w:sz w:val="20"/>
          <w:szCs w:val="20"/>
        </w:rPr>
        <w:t>IDPs</w:t>
      </w:r>
      <w:r w:rsidRPr="00677C11">
        <w:rPr>
          <w:rFonts w:ascii="Arial" w:eastAsia="Calibri" w:hAnsi="Arial" w:cs="Arial"/>
          <w:sz w:val="20"/>
          <w:szCs w:val="20"/>
        </w:rPr>
        <w:t xml:space="preserve"> as persons who have been forced to abandon their homes as a result of armed conflict; situations of violence or human rights violations; and/or natural or man-made disasters, but have not crossed the Nigerien border into another country.</w:t>
      </w:r>
      <w:r w:rsidRPr="00677C11">
        <w:rPr>
          <w:rFonts w:ascii="Arial" w:eastAsia="Calibri" w:hAnsi="Arial" w:cs="Arial"/>
          <w:sz w:val="20"/>
          <w:szCs w:val="20"/>
          <w:vertAlign w:val="superscript"/>
        </w:rPr>
        <w:footnoteReference w:id="125"/>
      </w:r>
    </w:p>
    <w:p w14:paraId="3CC762A5" w14:textId="77777777" w:rsidR="00617D5A" w:rsidRPr="00677C11" w:rsidRDefault="00617D5A" w:rsidP="00895A89">
      <w:pPr>
        <w:spacing w:before="120" w:after="120"/>
        <w:ind w:left="1418"/>
        <w:jc w:val="both"/>
        <w:rPr>
          <w:rFonts w:ascii="Arial" w:eastAsia="Calibri" w:hAnsi="Arial" w:cs="Arial"/>
          <w:sz w:val="20"/>
          <w:szCs w:val="20"/>
        </w:rPr>
      </w:pPr>
      <w:r w:rsidRPr="00677C11">
        <w:rPr>
          <w:rFonts w:ascii="Arial" w:eastAsia="Calibri" w:hAnsi="Arial" w:cs="Arial"/>
          <w:sz w:val="20"/>
          <w:szCs w:val="20"/>
        </w:rPr>
        <w:t xml:space="preserve">The Law of 2018 places a number of obligations on the Nigerien government to protect and assist IDPs. Articles 6 - 11 are of considerable importance and are outlined below: </w:t>
      </w:r>
    </w:p>
    <w:p w14:paraId="48201EA5" w14:textId="3C37BB1A" w:rsidR="00617D5A" w:rsidRPr="00677C11" w:rsidRDefault="00617D5A" w:rsidP="00895A89">
      <w:pPr>
        <w:numPr>
          <w:ilvl w:val="0"/>
          <w:numId w:val="49"/>
        </w:numPr>
        <w:spacing w:before="120" w:after="120"/>
        <w:jc w:val="both"/>
        <w:rPr>
          <w:rFonts w:ascii="Arial" w:eastAsia="Calibri" w:hAnsi="Arial" w:cs="Arial"/>
          <w:sz w:val="20"/>
          <w:szCs w:val="20"/>
        </w:rPr>
      </w:pPr>
      <w:r w:rsidRPr="00677C11">
        <w:rPr>
          <w:rFonts w:ascii="Arial" w:eastAsia="Calibri" w:hAnsi="Arial" w:cs="Arial"/>
          <w:sz w:val="20"/>
          <w:szCs w:val="20"/>
        </w:rPr>
        <w:t xml:space="preserve">Article 6 requires the Nigerien government to prevent the violation of human rights where </w:t>
      </w:r>
      <w:r w:rsidR="000A15A3">
        <w:rPr>
          <w:rFonts w:ascii="Arial" w:eastAsia="Calibri" w:hAnsi="Arial" w:cs="Arial"/>
          <w:sz w:val="20"/>
          <w:szCs w:val="20"/>
        </w:rPr>
        <w:t xml:space="preserve">an </w:t>
      </w:r>
      <w:r w:rsidRPr="00677C11">
        <w:rPr>
          <w:rFonts w:ascii="Arial" w:eastAsia="Calibri" w:hAnsi="Arial" w:cs="Arial"/>
          <w:sz w:val="20"/>
          <w:szCs w:val="20"/>
        </w:rPr>
        <w:t xml:space="preserve">armed conflict takes place, or in instances of widespread violence; </w:t>
      </w:r>
    </w:p>
    <w:p w14:paraId="13447D74" w14:textId="77777777" w:rsidR="00617D5A" w:rsidRPr="00677C11" w:rsidRDefault="00617D5A" w:rsidP="00895A89">
      <w:pPr>
        <w:numPr>
          <w:ilvl w:val="0"/>
          <w:numId w:val="48"/>
        </w:numPr>
        <w:spacing w:before="120" w:after="120"/>
        <w:jc w:val="both"/>
        <w:rPr>
          <w:rFonts w:ascii="Arial" w:eastAsia="Calibri" w:hAnsi="Arial" w:cs="Arial"/>
          <w:sz w:val="20"/>
          <w:szCs w:val="20"/>
        </w:rPr>
      </w:pPr>
      <w:r w:rsidRPr="00677C11">
        <w:rPr>
          <w:rFonts w:ascii="Arial" w:eastAsia="Calibri" w:hAnsi="Arial" w:cs="Arial"/>
          <w:sz w:val="20"/>
          <w:szCs w:val="20"/>
        </w:rPr>
        <w:t xml:space="preserve">Article 7 obliges the Nigerien government to take the necessary precautions and measures to reduce the risk of internal displacement as a result of natural disasters; </w:t>
      </w:r>
    </w:p>
    <w:p w14:paraId="458D98FE" w14:textId="77777777" w:rsidR="00617D5A" w:rsidRPr="00677C11" w:rsidRDefault="00617D5A" w:rsidP="00895A89">
      <w:pPr>
        <w:numPr>
          <w:ilvl w:val="0"/>
          <w:numId w:val="48"/>
        </w:numPr>
        <w:spacing w:before="120" w:after="120"/>
        <w:jc w:val="both"/>
        <w:rPr>
          <w:rFonts w:ascii="Arial" w:eastAsia="Calibri" w:hAnsi="Arial" w:cs="Arial"/>
          <w:sz w:val="20"/>
          <w:szCs w:val="20"/>
        </w:rPr>
      </w:pPr>
      <w:r w:rsidRPr="00677C11">
        <w:rPr>
          <w:rFonts w:ascii="Arial" w:eastAsia="Calibri" w:hAnsi="Arial" w:cs="Arial"/>
          <w:sz w:val="20"/>
          <w:szCs w:val="20"/>
        </w:rPr>
        <w:t>Article 8 extend</w:t>
      </w:r>
      <w:r w:rsidR="0070468F">
        <w:rPr>
          <w:rFonts w:ascii="Arial" w:eastAsia="Calibri" w:hAnsi="Arial" w:cs="Arial"/>
          <w:sz w:val="20"/>
          <w:szCs w:val="20"/>
        </w:rPr>
        <w:t>s the obligations envisaged in a</w:t>
      </w:r>
      <w:r w:rsidRPr="00677C11">
        <w:rPr>
          <w:rFonts w:ascii="Arial" w:eastAsia="Calibri" w:hAnsi="Arial" w:cs="Arial"/>
          <w:sz w:val="20"/>
          <w:szCs w:val="20"/>
        </w:rPr>
        <w:t xml:space="preserve">rticle 7 to any person or body that is undertaking development projects; </w:t>
      </w:r>
    </w:p>
    <w:p w14:paraId="6433178C" w14:textId="287C2E41" w:rsidR="00617D5A" w:rsidRPr="00677C11" w:rsidRDefault="00617D5A" w:rsidP="00895A89">
      <w:pPr>
        <w:numPr>
          <w:ilvl w:val="0"/>
          <w:numId w:val="48"/>
        </w:numPr>
        <w:spacing w:before="120" w:after="120"/>
        <w:jc w:val="both"/>
        <w:rPr>
          <w:rFonts w:ascii="Arial" w:eastAsia="Calibri" w:hAnsi="Arial" w:cs="Arial"/>
          <w:sz w:val="20"/>
          <w:szCs w:val="20"/>
        </w:rPr>
      </w:pPr>
      <w:r w:rsidRPr="00677C11">
        <w:rPr>
          <w:rFonts w:ascii="Arial" w:eastAsia="Calibri" w:hAnsi="Arial" w:cs="Arial"/>
          <w:sz w:val="20"/>
          <w:szCs w:val="20"/>
        </w:rPr>
        <w:t>Article 9 requires the Nigerien government to explore all available alternatives to internal displacement in instances whe</w:t>
      </w:r>
      <w:r w:rsidR="0070468F">
        <w:rPr>
          <w:rFonts w:ascii="Arial" w:eastAsia="Calibri" w:hAnsi="Arial" w:cs="Arial"/>
          <w:sz w:val="20"/>
          <w:szCs w:val="20"/>
        </w:rPr>
        <w:t>re the situations described in a</w:t>
      </w:r>
      <w:r w:rsidRPr="00677C11">
        <w:rPr>
          <w:rFonts w:ascii="Arial" w:eastAsia="Calibri" w:hAnsi="Arial" w:cs="Arial"/>
          <w:sz w:val="20"/>
          <w:szCs w:val="20"/>
        </w:rPr>
        <w:t>rticle</w:t>
      </w:r>
      <w:r w:rsidR="009306DB">
        <w:rPr>
          <w:rFonts w:ascii="Arial" w:eastAsia="Calibri" w:hAnsi="Arial" w:cs="Arial"/>
          <w:sz w:val="20"/>
          <w:szCs w:val="20"/>
        </w:rPr>
        <w:t>s</w:t>
      </w:r>
      <w:r w:rsidRPr="00677C11">
        <w:rPr>
          <w:rFonts w:ascii="Arial" w:eastAsia="Calibri" w:hAnsi="Arial" w:cs="Arial"/>
          <w:sz w:val="20"/>
          <w:szCs w:val="20"/>
        </w:rPr>
        <w:t xml:space="preserve"> 6 - 8 arise. If internal displacement is unavoidable, </w:t>
      </w:r>
      <w:r w:rsidR="0070468F">
        <w:rPr>
          <w:rFonts w:ascii="Arial" w:eastAsia="Calibri" w:hAnsi="Arial" w:cs="Arial"/>
          <w:sz w:val="20"/>
          <w:szCs w:val="20"/>
        </w:rPr>
        <w:t>a</w:t>
      </w:r>
      <w:r w:rsidRPr="00677C11">
        <w:rPr>
          <w:rFonts w:ascii="Arial" w:eastAsia="Calibri" w:hAnsi="Arial" w:cs="Arial"/>
          <w:sz w:val="20"/>
          <w:szCs w:val="20"/>
        </w:rPr>
        <w:t xml:space="preserve">rticle 9 requires the Nigerien government to mitigate the effects of internal displacement; </w:t>
      </w:r>
    </w:p>
    <w:p w14:paraId="171B3672" w14:textId="3F0730D5" w:rsidR="00617D5A" w:rsidRPr="00677C11" w:rsidRDefault="00617D5A" w:rsidP="00895A89">
      <w:pPr>
        <w:numPr>
          <w:ilvl w:val="0"/>
          <w:numId w:val="48"/>
        </w:numPr>
        <w:spacing w:before="120" w:after="120"/>
        <w:jc w:val="both"/>
        <w:rPr>
          <w:rFonts w:ascii="Arial" w:eastAsia="Calibri" w:hAnsi="Arial" w:cs="Arial"/>
          <w:sz w:val="20"/>
          <w:szCs w:val="20"/>
        </w:rPr>
      </w:pPr>
      <w:r w:rsidRPr="00677C11">
        <w:rPr>
          <w:rFonts w:ascii="Arial" w:eastAsia="Calibri" w:hAnsi="Arial" w:cs="Arial"/>
          <w:sz w:val="20"/>
          <w:szCs w:val="20"/>
        </w:rPr>
        <w:t xml:space="preserve">Article 10 affords all Nigerien citizens the right to be protected against arbitrary displacement from their home or usual place of residence; and </w:t>
      </w:r>
    </w:p>
    <w:p w14:paraId="0A046C10" w14:textId="4130339C" w:rsidR="00617D5A" w:rsidRPr="00677C11" w:rsidRDefault="00617D5A" w:rsidP="00895A89">
      <w:pPr>
        <w:numPr>
          <w:ilvl w:val="0"/>
          <w:numId w:val="48"/>
        </w:numPr>
        <w:spacing w:before="120" w:after="120"/>
        <w:jc w:val="both"/>
        <w:rPr>
          <w:rFonts w:ascii="Arial" w:eastAsia="Calibri" w:hAnsi="Arial" w:cs="Arial"/>
          <w:sz w:val="20"/>
          <w:szCs w:val="20"/>
        </w:rPr>
      </w:pPr>
      <w:r w:rsidRPr="00677C11">
        <w:rPr>
          <w:rFonts w:ascii="Arial" w:eastAsia="Calibri" w:hAnsi="Arial" w:cs="Arial"/>
          <w:sz w:val="20"/>
          <w:szCs w:val="20"/>
        </w:rPr>
        <w:t xml:space="preserve">Article 11 affords all IDPs the right to seek refuge within, or outside of the borders of Niger; and states that all persons who sought refuge outside the border of Niger should be allowed to return to Niger without hindrance. </w:t>
      </w:r>
      <w:r w:rsidR="00BF65C8">
        <w:rPr>
          <w:rFonts w:ascii="Arial" w:eastAsia="Calibri" w:hAnsi="Arial" w:cs="Arial"/>
          <w:sz w:val="20"/>
          <w:szCs w:val="20"/>
        </w:rPr>
        <w:t>Also</w:t>
      </w:r>
      <w:r w:rsidRPr="00677C11">
        <w:rPr>
          <w:rFonts w:ascii="Arial" w:eastAsia="Calibri" w:hAnsi="Arial" w:cs="Arial"/>
          <w:sz w:val="20"/>
          <w:szCs w:val="20"/>
        </w:rPr>
        <w:t xml:space="preserve">, </w:t>
      </w:r>
      <w:r w:rsidR="000A15A3">
        <w:rPr>
          <w:rFonts w:ascii="Arial" w:eastAsia="Calibri" w:hAnsi="Arial" w:cs="Arial"/>
          <w:sz w:val="20"/>
          <w:szCs w:val="20"/>
        </w:rPr>
        <w:t>a</w:t>
      </w:r>
      <w:r w:rsidR="000A15A3" w:rsidRPr="00677C11">
        <w:rPr>
          <w:rFonts w:ascii="Arial" w:eastAsia="Calibri" w:hAnsi="Arial" w:cs="Arial"/>
          <w:sz w:val="20"/>
          <w:szCs w:val="20"/>
        </w:rPr>
        <w:t xml:space="preserve">rticle </w:t>
      </w:r>
      <w:r w:rsidRPr="00677C11">
        <w:rPr>
          <w:rFonts w:ascii="Arial" w:eastAsia="Calibri" w:hAnsi="Arial" w:cs="Arial"/>
          <w:sz w:val="20"/>
          <w:szCs w:val="20"/>
        </w:rPr>
        <w:t xml:space="preserve">11 directly deals with relocations, as it affords IDP's with the right to be protected from the forcible relocation to any territory where their life, security, liberty or health is endangered. </w:t>
      </w:r>
    </w:p>
    <w:p w14:paraId="66B26193" w14:textId="1B269AF9" w:rsidR="00B92B52" w:rsidRPr="00677C11" w:rsidRDefault="00B92B52" w:rsidP="00895A89">
      <w:pPr>
        <w:spacing w:before="120" w:after="120"/>
        <w:ind w:left="1417"/>
        <w:jc w:val="both"/>
        <w:rPr>
          <w:rFonts w:ascii="Arial" w:hAnsi="Arial" w:cs="Arial"/>
          <w:sz w:val="20"/>
          <w:szCs w:val="20"/>
        </w:rPr>
      </w:pPr>
      <w:r w:rsidRPr="00677C11">
        <w:rPr>
          <w:rFonts w:ascii="Arial" w:hAnsi="Arial" w:cs="Arial"/>
          <w:sz w:val="20"/>
          <w:szCs w:val="20"/>
        </w:rPr>
        <w:t xml:space="preserve">The Law of 2018 goes further regarding the protection of </w:t>
      </w:r>
      <w:r w:rsidR="00BF65C8">
        <w:rPr>
          <w:rFonts w:ascii="Arial" w:hAnsi="Arial" w:cs="Arial"/>
          <w:sz w:val="20"/>
          <w:szCs w:val="20"/>
        </w:rPr>
        <w:t>IDPs</w:t>
      </w:r>
      <w:r w:rsidRPr="00677C11">
        <w:rPr>
          <w:rFonts w:ascii="Arial" w:hAnsi="Arial" w:cs="Arial"/>
          <w:sz w:val="20"/>
          <w:szCs w:val="20"/>
        </w:rPr>
        <w:t xml:space="preserve"> who are under the age of 18, disabled, pregnan</w:t>
      </w:r>
      <w:r w:rsidR="009306DB">
        <w:rPr>
          <w:rFonts w:ascii="Arial" w:hAnsi="Arial" w:cs="Arial"/>
          <w:sz w:val="20"/>
          <w:szCs w:val="20"/>
        </w:rPr>
        <w:t>t, women-</w:t>
      </w:r>
      <w:r w:rsidRPr="00677C11">
        <w:rPr>
          <w:rFonts w:ascii="Arial" w:hAnsi="Arial" w:cs="Arial"/>
          <w:sz w:val="20"/>
          <w:szCs w:val="20"/>
        </w:rPr>
        <w:t>head</w:t>
      </w:r>
      <w:r w:rsidR="009306DB">
        <w:rPr>
          <w:rFonts w:ascii="Arial" w:hAnsi="Arial" w:cs="Arial"/>
          <w:sz w:val="20"/>
          <w:szCs w:val="20"/>
        </w:rPr>
        <w:t>ed</w:t>
      </w:r>
      <w:r w:rsidRPr="00677C11">
        <w:rPr>
          <w:rFonts w:ascii="Arial" w:hAnsi="Arial" w:cs="Arial"/>
          <w:sz w:val="20"/>
          <w:szCs w:val="20"/>
        </w:rPr>
        <w:t xml:space="preserve"> household</w:t>
      </w:r>
      <w:r w:rsidR="009306DB">
        <w:rPr>
          <w:rFonts w:ascii="Arial" w:hAnsi="Arial" w:cs="Arial"/>
          <w:sz w:val="20"/>
          <w:szCs w:val="20"/>
        </w:rPr>
        <w:t>s</w:t>
      </w:r>
      <w:r w:rsidRPr="00677C11">
        <w:rPr>
          <w:rFonts w:ascii="Arial" w:hAnsi="Arial" w:cs="Arial"/>
          <w:sz w:val="20"/>
          <w:szCs w:val="20"/>
        </w:rPr>
        <w:t xml:space="preserve">, or elderly. </w:t>
      </w:r>
      <w:r w:rsidR="009306DB">
        <w:rPr>
          <w:rFonts w:ascii="Arial" w:hAnsi="Arial" w:cs="Arial"/>
          <w:sz w:val="20"/>
          <w:szCs w:val="20"/>
        </w:rPr>
        <w:t>A</w:t>
      </w:r>
      <w:r w:rsidRPr="00677C11">
        <w:rPr>
          <w:rFonts w:ascii="Arial" w:hAnsi="Arial" w:cs="Arial"/>
          <w:sz w:val="20"/>
          <w:szCs w:val="20"/>
        </w:rPr>
        <w:t xml:space="preserve">rticle 19 establishes a special right to assistance, whereby the aforementioned groups of people have their specific needs in terms of their health, nutrition and education taken account when the </w:t>
      </w:r>
      <w:r w:rsidRPr="00677C11">
        <w:rPr>
          <w:rFonts w:ascii="Arial" w:hAnsi="Arial" w:cs="Arial"/>
          <w:sz w:val="20"/>
          <w:szCs w:val="20"/>
        </w:rPr>
        <w:lastRenderedPageBreak/>
        <w:t>State is t</w:t>
      </w:r>
      <w:r w:rsidR="00BF65C8">
        <w:rPr>
          <w:rFonts w:ascii="Arial" w:hAnsi="Arial" w:cs="Arial"/>
          <w:sz w:val="20"/>
          <w:szCs w:val="20"/>
        </w:rPr>
        <w:t>o provide them with assistance.</w:t>
      </w:r>
      <w:r w:rsidRPr="00677C11">
        <w:rPr>
          <w:rStyle w:val="FootnoteReference"/>
          <w:rFonts w:ascii="Arial" w:hAnsi="Arial" w:cs="Arial"/>
          <w:sz w:val="20"/>
          <w:szCs w:val="20"/>
        </w:rPr>
        <w:footnoteReference w:id="126"/>
      </w:r>
      <w:r w:rsidRPr="00677C11">
        <w:rPr>
          <w:rFonts w:ascii="Arial" w:hAnsi="Arial" w:cs="Arial"/>
          <w:sz w:val="20"/>
          <w:szCs w:val="20"/>
        </w:rPr>
        <w:t xml:space="preserve"> Article 19 further requires the best interest of the child to be taken into account when assistance is to be provided to IDPs. </w:t>
      </w:r>
    </w:p>
    <w:p w14:paraId="64563458" w14:textId="77777777" w:rsidR="00B92B52" w:rsidRPr="00677C11" w:rsidRDefault="00B92B52" w:rsidP="00895A89">
      <w:pPr>
        <w:spacing w:before="120" w:after="120"/>
        <w:ind w:left="1417"/>
        <w:jc w:val="both"/>
        <w:rPr>
          <w:rFonts w:ascii="Arial" w:hAnsi="Arial" w:cs="Arial"/>
          <w:sz w:val="20"/>
          <w:szCs w:val="20"/>
        </w:rPr>
      </w:pPr>
      <w:r w:rsidRPr="00677C11">
        <w:rPr>
          <w:rFonts w:ascii="Arial" w:hAnsi="Arial" w:cs="Arial"/>
          <w:sz w:val="20"/>
          <w:szCs w:val="20"/>
        </w:rPr>
        <w:t>The best interest of the child principle is reinforced by Article 30(2) - (4) which make it a crime to:</w:t>
      </w:r>
    </w:p>
    <w:p w14:paraId="5A22FC0B" w14:textId="23AE56E1" w:rsidR="00B92B52" w:rsidRPr="00677C11" w:rsidRDefault="007C21C1" w:rsidP="00895A89">
      <w:pPr>
        <w:numPr>
          <w:ilvl w:val="0"/>
          <w:numId w:val="55"/>
        </w:numPr>
        <w:spacing w:before="120" w:after="120"/>
        <w:jc w:val="both"/>
        <w:rPr>
          <w:rFonts w:ascii="Arial" w:hAnsi="Arial" w:cs="Arial"/>
          <w:sz w:val="20"/>
          <w:szCs w:val="20"/>
        </w:rPr>
      </w:pPr>
      <w:r>
        <w:rPr>
          <w:rFonts w:ascii="Arial" w:hAnsi="Arial" w:cs="Arial"/>
          <w:sz w:val="20"/>
          <w:szCs w:val="20"/>
        </w:rPr>
        <w:t>r</w:t>
      </w:r>
      <w:r w:rsidR="00B92B52" w:rsidRPr="00677C11">
        <w:rPr>
          <w:rFonts w:ascii="Arial" w:hAnsi="Arial" w:cs="Arial"/>
          <w:sz w:val="20"/>
          <w:szCs w:val="20"/>
        </w:rPr>
        <w:t xml:space="preserve">ecruit internally displaced children for purposes of compelling them to take part in hostilities; </w:t>
      </w:r>
    </w:p>
    <w:p w14:paraId="0B2C174D" w14:textId="4788D739" w:rsidR="00B92B52" w:rsidRPr="00677C11" w:rsidRDefault="007C21C1" w:rsidP="00895A89">
      <w:pPr>
        <w:numPr>
          <w:ilvl w:val="0"/>
          <w:numId w:val="55"/>
        </w:numPr>
        <w:spacing w:before="120" w:after="120"/>
        <w:jc w:val="both"/>
        <w:rPr>
          <w:rFonts w:ascii="Arial" w:hAnsi="Arial" w:cs="Arial"/>
          <w:sz w:val="20"/>
          <w:szCs w:val="20"/>
        </w:rPr>
      </w:pPr>
      <w:r>
        <w:rPr>
          <w:rFonts w:ascii="Arial" w:hAnsi="Arial" w:cs="Arial"/>
          <w:sz w:val="20"/>
          <w:szCs w:val="20"/>
        </w:rPr>
        <w:t>a</w:t>
      </w:r>
      <w:r w:rsidR="00B92B52" w:rsidRPr="00677C11">
        <w:rPr>
          <w:rFonts w:ascii="Arial" w:hAnsi="Arial" w:cs="Arial"/>
          <w:sz w:val="20"/>
          <w:szCs w:val="20"/>
        </w:rPr>
        <w:t>buse and exploit internally displaced children; and</w:t>
      </w:r>
    </w:p>
    <w:p w14:paraId="3586AEA1" w14:textId="32039F5B" w:rsidR="00B92B52" w:rsidRPr="00677C11" w:rsidRDefault="007C21C1" w:rsidP="00895A89">
      <w:pPr>
        <w:numPr>
          <w:ilvl w:val="0"/>
          <w:numId w:val="55"/>
        </w:numPr>
        <w:spacing w:before="120" w:after="120"/>
        <w:jc w:val="both"/>
        <w:rPr>
          <w:rFonts w:ascii="Arial" w:hAnsi="Arial" w:cs="Arial"/>
          <w:sz w:val="20"/>
          <w:szCs w:val="20"/>
        </w:rPr>
      </w:pPr>
      <w:r>
        <w:rPr>
          <w:rFonts w:ascii="Arial" w:hAnsi="Arial" w:cs="Arial"/>
          <w:sz w:val="20"/>
          <w:szCs w:val="20"/>
        </w:rPr>
        <w:t>fo</w:t>
      </w:r>
      <w:r w:rsidR="00B92B52" w:rsidRPr="00677C11">
        <w:rPr>
          <w:rFonts w:ascii="Arial" w:hAnsi="Arial" w:cs="Arial"/>
          <w:sz w:val="20"/>
          <w:szCs w:val="20"/>
        </w:rPr>
        <w:t>rcibly recruit internally displaced persons for purposes of exploitation in any form, sexual sl</w:t>
      </w:r>
      <w:r>
        <w:rPr>
          <w:rFonts w:ascii="Arial" w:hAnsi="Arial" w:cs="Arial"/>
          <w:sz w:val="20"/>
          <w:szCs w:val="20"/>
        </w:rPr>
        <w:t>avery or for human trafficking.</w:t>
      </w:r>
      <w:r w:rsidR="00B92B52" w:rsidRPr="00677C11">
        <w:rPr>
          <w:rStyle w:val="FootnoteReference"/>
          <w:rFonts w:ascii="Arial" w:hAnsi="Arial" w:cs="Arial"/>
          <w:sz w:val="20"/>
          <w:szCs w:val="20"/>
        </w:rPr>
        <w:footnoteReference w:id="127"/>
      </w:r>
    </w:p>
    <w:p w14:paraId="0AE61F2C" w14:textId="21C611FE" w:rsidR="00B92B52" w:rsidRPr="00677C11" w:rsidRDefault="00B92B52" w:rsidP="0070468F">
      <w:pPr>
        <w:spacing w:before="120" w:after="120"/>
        <w:ind w:left="1418"/>
        <w:jc w:val="both"/>
        <w:rPr>
          <w:rFonts w:ascii="Arial" w:hAnsi="Arial" w:cs="Arial"/>
          <w:sz w:val="20"/>
          <w:szCs w:val="20"/>
        </w:rPr>
      </w:pPr>
      <w:r w:rsidRPr="00677C11">
        <w:rPr>
          <w:rFonts w:ascii="Arial" w:hAnsi="Arial" w:cs="Arial"/>
          <w:sz w:val="20"/>
          <w:szCs w:val="20"/>
        </w:rPr>
        <w:t>Article 30(1) makes it a crime to restrict the free movement of IDPs</w:t>
      </w:r>
      <w:r w:rsidR="007C21C1">
        <w:rPr>
          <w:rFonts w:ascii="Arial" w:hAnsi="Arial" w:cs="Arial"/>
          <w:sz w:val="20"/>
          <w:szCs w:val="20"/>
        </w:rPr>
        <w:t>; and any</w:t>
      </w:r>
      <w:r w:rsidRPr="00677C11">
        <w:rPr>
          <w:rFonts w:ascii="Arial" w:hAnsi="Arial" w:cs="Arial"/>
          <w:sz w:val="20"/>
          <w:szCs w:val="20"/>
        </w:rPr>
        <w:t xml:space="preserve"> person found guilty of a crime </w:t>
      </w:r>
      <w:r w:rsidR="007C21C1">
        <w:rPr>
          <w:rFonts w:ascii="Arial" w:hAnsi="Arial" w:cs="Arial"/>
          <w:sz w:val="20"/>
          <w:szCs w:val="20"/>
        </w:rPr>
        <w:t>stated</w:t>
      </w:r>
      <w:r w:rsidRPr="00677C11">
        <w:rPr>
          <w:rFonts w:ascii="Arial" w:hAnsi="Arial" w:cs="Arial"/>
          <w:sz w:val="20"/>
          <w:szCs w:val="20"/>
        </w:rPr>
        <w:t xml:space="preserve"> in Articles 30(1) - (4), such a person is liable to be sentenced for a minimum period of 15 years in jail and may also be fined a minimum of </w:t>
      </w:r>
      <w:r w:rsidR="00EA76ED">
        <w:rPr>
          <w:rFonts w:ascii="Arial" w:hAnsi="Arial" w:cs="Arial"/>
          <w:sz w:val="20"/>
          <w:szCs w:val="20"/>
        </w:rPr>
        <w:t xml:space="preserve">two </w:t>
      </w:r>
      <w:r w:rsidRPr="00677C11">
        <w:rPr>
          <w:rFonts w:ascii="Arial" w:hAnsi="Arial" w:cs="Arial"/>
          <w:sz w:val="20"/>
          <w:szCs w:val="20"/>
        </w:rPr>
        <w:t xml:space="preserve">million </w:t>
      </w:r>
      <w:r w:rsidR="00EA76ED">
        <w:rPr>
          <w:rFonts w:ascii="Arial" w:hAnsi="Arial" w:cs="Arial"/>
          <w:sz w:val="20"/>
          <w:szCs w:val="20"/>
        </w:rPr>
        <w:t xml:space="preserve">Niger </w:t>
      </w:r>
      <w:r w:rsidRPr="00677C11">
        <w:rPr>
          <w:rFonts w:ascii="Arial" w:hAnsi="Arial" w:cs="Arial"/>
          <w:sz w:val="20"/>
          <w:szCs w:val="20"/>
        </w:rPr>
        <w:t xml:space="preserve">Francs. </w:t>
      </w:r>
    </w:p>
    <w:p w14:paraId="394695CE" w14:textId="25C8E5FC" w:rsidR="00617D5A" w:rsidRPr="00677C11" w:rsidRDefault="00617D5A" w:rsidP="00895A89">
      <w:pPr>
        <w:spacing w:before="120" w:after="120"/>
        <w:ind w:left="1418"/>
        <w:jc w:val="both"/>
        <w:rPr>
          <w:rFonts w:ascii="Arial" w:eastAsia="Arial Unicode MS" w:hAnsi="Arial" w:cs="Arial"/>
          <w:sz w:val="20"/>
          <w:szCs w:val="20"/>
          <w:lang w:val="en-GB" w:eastAsia="en-GB"/>
        </w:rPr>
      </w:pPr>
      <w:r w:rsidRPr="00677C11">
        <w:rPr>
          <w:rFonts w:ascii="Arial" w:eastAsia="Arial Unicode MS" w:hAnsi="Arial" w:cs="Arial"/>
          <w:sz w:val="20"/>
          <w:szCs w:val="20"/>
          <w:lang w:val="en-GB" w:eastAsia="en-GB"/>
        </w:rPr>
        <w:t>Over and above the Law of 20</w:t>
      </w:r>
      <w:r w:rsidR="002C2725" w:rsidRPr="00677C11">
        <w:rPr>
          <w:rFonts w:ascii="Arial" w:eastAsia="Arial Unicode MS" w:hAnsi="Arial" w:cs="Arial"/>
          <w:sz w:val="20"/>
          <w:szCs w:val="20"/>
          <w:lang w:val="en-GB" w:eastAsia="en-GB"/>
        </w:rPr>
        <w:t>1</w:t>
      </w:r>
      <w:r w:rsidRPr="00677C11">
        <w:rPr>
          <w:rFonts w:ascii="Arial" w:eastAsia="Arial Unicode MS" w:hAnsi="Arial" w:cs="Arial"/>
          <w:sz w:val="20"/>
          <w:szCs w:val="20"/>
          <w:lang w:val="en-GB" w:eastAsia="en-GB"/>
        </w:rPr>
        <w:t>8, the Expropriation Law of 2008 also appli</w:t>
      </w:r>
      <w:r w:rsidR="00BF65C8">
        <w:rPr>
          <w:rFonts w:ascii="Arial" w:eastAsia="Arial Unicode MS" w:hAnsi="Arial" w:cs="Arial"/>
          <w:sz w:val="20"/>
          <w:szCs w:val="20"/>
          <w:lang w:val="en-GB" w:eastAsia="en-GB"/>
        </w:rPr>
        <w:t>es</w:t>
      </w:r>
      <w:r w:rsidRPr="00677C11">
        <w:rPr>
          <w:rFonts w:ascii="Arial" w:eastAsia="Arial Unicode MS" w:hAnsi="Arial" w:cs="Arial"/>
          <w:sz w:val="20"/>
          <w:szCs w:val="20"/>
          <w:lang w:val="en-GB" w:eastAsia="en-GB"/>
        </w:rPr>
        <w:t xml:space="preserve"> to relocations, and protect</w:t>
      </w:r>
      <w:r w:rsidR="00930DD1">
        <w:rPr>
          <w:rFonts w:ascii="Arial" w:eastAsia="Arial Unicode MS" w:hAnsi="Arial" w:cs="Arial"/>
          <w:sz w:val="20"/>
          <w:szCs w:val="20"/>
          <w:lang w:val="en-GB" w:eastAsia="en-GB"/>
        </w:rPr>
        <w:t>s</w:t>
      </w:r>
      <w:r w:rsidRPr="00677C11">
        <w:rPr>
          <w:rFonts w:ascii="Arial" w:eastAsia="Arial Unicode MS" w:hAnsi="Arial" w:cs="Arial"/>
          <w:sz w:val="20"/>
          <w:szCs w:val="20"/>
          <w:lang w:val="en-GB" w:eastAsia="en-GB"/>
        </w:rPr>
        <w:t xml:space="preserve"> persons who are relocated as a result of their land being expropriated for </w:t>
      </w:r>
      <w:r w:rsidR="00930DD1">
        <w:rPr>
          <w:rFonts w:ascii="Arial" w:eastAsia="Arial Unicode MS" w:hAnsi="Arial" w:cs="Arial"/>
          <w:sz w:val="20"/>
          <w:szCs w:val="20"/>
          <w:lang w:val="en-GB" w:eastAsia="en-GB"/>
        </w:rPr>
        <w:t xml:space="preserve">public utility </w:t>
      </w:r>
      <w:r w:rsidRPr="00677C11">
        <w:rPr>
          <w:rFonts w:ascii="Arial" w:eastAsia="Arial Unicode MS" w:hAnsi="Arial" w:cs="Arial"/>
          <w:sz w:val="20"/>
          <w:szCs w:val="20"/>
          <w:lang w:val="en-GB" w:eastAsia="en-GB"/>
        </w:rPr>
        <w:t>reasons. Article 1 of the Expropriation Law of 2008 requires the State as the expropriator, to establish a resettlement plan in instances where the expropriation will lead to the displacement of a specific population of persons. Furthermore, Article 13</w:t>
      </w:r>
      <w:r w:rsidRPr="00677C11">
        <w:rPr>
          <w:rFonts w:ascii="Arial" w:eastAsia="Arial Unicode MS" w:hAnsi="Arial" w:cs="Arial"/>
          <w:i/>
          <w:sz w:val="20"/>
          <w:szCs w:val="20"/>
          <w:lang w:val="en-GB" w:eastAsia="en-GB"/>
        </w:rPr>
        <w:t xml:space="preserve">/Bis </w:t>
      </w:r>
      <w:r w:rsidRPr="00677C11">
        <w:rPr>
          <w:rFonts w:ascii="Arial" w:eastAsia="Arial Unicode MS" w:hAnsi="Arial" w:cs="Arial"/>
          <w:sz w:val="20"/>
          <w:szCs w:val="20"/>
          <w:lang w:val="en-GB" w:eastAsia="en-GB"/>
        </w:rPr>
        <w:t xml:space="preserve">of the Expropriation Law of 2008, as discussed in </w:t>
      </w:r>
      <w:r w:rsidR="002C2725" w:rsidRPr="00677C11">
        <w:rPr>
          <w:rFonts w:ascii="Arial" w:eastAsia="Arial Unicode MS" w:hAnsi="Arial" w:cs="Arial"/>
          <w:sz w:val="20"/>
          <w:szCs w:val="20"/>
          <w:lang w:val="en-GB" w:eastAsia="en-GB"/>
        </w:rPr>
        <w:fldChar w:fldCharType="begin"/>
      </w:r>
      <w:r w:rsidR="002C2725" w:rsidRPr="00677C11">
        <w:rPr>
          <w:rFonts w:ascii="Arial" w:eastAsia="Arial Unicode MS" w:hAnsi="Arial" w:cs="Arial"/>
          <w:sz w:val="20"/>
          <w:szCs w:val="20"/>
          <w:lang w:val="en-GB" w:eastAsia="en-GB"/>
        </w:rPr>
        <w:instrText xml:space="preserve"> REF _Ref43471101 \r \h </w:instrText>
      </w:r>
      <w:r w:rsidR="00B13E44" w:rsidRPr="00677C11">
        <w:rPr>
          <w:rFonts w:ascii="Arial" w:eastAsia="Arial Unicode MS" w:hAnsi="Arial" w:cs="Arial"/>
          <w:sz w:val="20"/>
          <w:szCs w:val="20"/>
          <w:lang w:val="en-GB" w:eastAsia="en-GB"/>
        </w:rPr>
        <w:instrText xml:space="preserve"> \* MERGEFORMAT </w:instrText>
      </w:r>
      <w:r w:rsidR="002C2725" w:rsidRPr="00677C11">
        <w:rPr>
          <w:rFonts w:ascii="Arial" w:eastAsia="Arial Unicode MS" w:hAnsi="Arial" w:cs="Arial"/>
          <w:sz w:val="20"/>
          <w:szCs w:val="20"/>
          <w:lang w:val="en-GB" w:eastAsia="en-GB"/>
        </w:rPr>
      </w:r>
      <w:r w:rsidR="002C2725" w:rsidRPr="00677C11">
        <w:rPr>
          <w:rFonts w:ascii="Arial" w:eastAsia="Arial Unicode MS" w:hAnsi="Arial" w:cs="Arial"/>
          <w:sz w:val="20"/>
          <w:szCs w:val="20"/>
          <w:lang w:val="en-GB" w:eastAsia="en-GB"/>
        </w:rPr>
        <w:fldChar w:fldCharType="separate"/>
      </w:r>
      <w:r w:rsidR="00E86D43">
        <w:rPr>
          <w:rFonts w:ascii="Arial" w:eastAsia="Arial Unicode MS" w:hAnsi="Arial" w:cs="Arial"/>
          <w:sz w:val="20"/>
          <w:szCs w:val="20"/>
          <w:lang w:val="en-GB" w:eastAsia="en-GB"/>
        </w:rPr>
        <w:t>4.4(a)</w:t>
      </w:r>
      <w:r w:rsidR="002C2725" w:rsidRPr="00677C11">
        <w:rPr>
          <w:rFonts w:ascii="Arial" w:eastAsia="Arial Unicode MS" w:hAnsi="Arial" w:cs="Arial"/>
          <w:sz w:val="20"/>
          <w:szCs w:val="20"/>
          <w:lang w:val="en-GB" w:eastAsia="en-GB"/>
        </w:rPr>
        <w:fldChar w:fldCharType="end"/>
      </w:r>
      <w:r w:rsidRPr="00677C11">
        <w:rPr>
          <w:rFonts w:ascii="Arial" w:eastAsia="Arial Unicode MS" w:hAnsi="Arial" w:cs="Arial"/>
          <w:sz w:val="20"/>
          <w:szCs w:val="20"/>
          <w:lang w:val="en-GB" w:eastAsia="en-GB"/>
        </w:rPr>
        <w:t xml:space="preserve"> below, requires compensation to be paid to persons who have been displaced and/or relocated as a result of having their property expropriated. </w:t>
      </w:r>
    </w:p>
    <w:p w14:paraId="63EDC9DD" w14:textId="77777777" w:rsidR="00650C39" w:rsidRPr="00677C11" w:rsidRDefault="00650C39" w:rsidP="00895A89">
      <w:pPr>
        <w:pStyle w:val="Level30"/>
        <w:spacing w:before="120" w:after="120" w:line="240" w:lineRule="auto"/>
        <w:rPr>
          <w:rFonts w:cs="Arial"/>
          <w:b/>
          <w:sz w:val="20"/>
          <w:szCs w:val="20"/>
        </w:rPr>
      </w:pPr>
      <w:bookmarkStart w:id="38" w:name="_Ref43542772"/>
      <w:r w:rsidRPr="00677C11">
        <w:rPr>
          <w:rFonts w:cs="Arial"/>
          <w:b/>
          <w:sz w:val="20"/>
          <w:szCs w:val="20"/>
        </w:rPr>
        <w:t>Are there any other laws or regulations (</w:t>
      </w:r>
      <w:r w:rsidR="00837C80" w:rsidRPr="00677C11">
        <w:rPr>
          <w:rFonts w:cs="Arial"/>
          <w:b/>
          <w:sz w:val="20"/>
          <w:szCs w:val="20"/>
        </w:rPr>
        <w:t>i.e.</w:t>
      </w:r>
      <w:r w:rsidRPr="00677C11">
        <w:rPr>
          <w:rFonts w:cs="Arial"/>
          <w:b/>
          <w:sz w:val="20"/>
          <w:szCs w:val="20"/>
        </w:rPr>
        <w:t>, human rights instruments) that are applicable to relocations?</w:t>
      </w:r>
      <w:bookmarkEnd w:id="38"/>
    </w:p>
    <w:p w14:paraId="34660ECF" w14:textId="77777777" w:rsidR="00617D5A" w:rsidRPr="00677C11" w:rsidRDefault="00617D5A" w:rsidP="00895A89">
      <w:pPr>
        <w:pStyle w:val="Body3"/>
        <w:spacing w:before="120" w:after="120" w:line="240" w:lineRule="auto"/>
        <w:rPr>
          <w:rFonts w:cs="Arial"/>
          <w:sz w:val="20"/>
          <w:szCs w:val="20"/>
        </w:rPr>
      </w:pPr>
      <w:r w:rsidRPr="00677C11">
        <w:rPr>
          <w:rFonts w:cs="Arial"/>
          <w:sz w:val="20"/>
          <w:szCs w:val="20"/>
        </w:rPr>
        <w:t>Niger has signed and ratified the 2009 African Union Convention for the Protection and Assistance of Internally Displaced Persons in Africa ("</w:t>
      </w:r>
      <w:r w:rsidRPr="00677C11">
        <w:rPr>
          <w:rFonts w:cs="Arial"/>
          <w:b/>
          <w:sz w:val="20"/>
          <w:szCs w:val="20"/>
        </w:rPr>
        <w:t>Kampala Convention</w:t>
      </w:r>
      <w:r w:rsidRPr="00677C11">
        <w:rPr>
          <w:rFonts w:cs="Arial"/>
          <w:sz w:val="20"/>
          <w:szCs w:val="20"/>
        </w:rPr>
        <w:t>").</w:t>
      </w:r>
      <w:r w:rsidRPr="00677C11">
        <w:rPr>
          <w:rStyle w:val="FootnoteReference"/>
          <w:rFonts w:cs="Arial"/>
          <w:sz w:val="20"/>
          <w:szCs w:val="20"/>
        </w:rPr>
        <w:footnoteReference w:id="128"/>
      </w:r>
    </w:p>
    <w:p w14:paraId="4A52E7C7" w14:textId="6D85E24C" w:rsidR="00617D5A" w:rsidRPr="00677C11" w:rsidRDefault="00617D5A" w:rsidP="00895A89">
      <w:pPr>
        <w:pStyle w:val="Body3"/>
        <w:spacing w:before="120" w:after="120" w:line="240" w:lineRule="auto"/>
        <w:rPr>
          <w:rFonts w:cs="Arial"/>
          <w:sz w:val="20"/>
          <w:szCs w:val="20"/>
        </w:rPr>
      </w:pPr>
      <w:r w:rsidRPr="00677C11">
        <w:rPr>
          <w:rFonts w:cs="Arial"/>
          <w:sz w:val="20"/>
          <w:szCs w:val="20"/>
        </w:rPr>
        <w:t xml:space="preserve">The Kampala Convention has a number of objectives, in terms of which it aims to prevent internal displacement occurring due to conflict or other disasters, and to protect and assist people who have been internally displaced in Africa. The Kampala Convention holds both State Parties as well as </w:t>
      </w:r>
      <w:r w:rsidR="000A15A3">
        <w:rPr>
          <w:rFonts w:cs="Arial"/>
          <w:sz w:val="20"/>
          <w:szCs w:val="20"/>
        </w:rPr>
        <w:t>i</w:t>
      </w:r>
      <w:r w:rsidR="000A15A3" w:rsidRPr="00677C11">
        <w:rPr>
          <w:rFonts w:cs="Arial"/>
          <w:sz w:val="20"/>
          <w:szCs w:val="20"/>
        </w:rPr>
        <w:t xml:space="preserve">nternational </w:t>
      </w:r>
      <w:r w:rsidR="000A15A3">
        <w:rPr>
          <w:rFonts w:cs="Arial"/>
          <w:sz w:val="20"/>
          <w:szCs w:val="20"/>
        </w:rPr>
        <w:t>o</w:t>
      </w:r>
      <w:r w:rsidR="000A15A3" w:rsidRPr="00677C11">
        <w:rPr>
          <w:rFonts w:cs="Arial"/>
          <w:sz w:val="20"/>
          <w:szCs w:val="20"/>
        </w:rPr>
        <w:t xml:space="preserve">rganisations </w:t>
      </w:r>
      <w:r w:rsidRPr="00677C11">
        <w:rPr>
          <w:rFonts w:cs="Arial"/>
          <w:sz w:val="20"/>
          <w:szCs w:val="20"/>
        </w:rPr>
        <w:t>accountable in the provision of aid to IDPs.</w:t>
      </w:r>
    </w:p>
    <w:p w14:paraId="69928931" w14:textId="0450D625" w:rsidR="00B60E00" w:rsidRPr="00677C11" w:rsidRDefault="00B60E00" w:rsidP="00895A89">
      <w:pPr>
        <w:pStyle w:val="Body3"/>
        <w:numPr>
          <w:ilvl w:val="0"/>
          <w:numId w:val="52"/>
        </w:numPr>
        <w:spacing w:before="120" w:after="120" w:line="240" w:lineRule="auto"/>
        <w:ind w:left="1418" w:hanging="425"/>
        <w:rPr>
          <w:rFonts w:cs="Arial"/>
          <w:b/>
          <w:sz w:val="20"/>
          <w:szCs w:val="20"/>
        </w:rPr>
      </w:pPr>
      <w:r w:rsidRPr="00677C11">
        <w:rPr>
          <w:rFonts w:cs="Arial"/>
          <w:b/>
          <w:sz w:val="20"/>
          <w:szCs w:val="20"/>
        </w:rPr>
        <w:t xml:space="preserve">Obligations of </w:t>
      </w:r>
      <w:r w:rsidR="000A15A3">
        <w:rPr>
          <w:rFonts w:cs="Arial"/>
          <w:b/>
          <w:sz w:val="20"/>
          <w:szCs w:val="20"/>
        </w:rPr>
        <w:t>i</w:t>
      </w:r>
      <w:r w:rsidR="000A15A3" w:rsidRPr="00677C11">
        <w:rPr>
          <w:rFonts w:cs="Arial"/>
          <w:b/>
          <w:sz w:val="20"/>
          <w:szCs w:val="20"/>
        </w:rPr>
        <w:t xml:space="preserve">nternational </w:t>
      </w:r>
      <w:r w:rsidR="000A15A3">
        <w:rPr>
          <w:rFonts w:cs="Arial"/>
          <w:b/>
          <w:sz w:val="20"/>
          <w:szCs w:val="20"/>
        </w:rPr>
        <w:t>o</w:t>
      </w:r>
      <w:r w:rsidR="000A15A3" w:rsidRPr="00677C11">
        <w:rPr>
          <w:rFonts w:cs="Arial"/>
          <w:b/>
          <w:sz w:val="20"/>
          <w:szCs w:val="20"/>
        </w:rPr>
        <w:t>rganisations</w:t>
      </w:r>
    </w:p>
    <w:p w14:paraId="35A61D14" w14:textId="5CDDAC3E" w:rsidR="00B60E00" w:rsidRPr="00677C11" w:rsidRDefault="00B60E00" w:rsidP="00895A89">
      <w:pPr>
        <w:pStyle w:val="Body3"/>
        <w:spacing w:before="120" w:after="120" w:line="240" w:lineRule="auto"/>
        <w:rPr>
          <w:rFonts w:cs="Arial"/>
          <w:sz w:val="20"/>
          <w:szCs w:val="20"/>
        </w:rPr>
      </w:pPr>
      <w:r w:rsidRPr="00677C11">
        <w:rPr>
          <w:rFonts w:cs="Arial"/>
          <w:sz w:val="20"/>
          <w:szCs w:val="20"/>
        </w:rPr>
        <w:t>The</w:t>
      </w:r>
      <w:r w:rsidR="005E642C">
        <w:rPr>
          <w:rFonts w:cs="Arial"/>
          <w:sz w:val="20"/>
          <w:szCs w:val="20"/>
        </w:rPr>
        <w:t xml:space="preserve"> Kampala Convention places</w:t>
      </w:r>
      <w:r w:rsidRPr="00677C11">
        <w:rPr>
          <w:rFonts w:cs="Arial"/>
          <w:sz w:val="20"/>
          <w:szCs w:val="20"/>
        </w:rPr>
        <w:t xml:space="preserve"> a number of obligations on </w:t>
      </w:r>
      <w:r w:rsidR="000A15A3">
        <w:rPr>
          <w:rFonts w:cs="Arial"/>
          <w:sz w:val="20"/>
          <w:szCs w:val="20"/>
        </w:rPr>
        <w:t>i</w:t>
      </w:r>
      <w:r w:rsidR="000A15A3" w:rsidRPr="00677C11">
        <w:rPr>
          <w:rFonts w:cs="Arial"/>
          <w:sz w:val="20"/>
          <w:szCs w:val="20"/>
        </w:rPr>
        <w:t xml:space="preserve">nternational </w:t>
      </w:r>
      <w:r w:rsidR="000A15A3">
        <w:rPr>
          <w:rFonts w:cs="Arial"/>
          <w:sz w:val="20"/>
          <w:szCs w:val="20"/>
        </w:rPr>
        <w:t>o</w:t>
      </w:r>
      <w:r w:rsidR="000A15A3" w:rsidRPr="00677C11">
        <w:rPr>
          <w:rFonts w:cs="Arial"/>
          <w:sz w:val="20"/>
          <w:szCs w:val="20"/>
        </w:rPr>
        <w:t xml:space="preserve">rganisations </w:t>
      </w:r>
      <w:r w:rsidR="005E642C">
        <w:rPr>
          <w:rFonts w:cs="Arial"/>
          <w:sz w:val="20"/>
          <w:szCs w:val="20"/>
        </w:rPr>
        <w:t>that</w:t>
      </w:r>
      <w:r w:rsidRPr="00677C11">
        <w:rPr>
          <w:rFonts w:cs="Arial"/>
          <w:sz w:val="20"/>
          <w:szCs w:val="20"/>
        </w:rPr>
        <w:t xml:space="preserve"> carry out aid missions in the jurisdiction of State Parties</w:t>
      </w:r>
      <w:r w:rsidR="005E642C">
        <w:rPr>
          <w:rFonts w:cs="Arial"/>
          <w:sz w:val="20"/>
          <w:szCs w:val="20"/>
        </w:rPr>
        <w:t>. In particular,</w:t>
      </w:r>
      <w:r w:rsidRPr="00677C11">
        <w:rPr>
          <w:rFonts w:cs="Arial"/>
          <w:sz w:val="20"/>
          <w:szCs w:val="20"/>
        </w:rPr>
        <w:t xml:space="preserve"> article 6 requires international organisations and humanitarian agencies to comply with international law and the domestic law of the relevant State Party; while </w:t>
      </w:r>
      <w:r w:rsidR="00722293">
        <w:rPr>
          <w:rFonts w:cs="Arial"/>
          <w:sz w:val="20"/>
          <w:szCs w:val="20"/>
        </w:rPr>
        <w:t>being bound</w:t>
      </w:r>
      <w:r w:rsidRPr="00677C11">
        <w:rPr>
          <w:rFonts w:cs="Arial"/>
          <w:sz w:val="20"/>
          <w:szCs w:val="20"/>
        </w:rPr>
        <w:t xml:space="preserve"> to the principles of humanity, neutrality and impartiality. </w:t>
      </w:r>
    </w:p>
    <w:p w14:paraId="40B660E8" w14:textId="77777777" w:rsidR="00B60E00" w:rsidRPr="00677C11" w:rsidRDefault="00B60E00" w:rsidP="00895A89">
      <w:pPr>
        <w:pStyle w:val="Body3"/>
        <w:numPr>
          <w:ilvl w:val="0"/>
          <w:numId w:val="52"/>
        </w:numPr>
        <w:spacing w:before="120" w:after="120" w:line="240" w:lineRule="auto"/>
        <w:ind w:left="1418" w:hanging="425"/>
        <w:rPr>
          <w:rFonts w:cs="Arial"/>
          <w:b/>
          <w:sz w:val="20"/>
          <w:szCs w:val="20"/>
        </w:rPr>
      </w:pPr>
      <w:r w:rsidRPr="00677C11">
        <w:rPr>
          <w:rFonts w:cs="Arial"/>
          <w:b/>
          <w:sz w:val="20"/>
          <w:szCs w:val="20"/>
        </w:rPr>
        <w:t>Obligations of State Parties</w:t>
      </w:r>
    </w:p>
    <w:p w14:paraId="2FB0798D" w14:textId="77777777" w:rsidR="00B60E00" w:rsidRPr="00677C11" w:rsidRDefault="00B60E00" w:rsidP="00895A89">
      <w:pPr>
        <w:pStyle w:val="Body3"/>
        <w:spacing w:before="120" w:after="120" w:line="240" w:lineRule="auto"/>
        <w:rPr>
          <w:rFonts w:cs="Arial"/>
          <w:sz w:val="20"/>
          <w:szCs w:val="20"/>
        </w:rPr>
      </w:pPr>
      <w:r w:rsidRPr="00677C11">
        <w:rPr>
          <w:rFonts w:cs="Arial"/>
          <w:sz w:val="20"/>
          <w:szCs w:val="20"/>
        </w:rPr>
        <w:t>Article 3 and 5 set out a number of obligations for State Parties to the Kampala Convention, the most notable being the following:</w:t>
      </w:r>
    </w:p>
    <w:p w14:paraId="2033E4D3" w14:textId="77777777" w:rsidR="00B60E00" w:rsidRPr="00677C11" w:rsidRDefault="00B60E00" w:rsidP="00895A89">
      <w:pPr>
        <w:pStyle w:val="Body3"/>
        <w:numPr>
          <w:ilvl w:val="0"/>
          <w:numId w:val="50"/>
        </w:numPr>
        <w:spacing w:before="120" w:after="120" w:line="240" w:lineRule="auto"/>
        <w:ind w:left="2127"/>
        <w:rPr>
          <w:rFonts w:cs="Arial"/>
          <w:sz w:val="20"/>
          <w:szCs w:val="20"/>
        </w:rPr>
      </w:pPr>
      <w:r w:rsidRPr="00677C11">
        <w:rPr>
          <w:rFonts w:cs="Arial"/>
          <w:sz w:val="20"/>
          <w:szCs w:val="20"/>
        </w:rPr>
        <w:lastRenderedPageBreak/>
        <w:t xml:space="preserve">Article 3(1)(j) which requires State Parties to </w:t>
      </w:r>
      <w:r w:rsidRPr="00677C11">
        <w:rPr>
          <w:rFonts w:cs="Arial"/>
          <w:i/>
          <w:sz w:val="20"/>
          <w:szCs w:val="20"/>
        </w:rPr>
        <w:t xml:space="preserve">"ensure assistance to internally displaced persons by meeting their basic needs as well as allowing and facilitating rapid and unimpeded access by humanitarian organisation and personnel"; </w:t>
      </w:r>
      <w:r w:rsidRPr="00677C11">
        <w:rPr>
          <w:rFonts w:cs="Arial"/>
          <w:sz w:val="20"/>
          <w:szCs w:val="20"/>
        </w:rPr>
        <w:t>and</w:t>
      </w:r>
    </w:p>
    <w:p w14:paraId="01DE3AE3" w14:textId="77777777" w:rsidR="00B60E00" w:rsidRPr="00677C11" w:rsidRDefault="00B60E00" w:rsidP="00895A89">
      <w:pPr>
        <w:pStyle w:val="Body3"/>
        <w:numPr>
          <w:ilvl w:val="0"/>
          <w:numId w:val="50"/>
        </w:numPr>
        <w:spacing w:before="120" w:after="120" w:line="240" w:lineRule="auto"/>
        <w:ind w:left="2127"/>
        <w:rPr>
          <w:rFonts w:cs="Arial"/>
          <w:sz w:val="20"/>
          <w:szCs w:val="20"/>
        </w:rPr>
      </w:pPr>
      <w:r w:rsidRPr="00677C11">
        <w:rPr>
          <w:rFonts w:cs="Arial"/>
          <w:sz w:val="20"/>
          <w:szCs w:val="20"/>
        </w:rPr>
        <w:t>Article 5(1) which provides that "</w:t>
      </w:r>
      <w:r w:rsidRPr="00677C11">
        <w:rPr>
          <w:rFonts w:cs="Arial"/>
          <w:i/>
          <w:sz w:val="20"/>
          <w:szCs w:val="20"/>
        </w:rPr>
        <w:t>State Parties shall bear the primary duty and responsibility for providing protection of and humanitarian assistance to internally displaced persons within their territory or jurisdiction without discrimination of any kind."</w:t>
      </w:r>
    </w:p>
    <w:p w14:paraId="4585CDD6" w14:textId="15093B20" w:rsidR="00B60E00" w:rsidRPr="00677C11" w:rsidRDefault="00B60E00" w:rsidP="00895A89">
      <w:pPr>
        <w:pStyle w:val="Body3"/>
        <w:spacing w:before="120" w:after="120" w:line="240" w:lineRule="auto"/>
        <w:rPr>
          <w:rFonts w:cs="Arial"/>
          <w:sz w:val="20"/>
          <w:szCs w:val="20"/>
        </w:rPr>
      </w:pPr>
      <w:r w:rsidRPr="00677C11">
        <w:rPr>
          <w:rFonts w:cs="Arial"/>
          <w:sz w:val="20"/>
          <w:szCs w:val="20"/>
        </w:rPr>
        <w:t xml:space="preserve">Accordingly, the Niger government </w:t>
      </w:r>
      <w:r w:rsidR="000A15A3">
        <w:rPr>
          <w:rFonts w:cs="Arial"/>
          <w:sz w:val="20"/>
          <w:szCs w:val="20"/>
        </w:rPr>
        <w:t>is</w:t>
      </w:r>
      <w:r w:rsidR="000A15A3" w:rsidRPr="00677C11">
        <w:rPr>
          <w:rFonts w:cs="Arial"/>
          <w:sz w:val="20"/>
          <w:szCs w:val="20"/>
        </w:rPr>
        <w:t xml:space="preserve"> </w:t>
      </w:r>
      <w:r w:rsidRPr="00677C11">
        <w:rPr>
          <w:rFonts w:cs="Arial"/>
          <w:sz w:val="20"/>
          <w:szCs w:val="20"/>
        </w:rPr>
        <w:t xml:space="preserve">bound to facilitate an environment where humanitarian organisations are allowed to operate proactively and freely, while taking on the primary duty to protect and assist internally displaced persons located within the confides of Niger's borders. </w:t>
      </w:r>
    </w:p>
    <w:p w14:paraId="39366D80" w14:textId="77777777" w:rsidR="00B60E00" w:rsidRPr="00677C11" w:rsidRDefault="00B60E00" w:rsidP="00895A89">
      <w:pPr>
        <w:pStyle w:val="Body3"/>
        <w:spacing w:before="120" w:after="120" w:line="240" w:lineRule="auto"/>
        <w:rPr>
          <w:rFonts w:cs="Arial"/>
          <w:sz w:val="20"/>
          <w:szCs w:val="20"/>
        </w:rPr>
      </w:pPr>
      <w:r w:rsidRPr="00677C11">
        <w:rPr>
          <w:rFonts w:cs="Arial"/>
          <w:sz w:val="20"/>
          <w:szCs w:val="20"/>
        </w:rPr>
        <w:t xml:space="preserve">In the context of relocations, Article 11 is extremely important as it requires State Parties to </w:t>
      </w:r>
      <w:r w:rsidRPr="00677C11">
        <w:rPr>
          <w:rFonts w:cs="Arial"/>
          <w:i/>
          <w:sz w:val="20"/>
          <w:szCs w:val="20"/>
        </w:rPr>
        <w:t xml:space="preserve">inter alia: </w:t>
      </w:r>
    </w:p>
    <w:p w14:paraId="7813A169" w14:textId="77777777" w:rsidR="00B60E00" w:rsidRPr="00677C11" w:rsidRDefault="00B60E00" w:rsidP="00895A89">
      <w:pPr>
        <w:pStyle w:val="Body3"/>
        <w:numPr>
          <w:ilvl w:val="0"/>
          <w:numId w:val="51"/>
        </w:numPr>
        <w:spacing w:before="120" w:after="120" w:line="240" w:lineRule="auto"/>
        <w:rPr>
          <w:rFonts w:cs="Arial"/>
          <w:sz w:val="20"/>
          <w:szCs w:val="20"/>
        </w:rPr>
      </w:pPr>
      <w:r w:rsidRPr="00677C11">
        <w:rPr>
          <w:rFonts w:cs="Arial"/>
          <w:sz w:val="20"/>
          <w:szCs w:val="20"/>
        </w:rPr>
        <w:t xml:space="preserve">promote conditions for the relocation of internally displaced persons on a sustainable basis; </w:t>
      </w:r>
    </w:p>
    <w:p w14:paraId="24243826" w14:textId="77777777" w:rsidR="00B60E00" w:rsidRPr="00677C11" w:rsidRDefault="00B60E00" w:rsidP="00895A89">
      <w:pPr>
        <w:pStyle w:val="Body3"/>
        <w:numPr>
          <w:ilvl w:val="0"/>
          <w:numId w:val="51"/>
        </w:numPr>
        <w:spacing w:before="120" w:after="120" w:line="240" w:lineRule="auto"/>
        <w:rPr>
          <w:rFonts w:cs="Arial"/>
          <w:sz w:val="20"/>
          <w:szCs w:val="20"/>
        </w:rPr>
      </w:pPr>
      <w:r w:rsidRPr="00677C11">
        <w:rPr>
          <w:rFonts w:cs="Arial"/>
          <w:sz w:val="20"/>
          <w:szCs w:val="20"/>
        </w:rPr>
        <w:t xml:space="preserve">enable internally displaced persons to make informed decisions regarding their relocation, return and/or integration; and </w:t>
      </w:r>
    </w:p>
    <w:p w14:paraId="1C8ADF27" w14:textId="77777777" w:rsidR="00B60E00" w:rsidRPr="00677C11" w:rsidRDefault="00B60E00" w:rsidP="00895A89">
      <w:pPr>
        <w:pStyle w:val="Body3"/>
        <w:numPr>
          <w:ilvl w:val="0"/>
          <w:numId w:val="51"/>
        </w:numPr>
        <w:spacing w:before="120" w:after="120" w:line="240" w:lineRule="auto"/>
        <w:rPr>
          <w:rFonts w:cs="Arial"/>
          <w:sz w:val="20"/>
          <w:szCs w:val="20"/>
        </w:rPr>
      </w:pPr>
      <w:r w:rsidRPr="00677C11">
        <w:rPr>
          <w:rFonts w:cs="Arial"/>
          <w:sz w:val="20"/>
          <w:szCs w:val="20"/>
        </w:rPr>
        <w:t xml:space="preserve">take appropriate measures to restore the lands of communities who have a special dependency or attachment to the land from which they were displaced, upon their return to such land. </w:t>
      </w:r>
    </w:p>
    <w:p w14:paraId="169F8A60" w14:textId="0EF9AC3F" w:rsidR="00B60E00" w:rsidRPr="00677C11" w:rsidRDefault="00B60E00" w:rsidP="00895A89">
      <w:pPr>
        <w:pStyle w:val="Body3"/>
        <w:spacing w:before="120" w:after="120" w:line="240" w:lineRule="auto"/>
        <w:rPr>
          <w:rFonts w:cs="Arial"/>
          <w:sz w:val="20"/>
          <w:szCs w:val="20"/>
        </w:rPr>
      </w:pPr>
      <w:r w:rsidRPr="00677C11">
        <w:rPr>
          <w:rFonts w:cs="Arial"/>
          <w:sz w:val="20"/>
          <w:szCs w:val="20"/>
        </w:rPr>
        <w:t xml:space="preserve">Article 11 should be read alongside Article 12. Article 12 requires State Parties to provide appropriate remedies to persons affected by displacement. Article 12(2) requires State Parties to establish a legal framework for just and fair compensation and similar reparations to internally displaced persons. Article 12(2) </w:t>
      </w:r>
      <w:r w:rsidR="00722293">
        <w:rPr>
          <w:rFonts w:cs="Arial"/>
          <w:sz w:val="20"/>
          <w:szCs w:val="20"/>
        </w:rPr>
        <w:t>requires that</w:t>
      </w:r>
      <w:r w:rsidRPr="00677C11">
        <w:rPr>
          <w:rFonts w:cs="Arial"/>
          <w:sz w:val="20"/>
          <w:szCs w:val="20"/>
        </w:rPr>
        <w:t xml:space="preserve"> the calculation of compensation</w:t>
      </w:r>
      <w:r w:rsidR="00156341">
        <w:rPr>
          <w:rFonts w:cs="Arial"/>
          <w:sz w:val="20"/>
          <w:szCs w:val="20"/>
        </w:rPr>
        <w:t xml:space="preserve"> must</w:t>
      </w:r>
      <w:r w:rsidRPr="00677C11">
        <w:rPr>
          <w:rFonts w:cs="Arial"/>
          <w:sz w:val="20"/>
          <w:szCs w:val="20"/>
        </w:rPr>
        <w:t xml:space="preserve"> conform to international standards. In respect of displacements caused by natural disasters, Article 12(3) establishes a positive duty on State Parties to assist IDPs affected by natural disasters, failing which State Parties become liable for damages. </w:t>
      </w:r>
    </w:p>
    <w:p w14:paraId="018C48FD" w14:textId="77777777" w:rsidR="00650C39" w:rsidRPr="00677C11" w:rsidRDefault="00650C39" w:rsidP="00895A89">
      <w:pPr>
        <w:pStyle w:val="Heading2"/>
        <w:keepNext/>
        <w:numPr>
          <w:ilvl w:val="1"/>
          <w:numId w:val="12"/>
        </w:numPr>
        <w:spacing w:before="120" w:after="120" w:line="240" w:lineRule="auto"/>
        <w:jc w:val="both"/>
        <w:rPr>
          <w:rFonts w:cs="Arial"/>
          <w:b/>
        </w:rPr>
      </w:pPr>
      <w:bookmarkStart w:id="39" w:name="_Toc48571880"/>
      <w:r w:rsidRPr="00677C11">
        <w:rPr>
          <w:rFonts w:cs="Arial"/>
          <w:b/>
        </w:rPr>
        <w:t>Compensation for Expropriation and Relocation</w:t>
      </w:r>
      <w:bookmarkEnd w:id="39"/>
    </w:p>
    <w:p w14:paraId="00BD1145" w14:textId="7E02C31B" w:rsidR="00B60E00" w:rsidRPr="00295EEE" w:rsidRDefault="00650C39" w:rsidP="00895A89">
      <w:pPr>
        <w:pStyle w:val="Heading3"/>
        <w:keepNext/>
        <w:numPr>
          <w:ilvl w:val="2"/>
          <w:numId w:val="12"/>
        </w:numPr>
        <w:spacing w:before="120" w:after="120" w:line="240" w:lineRule="auto"/>
        <w:ind w:left="1418" w:hanging="709"/>
        <w:jc w:val="both"/>
        <w:rPr>
          <w:rFonts w:eastAsia="Calibri" w:cs="Arial"/>
        </w:rPr>
      </w:pPr>
      <w:bookmarkStart w:id="40" w:name="_Ref43471101"/>
      <w:r w:rsidRPr="00295EEE">
        <w:rPr>
          <w:rFonts w:cs="Arial"/>
          <w:b/>
        </w:rPr>
        <w:t xml:space="preserve">Are there laws or regulations providing compensation for people who are </w:t>
      </w:r>
      <w:bookmarkEnd w:id="40"/>
      <w:r w:rsidR="00B60E00" w:rsidRPr="00295EEE">
        <w:rPr>
          <w:rFonts w:eastAsia="Calibri" w:cs="Arial"/>
        </w:rPr>
        <w:t xml:space="preserve">Yes. As stated in </w:t>
      </w:r>
      <w:r w:rsidR="00FB213C" w:rsidRPr="00295EEE">
        <w:rPr>
          <w:rFonts w:eastAsia="Calibri" w:cs="Arial"/>
        </w:rPr>
        <w:fldChar w:fldCharType="begin"/>
      </w:r>
      <w:r w:rsidR="00FB213C" w:rsidRPr="00295EEE">
        <w:rPr>
          <w:rFonts w:eastAsia="Calibri" w:cs="Arial"/>
        </w:rPr>
        <w:instrText xml:space="preserve"> REF _Ref11326902 \r \h </w:instrText>
      </w:r>
      <w:r w:rsidR="00B13E44" w:rsidRPr="00295EEE">
        <w:rPr>
          <w:rFonts w:eastAsia="Calibri" w:cs="Arial"/>
        </w:rPr>
        <w:instrText xml:space="preserve"> \* MERGEFORMAT </w:instrText>
      </w:r>
      <w:r w:rsidR="00FB213C" w:rsidRPr="00295EEE">
        <w:rPr>
          <w:rFonts w:eastAsia="Calibri" w:cs="Arial"/>
        </w:rPr>
      </w:r>
      <w:r w:rsidR="00FB213C" w:rsidRPr="00295EEE">
        <w:rPr>
          <w:rFonts w:eastAsia="Calibri" w:cs="Arial"/>
        </w:rPr>
        <w:fldChar w:fldCharType="separate"/>
      </w:r>
      <w:r w:rsidR="00E86D43" w:rsidRPr="00295EEE">
        <w:rPr>
          <w:rFonts w:eastAsia="Calibri" w:cs="Arial"/>
        </w:rPr>
        <w:t>4.2(a)</w:t>
      </w:r>
      <w:r w:rsidR="00FB213C" w:rsidRPr="00295EEE">
        <w:rPr>
          <w:rFonts w:eastAsia="Calibri" w:cs="Arial"/>
        </w:rPr>
        <w:fldChar w:fldCharType="end"/>
      </w:r>
      <w:r w:rsidR="00B60E00" w:rsidRPr="00295EEE">
        <w:rPr>
          <w:rFonts w:eastAsia="Calibri" w:cs="Arial"/>
        </w:rPr>
        <w:t xml:space="preserve"> and</w:t>
      </w:r>
      <w:r w:rsidR="00FB213C" w:rsidRPr="00295EEE">
        <w:rPr>
          <w:rFonts w:eastAsia="Calibri" w:cs="Arial"/>
        </w:rPr>
        <w:t xml:space="preserve"> </w:t>
      </w:r>
      <w:r w:rsidR="00FB213C" w:rsidRPr="00295EEE">
        <w:rPr>
          <w:rFonts w:eastAsia="Calibri" w:cs="Arial"/>
        </w:rPr>
        <w:fldChar w:fldCharType="begin"/>
      </w:r>
      <w:r w:rsidR="00FB213C" w:rsidRPr="00295EEE">
        <w:rPr>
          <w:rFonts w:eastAsia="Calibri" w:cs="Arial"/>
        </w:rPr>
        <w:instrText xml:space="preserve"> REF _Ref43806664 \r \h </w:instrText>
      </w:r>
      <w:r w:rsidR="00B13E44" w:rsidRPr="00295EEE">
        <w:rPr>
          <w:rFonts w:eastAsia="Calibri" w:cs="Arial"/>
        </w:rPr>
        <w:instrText xml:space="preserve"> \* MERGEFORMAT </w:instrText>
      </w:r>
      <w:r w:rsidR="00FB213C" w:rsidRPr="00295EEE">
        <w:rPr>
          <w:rFonts w:eastAsia="Calibri" w:cs="Arial"/>
        </w:rPr>
      </w:r>
      <w:r w:rsidR="00FB213C" w:rsidRPr="00295EEE">
        <w:rPr>
          <w:rFonts w:eastAsia="Calibri" w:cs="Arial"/>
        </w:rPr>
        <w:fldChar w:fldCharType="separate"/>
      </w:r>
      <w:r w:rsidR="00E86D43" w:rsidRPr="00295EEE">
        <w:rPr>
          <w:rFonts w:eastAsia="Calibri" w:cs="Arial"/>
        </w:rPr>
        <w:t>4.3(a)</w:t>
      </w:r>
      <w:r w:rsidR="00FB213C" w:rsidRPr="00295EEE">
        <w:rPr>
          <w:rFonts w:eastAsia="Calibri" w:cs="Arial"/>
        </w:rPr>
        <w:fldChar w:fldCharType="end"/>
      </w:r>
      <w:r w:rsidR="00B60E00" w:rsidRPr="00295EEE">
        <w:rPr>
          <w:rFonts w:eastAsia="Calibri" w:cs="Arial"/>
        </w:rPr>
        <w:t xml:space="preserve">, the Constitution, the Expropriation Law of 1961 and the Expropriation Law of 2008 require prior and fair indemnification to be made to persons affected and/or relocated by the States decision to expropriate property or land. </w:t>
      </w:r>
    </w:p>
    <w:p w14:paraId="704C3DFC" w14:textId="77777777" w:rsidR="00B60E00" w:rsidRPr="00677C11" w:rsidRDefault="00B60E00" w:rsidP="00895A89">
      <w:pPr>
        <w:spacing w:before="120" w:after="120"/>
        <w:ind w:left="1418"/>
        <w:jc w:val="both"/>
        <w:rPr>
          <w:rFonts w:ascii="Arial" w:eastAsia="Calibri" w:hAnsi="Arial" w:cs="Arial"/>
          <w:sz w:val="20"/>
          <w:szCs w:val="20"/>
        </w:rPr>
      </w:pPr>
      <w:r w:rsidRPr="00677C11">
        <w:rPr>
          <w:rFonts w:ascii="Arial" w:eastAsia="Calibri" w:hAnsi="Arial" w:cs="Arial"/>
          <w:sz w:val="20"/>
          <w:szCs w:val="20"/>
        </w:rPr>
        <w:t xml:space="preserve">Further to </w:t>
      </w:r>
      <w:r w:rsidR="00FB213C" w:rsidRPr="00677C11">
        <w:rPr>
          <w:rFonts w:ascii="Arial" w:eastAsia="Calibri" w:hAnsi="Arial" w:cs="Arial"/>
          <w:sz w:val="20"/>
          <w:szCs w:val="20"/>
        </w:rPr>
        <w:fldChar w:fldCharType="begin"/>
      </w:r>
      <w:r w:rsidR="00FB213C" w:rsidRPr="00677C11">
        <w:rPr>
          <w:rFonts w:ascii="Arial" w:eastAsia="Calibri" w:hAnsi="Arial" w:cs="Arial"/>
          <w:sz w:val="20"/>
          <w:szCs w:val="20"/>
        </w:rPr>
        <w:instrText xml:space="preserve"> REF _Ref11326902 \r \h </w:instrText>
      </w:r>
      <w:r w:rsidR="00B13E44" w:rsidRPr="00677C11">
        <w:rPr>
          <w:rFonts w:ascii="Arial" w:eastAsia="Calibri" w:hAnsi="Arial" w:cs="Arial"/>
          <w:sz w:val="20"/>
          <w:szCs w:val="20"/>
        </w:rPr>
        <w:instrText xml:space="preserve"> \* MERGEFORMAT </w:instrText>
      </w:r>
      <w:r w:rsidR="00FB213C" w:rsidRPr="00677C11">
        <w:rPr>
          <w:rFonts w:ascii="Arial" w:eastAsia="Calibri" w:hAnsi="Arial" w:cs="Arial"/>
          <w:sz w:val="20"/>
          <w:szCs w:val="20"/>
        </w:rPr>
      </w:r>
      <w:r w:rsidR="00FB213C" w:rsidRPr="00677C11">
        <w:rPr>
          <w:rFonts w:ascii="Arial" w:eastAsia="Calibri" w:hAnsi="Arial" w:cs="Arial"/>
          <w:sz w:val="20"/>
          <w:szCs w:val="20"/>
        </w:rPr>
        <w:fldChar w:fldCharType="separate"/>
      </w:r>
      <w:r w:rsidR="00E86D43">
        <w:rPr>
          <w:rFonts w:ascii="Arial" w:eastAsia="Calibri" w:hAnsi="Arial" w:cs="Arial"/>
          <w:sz w:val="20"/>
          <w:szCs w:val="20"/>
        </w:rPr>
        <w:t>4.2(a)</w:t>
      </w:r>
      <w:r w:rsidR="00FB213C" w:rsidRPr="00677C11">
        <w:rPr>
          <w:rFonts w:ascii="Arial" w:eastAsia="Calibri" w:hAnsi="Arial" w:cs="Arial"/>
          <w:sz w:val="20"/>
          <w:szCs w:val="20"/>
        </w:rPr>
        <w:fldChar w:fldCharType="end"/>
      </w:r>
      <w:r w:rsidR="00FB213C" w:rsidRPr="00677C11">
        <w:rPr>
          <w:rFonts w:ascii="Arial" w:eastAsia="Calibri" w:hAnsi="Arial" w:cs="Arial"/>
          <w:sz w:val="20"/>
          <w:szCs w:val="20"/>
        </w:rPr>
        <w:t xml:space="preserve"> and </w:t>
      </w:r>
      <w:r w:rsidR="00FB213C" w:rsidRPr="00677C11">
        <w:rPr>
          <w:rFonts w:ascii="Arial" w:eastAsia="Calibri" w:hAnsi="Arial" w:cs="Arial"/>
          <w:sz w:val="20"/>
          <w:szCs w:val="20"/>
        </w:rPr>
        <w:fldChar w:fldCharType="begin"/>
      </w:r>
      <w:r w:rsidR="00FB213C" w:rsidRPr="00677C11">
        <w:rPr>
          <w:rFonts w:ascii="Arial" w:eastAsia="Calibri" w:hAnsi="Arial" w:cs="Arial"/>
          <w:sz w:val="20"/>
          <w:szCs w:val="20"/>
        </w:rPr>
        <w:instrText xml:space="preserve"> REF _Ref43806664 \r \h </w:instrText>
      </w:r>
      <w:r w:rsidR="00B13E44" w:rsidRPr="00677C11">
        <w:rPr>
          <w:rFonts w:ascii="Arial" w:eastAsia="Calibri" w:hAnsi="Arial" w:cs="Arial"/>
          <w:sz w:val="20"/>
          <w:szCs w:val="20"/>
        </w:rPr>
        <w:instrText xml:space="preserve"> \* MERGEFORMAT </w:instrText>
      </w:r>
      <w:r w:rsidR="00FB213C" w:rsidRPr="00677C11">
        <w:rPr>
          <w:rFonts w:ascii="Arial" w:eastAsia="Calibri" w:hAnsi="Arial" w:cs="Arial"/>
          <w:sz w:val="20"/>
          <w:szCs w:val="20"/>
        </w:rPr>
      </w:r>
      <w:r w:rsidR="00FB213C" w:rsidRPr="00677C11">
        <w:rPr>
          <w:rFonts w:ascii="Arial" w:eastAsia="Calibri" w:hAnsi="Arial" w:cs="Arial"/>
          <w:sz w:val="20"/>
          <w:szCs w:val="20"/>
        </w:rPr>
        <w:fldChar w:fldCharType="separate"/>
      </w:r>
      <w:r w:rsidR="00E86D43">
        <w:rPr>
          <w:rFonts w:ascii="Arial" w:eastAsia="Calibri" w:hAnsi="Arial" w:cs="Arial"/>
          <w:sz w:val="20"/>
          <w:szCs w:val="20"/>
        </w:rPr>
        <w:t>4.3(a)</w:t>
      </w:r>
      <w:r w:rsidR="00FB213C" w:rsidRPr="00677C11">
        <w:rPr>
          <w:rFonts w:ascii="Arial" w:eastAsia="Calibri" w:hAnsi="Arial" w:cs="Arial"/>
          <w:sz w:val="20"/>
          <w:szCs w:val="20"/>
        </w:rPr>
        <w:fldChar w:fldCharType="end"/>
      </w:r>
      <w:r w:rsidRPr="00677C11">
        <w:rPr>
          <w:rFonts w:ascii="Arial" w:eastAsia="Calibri" w:hAnsi="Arial" w:cs="Arial"/>
          <w:sz w:val="20"/>
          <w:szCs w:val="20"/>
        </w:rPr>
        <w:t xml:space="preserve"> above, Article 13/</w:t>
      </w:r>
      <w:r w:rsidRPr="00677C11">
        <w:rPr>
          <w:rFonts w:ascii="Arial" w:eastAsia="Calibri" w:hAnsi="Arial" w:cs="Arial"/>
          <w:i/>
          <w:sz w:val="20"/>
          <w:szCs w:val="20"/>
        </w:rPr>
        <w:t>Bis,</w:t>
      </w:r>
      <w:r w:rsidRPr="00677C11">
        <w:rPr>
          <w:rFonts w:ascii="Arial" w:eastAsia="Calibri" w:hAnsi="Arial" w:cs="Arial"/>
          <w:sz w:val="20"/>
          <w:szCs w:val="20"/>
        </w:rPr>
        <w:t xml:space="preserve"> Article 13/</w:t>
      </w:r>
      <w:proofErr w:type="spellStart"/>
      <w:r w:rsidRPr="00677C11">
        <w:rPr>
          <w:rFonts w:ascii="Arial" w:eastAsia="Calibri" w:hAnsi="Arial" w:cs="Arial"/>
          <w:i/>
          <w:sz w:val="20"/>
          <w:szCs w:val="20"/>
        </w:rPr>
        <w:t>ter</w:t>
      </w:r>
      <w:proofErr w:type="spellEnd"/>
      <w:r w:rsidRPr="00677C11">
        <w:rPr>
          <w:rFonts w:ascii="Arial" w:eastAsia="Calibri" w:hAnsi="Arial" w:cs="Arial"/>
          <w:i/>
          <w:sz w:val="20"/>
          <w:szCs w:val="20"/>
        </w:rPr>
        <w:t xml:space="preserve"> </w:t>
      </w:r>
      <w:r w:rsidRPr="00677C11">
        <w:rPr>
          <w:rFonts w:ascii="Arial" w:eastAsia="Calibri" w:hAnsi="Arial" w:cs="Arial"/>
          <w:sz w:val="20"/>
          <w:szCs w:val="20"/>
        </w:rPr>
        <w:t>and Article 13/</w:t>
      </w:r>
      <w:r w:rsidRPr="00677C11">
        <w:rPr>
          <w:rFonts w:ascii="Arial" w:eastAsia="Calibri" w:hAnsi="Arial" w:cs="Arial"/>
          <w:i/>
          <w:sz w:val="20"/>
          <w:szCs w:val="20"/>
        </w:rPr>
        <w:t xml:space="preserve">quarter </w:t>
      </w:r>
      <w:r w:rsidRPr="00677C11">
        <w:rPr>
          <w:rFonts w:ascii="Arial" w:eastAsia="Calibri" w:hAnsi="Arial" w:cs="Arial"/>
          <w:sz w:val="20"/>
          <w:szCs w:val="20"/>
        </w:rPr>
        <w:t xml:space="preserve">of the Expropriation Law of 2008 are important to note as these sections govern the manner in which persons affected by expropriation are to be compensated. </w:t>
      </w:r>
    </w:p>
    <w:p w14:paraId="37F2D60C" w14:textId="451047D8" w:rsidR="00B60E00" w:rsidRPr="00677C11" w:rsidRDefault="00B60E00" w:rsidP="00895A89">
      <w:pPr>
        <w:spacing w:before="120" w:after="120"/>
        <w:ind w:left="1418"/>
        <w:jc w:val="both"/>
        <w:rPr>
          <w:rFonts w:ascii="Arial" w:eastAsia="Calibri" w:hAnsi="Arial" w:cs="Arial"/>
          <w:sz w:val="20"/>
          <w:szCs w:val="20"/>
        </w:rPr>
      </w:pPr>
      <w:r w:rsidRPr="00677C11">
        <w:rPr>
          <w:rFonts w:ascii="Arial" w:eastAsia="Calibri" w:hAnsi="Arial" w:cs="Arial"/>
          <w:sz w:val="20"/>
          <w:szCs w:val="20"/>
        </w:rPr>
        <w:t>Article 13/</w:t>
      </w:r>
      <w:r w:rsidRPr="00677C11">
        <w:rPr>
          <w:rFonts w:ascii="Arial" w:eastAsia="Calibri" w:hAnsi="Arial" w:cs="Arial"/>
          <w:i/>
          <w:sz w:val="20"/>
          <w:szCs w:val="20"/>
        </w:rPr>
        <w:t xml:space="preserve">Bis </w:t>
      </w:r>
      <w:r w:rsidRPr="00677C11">
        <w:rPr>
          <w:rFonts w:ascii="Arial" w:eastAsia="Calibri" w:hAnsi="Arial" w:cs="Arial"/>
          <w:sz w:val="20"/>
          <w:szCs w:val="20"/>
        </w:rPr>
        <w:t>deals specifically with instances where persons are displaced by expropriation</w:t>
      </w:r>
      <w:r w:rsidR="00295EEE">
        <w:rPr>
          <w:rFonts w:ascii="Arial" w:eastAsia="Calibri" w:hAnsi="Arial" w:cs="Arial"/>
          <w:sz w:val="20"/>
          <w:szCs w:val="20"/>
        </w:rPr>
        <w:t xml:space="preserve"> and it </w:t>
      </w:r>
      <w:r w:rsidRPr="00677C11">
        <w:rPr>
          <w:rFonts w:ascii="Arial" w:eastAsia="Calibri" w:hAnsi="Arial" w:cs="Arial"/>
          <w:sz w:val="20"/>
          <w:szCs w:val="20"/>
        </w:rPr>
        <w:t xml:space="preserve">requires the following guiding principles to be at the forefront of the process </w:t>
      </w:r>
      <w:r w:rsidR="00295EEE">
        <w:rPr>
          <w:rFonts w:ascii="Arial" w:eastAsia="Calibri" w:hAnsi="Arial" w:cs="Arial"/>
          <w:sz w:val="20"/>
          <w:szCs w:val="20"/>
        </w:rPr>
        <w:t xml:space="preserve">of </w:t>
      </w:r>
      <w:r w:rsidRPr="00677C11">
        <w:rPr>
          <w:rFonts w:ascii="Arial" w:eastAsia="Calibri" w:hAnsi="Arial" w:cs="Arial"/>
          <w:sz w:val="20"/>
          <w:szCs w:val="20"/>
        </w:rPr>
        <w:t xml:space="preserve">determining compensation: </w:t>
      </w:r>
    </w:p>
    <w:p w14:paraId="7A0A6625" w14:textId="5842E87B" w:rsidR="00B60E00" w:rsidRPr="00677C11" w:rsidRDefault="00295EEE" w:rsidP="00895A89">
      <w:pPr>
        <w:numPr>
          <w:ilvl w:val="0"/>
          <w:numId w:val="53"/>
        </w:numPr>
        <w:spacing w:before="120" w:after="120"/>
        <w:jc w:val="both"/>
        <w:rPr>
          <w:rFonts w:ascii="Arial" w:eastAsia="Calibri" w:hAnsi="Arial" w:cs="Arial"/>
          <w:sz w:val="20"/>
          <w:szCs w:val="20"/>
        </w:rPr>
      </w:pPr>
      <w:r>
        <w:rPr>
          <w:rFonts w:ascii="Arial" w:eastAsia="Calibri" w:hAnsi="Arial" w:cs="Arial"/>
          <w:sz w:val="20"/>
          <w:szCs w:val="20"/>
        </w:rPr>
        <w:t>through a</w:t>
      </w:r>
      <w:r w:rsidR="00B60E00" w:rsidRPr="00677C11">
        <w:rPr>
          <w:rFonts w:ascii="Arial" w:eastAsia="Calibri" w:hAnsi="Arial" w:cs="Arial"/>
          <w:sz w:val="20"/>
          <w:szCs w:val="20"/>
        </w:rPr>
        <w:t xml:space="preserve"> process of consultation</w:t>
      </w:r>
      <w:r>
        <w:rPr>
          <w:rFonts w:ascii="Arial" w:eastAsia="Calibri" w:hAnsi="Arial" w:cs="Arial"/>
          <w:sz w:val="20"/>
          <w:szCs w:val="20"/>
        </w:rPr>
        <w:t xml:space="preserve"> </w:t>
      </w:r>
      <w:r w:rsidR="00B60E00" w:rsidRPr="00677C11">
        <w:rPr>
          <w:rFonts w:ascii="Arial" w:eastAsia="Calibri" w:hAnsi="Arial" w:cs="Arial"/>
          <w:sz w:val="20"/>
          <w:szCs w:val="20"/>
        </w:rPr>
        <w:t xml:space="preserve">all affected persons must participate in the procedures that will determine their subsequent compensation and/or relocation; </w:t>
      </w:r>
    </w:p>
    <w:p w14:paraId="7BFD86D5" w14:textId="357B3C33" w:rsidR="00B60E00" w:rsidRPr="00677C11" w:rsidRDefault="00B60E00" w:rsidP="00895A89">
      <w:pPr>
        <w:numPr>
          <w:ilvl w:val="0"/>
          <w:numId w:val="53"/>
        </w:numPr>
        <w:spacing w:before="120" w:after="120"/>
        <w:jc w:val="both"/>
        <w:rPr>
          <w:rFonts w:ascii="Arial" w:eastAsia="Calibri" w:hAnsi="Arial" w:cs="Arial"/>
          <w:sz w:val="20"/>
          <w:szCs w:val="20"/>
        </w:rPr>
      </w:pPr>
      <w:r w:rsidRPr="00677C11">
        <w:rPr>
          <w:rFonts w:ascii="Arial" w:eastAsia="Calibri" w:hAnsi="Arial" w:cs="Arial"/>
          <w:sz w:val="20"/>
          <w:szCs w:val="20"/>
        </w:rPr>
        <w:t>the affected persons must not be discriminated against on grounds of nationality, ethnicity, politics, religion, culture and/ or gender</w:t>
      </w:r>
      <w:r w:rsidR="00077174">
        <w:rPr>
          <w:rFonts w:ascii="Arial" w:eastAsia="Calibri" w:hAnsi="Arial" w:cs="Arial"/>
          <w:sz w:val="20"/>
          <w:szCs w:val="20"/>
        </w:rPr>
        <w:t xml:space="preserve"> w</w:t>
      </w:r>
      <w:r w:rsidR="00077174" w:rsidRPr="00677C11">
        <w:rPr>
          <w:rFonts w:ascii="Arial" w:eastAsia="Calibri" w:hAnsi="Arial" w:cs="Arial"/>
          <w:sz w:val="20"/>
          <w:szCs w:val="20"/>
        </w:rPr>
        <w:t xml:space="preserve">hen determining the compensation payable to </w:t>
      </w:r>
      <w:r w:rsidR="00077174">
        <w:rPr>
          <w:rFonts w:ascii="Arial" w:eastAsia="Calibri" w:hAnsi="Arial" w:cs="Arial"/>
          <w:sz w:val="20"/>
          <w:szCs w:val="20"/>
        </w:rPr>
        <w:t>them</w:t>
      </w:r>
      <w:r w:rsidR="00077174" w:rsidRPr="00677C11">
        <w:rPr>
          <w:rFonts w:ascii="Arial" w:eastAsia="Calibri" w:hAnsi="Arial" w:cs="Arial"/>
          <w:sz w:val="20"/>
          <w:szCs w:val="20"/>
        </w:rPr>
        <w:t>,</w:t>
      </w:r>
    </w:p>
    <w:p w14:paraId="482AA113" w14:textId="38EA2E59" w:rsidR="00B60E00" w:rsidRPr="00677C11" w:rsidRDefault="00077174" w:rsidP="00895A89">
      <w:pPr>
        <w:numPr>
          <w:ilvl w:val="0"/>
          <w:numId w:val="53"/>
        </w:numPr>
        <w:spacing w:before="120" w:after="120"/>
        <w:jc w:val="both"/>
        <w:rPr>
          <w:rFonts w:ascii="Arial" w:eastAsia="Calibri" w:hAnsi="Arial" w:cs="Arial"/>
          <w:sz w:val="20"/>
          <w:szCs w:val="20"/>
        </w:rPr>
      </w:pPr>
      <w:r>
        <w:rPr>
          <w:rFonts w:ascii="Arial" w:eastAsia="Calibri" w:hAnsi="Arial" w:cs="Arial"/>
          <w:sz w:val="20"/>
          <w:szCs w:val="20"/>
        </w:rPr>
        <w:t>t</w:t>
      </w:r>
      <w:r w:rsidR="00B60E00" w:rsidRPr="00677C11">
        <w:rPr>
          <w:rFonts w:ascii="Arial" w:eastAsia="Calibri" w:hAnsi="Arial" w:cs="Arial"/>
          <w:sz w:val="20"/>
          <w:szCs w:val="20"/>
        </w:rPr>
        <w:t>he compensation and relocation process must be fair, transparent and respectful of the fundamental human rights of the affected persons; and</w:t>
      </w:r>
    </w:p>
    <w:p w14:paraId="26722DF2" w14:textId="3B182857" w:rsidR="00B60E00" w:rsidRPr="00677C11" w:rsidRDefault="00077174" w:rsidP="00895A89">
      <w:pPr>
        <w:numPr>
          <w:ilvl w:val="0"/>
          <w:numId w:val="53"/>
        </w:numPr>
        <w:spacing w:before="120" w:after="120"/>
        <w:jc w:val="both"/>
        <w:rPr>
          <w:rFonts w:ascii="Arial" w:eastAsia="Calibri" w:hAnsi="Arial" w:cs="Arial"/>
          <w:sz w:val="20"/>
          <w:szCs w:val="20"/>
        </w:rPr>
      </w:pPr>
      <w:r>
        <w:rPr>
          <w:rFonts w:ascii="Arial" w:eastAsia="Calibri" w:hAnsi="Arial" w:cs="Arial"/>
          <w:sz w:val="20"/>
          <w:szCs w:val="20"/>
        </w:rPr>
        <w:t>t</w:t>
      </w:r>
      <w:r w:rsidR="00B60E00" w:rsidRPr="00677C11">
        <w:rPr>
          <w:rFonts w:ascii="Arial" w:eastAsia="Calibri" w:hAnsi="Arial" w:cs="Arial"/>
          <w:sz w:val="20"/>
          <w:szCs w:val="20"/>
        </w:rPr>
        <w:t xml:space="preserve">he affected persons must be compensated at the replacement cost of the expropriated property, without taking depreciation into account, prior to the expropriator taking possession and ownership of the expropriated property. </w:t>
      </w:r>
    </w:p>
    <w:p w14:paraId="055960CE" w14:textId="2289587E" w:rsidR="00B60E00" w:rsidRPr="00677C11" w:rsidRDefault="00B60E00" w:rsidP="00895A89">
      <w:pPr>
        <w:tabs>
          <w:tab w:val="left" w:pos="1418"/>
        </w:tabs>
        <w:spacing w:before="120" w:after="120"/>
        <w:ind w:left="1418"/>
        <w:jc w:val="both"/>
        <w:rPr>
          <w:rFonts w:ascii="Arial" w:eastAsia="Calibri" w:hAnsi="Arial" w:cs="Arial"/>
          <w:sz w:val="20"/>
          <w:szCs w:val="20"/>
        </w:rPr>
      </w:pPr>
      <w:r w:rsidRPr="00677C11">
        <w:rPr>
          <w:rFonts w:ascii="Arial" w:eastAsia="Calibri" w:hAnsi="Arial" w:cs="Arial"/>
          <w:sz w:val="20"/>
          <w:szCs w:val="20"/>
        </w:rPr>
        <w:lastRenderedPageBreak/>
        <w:t>Article 13/</w:t>
      </w:r>
      <w:proofErr w:type="spellStart"/>
      <w:r w:rsidRPr="00677C11">
        <w:rPr>
          <w:rFonts w:ascii="Arial" w:eastAsia="Calibri" w:hAnsi="Arial" w:cs="Arial"/>
          <w:i/>
          <w:sz w:val="20"/>
          <w:szCs w:val="20"/>
        </w:rPr>
        <w:t>ter</w:t>
      </w:r>
      <w:proofErr w:type="spellEnd"/>
      <w:r w:rsidRPr="00677C11">
        <w:rPr>
          <w:rFonts w:ascii="Arial" w:eastAsia="Calibri" w:hAnsi="Arial" w:cs="Arial"/>
          <w:i/>
          <w:sz w:val="20"/>
          <w:szCs w:val="20"/>
        </w:rPr>
        <w:t xml:space="preserve"> </w:t>
      </w:r>
      <w:r w:rsidRPr="00677C11">
        <w:rPr>
          <w:rFonts w:ascii="Arial" w:eastAsia="Calibri" w:hAnsi="Arial" w:cs="Arial"/>
          <w:sz w:val="20"/>
          <w:szCs w:val="20"/>
        </w:rPr>
        <w:t>and Article 13/</w:t>
      </w:r>
      <w:r w:rsidR="00231498" w:rsidRPr="00231498">
        <w:rPr>
          <w:rFonts w:ascii="Arial" w:eastAsia="Calibri" w:hAnsi="Arial" w:cs="Arial"/>
          <w:i/>
          <w:sz w:val="20"/>
          <w:szCs w:val="20"/>
        </w:rPr>
        <w:t xml:space="preserve"> </w:t>
      </w:r>
      <w:r w:rsidR="00231498" w:rsidRPr="00677C11">
        <w:rPr>
          <w:rFonts w:ascii="Arial" w:eastAsia="Calibri" w:hAnsi="Arial" w:cs="Arial"/>
          <w:i/>
          <w:sz w:val="20"/>
          <w:szCs w:val="20"/>
        </w:rPr>
        <w:t>quarter</w:t>
      </w:r>
      <w:r w:rsidRPr="00677C11">
        <w:rPr>
          <w:rFonts w:ascii="Arial" w:eastAsia="Calibri" w:hAnsi="Arial" w:cs="Arial"/>
          <w:i/>
          <w:sz w:val="20"/>
          <w:szCs w:val="20"/>
        </w:rPr>
        <w:t xml:space="preserve"> </w:t>
      </w:r>
      <w:r w:rsidRPr="00677C11">
        <w:rPr>
          <w:rFonts w:ascii="Arial" w:eastAsia="Calibri" w:hAnsi="Arial" w:cs="Arial"/>
          <w:sz w:val="20"/>
          <w:szCs w:val="20"/>
        </w:rPr>
        <w:t>elaborate on the guiding principles provided for by Article 13/</w:t>
      </w:r>
      <w:r w:rsidRPr="00677C11">
        <w:rPr>
          <w:rFonts w:ascii="Arial" w:eastAsia="Calibri" w:hAnsi="Arial" w:cs="Arial"/>
          <w:i/>
          <w:sz w:val="20"/>
          <w:szCs w:val="20"/>
        </w:rPr>
        <w:t>Bis</w:t>
      </w:r>
      <w:r w:rsidRPr="00677C11">
        <w:rPr>
          <w:rFonts w:ascii="Arial" w:eastAsia="Calibri" w:hAnsi="Arial" w:cs="Arial"/>
          <w:sz w:val="20"/>
          <w:szCs w:val="20"/>
        </w:rPr>
        <w:t xml:space="preserve">. </w:t>
      </w:r>
    </w:p>
    <w:p w14:paraId="50E361AD" w14:textId="77777777" w:rsidR="00B60E00" w:rsidRPr="00677C11" w:rsidRDefault="00B60E00" w:rsidP="00895A89">
      <w:pPr>
        <w:tabs>
          <w:tab w:val="left" w:pos="1418"/>
        </w:tabs>
        <w:spacing w:before="120" w:after="120"/>
        <w:ind w:left="1418"/>
        <w:jc w:val="both"/>
        <w:rPr>
          <w:rFonts w:ascii="Arial" w:eastAsia="Calibri" w:hAnsi="Arial" w:cs="Arial"/>
          <w:sz w:val="20"/>
          <w:szCs w:val="20"/>
        </w:rPr>
      </w:pPr>
      <w:r w:rsidRPr="00677C11">
        <w:rPr>
          <w:rFonts w:ascii="Arial" w:eastAsia="Calibri" w:hAnsi="Arial" w:cs="Arial"/>
          <w:sz w:val="20"/>
          <w:szCs w:val="20"/>
        </w:rPr>
        <w:t>According to Article 13/</w:t>
      </w:r>
      <w:proofErr w:type="spellStart"/>
      <w:r w:rsidRPr="00677C11">
        <w:rPr>
          <w:rFonts w:ascii="Arial" w:eastAsia="Calibri" w:hAnsi="Arial" w:cs="Arial"/>
          <w:i/>
          <w:sz w:val="20"/>
          <w:szCs w:val="20"/>
        </w:rPr>
        <w:t>ter</w:t>
      </w:r>
      <w:proofErr w:type="spellEnd"/>
      <w:r w:rsidRPr="00677C11">
        <w:rPr>
          <w:rFonts w:ascii="Arial" w:eastAsia="Calibri" w:hAnsi="Arial" w:cs="Arial"/>
          <w:sz w:val="20"/>
          <w:szCs w:val="20"/>
        </w:rPr>
        <w:t xml:space="preserve">, the calculation of compensation is made according to the type of loss suffered due to the expropriation, for example: </w:t>
      </w:r>
    </w:p>
    <w:p w14:paraId="3E271572" w14:textId="77777777" w:rsidR="00B60E00" w:rsidRPr="00677C11" w:rsidRDefault="00B60E00" w:rsidP="00895A89">
      <w:pPr>
        <w:numPr>
          <w:ilvl w:val="0"/>
          <w:numId w:val="54"/>
        </w:numPr>
        <w:tabs>
          <w:tab w:val="left" w:pos="1418"/>
        </w:tabs>
        <w:spacing w:before="120" w:after="120"/>
        <w:jc w:val="both"/>
        <w:rPr>
          <w:rFonts w:ascii="Arial" w:eastAsia="Calibri" w:hAnsi="Arial" w:cs="Arial"/>
          <w:sz w:val="20"/>
          <w:szCs w:val="20"/>
        </w:rPr>
      </w:pPr>
      <w:r w:rsidRPr="00677C11">
        <w:rPr>
          <w:rFonts w:ascii="Arial" w:eastAsia="Calibri" w:hAnsi="Arial" w:cs="Arial"/>
          <w:sz w:val="20"/>
          <w:szCs w:val="20"/>
        </w:rPr>
        <w:t xml:space="preserve">If concessions, dwellings or buildings are lost as a result of the expropriation, the compensation amount is based on the replacement cost of the relevant asset; </w:t>
      </w:r>
    </w:p>
    <w:p w14:paraId="7C6E89F5" w14:textId="1E2E0914" w:rsidR="00B60E00" w:rsidRPr="00677C11" w:rsidRDefault="00B60E00" w:rsidP="00895A89">
      <w:pPr>
        <w:numPr>
          <w:ilvl w:val="0"/>
          <w:numId w:val="54"/>
        </w:numPr>
        <w:tabs>
          <w:tab w:val="left" w:pos="1418"/>
        </w:tabs>
        <w:spacing w:before="120" w:after="120"/>
        <w:jc w:val="both"/>
        <w:rPr>
          <w:rFonts w:ascii="Arial" w:eastAsia="Calibri" w:hAnsi="Arial" w:cs="Arial"/>
          <w:sz w:val="20"/>
          <w:szCs w:val="20"/>
        </w:rPr>
      </w:pPr>
      <w:r w:rsidRPr="00677C11">
        <w:rPr>
          <w:rFonts w:ascii="Arial" w:eastAsia="Calibri" w:hAnsi="Arial" w:cs="Arial"/>
          <w:sz w:val="20"/>
          <w:szCs w:val="20"/>
        </w:rPr>
        <w:t>If crops are lost as a result of the expropriation, the compensation amount is based on the market price of the crop at the time of expropriation; and/or</w:t>
      </w:r>
    </w:p>
    <w:p w14:paraId="37AF6A26" w14:textId="77777777" w:rsidR="00B60E00" w:rsidRPr="00677C11" w:rsidRDefault="00B60E00" w:rsidP="00895A89">
      <w:pPr>
        <w:numPr>
          <w:ilvl w:val="0"/>
          <w:numId w:val="54"/>
        </w:numPr>
        <w:tabs>
          <w:tab w:val="left" w:pos="1418"/>
        </w:tabs>
        <w:spacing w:before="120" w:after="120"/>
        <w:jc w:val="both"/>
        <w:rPr>
          <w:rFonts w:ascii="Arial" w:eastAsia="Calibri" w:hAnsi="Arial" w:cs="Arial"/>
          <w:sz w:val="20"/>
          <w:szCs w:val="20"/>
        </w:rPr>
      </w:pPr>
      <w:r w:rsidRPr="00677C11">
        <w:rPr>
          <w:rFonts w:ascii="Arial" w:eastAsia="Calibri" w:hAnsi="Arial" w:cs="Arial"/>
          <w:sz w:val="20"/>
          <w:szCs w:val="20"/>
        </w:rPr>
        <w:t>If sophisticated private buildings are expropriated, such as hotels, the compensation amount will be based on a case-by-case estimate.</w:t>
      </w:r>
      <w:r w:rsidRPr="00677C11">
        <w:rPr>
          <w:rFonts w:ascii="Arial" w:eastAsia="Calibri" w:hAnsi="Arial" w:cs="Arial"/>
          <w:sz w:val="20"/>
          <w:szCs w:val="20"/>
          <w:vertAlign w:val="superscript"/>
        </w:rPr>
        <w:footnoteReference w:id="129"/>
      </w:r>
    </w:p>
    <w:p w14:paraId="5F880E3E" w14:textId="77777777" w:rsidR="00B60E00" w:rsidRPr="00677C11" w:rsidRDefault="00B60E00" w:rsidP="00895A89">
      <w:pPr>
        <w:tabs>
          <w:tab w:val="left" w:pos="1418"/>
        </w:tabs>
        <w:spacing w:before="120" w:after="120"/>
        <w:ind w:left="1418"/>
        <w:jc w:val="both"/>
        <w:rPr>
          <w:rFonts w:ascii="Arial" w:eastAsia="Calibri" w:hAnsi="Arial" w:cs="Arial"/>
          <w:sz w:val="20"/>
          <w:szCs w:val="20"/>
        </w:rPr>
      </w:pPr>
      <w:r w:rsidRPr="00677C11">
        <w:rPr>
          <w:rFonts w:ascii="Arial" w:eastAsia="Calibri" w:hAnsi="Arial" w:cs="Arial"/>
          <w:sz w:val="20"/>
          <w:szCs w:val="20"/>
        </w:rPr>
        <w:t>Article 13/</w:t>
      </w:r>
      <w:r w:rsidRPr="00677C11">
        <w:rPr>
          <w:rFonts w:ascii="Arial" w:eastAsia="Calibri" w:hAnsi="Arial" w:cs="Arial"/>
          <w:i/>
          <w:sz w:val="20"/>
          <w:szCs w:val="20"/>
        </w:rPr>
        <w:t xml:space="preserve">quarter </w:t>
      </w:r>
      <w:r w:rsidRPr="00677C11">
        <w:rPr>
          <w:rFonts w:ascii="Arial" w:eastAsia="Calibri" w:hAnsi="Arial" w:cs="Arial"/>
          <w:sz w:val="20"/>
          <w:szCs w:val="20"/>
        </w:rPr>
        <w:t>establishes the forms of compensation as follows:</w:t>
      </w:r>
    </w:p>
    <w:p w14:paraId="01974395" w14:textId="2B1899EE" w:rsidR="00B60E00" w:rsidRPr="00677C11" w:rsidRDefault="00B60E00" w:rsidP="00895A89">
      <w:pPr>
        <w:numPr>
          <w:ilvl w:val="0"/>
          <w:numId w:val="54"/>
        </w:numPr>
        <w:tabs>
          <w:tab w:val="left" w:pos="1418"/>
        </w:tabs>
        <w:spacing w:before="120" w:after="120"/>
        <w:jc w:val="both"/>
        <w:rPr>
          <w:rFonts w:ascii="Arial" w:eastAsia="Calibri" w:hAnsi="Arial" w:cs="Arial"/>
          <w:sz w:val="20"/>
          <w:szCs w:val="20"/>
        </w:rPr>
      </w:pPr>
      <w:r w:rsidRPr="00677C11">
        <w:rPr>
          <w:rFonts w:ascii="Arial" w:eastAsia="Calibri" w:hAnsi="Arial" w:cs="Arial"/>
          <w:sz w:val="20"/>
          <w:szCs w:val="20"/>
        </w:rPr>
        <w:t xml:space="preserve">Compensation </w:t>
      </w:r>
      <w:r w:rsidRPr="00677C11">
        <w:rPr>
          <w:rFonts w:ascii="Arial" w:eastAsia="Calibri" w:hAnsi="Arial" w:cs="Arial"/>
          <w:i/>
          <w:sz w:val="20"/>
          <w:szCs w:val="20"/>
        </w:rPr>
        <w:t xml:space="preserve">in kind, </w:t>
      </w:r>
      <w:r w:rsidRPr="00677C11">
        <w:rPr>
          <w:rFonts w:ascii="Arial" w:eastAsia="Calibri" w:hAnsi="Arial" w:cs="Arial"/>
          <w:sz w:val="20"/>
          <w:szCs w:val="20"/>
        </w:rPr>
        <w:t xml:space="preserve">which </w:t>
      </w:r>
      <w:r w:rsidRPr="00677C11">
        <w:rPr>
          <w:rFonts w:ascii="Arial" w:eastAsia="Calibri" w:hAnsi="Arial" w:cs="Arial"/>
          <w:i/>
          <w:sz w:val="20"/>
          <w:szCs w:val="20"/>
        </w:rPr>
        <w:t>inter alia</w:t>
      </w:r>
      <w:r w:rsidRPr="00677C11">
        <w:rPr>
          <w:rFonts w:ascii="Arial" w:eastAsia="Calibri" w:hAnsi="Arial" w:cs="Arial"/>
          <w:sz w:val="20"/>
          <w:szCs w:val="20"/>
        </w:rPr>
        <w:t xml:space="preserve"> includes compensation in the form of alternative land, relocation, construction materials, seeds and the provision of means of production; </w:t>
      </w:r>
    </w:p>
    <w:p w14:paraId="2308638D" w14:textId="77777777" w:rsidR="00B60E00" w:rsidRPr="00677C11" w:rsidRDefault="00B60E00" w:rsidP="00895A89">
      <w:pPr>
        <w:numPr>
          <w:ilvl w:val="0"/>
          <w:numId w:val="54"/>
        </w:numPr>
        <w:tabs>
          <w:tab w:val="left" w:pos="1418"/>
        </w:tabs>
        <w:spacing w:before="120" w:after="120"/>
        <w:jc w:val="both"/>
        <w:rPr>
          <w:rFonts w:ascii="Arial" w:eastAsia="Calibri" w:hAnsi="Arial" w:cs="Arial"/>
          <w:sz w:val="20"/>
          <w:szCs w:val="20"/>
        </w:rPr>
      </w:pPr>
      <w:r w:rsidRPr="00677C11">
        <w:rPr>
          <w:rFonts w:ascii="Arial" w:eastAsia="Calibri" w:hAnsi="Arial" w:cs="Arial"/>
          <w:sz w:val="20"/>
          <w:szCs w:val="20"/>
        </w:rPr>
        <w:t xml:space="preserve">Compensation </w:t>
      </w:r>
      <w:r w:rsidRPr="00677C11">
        <w:rPr>
          <w:rFonts w:ascii="Arial" w:eastAsia="Calibri" w:hAnsi="Arial" w:cs="Arial"/>
          <w:i/>
          <w:sz w:val="20"/>
          <w:szCs w:val="20"/>
        </w:rPr>
        <w:t>in cash</w:t>
      </w:r>
      <w:r w:rsidRPr="00677C11">
        <w:rPr>
          <w:rFonts w:ascii="Arial" w:eastAsia="Calibri" w:hAnsi="Arial" w:cs="Arial"/>
          <w:sz w:val="20"/>
          <w:szCs w:val="20"/>
        </w:rPr>
        <w:t>, paid for and calculated in local currency; and/or</w:t>
      </w:r>
    </w:p>
    <w:p w14:paraId="13DFE973" w14:textId="77777777" w:rsidR="00B60E00" w:rsidRPr="00677C11" w:rsidRDefault="00B60E00" w:rsidP="00895A89">
      <w:pPr>
        <w:numPr>
          <w:ilvl w:val="0"/>
          <w:numId w:val="54"/>
        </w:numPr>
        <w:tabs>
          <w:tab w:val="left" w:pos="1418"/>
        </w:tabs>
        <w:spacing w:before="120" w:after="120"/>
        <w:jc w:val="both"/>
        <w:rPr>
          <w:rFonts w:ascii="Arial" w:eastAsia="Calibri" w:hAnsi="Arial" w:cs="Arial"/>
          <w:sz w:val="20"/>
          <w:szCs w:val="20"/>
        </w:rPr>
      </w:pPr>
      <w:r w:rsidRPr="00677C11">
        <w:rPr>
          <w:rFonts w:ascii="Arial" w:eastAsia="Calibri" w:hAnsi="Arial" w:cs="Arial"/>
          <w:sz w:val="20"/>
          <w:szCs w:val="20"/>
        </w:rPr>
        <w:t xml:space="preserve">Compensation in the form of </w:t>
      </w:r>
      <w:r w:rsidRPr="00677C11">
        <w:rPr>
          <w:rFonts w:ascii="Arial" w:eastAsia="Calibri" w:hAnsi="Arial" w:cs="Arial"/>
          <w:i/>
          <w:sz w:val="20"/>
          <w:szCs w:val="20"/>
        </w:rPr>
        <w:t>assistance</w:t>
      </w:r>
      <w:r w:rsidRPr="00677C11">
        <w:rPr>
          <w:rFonts w:ascii="Arial" w:eastAsia="Calibri" w:hAnsi="Arial" w:cs="Arial"/>
          <w:sz w:val="20"/>
          <w:szCs w:val="20"/>
        </w:rPr>
        <w:t xml:space="preserve">; whereby the affected persons will be supported economically through the provision of </w:t>
      </w:r>
      <w:r w:rsidRPr="00677C11">
        <w:rPr>
          <w:rFonts w:ascii="Arial" w:eastAsia="Calibri" w:hAnsi="Arial" w:cs="Arial"/>
          <w:i/>
          <w:sz w:val="20"/>
          <w:szCs w:val="20"/>
        </w:rPr>
        <w:t>inter alia</w:t>
      </w:r>
      <w:r w:rsidRPr="00677C11">
        <w:rPr>
          <w:rFonts w:ascii="Arial" w:eastAsia="Calibri" w:hAnsi="Arial" w:cs="Arial"/>
          <w:sz w:val="20"/>
          <w:szCs w:val="20"/>
        </w:rPr>
        <w:t xml:space="preserve"> technical assistance and transport allowances. </w:t>
      </w:r>
    </w:p>
    <w:p w14:paraId="100B9BDD" w14:textId="77777777" w:rsidR="00650C39" w:rsidRPr="00677C11" w:rsidRDefault="00650C39" w:rsidP="00895A89">
      <w:pPr>
        <w:pStyle w:val="Heading3"/>
        <w:keepNext/>
        <w:numPr>
          <w:ilvl w:val="2"/>
          <w:numId w:val="12"/>
        </w:numPr>
        <w:spacing w:before="120" w:after="120" w:line="240" w:lineRule="auto"/>
        <w:ind w:left="1418" w:hanging="709"/>
        <w:jc w:val="both"/>
        <w:rPr>
          <w:rFonts w:cs="Arial"/>
          <w:b/>
        </w:rPr>
      </w:pPr>
      <w:r w:rsidRPr="00677C11">
        <w:rPr>
          <w:rFonts w:cs="Arial"/>
          <w:b/>
        </w:rPr>
        <w:t>In practice, are these laws or regulations adhered to?</w:t>
      </w:r>
    </w:p>
    <w:p w14:paraId="24C6A895" w14:textId="17BD9D18" w:rsidR="0038167F" w:rsidRPr="0038167F" w:rsidRDefault="001F5898" w:rsidP="00177B43">
      <w:pPr>
        <w:spacing w:before="120" w:after="120"/>
        <w:ind w:left="1418"/>
        <w:jc w:val="both"/>
        <w:rPr>
          <w:rFonts w:ascii="Arial" w:hAnsi="Arial" w:cs="Arial"/>
          <w:sz w:val="20"/>
          <w:szCs w:val="20"/>
        </w:rPr>
      </w:pPr>
      <w:r>
        <w:rPr>
          <w:rFonts w:ascii="Arial" w:hAnsi="Arial" w:cs="Arial"/>
          <w:sz w:val="20"/>
          <w:szCs w:val="20"/>
        </w:rPr>
        <w:t>T</w:t>
      </w:r>
      <w:r w:rsidR="00650B2A" w:rsidRPr="00677C11">
        <w:rPr>
          <w:rFonts w:ascii="Arial" w:hAnsi="Arial" w:cs="Arial"/>
          <w:sz w:val="20"/>
          <w:szCs w:val="20"/>
        </w:rPr>
        <w:t xml:space="preserve">he abovementioned laws are adhered to, in general, by the </w:t>
      </w:r>
      <w:r w:rsidR="008756F3">
        <w:rPr>
          <w:rFonts w:ascii="Arial" w:hAnsi="Arial" w:cs="Arial"/>
          <w:sz w:val="20"/>
          <w:szCs w:val="20"/>
        </w:rPr>
        <w:t>g</w:t>
      </w:r>
      <w:r w:rsidR="008756F3" w:rsidRPr="00677C11">
        <w:rPr>
          <w:rFonts w:ascii="Arial" w:hAnsi="Arial" w:cs="Arial"/>
          <w:sz w:val="20"/>
          <w:szCs w:val="20"/>
        </w:rPr>
        <w:t xml:space="preserve">overnment </w:t>
      </w:r>
      <w:r w:rsidR="00650B2A" w:rsidRPr="00677C11">
        <w:rPr>
          <w:rFonts w:ascii="Arial" w:hAnsi="Arial" w:cs="Arial"/>
          <w:sz w:val="20"/>
          <w:szCs w:val="20"/>
        </w:rPr>
        <w:t>of Niger.</w:t>
      </w:r>
      <w:r w:rsidR="00B47BC6">
        <w:rPr>
          <w:rFonts w:ascii="Arial" w:hAnsi="Arial" w:cs="Arial"/>
          <w:sz w:val="20"/>
          <w:szCs w:val="20"/>
        </w:rPr>
        <w:t xml:space="preserve"> It must be noted that t</w:t>
      </w:r>
      <w:r w:rsidR="0038167F" w:rsidRPr="0038167F">
        <w:rPr>
          <w:rFonts w:ascii="Arial" w:hAnsi="Arial" w:cs="Arial"/>
          <w:sz w:val="20"/>
          <w:szCs w:val="20"/>
        </w:rPr>
        <w:t xml:space="preserve">he government </w:t>
      </w:r>
      <w:r w:rsidR="00B47BC6">
        <w:rPr>
          <w:rFonts w:ascii="Arial" w:hAnsi="Arial" w:cs="Arial"/>
          <w:sz w:val="20"/>
          <w:szCs w:val="20"/>
        </w:rPr>
        <w:t>is not obliged to</w:t>
      </w:r>
      <w:r w:rsidR="0038167F" w:rsidRPr="0038167F">
        <w:rPr>
          <w:rFonts w:ascii="Arial" w:hAnsi="Arial" w:cs="Arial"/>
          <w:sz w:val="20"/>
          <w:szCs w:val="20"/>
        </w:rPr>
        <w:t xml:space="preserve"> provide any </w:t>
      </w:r>
      <w:r w:rsidR="00B47BC6">
        <w:rPr>
          <w:rFonts w:ascii="Arial" w:hAnsi="Arial" w:cs="Arial"/>
          <w:sz w:val="20"/>
          <w:szCs w:val="20"/>
        </w:rPr>
        <w:t xml:space="preserve">compensation when an eviction, </w:t>
      </w:r>
      <w:r w:rsidR="0038167F" w:rsidRPr="0038167F">
        <w:rPr>
          <w:rFonts w:ascii="Arial" w:hAnsi="Arial" w:cs="Arial"/>
          <w:sz w:val="20"/>
          <w:szCs w:val="20"/>
        </w:rPr>
        <w:t>expropriation</w:t>
      </w:r>
      <w:r w:rsidR="00B47BC6">
        <w:rPr>
          <w:rFonts w:ascii="Arial" w:hAnsi="Arial" w:cs="Arial"/>
          <w:sz w:val="20"/>
          <w:szCs w:val="20"/>
        </w:rPr>
        <w:t xml:space="preserve"> or </w:t>
      </w:r>
      <w:r w:rsidR="0038167F" w:rsidRPr="0038167F">
        <w:rPr>
          <w:rFonts w:ascii="Arial" w:hAnsi="Arial" w:cs="Arial"/>
          <w:sz w:val="20"/>
          <w:szCs w:val="20"/>
        </w:rPr>
        <w:t xml:space="preserve">relocation </w:t>
      </w:r>
      <w:r w:rsidR="00B47BC6">
        <w:rPr>
          <w:rFonts w:ascii="Arial" w:hAnsi="Arial" w:cs="Arial"/>
          <w:sz w:val="20"/>
          <w:szCs w:val="20"/>
        </w:rPr>
        <w:t>takes place</w:t>
      </w:r>
      <w:r w:rsidR="0038167F" w:rsidRPr="0038167F">
        <w:rPr>
          <w:rFonts w:ascii="Arial" w:hAnsi="Arial" w:cs="Arial"/>
          <w:sz w:val="20"/>
          <w:szCs w:val="20"/>
        </w:rPr>
        <w:t xml:space="preserve"> between private par</w:t>
      </w:r>
      <w:r w:rsidR="00B47BC6">
        <w:rPr>
          <w:rFonts w:ascii="Arial" w:hAnsi="Arial" w:cs="Arial"/>
          <w:sz w:val="20"/>
          <w:szCs w:val="20"/>
        </w:rPr>
        <w:t>ties. The evicted, expropriated or</w:t>
      </w:r>
      <w:r w:rsidR="0038167F" w:rsidRPr="0038167F">
        <w:rPr>
          <w:rFonts w:ascii="Arial" w:hAnsi="Arial" w:cs="Arial"/>
          <w:sz w:val="20"/>
          <w:szCs w:val="20"/>
        </w:rPr>
        <w:t xml:space="preserve"> relocated party can refer the case to the appropriate jurisdiction. The government is only bound to compensate when it is it</w:t>
      </w:r>
      <w:r w:rsidR="00B47BC6">
        <w:rPr>
          <w:rFonts w:ascii="Arial" w:hAnsi="Arial" w:cs="Arial"/>
          <w:sz w:val="20"/>
          <w:szCs w:val="20"/>
        </w:rPr>
        <w:t xml:space="preserve">self the source of the eviction, expropriation or </w:t>
      </w:r>
      <w:r w:rsidR="0038167F" w:rsidRPr="0038167F">
        <w:rPr>
          <w:rFonts w:ascii="Arial" w:hAnsi="Arial" w:cs="Arial"/>
          <w:sz w:val="20"/>
          <w:szCs w:val="20"/>
        </w:rPr>
        <w:t xml:space="preserve">relocation under the </w:t>
      </w:r>
      <w:r w:rsidR="00B47BC6">
        <w:rPr>
          <w:rFonts w:ascii="Arial" w:hAnsi="Arial" w:cs="Arial"/>
          <w:sz w:val="20"/>
          <w:szCs w:val="20"/>
        </w:rPr>
        <w:t>Expropriation Law of 2008.</w:t>
      </w:r>
    </w:p>
    <w:p w14:paraId="15C9ECD0" w14:textId="77777777" w:rsidR="00FE2FD3" w:rsidRPr="00677C11" w:rsidRDefault="00FE2FD3" w:rsidP="00895A89">
      <w:pPr>
        <w:pStyle w:val="Heading1"/>
        <w:keepNext/>
        <w:numPr>
          <w:ilvl w:val="0"/>
          <w:numId w:val="12"/>
        </w:numPr>
        <w:spacing w:before="120" w:after="120" w:line="240" w:lineRule="auto"/>
        <w:jc w:val="both"/>
        <w:rPr>
          <w:rFonts w:cs="Arial"/>
          <w:b/>
        </w:rPr>
      </w:pPr>
      <w:bookmarkStart w:id="41" w:name="_Toc48571881"/>
      <w:r w:rsidRPr="00677C11">
        <w:rPr>
          <w:rFonts w:cs="Arial"/>
          <w:b/>
        </w:rPr>
        <w:t>Bibliography</w:t>
      </w:r>
      <w:bookmarkEnd w:id="41"/>
    </w:p>
    <w:p w14:paraId="7E8EB572" w14:textId="77777777" w:rsidR="00B60E00" w:rsidRPr="00677C11" w:rsidRDefault="00B60E00" w:rsidP="00895A89">
      <w:pPr>
        <w:pStyle w:val="Level20"/>
        <w:tabs>
          <w:tab w:val="clear" w:pos="709"/>
          <w:tab w:val="num" w:pos="1418"/>
        </w:tabs>
        <w:spacing w:before="120" w:after="120" w:line="240" w:lineRule="auto"/>
        <w:ind w:left="1418"/>
        <w:rPr>
          <w:rFonts w:cs="Arial"/>
          <w:b/>
          <w:sz w:val="20"/>
          <w:szCs w:val="20"/>
        </w:rPr>
      </w:pPr>
      <w:bookmarkStart w:id="42" w:name="_Toc8914078"/>
      <w:r w:rsidRPr="00677C11">
        <w:rPr>
          <w:rFonts w:cs="Arial"/>
          <w:b/>
          <w:sz w:val="20"/>
          <w:szCs w:val="20"/>
        </w:rPr>
        <w:t>Legislation</w:t>
      </w:r>
    </w:p>
    <w:p w14:paraId="080B3F27" w14:textId="28DC4AD0"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r w:rsidRPr="00013F3B">
        <w:rPr>
          <w:rFonts w:ascii="Arial" w:hAnsi="Arial" w:cs="Arial"/>
          <w:sz w:val="20"/>
          <w:szCs w:val="20"/>
          <w:lang w:val="en-ZA"/>
        </w:rPr>
        <w:t>Constitution of the Republic of Niger, 2010</w:t>
      </w:r>
    </w:p>
    <w:p w14:paraId="328274A4"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Principes</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d’Orientation</w:t>
      </w:r>
      <w:proofErr w:type="spellEnd"/>
      <w:r w:rsidRPr="00013F3B">
        <w:rPr>
          <w:rFonts w:ascii="Arial" w:hAnsi="Arial" w:cs="Arial"/>
          <w:sz w:val="20"/>
          <w:szCs w:val="20"/>
          <w:lang w:val="en-ZA"/>
        </w:rPr>
        <w:t xml:space="preserve"> du Code Rural, Ordinance 93-015 of 2 March 1993 </w:t>
      </w:r>
    </w:p>
    <w:p w14:paraId="51C17744" w14:textId="22DDAF4F"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Décret</w:t>
      </w:r>
      <w:proofErr w:type="spellEnd"/>
      <w:r w:rsidRPr="00013F3B">
        <w:rPr>
          <w:rFonts w:ascii="Arial" w:hAnsi="Arial" w:cs="Arial"/>
          <w:sz w:val="20"/>
          <w:szCs w:val="20"/>
          <w:lang w:val="en-ZA"/>
        </w:rPr>
        <w:t xml:space="preserve"> nº 97-367PRN/MAG/EL </w:t>
      </w:r>
      <w:proofErr w:type="spellStart"/>
      <w:r w:rsidRPr="00013F3B">
        <w:rPr>
          <w:rFonts w:ascii="Arial" w:hAnsi="Arial" w:cs="Arial"/>
          <w:sz w:val="20"/>
          <w:szCs w:val="20"/>
          <w:lang w:val="en-ZA"/>
        </w:rPr>
        <w:t>déterminant</w:t>
      </w:r>
      <w:proofErr w:type="spellEnd"/>
      <w:r w:rsidRPr="00013F3B">
        <w:rPr>
          <w:rFonts w:ascii="Arial" w:hAnsi="Arial" w:cs="Arial"/>
          <w:sz w:val="20"/>
          <w:szCs w:val="20"/>
          <w:lang w:val="en-ZA"/>
        </w:rPr>
        <w:t xml:space="preserve"> les </w:t>
      </w:r>
      <w:proofErr w:type="spellStart"/>
      <w:r w:rsidRPr="00013F3B">
        <w:rPr>
          <w:rFonts w:ascii="Arial" w:hAnsi="Arial" w:cs="Arial"/>
          <w:sz w:val="20"/>
          <w:szCs w:val="20"/>
          <w:lang w:val="en-ZA"/>
        </w:rPr>
        <w:t>modalités</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d'inscription</w:t>
      </w:r>
      <w:proofErr w:type="spellEnd"/>
      <w:r w:rsidRPr="00013F3B">
        <w:rPr>
          <w:rFonts w:ascii="Arial" w:hAnsi="Arial" w:cs="Arial"/>
          <w:sz w:val="20"/>
          <w:szCs w:val="20"/>
          <w:lang w:val="en-ZA"/>
        </w:rPr>
        <w:t xml:space="preserve"> des droits </w:t>
      </w:r>
      <w:proofErr w:type="spellStart"/>
      <w:r w:rsidRPr="00013F3B">
        <w:rPr>
          <w:rFonts w:ascii="Arial" w:hAnsi="Arial" w:cs="Arial"/>
          <w:sz w:val="20"/>
          <w:szCs w:val="20"/>
          <w:lang w:val="en-ZA"/>
        </w:rPr>
        <w:t>fonciers</w:t>
      </w:r>
      <w:proofErr w:type="spellEnd"/>
      <w:r w:rsidRPr="00013F3B">
        <w:rPr>
          <w:rFonts w:ascii="Arial" w:hAnsi="Arial" w:cs="Arial"/>
          <w:sz w:val="20"/>
          <w:szCs w:val="20"/>
          <w:lang w:val="en-ZA"/>
        </w:rPr>
        <w:t xml:space="preserve"> au </w:t>
      </w:r>
      <w:r w:rsidR="00231498">
        <w:rPr>
          <w:rFonts w:ascii="Arial" w:hAnsi="Arial" w:cs="Arial"/>
          <w:sz w:val="20"/>
          <w:szCs w:val="20"/>
          <w:lang w:val="en-ZA"/>
        </w:rPr>
        <w:t>dossier rural (2 October 1997)</w:t>
      </w:r>
    </w:p>
    <w:p w14:paraId="060954AE"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Arrêté</w:t>
      </w:r>
      <w:proofErr w:type="spellEnd"/>
      <w:r w:rsidRPr="00013F3B">
        <w:rPr>
          <w:rFonts w:ascii="Arial" w:hAnsi="Arial" w:cs="Arial"/>
          <w:sz w:val="20"/>
          <w:szCs w:val="20"/>
          <w:lang w:val="en-ZA"/>
        </w:rPr>
        <w:t xml:space="preserve"> nº 13/MDA/CNCR/SP </w:t>
      </w:r>
      <w:proofErr w:type="spellStart"/>
      <w:r w:rsidRPr="00013F3B">
        <w:rPr>
          <w:rFonts w:ascii="Arial" w:hAnsi="Arial" w:cs="Arial"/>
          <w:sz w:val="20"/>
          <w:szCs w:val="20"/>
          <w:lang w:val="en-ZA"/>
        </w:rPr>
        <w:t>portant</w:t>
      </w:r>
      <w:proofErr w:type="spellEnd"/>
      <w:r w:rsidRPr="00013F3B">
        <w:rPr>
          <w:rFonts w:ascii="Arial" w:hAnsi="Arial" w:cs="Arial"/>
          <w:sz w:val="20"/>
          <w:szCs w:val="20"/>
          <w:lang w:val="en-ZA"/>
        </w:rPr>
        <w:t xml:space="preserve"> organisation, attributions et </w:t>
      </w:r>
      <w:proofErr w:type="spellStart"/>
      <w:r w:rsidRPr="00013F3B">
        <w:rPr>
          <w:rFonts w:ascii="Arial" w:hAnsi="Arial" w:cs="Arial"/>
          <w:sz w:val="20"/>
          <w:szCs w:val="20"/>
          <w:lang w:val="en-ZA"/>
        </w:rPr>
        <w:t>modalités</w:t>
      </w:r>
      <w:proofErr w:type="spellEnd"/>
      <w:r w:rsidRPr="00013F3B">
        <w:rPr>
          <w:rFonts w:ascii="Arial" w:hAnsi="Arial" w:cs="Arial"/>
          <w:sz w:val="20"/>
          <w:szCs w:val="20"/>
          <w:lang w:val="en-ZA"/>
        </w:rPr>
        <w:t xml:space="preserve"> de </w:t>
      </w:r>
      <w:proofErr w:type="spellStart"/>
      <w:r w:rsidRPr="00013F3B">
        <w:rPr>
          <w:rFonts w:ascii="Arial" w:hAnsi="Arial" w:cs="Arial"/>
          <w:sz w:val="20"/>
          <w:szCs w:val="20"/>
          <w:lang w:val="en-ZA"/>
        </w:rPr>
        <w:t>fonctionnement</w:t>
      </w:r>
      <w:proofErr w:type="spellEnd"/>
      <w:r w:rsidRPr="00013F3B">
        <w:rPr>
          <w:rFonts w:ascii="Arial" w:hAnsi="Arial" w:cs="Arial"/>
          <w:sz w:val="20"/>
          <w:szCs w:val="20"/>
          <w:lang w:val="en-ZA"/>
        </w:rPr>
        <w:t xml:space="preserve"> des </w:t>
      </w:r>
      <w:proofErr w:type="spellStart"/>
      <w:r w:rsidRPr="00013F3B">
        <w:rPr>
          <w:rFonts w:ascii="Arial" w:hAnsi="Arial" w:cs="Arial"/>
          <w:sz w:val="20"/>
          <w:szCs w:val="20"/>
          <w:lang w:val="en-ZA"/>
        </w:rPr>
        <w:t>secrétariats</w:t>
      </w:r>
      <w:proofErr w:type="spellEnd"/>
      <w:r w:rsidRPr="00013F3B">
        <w:rPr>
          <w:rFonts w:ascii="Arial" w:hAnsi="Arial" w:cs="Arial"/>
          <w:sz w:val="20"/>
          <w:szCs w:val="20"/>
          <w:lang w:val="en-ZA"/>
        </w:rPr>
        <w:t xml:space="preserve"> permanents </w:t>
      </w:r>
      <w:proofErr w:type="spellStart"/>
      <w:r w:rsidRPr="00013F3B">
        <w:rPr>
          <w:rFonts w:ascii="Arial" w:hAnsi="Arial" w:cs="Arial"/>
          <w:sz w:val="20"/>
          <w:szCs w:val="20"/>
          <w:lang w:val="en-ZA"/>
        </w:rPr>
        <w:t>régionaux</w:t>
      </w:r>
      <w:proofErr w:type="spellEnd"/>
      <w:r w:rsidRPr="00013F3B">
        <w:rPr>
          <w:rFonts w:ascii="Arial" w:hAnsi="Arial" w:cs="Arial"/>
          <w:sz w:val="20"/>
          <w:szCs w:val="20"/>
          <w:lang w:val="en-ZA"/>
        </w:rPr>
        <w:t xml:space="preserve"> du Code Rural (27 Avril 2006) </w:t>
      </w:r>
    </w:p>
    <w:p w14:paraId="2F025D0C" w14:textId="4650F7F8"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r w:rsidRPr="00013F3B">
        <w:rPr>
          <w:rFonts w:ascii="Arial" w:hAnsi="Arial" w:cs="Arial"/>
          <w:sz w:val="20"/>
          <w:szCs w:val="20"/>
          <w:lang w:val="en-ZA"/>
        </w:rPr>
        <w:t>Ordonnance N°2010-29 du 20 Mai</w:t>
      </w:r>
      <w:r w:rsidR="00231498">
        <w:rPr>
          <w:rFonts w:ascii="Arial" w:hAnsi="Arial" w:cs="Arial"/>
          <w:sz w:val="20"/>
          <w:szCs w:val="20"/>
          <w:lang w:val="en-ZA"/>
        </w:rPr>
        <w:t xml:space="preserve"> 2010 relative au </w:t>
      </w:r>
      <w:proofErr w:type="spellStart"/>
      <w:r w:rsidR="00231498">
        <w:rPr>
          <w:rFonts w:ascii="Arial" w:hAnsi="Arial" w:cs="Arial"/>
          <w:sz w:val="20"/>
          <w:szCs w:val="20"/>
          <w:lang w:val="en-ZA"/>
        </w:rPr>
        <w:t>pastoralisme</w:t>
      </w:r>
      <w:proofErr w:type="spellEnd"/>
    </w:p>
    <w:p w14:paraId="08B853EE"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r w:rsidRPr="00013F3B">
        <w:rPr>
          <w:rFonts w:ascii="Arial" w:hAnsi="Arial" w:cs="Arial"/>
          <w:sz w:val="20"/>
          <w:szCs w:val="20"/>
          <w:lang w:val="en-ZA"/>
        </w:rPr>
        <w:t xml:space="preserve">Ordonnance N°96 du 18 </w:t>
      </w:r>
      <w:proofErr w:type="spellStart"/>
      <w:r w:rsidRPr="00013F3B">
        <w:rPr>
          <w:rFonts w:ascii="Arial" w:hAnsi="Arial" w:cs="Arial"/>
          <w:sz w:val="20"/>
          <w:szCs w:val="20"/>
          <w:lang w:val="en-ZA"/>
        </w:rPr>
        <w:t>avril</w:t>
      </w:r>
      <w:proofErr w:type="spellEnd"/>
      <w:r w:rsidRPr="00013F3B">
        <w:rPr>
          <w:rFonts w:ascii="Arial" w:hAnsi="Arial" w:cs="Arial"/>
          <w:sz w:val="20"/>
          <w:szCs w:val="20"/>
          <w:lang w:val="en-ZA"/>
        </w:rPr>
        <w:t xml:space="preserve"> 1996, </w:t>
      </w:r>
      <w:proofErr w:type="spellStart"/>
      <w:r w:rsidRPr="00013F3B">
        <w:rPr>
          <w:rFonts w:ascii="Arial" w:hAnsi="Arial" w:cs="Arial"/>
          <w:sz w:val="20"/>
          <w:szCs w:val="20"/>
          <w:lang w:val="en-ZA"/>
        </w:rPr>
        <w:t>portant</w:t>
      </w:r>
      <w:proofErr w:type="spellEnd"/>
      <w:r w:rsidRPr="00013F3B">
        <w:rPr>
          <w:rFonts w:ascii="Arial" w:hAnsi="Arial" w:cs="Arial"/>
          <w:sz w:val="20"/>
          <w:szCs w:val="20"/>
          <w:lang w:val="en-ZA"/>
        </w:rPr>
        <w:t xml:space="preserve"> Code des </w:t>
      </w:r>
      <w:proofErr w:type="spellStart"/>
      <w:r w:rsidRPr="00013F3B">
        <w:rPr>
          <w:rFonts w:ascii="Arial" w:hAnsi="Arial" w:cs="Arial"/>
          <w:sz w:val="20"/>
          <w:szCs w:val="20"/>
          <w:lang w:val="en-ZA"/>
        </w:rPr>
        <w:t>baux</w:t>
      </w:r>
      <w:proofErr w:type="spellEnd"/>
      <w:r w:rsidRPr="00013F3B">
        <w:rPr>
          <w:rFonts w:ascii="Arial" w:hAnsi="Arial" w:cs="Arial"/>
          <w:sz w:val="20"/>
          <w:szCs w:val="20"/>
          <w:lang w:val="en-ZA"/>
        </w:rPr>
        <w:t xml:space="preserve"> à </w:t>
      </w:r>
      <w:proofErr w:type="spellStart"/>
      <w:r w:rsidRPr="00013F3B">
        <w:rPr>
          <w:rFonts w:ascii="Arial" w:hAnsi="Arial" w:cs="Arial"/>
          <w:sz w:val="20"/>
          <w:szCs w:val="20"/>
          <w:lang w:val="en-ZA"/>
        </w:rPr>
        <w:t>loyers</w:t>
      </w:r>
      <w:proofErr w:type="spellEnd"/>
    </w:p>
    <w:p w14:paraId="22787847"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2015-01 du 13 </w:t>
      </w:r>
      <w:proofErr w:type="spellStart"/>
      <w:r w:rsidRPr="00013F3B">
        <w:rPr>
          <w:rFonts w:ascii="Arial" w:hAnsi="Arial" w:cs="Arial"/>
          <w:sz w:val="20"/>
          <w:szCs w:val="20"/>
          <w:lang w:val="en-ZA"/>
        </w:rPr>
        <w:t>Janvier</w:t>
      </w:r>
      <w:proofErr w:type="spellEnd"/>
      <w:r w:rsidRPr="00013F3B">
        <w:rPr>
          <w:rFonts w:ascii="Arial" w:hAnsi="Arial" w:cs="Arial"/>
          <w:sz w:val="20"/>
          <w:szCs w:val="20"/>
          <w:lang w:val="en-ZA"/>
        </w:rPr>
        <w:t xml:space="preserve"> 2015 </w:t>
      </w:r>
      <w:proofErr w:type="spellStart"/>
      <w:r w:rsidRPr="00013F3B">
        <w:rPr>
          <w:rFonts w:ascii="Arial" w:hAnsi="Arial" w:cs="Arial"/>
          <w:sz w:val="20"/>
          <w:szCs w:val="20"/>
          <w:lang w:val="en-ZA"/>
        </w:rPr>
        <w:t>portant</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statut</w:t>
      </w:r>
      <w:proofErr w:type="spellEnd"/>
      <w:r w:rsidRPr="00013F3B">
        <w:rPr>
          <w:rFonts w:ascii="Arial" w:hAnsi="Arial" w:cs="Arial"/>
          <w:sz w:val="20"/>
          <w:szCs w:val="20"/>
          <w:lang w:val="en-ZA"/>
        </w:rPr>
        <w:t xml:space="preserve"> de la </w:t>
      </w:r>
      <w:proofErr w:type="spellStart"/>
      <w:r w:rsidRPr="00013F3B">
        <w:rPr>
          <w:rFonts w:ascii="Arial" w:hAnsi="Arial" w:cs="Arial"/>
          <w:sz w:val="20"/>
          <w:szCs w:val="20"/>
          <w:lang w:val="en-ZA"/>
        </w:rPr>
        <w:t>chefferie</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traditionnelle</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en</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République</w:t>
      </w:r>
      <w:proofErr w:type="spellEnd"/>
      <w:r w:rsidRPr="00013F3B">
        <w:rPr>
          <w:rFonts w:ascii="Arial" w:hAnsi="Arial" w:cs="Arial"/>
          <w:sz w:val="20"/>
          <w:szCs w:val="20"/>
          <w:lang w:val="en-ZA"/>
        </w:rPr>
        <w:t xml:space="preserve"> du Niger </w:t>
      </w:r>
    </w:p>
    <w:p w14:paraId="02AAF2B8" w14:textId="2C70175F"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n°2008-03 du 30 </w:t>
      </w:r>
      <w:proofErr w:type="spellStart"/>
      <w:r w:rsidRPr="00013F3B">
        <w:rPr>
          <w:rFonts w:ascii="Arial" w:hAnsi="Arial" w:cs="Arial"/>
          <w:sz w:val="20"/>
          <w:szCs w:val="20"/>
          <w:lang w:val="en-ZA"/>
        </w:rPr>
        <w:t>avril</w:t>
      </w:r>
      <w:proofErr w:type="spellEnd"/>
      <w:r w:rsidRPr="00013F3B">
        <w:rPr>
          <w:rFonts w:ascii="Arial" w:hAnsi="Arial" w:cs="Arial"/>
          <w:sz w:val="20"/>
          <w:szCs w:val="20"/>
          <w:lang w:val="en-ZA"/>
        </w:rPr>
        <w:t xml:space="preserve"> 2008 </w:t>
      </w:r>
      <w:proofErr w:type="spellStart"/>
      <w:r w:rsidRPr="00013F3B">
        <w:rPr>
          <w:rFonts w:ascii="Arial" w:hAnsi="Arial" w:cs="Arial"/>
          <w:sz w:val="20"/>
          <w:szCs w:val="20"/>
          <w:lang w:val="en-ZA"/>
        </w:rPr>
        <w:t>portant</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d’orientation</w:t>
      </w:r>
      <w:proofErr w:type="spellEnd"/>
      <w:r w:rsidRPr="00013F3B">
        <w:rPr>
          <w:rFonts w:ascii="Arial" w:hAnsi="Arial" w:cs="Arial"/>
          <w:sz w:val="20"/>
          <w:szCs w:val="20"/>
          <w:lang w:val="en-ZA"/>
        </w:rPr>
        <w:t xml:space="preserve"> sur </w:t>
      </w:r>
      <w:proofErr w:type="spellStart"/>
      <w:r w:rsidRPr="00013F3B">
        <w:rPr>
          <w:rFonts w:ascii="Arial" w:hAnsi="Arial" w:cs="Arial"/>
          <w:sz w:val="20"/>
          <w:szCs w:val="20"/>
          <w:lang w:val="en-ZA"/>
        </w:rPr>
        <w:t>l’urba</w:t>
      </w:r>
      <w:r w:rsidR="00231498">
        <w:rPr>
          <w:rFonts w:ascii="Arial" w:hAnsi="Arial" w:cs="Arial"/>
          <w:sz w:val="20"/>
          <w:szCs w:val="20"/>
          <w:lang w:val="en-ZA"/>
        </w:rPr>
        <w:t>nisme</w:t>
      </w:r>
      <w:proofErr w:type="spellEnd"/>
      <w:r w:rsidR="00231498">
        <w:rPr>
          <w:rFonts w:ascii="Arial" w:hAnsi="Arial" w:cs="Arial"/>
          <w:sz w:val="20"/>
          <w:szCs w:val="20"/>
          <w:lang w:val="en-ZA"/>
        </w:rPr>
        <w:t xml:space="preserve"> et </w:t>
      </w:r>
      <w:proofErr w:type="spellStart"/>
      <w:r w:rsidR="00231498">
        <w:rPr>
          <w:rFonts w:ascii="Arial" w:hAnsi="Arial" w:cs="Arial"/>
          <w:sz w:val="20"/>
          <w:szCs w:val="20"/>
          <w:lang w:val="en-ZA"/>
        </w:rPr>
        <w:t>l’aménagement</w:t>
      </w:r>
      <w:proofErr w:type="spellEnd"/>
      <w:r w:rsidR="00231498">
        <w:rPr>
          <w:rFonts w:ascii="Arial" w:hAnsi="Arial" w:cs="Arial"/>
          <w:sz w:val="20"/>
          <w:szCs w:val="20"/>
          <w:lang w:val="en-ZA"/>
        </w:rPr>
        <w:t xml:space="preserve"> </w:t>
      </w:r>
      <w:proofErr w:type="spellStart"/>
      <w:r w:rsidR="00231498">
        <w:rPr>
          <w:rFonts w:ascii="Arial" w:hAnsi="Arial" w:cs="Arial"/>
          <w:sz w:val="20"/>
          <w:szCs w:val="20"/>
          <w:lang w:val="en-ZA"/>
        </w:rPr>
        <w:t>foncier</w:t>
      </w:r>
      <w:proofErr w:type="spellEnd"/>
      <w:r w:rsidR="00231498">
        <w:rPr>
          <w:rFonts w:ascii="Arial" w:hAnsi="Arial" w:cs="Arial"/>
          <w:sz w:val="20"/>
          <w:szCs w:val="20"/>
          <w:lang w:val="en-ZA"/>
        </w:rPr>
        <w:t>.</w:t>
      </w:r>
    </w:p>
    <w:p w14:paraId="732E35C9"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 2001-32 du 31 </w:t>
      </w:r>
      <w:proofErr w:type="spellStart"/>
      <w:r w:rsidRPr="00013F3B">
        <w:rPr>
          <w:rFonts w:ascii="Arial" w:hAnsi="Arial" w:cs="Arial"/>
          <w:sz w:val="20"/>
          <w:szCs w:val="20"/>
          <w:lang w:val="en-ZA"/>
        </w:rPr>
        <w:t>décembre</w:t>
      </w:r>
      <w:proofErr w:type="spellEnd"/>
      <w:r w:rsidRPr="00013F3B">
        <w:rPr>
          <w:rFonts w:ascii="Arial" w:hAnsi="Arial" w:cs="Arial"/>
          <w:sz w:val="20"/>
          <w:szCs w:val="20"/>
          <w:lang w:val="en-ZA"/>
        </w:rPr>
        <w:t xml:space="preserve"> 2001 </w:t>
      </w:r>
      <w:proofErr w:type="spellStart"/>
      <w:r w:rsidRPr="00013F3B">
        <w:rPr>
          <w:rFonts w:ascii="Arial" w:hAnsi="Arial" w:cs="Arial"/>
          <w:sz w:val="20"/>
          <w:szCs w:val="20"/>
          <w:lang w:val="en-ZA"/>
        </w:rPr>
        <w:t>portant</w:t>
      </w:r>
      <w:proofErr w:type="spellEnd"/>
      <w:r w:rsidRPr="00013F3B">
        <w:rPr>
          <w:rFonts w:ascii="Arial" w:hAnsi="Arial" w:cs="Arial"/>
          <w:sz w:val="20"/>
          <w:szCs w:val="20"/>
          <w:lang w:val="en-ZA"/>
        </w:rPr>
        <w:t xml:space="preserve"> orientation de la politique </w:t>
      </w:r>
      <w:proofErr w:type="spellStart"/>
      <w:r w:rsidRPr="00013F3B">
        <w:rPr>
          <w:rFonts w:ascii="Arial" w:hAnsi="Arial" w:cs="Arial"/>
          <w:sz w:val="20"/>
          <w:szCs w:val="20"/>
          <w:lang w:val="en-ZA"/>
        </w:rPr>
        <w:t>d'aménagement</w:t>
      </w:r>
      <w:proofErr w:type="spellEnd"/>
      <w:r w:rsidRPr="00013F3B">
        <w:rPr>
          <w:rFonts w:ascii="Arial" w:hAnsi="Arial" w:cs="Arial"/>
          <w:sz w:val="20"/>
          <w:szCs w:val="20"/>
          <w:lang w:val="en-ZA"/>
        </w:rPr>
        <w:t xml:space="preserve"> du </w:t>
      </w:r>
      <w:proofErr w:type="spellStart"/>
      <w:r w:rsidRPr="00013F3B">
        <w:rPr>
          <w:rFonts w:ascii="Arial" w:hAnsi="Arial" w:cs="Arial"/>
          <w:sz w:val="20"/>
          <w:szCs w:val="20"/>
          <w:lang w:val="en-ZA"/>
        </w:rPr>
        <w:t>territoire</w:t>
      </w:r>
      <w:proofErr w:type="spellEnd"/>
      <w:r w:rsidRPr="00013F3B">
        <w:rPr>
          <w:rFonts w:ascii="Arial" w:hAnsi="Arial" w:cs="Arial"/>
          <w:sz w:val="20"/>
          <w:szCs w:val="20"/>
          <w:lang w:val="en-ZA"/>
        </w:rPr>
        <w:t xml:space="preserve">. </w:t>
      </w:r>
    </w:p>
    <w:p w14:paraId="4ED26206"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 2017-27 du 28 </w:t>
      </w:r>
      <w:proofErr w:type="spellStart"/>
      <w:r w:rsidRPr="00013F3B">
        <w:rPr>
          <w:rFonts w:ascii="Arial" w:hAnsi="Arial" w:cs="Arial"/>
          <w:sz w:val="20"/>
          <w:szCs w:val="20"/>
          <w:lang w:val="en-ZA"/>
        </w:rPr>
        <w:t>avril</w:t>
      </w:r>
      <w:proofErr w:type="spellEnd"/>
      <w:r w:rsidRPr="00013F3B">
        <w:rPr>
          <w:rFonts w:ascii="Arial" w:hAnsi="Arial" w:cs="Arial"/>
          <w:sz w:val="20"/>
          <w:szCs w:val="20"/>
          <w:lang w:val="en-ZA"/>
        </w:rPr>
        <w:t xml:space="preserve"> 2017 </w:t>
      </w:r>
      <w:proofErr w:type="spellStart"/>
      <w:r w:rsidRPr="00013F3B">
        <w:rPr>
          <w:rFonts w:ascii="Arial" w:hAnsi="Arial" w:cs="Arial"/>
          <w:sz w:val="20"/>
          <w:szCs w:val="20"/>
          <w:lang w:val="en-ZA"/>
        </w:rPr>
        <w:t>portant</w:t>
      </w:r>
      <w:proofErr w:type="spellEnd"/>
      <w:r w:rsidRPr="00013F3B">
        <w:rPr>
          <w:rFonts w:ascii="Arial" w:hAnsi="Arial" w:cs="Arial"/>
          <w:sz w:val="20"/>
          <w:szCs w:val="20"/>
          <w:lang w:val="en-ZA"/>
        </w:rPr>
        <w:t xml:space="preserve"> bail </w:t>
      </w:r>
      <w:proofErr w:type="spellStart"/>
      <w:r w:rsidRPr="00013F3B">
        <w:rPr>
          <w:rFonts w:ascii="Arial" w:hAnsi="Arial" w:cs="Arial"/>
          <w:sz w:val="20"/>
          <w:szCs w:val="20"/>
          <w:lang w:val="en-ZA"/>
        </w:rPr>
        <w:t>emphytéotique</w:t>
      </w:r>
      <w:proofErr w:type="spellEnd"/>
      <w:r w:rsidRPr="00013F3B">
        <w:rPr>
          <w:rFonts w:ascii="Arial" w:hAnsi="Arial" w:cs="Arial"/>
          <w:sz w:val="20"/>
          <w:szCs w:val="20"/>
          <w:lang w:val="en-ZA"/>
        </w:rPr>
        <w:t xml:space="preserve"> </w:t>
      </w:r>
    </w:p>
    <w:p w14:paraId="78075046"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r w:rsidRPr="00013F3B">
        <w:rPr>
          <w:rFonts w:ascii="Arial" w:hAnsi="Arial" w:cs="Arial"/>
          <w:sz w:val="20"/>
          <w:szCs w:val="20"/>
          <w:lang w:val="en-ZA"/>
        </w:rPr>
        <w:lastRenderedPageBreak/>
        <w:t>Code Civil, 2005</w:t>
      </w:r>
    </w:p>
    <w:p w14:paraId="4B9F944D"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 2008-37 du 10 </w:t>
      </w:r>
      <w:proofErr w:type="spellStart"/>
      <w:r w:rsidRPr="00013F3B">
        <w:rPr>
          <w:rFonts w:ascii="Arial" w:hAnsi="Arial" w:cs="Arial"/>
          <w:sz w:val="20"/>
          <w:szCs w:val="20"/>
          <w:lang w:val="en-ZA"/>
        </w:rPr>
        <w:t>juillet</w:t>
      </w:r>
      <w:proofErr w:type="spellEnd"/>
      <w:r w:rsidRPr="00013F3B">
        <w:rPr>
          <w:rFonts w:ascii="Arial" w:hAnsi="Arial" w:cs="Arial"/>
          <w:sz w:val="20"/>
          <w:szCs w:val="20"/>
          <w:lang w:val="en-ZA"/>
        </w:rPr>
        <w:t xml:space="preserve"> 2008 </w:t>
      </w:r>
      <w:proofErr w:type="spellStart"/>
      <w:r w:rsidRPr="00013F3B">
        <w:rPr>
          <w:rFonts w:ascii="Arial" w:hAnsi="Arial" w:cs="Arial"/>
          <w:sz w:val="20"/>
          <w:szCs w:val="20"/>
          <w:lang w:val="en-ZA"/>
        </w:rPr>
        <w:t>modifiant</w:t>
      </w:r>
      <w:proofErr w:type="spellEnd"/>
      <w:r w:rsidRPr="00013F3B">
        <w:rPr>
          <w:rFonts w:ascii="Arial" w:hAnsi="Arial" w:cs="Arial"/>
          <w:sz w:val="20"/>
          <w:szCs w:val="20"/>
          <w:lang w:val="en-ZA"/>
        </w:rPr>
        <w:t xml:space="preserve"> et </w:t>
      </w:r>
      <w:proofErr w:type="spellStart"/>
      <w:r w:rsidRPr="00013F3B">
        <w:rPr>
          <w:rFonts w:ascii="Arial" w:hAnsi="Arial" w:cs="Arial"/>
          <w:sz w:val="20"/>
          <w:szCs w:val="20"/>
          <w:lang w:val="en-ZA"/>
        </w:rPr>
        <w:t>complétant</w:t>
      </w:r>
      <w:proofErr w:type="spellEnd"/>
      <w:r w:rsidRPr="00013F3B">
        <w:rPr>
          <w:rFonts w:ascii="Arial" w:hAnsi="Arial" w:cs="Arial"/>
          <w:sz w:val="20"/>
          <w:szCs w:val="20"/>
          <w:lang w:val="en-ZA"/>
        </w:rPr>
        <w:t xml:space="preserve"> la </w:t>
      </w: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 61-37 du 24 </w:t>
      </w:r>
      <w:proofErr w:type="spellStart"/>
      <w:r w:rsidRPr="00013F3B">
        <w:rPr>
          <w:rFonts w:ascii="Arial" w:hAnsi="Arial" w:cs="Arial"/>
          <w:sz w:val="20"/>
          <w:szCs w:val="20"/>
          <w:lang w:val="en-ZA"/>
        </w:rPr>
        <w:t>novembre</w:t>
      </w:r>
      <w:proofErr w:type="spellEnd"/>
      <w:r w:rsidRPr="00013F3B">
        <w:rPr>
          <w:rFonts w:ascii="Arial" w:hAnsi="Arial" w:cs="Arial"/>
          <w:sz w:val="20"/>
          <w:szCs w:val="20"/>
          <w:lang w:val="en-ZA"/>
        </w:rPr>
        <w:t xml:space="preserve"> 1961 </w:t>
      </w:r>
      <w:proofErr w:type="spellStart"/>
      <w:r w:rsidRPr="00013F3B">
        <w:rPr>
          <w:rFonts w:ascii="Arial" w:hAnsi="Arial" w:cs="Arial"/>
          <w:sz w:val="20"/>
          <w:szCs w:val="20"/>
          <w:lang w:val="en-ZA"/>
        </w:rPr>
        <w:t>réglementant</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I’expropriation</w:t>
      </w:r>
      <w:proofErr w:type="spellEnd"/>
      <w:r w:rsidRPr="00013F3B">
        <w:rPr>
          <w:rFonts w:ascii="Arial" w:hAnsi="Arial" w:cs="Arial"/>
          <w:sz w:val="20"/>
          <w:szCs w:val="20"/>
          <w:lang w:val="en-ZA"/>
        </w:rPr>
        <w:t xml:space="preserve"> pour cause </w:t>
      </w:r>
      <w:proofErr w:type="spellStart"/>
      <w:r w:rsidRPr="00013F3B">
        <w:rPr>
          <w:rFonts w:ascii="Arial" w:hAnsi="Arial" w:cs="Arial"/>
          <w:sz w:val="20"/>
          <w:szCs w:val="20"/>
          <w:lang w:val="en-ZA"/>
        </w:rPr>
        <w:t>d'utilité</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publique</w:t>
      </w:r>
      <w:proofErr w:type="spellEnd"/>
      <w:r w:rsidRPr="00013F3B">
        <w:rPr>
          <w:rFonts w:ascii="Arial" w:hAnsi="Arial" w:cs="Arial"/>
          <w:sz w:val="20"/>
          <w:szCs w:val="20"/>
          <w:lang w:val="en-ZA"/>
        </w:rPr>
        <w:t xml:space="preserve"> et </w:t>
      </w:r>
      <w:proofErr w:type="spellStart"/>
      <w:r w:rsidRPr="00013F3B">
        <w:rPr>
          <w:rFonts w:ascii="Arial" w:hAnsi="Arial" w:cs="Arial"/>
          <w:sz w:val="20"/>
          <w:szCs w:val="20"/>
          <w:lang w:val="en-ZA"/>
        </w:rPr>
        <w:t>l'occupation</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temporaire</w:t>
      </w:r>
      <w:proofErr w:type="spellEnd"/>
    </w:p>
    <w:p w14:paraId="44092603"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no 2018-74 du 10 </w:t>
      </w:r>
      <w:proofErr w:type="spellStart"/>
      <w:r w:rsidRPr="00013F3B">
        <w:rPr>
          <w:rFonts w:ascii="Arial" w:hAnsi="Arial" w:cs="Arial"/>
          <w:sz w:val="20"/>
          <w:szCs w:val="20"/>
          <w:lang w:val="en-ZA"/>
        </w:rPr>
        <w:t>décembre</w:t>
      </w:r>
      <w:proofErr w:type="spellEnd"/>
      <w:r w:rsidRPr="00013F3B">
        <w:rPr>
          <w:rFonts w:ascii="Arial" w:hAnsi="Arial" w:cs="Arial"/>
          <w:sz w:val="20"/>
          <w:szCs w:val="20"/>
          <w:lang w:val="en-ZA"/>
        </w:rPr>
        <w:t xml:space="preserve"> 2018 relative à la protection et à </w:t>
      </w:r>
      <w:proofErr w:type="spellStart"/>
      <w:r w:rsidRPr="00013F3B">
        <w:rPr>
          <w:rFonts w:ascii="Arial" w:hAnsi="Arial" w:cs="Arial"/>
          <w:sz w:val="20"/>
          <w:szCs w:val="20"/>
          <w:lang w:val="en-ZA"/>
        </w:rPr>
        <w:t>l'assistance</w:t>
      </w:r>
      <w:proofErr w:type="spellEnd"/>
      <w:r w:rsidRPr="00013F3B">
        <w:rPr>
          <w:rFonts w:ascii="Arial" w:hAnsi="Arial" w:cs="Arial"/>
          <w:sz w:val="20"/>
          <w:szCs w:val="20"/>
          <w:lang w:val="en-ZA"/>
        </w:rPr>
        <w:t xml:space="preserve"> aux </w:t>
      </w:r>
      <w:proofErr w:type="spellStart"/>
      <w:r w:rsidRPr="00013F3B">
        <w:rPr>
          <w:rFonts w:ascii="Arial" w:hAnsi="Arial" w:cs="Arial"/>
          <w:sz w:val="20"/>
          <w:szCs w:val="20"/>
          <w:lang w:val="en-ZA"/>
        </w:rPr>
        <w:t>personnes</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déplacées</w:t>
      </w:r>
      <w:proofErr w:type="spellEnd"/>
      <w:r w:rsidRPr="00013F3B">
        <w:rPr>
          <w:rFonts w:ascii="Arial" w:hAnsi="Arial" w:cs="Arial"/>
          <w:sz w:val="20"/>
          <w:szCs w:val="20"/>
          <w:lang w:val="en-ZA"/>
        </w:rPr>
        <w:t xml:space="preserve"> internes </w:t>
      </w:r>
    </w:p>
    <w:p w14:paraId="2E042B57"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 64-16 du 16 </w:t>
      </w:r>
      <w:proofErr w:type="spellStart"/>
      <w:r w:rsidRPr="00013F3B">
        <w:rPr>
          <w:rFonts w:ascii="Arial" w:hAnsi="Arial" w:cs="Arial"/>
          <w:sz w:val="20"/>
          <w:szCs w:val="20"/>
          <w:lang w:val="en-ZA"/>
        </w:rPr>
        <w:t>juillet</w:t>
      </w:r>
      <w:proofErr w:type="spellEnd"/>
      <w:r w:rsidRPr="00013F3B">
        <w:rPr>
          <w:rFonts w:ascii="Arial" w:hAnsi="Arial" w:cs="Arial"/>
          <w:sz w:val="20"/>
          <w:szCs w:val="20"/>
          <w:lang w:val="en-ZA"/>
        </w:rPr>
        <w:t xml:space="preserve"> 1964 </w:t>
      </w:r>
      <w:proofErr w:type="spellStart"/>
      <w:r w:rsidRPr="00013F3B">
        <w:rPr>
          <w:rFonts w:ascii="Arial" w:hAnsi="Arial" w:cs="Arial"/>
          <w:sz w:val="20"/>
          <w:szCs w:val="20"/>
          <w:lang w:val="en-ZA"/>
        </w:rPr>
        <w:t>incorporant</w:t>
      </w:r>
      <w:proofErr w:type="spellEnd"/>
      <w:r w:rsidRPr="00013F3B">
        <w:rPr>
          <w:rFonts w:ascii="Arial" w:hAnsi="Arial" w:cs="Arial"/>
          <w:sz w:val="20"/>
          <w:szCs w:val="20"/>
          <w:lang w:val="en-ZA"/>
        </w:rPr>
        <w:t xml:space="preserve"> au </w:t>
      </w:r>
      <w:proofErr w:type="spellStart"/>
      <w:r w:rsidRPr="00013F3B">
        <w:rPr>
          <w:rFonts w:ascii="Arial" w:hAnsi="Arial" w:cs="Arial"/>
          <w:sz w:val="20"/>
          <w:szCs w:val="20"/>
          <w:lang w:val="en-ZA"/>
        </w:rPr>
        <w:t>domaine</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privé</w:t>
      </w:r>
      <w:proofErr w:type="spellEnd"/>
      <w:r w:rsidRPr="00013F3B">
        <w:rPr>
          <w:rFonts w:ascii="Arial" w:hAnsi="Arial" w:cs="Arial"/>
          <w:sz w:val="20"/>
          <w:szCs w:val="20"/>
          <w:lang w:val="en-ZA"/>
        </w:rPr>
        <w:t xml:space="preserve"> de </w:t>
      </w:r>
      <w:proofErr w:type="spellStart"/>
      <w:r w:rsidRPr="00013F3B">
        <w:rPr>
          <w:rFonts w:ascii="Arial" w:hAnsi="Arial" w:cs="Arial"/>
          <w:sz w:val="20"/>
          <w:szCs w:val="20"/>
          <w:lang w:val="en-ZA"/>
        </w:rPr>
        <w:t>l'Etat</w:t>
      </w:r>
      <w:proofErr w:type="spellEnd"/>
      <w:r w:rsidRPr="00013F3B">
        <w:rPr>
          <w:rFonts w:ascii="Arial" w:hAnsi="Arial" w:cs="Arial"/>
          <w:sz w:val="20"/>
          <w:szCs w:val="20"/>
          <w:lang w:val="en-ZA"/>
        </w:rPr>
        <w:t xml:space="preserve"> les terrains et </w:t>
      </w:r>
      <w:proofErr w:type="spellStart"/>
      <w:r w:rsidRPr="00013F3B">
        <w:rPr>
          <w:rFonts w:ascii="Arial" w:hAnsi="Arial" w:cs="Arial"/>
          <w:sz w:val="20"/>
          <w:szCs w:val="20"/>
          <w:lang w:val="en-ZA"/>
        </w:rPr>
        <w:t>immeubles</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immatriculés</w:t>
      </w:r>
      <w:proofErr w:type="spellEnd"/>
      <w:r w:rsidRPr="00013F3B">
        <w:rPr>
          <w:rFonts w:ascii="Arial" w:hAnsi="Arial" w:cs="Arial"/>
          <w:sz w:val="20"/>
          <w:szCs w:val="20"/>
          <w:lang w:val="en-ZA"/>
        </w:rPr>
        <w:t xml:space="preserve"> non mis </w:t>
      </w:r>
      <w:proofErr w:type="spellStart"/>
      <w:r w:rsidRPr="00013F3B">
        <w:rPr>
          <w:rFonts w:ascii="Arial" w:hAnsi="Arial" w:cs="Arial"/>
          <w:sz w:val="20"/>
          <w:szCs w:val="20"/>
          <w:lang w:val="en-ZA"/>
        </w:rPr>
        <w:t>en</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valeur</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ou</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abandonnés</w:t>
      </w:r>
      <w:proofErr w:type="spellEnd"/>
      <w:r w:rsidRPr="00013F3B">
        <w:rPr>
          <w:rFonts w:ascii="Arial" w:hAnsi="Arial" w:cs="Arial"/>
          <w:sz w:val="20"/>
          <w:szCs w:val="20"/>
          <w:lang w:val="en-ZA"/>
        </w:rPr>
        <w:t xml:space="preserve"> </w:t>
      </w:r>
    </w:p>
    <w:p w14:paraId="70FF71CF" w14:textId="77777777" w:rsidR="00013F3B" w:rsidRPr="00013F3B" w:rsidRDefault="00013F3B" w:rsidP="000D2477">
      <w:pPr>
        <w:pStyle w:val="WWList3"/>
        <w:numPr>
          <w:ilvl w:val="0"/>
          <w:numId w:val="0"/>
        </w:numPr>
        <w:tabs>
          <w:tab w:val="left" w:pos="5224"/>
        </w:tabs>
        <w:spacing w:before="120" w:after="120" w:line="240" w:lineRule="auto"/>
        <w:ind w:left="1418"/>
        <w:rPr>
          <w:rFonts w:ascii="Arial" w:hAnsi="Arial" w:cs="Arial"/>
          <w:sz w:val="20"/>
          <w:szCs w:val="20"/>
          <w:lang w:val="en-ZA"/>
        </w:rPr>
      </w:pPr>
      <w:proofErr w:type="spellStart"/>
      <w:r w:rsidRPr="00013F3B">
        <w:rPr>
          <w:rFonts w:ascii="Arial" w:hAnsi="Arial" w:cs="Arial"/>
          <w:sz w:val="20"/>
          <w:szCs w:val="20"/>
          <w:lang w:val="en-ZA"/>
        </w:rPr>
        <w:t>Loi</w:t>
      </w:r>
      <w:proofErr w:type="spellEnd"/>
      <w:r w:rsidRPr="00013F3B">
        <w:rPr>
          <w:rFonts w:ascii="Arial" w:hAnsi="Arial" w:cs="Arial"/>
          <w:sz w:val="20"/>
          <w:szCs w:val="20"/>
          <w:lang w:val="en-ZA"/>
        </w:rPr>
        <w:t xml:space="preserve"> n° 61-37 du 24 </w:t>
      </w:r>
      <w:proofErr w:type="spellStart"/>
      <w:r w:rsidRPr="00013F3B">
        <w:rPr>
          <w:rFonts w:ascii="Arial" w:hAnsi="Arial" w:cs="Arial"/>
          <w:sz w:val="20"/>
          <w:szCs w:val="20"/>
          <w:lang w:val="en-ZA"/>
        </w:rPr>
        <w:t>novembre</w:t>
      </w:r>
      <w:proofErr w:type="spellEnd"/>
      <w:r w:rsidRPr="00013F3B">
        <w:rPr>
          <w:rFonts w:ascii="Arial" w:hAnsi="Arial" w:cs="Arial"/>
          <w:sz w:val="20"/>
          <w:szCs w:val="20"/>
          <w:lang w:val="en-ZA"/>
        </w:rPr>
        <w:t xml:space="preserve"> 1961 </w:t>
      </w:r>
      <w:proofErr w:type="spellStart"/>
      <w:r w:rsidRPr="00013F3B">
        <w:rPr>
          <w:rFonts w:ascii="Arial" w:hAnsi="Arial" w:cs="Arial"/>
          <w:sz w:val="20"/>
          <w:szCs w:val="20"/>
          <w:lang w:val="en-ZA"/>
        </w:rPr>
        <w:t>réglementant</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l'expropriation</w:t>
      </w:r>
      <w:proofErr w:type="spellEnd"/>
      <w:r w:rsidRPr="00013F3B">
        <w:rPr>
          <w:rFonts w:ascii="Arial" w:hAnsi="Arial" w:cs="Arial"/>
          <w:sz w:val="20"/>
          <w:szCs w:val="20"/>
          <w:lang w:val="en-ZA"/>
        </w:rPr>
        <w:t xml:space="preserve"> pour cause </w:t>
      </w:r>
      <w:proofErr w:type="spellStart"/>
      <w:r w:rsidRPr="00013F3B">
        <w:rPr>
          <w:rFonts w:ascii="Arial" w:hAnsi="Arial" w:cs="Arial"/>
          <w:sz w:val="20"/>
          <w:szCs w:val="20"/>
          <w:lang w:val="en-ZA"/>
        </w:rPr>
        <w:t>d'utilité</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publique</w:t>
      </w:r>
      <w:proofErr w:type="spellEnd"/>
      <w:r w:rsidRPr="00013F3B">
        <w:rPr>
          <w:rFonts w:ascii="Arial" w:hAnsi="Arial" w:cs="Arial"/>
          <w:sz w:val="20"/>
          <w:szCs w:val="20"/>
          <w:lang w:val="en-ZA"/>
        </w:rPr>
        <w:t xml:space="preserve"> et </w:t>
      </w:r>
      <w:proofErr w:type="spellStart"/>
      <w:r w:rsidRPr="00013F3B">
        <w:rPr>
          <w:rFonts w:ascii="Arial" w:hAnsi="Arial" w:cs="Arial"/>
          <w:sz w:val="20"/>
          <w:szCs w:val="20"/>
          <w:lang w:val="en-ZA"/>
        </w:rPr>
        <w:t>l'occupation</w:t>
      </w:r>
      <w:proofErr w:type="spellEnd"/>
      <w:r w:rsidRPr="00013F3B">
        <w:rPr>
          <w:rFonts w:ascii="Arial" w:hAnsi="Arial" w:cs="Arial"/>
          <w:sz w:val="20"/>
          <w:szCs w:val="20"/>
          <w:lang w:val="en-ZA"/>
        </w:rPr>
        <w:t xml:space="preserve"> </w:t>
      </w:r>
      <w:proofErr w:type="spellStart"/>
      <w:r w:rsidRPr="00013F3B">
        <w:rPr>
          <w:rFonts w:ascii="Arial" w:hAnsi="Arial" w:cs="Arial"/>
          <w:sz w:val="20"/>
          <w:szCs w:val="20"/>
          <w:lang w:val="en-ZA"/>
        </w:rPr>
        <w:t>temporaire</w:t>
      </w:r>
      <w:proofErr w:type="spellEnd"/>
      <w:r w:rsidRPr="00013F3B">
        <w:rPr>
          <w:rFonts w:ascii="Arial" w:hAnsi="Arial" w:cs="Arial"/>
          <w:sz w:val="20"/>
          <w:szCs w:val="20"/>
          <w:lang w:val="en-ZA"/>
        </w:rPr>
        <w:t xml:space="preserve"> </w:t>
      </w:r>
    </w:p>
    <w:p w14:paraId="7662FB00" w14:textId="1DBE4EA8" w:rsidR="00B60E00" w:rsidRDefault="00013F3B" w:rsidP="000D2477">
      <w:pPr>
        <w:pStyle w:val="WWList3"/>
        <w:numPr>
          <w:ilvl w:val="0"/>
          <w:numId w:val="0"/>
        </w:numPr>
        <w:tabs>
          <w:tab w:val="left" w:pos="5224"/>
        </w:tabs>
        <w:spacing w:before="120" w:after="120" w:line="240" w:lineRule="auto"/>
        <w:ind w:left="1418"/>
        <w:jc w:val="left"/>
        <w:rPr>
          <w:rFonts w:ascii="Arial" w:hAnsi="Arial" w:cs="Arial"/>
          <w:sz w:val="20"/>
          <w:szCs w:val="20"/>
          <w:lang w:val="fr-FR"/>
        </w:rPr>
      </w:pPr>
      <w:r w:rsidRPr="00013F3B">
        <w:rPr>
          <w:rFonts w:ascii="Arial" w:hAnsi="Arial" w:cs="Arial"/>
          <w:sz w:val="20"/>
          <w:szCs w:val="20"/>
          <w:lang w:val="en-ZA"/>
        </w:rPr>
        <w:t xml:space="preserve">Code General des </w:t>
      </w:r>
      <w:proofErr w:type="spellStart"/>
      <w:r w:rsidRPr="00013F3B">
        <w:rPr>
          <w:rFonts w:ascii="Arial" w:hAnsi="Arial" w:cs="Arial"/>
          <w:sz w:val="20"/>
          <w:szCs w:val="20"/>
          <w:lang w:val="en-ZA"/>
        </w:rPr>
        <w:t>Impots</w:t>
      </w:r>
      <w:proofErr w:type="spellEnd"/>
      <w:r w:rsidR="00B60E00" w:rsidRPr="00E2344F">
        <w:rPr>
          <w:rFonts w:ascii="Arial" w:hAnsi="Arial" w:cs="Arial"/>
          <w:sz w:val="20"/>
          <w:szCs w:val="20"/>
          <w:lang w:val="fr-FR"/>
        </w:rPr>
        <w:t xml:space="preserve"> </w:t>
      </w:r>
    </w:p>
    <w:p w14:paraId="3CBE8063"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Décret N°97-008/PRN/MAG/EL du 10 janvier 1997 Portant organisation, attributions et fonctionnement des institutions charges de l’application des principes d’orientation du Code Rural</w:t>
      </w:r>
    </w:p>
    <w:p w14:paraId="73501A85"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 xml:space="preserve">Arrêté N°098/MDA/CNCR/SP du 25 novembre 2005 portant organisation, attributions et </w:t>
      </w:r>
      <w:proofErr w:type="spellStart"/>
      <w:r w:rsidRPr="000D2477">
        <w:rPr>
          <w:rFonts w:ascii="Arial" w:hAnsi="Arial" w:cs="Arial"/>
          <w:sz w:val="20"/>
          <w:szCs w:val="20"/>
          <w:lang w:val="fr-FR"/>
        </w:rPr>
        <w:t>modalities</w:t>
      </w:r>
      <w:proofErr w:type="spellEnd"/>
      <w:r w:rsidRPr="000D2477">
        <w:rPr>
          <w:rFonts w:ascii="Arial" w:hAnsi="Arial" w:cs="Arial"/>
          <w:sz w:val="20"/>
          <w:szCs w:val="20"/>
          <w:lang w:val="fr-FR"/>
        </w:rPr>
        <w:t xml:space="preserve"> de fonctionnement des commissions foncières de communes, de villages ou tribus</w:t>
      </w:r>
    </w:p>
    <w:p w14:paraId="6316683C"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Décret du 29 septembre 1928, portant réglementation du domaine public et des servitudes d’utilité publique en Afrique Occidentale Française</w:t>
      </w:r>
    </w:p>
    <w:p w14:paraId="6DA9B2AA"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 xml:space="preserve">Décret du 26 juillet 1932 portant </w:t>
      </w:r>
      <w:proofErr w:type="spellStart"/>
      <w:r w:rsidRPr="000D2477">
        <w:rPr>
          <w:rFonts w:ascii="Arial" w:hAnsi="Arial" w:cs="Arial"/>
          <w:sz w:val="20"/>
          <w:szCs w:val="20"/>
          <w:lang w:val="fr-FR"/>
        </w:rPr>
        <w:t>reorganisation</w:t>
      </w:r>
      <w:proofErr w:type="spellEnd"/>
      <w:r w:rsidRPr="000D2477">
        <w:rPr>
          <w:rFonts w:ascii="Arial" w:hAnsi="Arial" w:cs="Arial"/>
          <w:sz w:val="20"/>
          <w:szCs w:val="20"/>
          <w:lang w:val="fr-FR"/>
        </w:rPr>
        <w:t xml:space="preserve"> foncière en Afrique Occidentale Française</w:t>
      </w:r>
    </w:p>
    <w:p w14:paraId="2238210A"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Ordonnance N°59-113/PCN du 11 juillet 1959 portant réglementation des terres du domaine privé de la République du Niger</w:t>
      </w:r>
    </w:p>
    <w:p w14:paraId="5E584B15"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 xml:space="preserve">Loi N°60-28 du 25 mai 1960 fixant les </w:t>
      </w:r>
      <w:proofErr w:type="spellStart"/>
      <w:r w:rsidRPr="000D2477">
        <w:rPr>
          <w:rFonts w:ascii="Arial" w:hAnsi="Arial" w:cs="Arial"/>
          <w:sz w:val="20"/>
          <w:szCs w:val="20"/>
          <w:lang w:val="fr-FR"/>
        </w:rPr>
        <w:t>modalities</w:t>
      </w:r>
      <w:proofErr w:type="spellEnd"/>
      <w:r w:rsidRPr="000D2477">
        <w:rPr>
          <w:rFonts w:ascii="Arial" w:hAnsi="Arial" w:cs="Arial"/>
          <w:sz w:val="20"/>
          <w:szCs w:val="20"/>
          <w:lang w:val="fr-FR"/>
        </w:rPr>
        <w:t xml:space="preserve"> de mise en valeur  et de gestion des aménagements agricoles </w:t>
      </w:r>
      <w:proofErr w:type="spellStart"/>
      <w:r w:rsidRPr="000D2477">
        <w:rPr>
          <w:rFonts w:ascii="Arial" w:hAnsi="Arial" w:cs="Arial"/>
          <w:sz w:val="20"/>
          <w:szCs w:val="20"/>
          <w:lang w:val="fr-FR"/>
        </w:rPr>
        <w:t>realises</w:t>
      </w:r>
      <w:proofErr w:type="spellEnd"/>
      <w:r w:rsidRPr="000D2477">
        <w:rPr>
          <w:rFonts w:ascii="Arial" w:hAnsi="Arial" w:cs="Arial"/>
          <w:sz w:val="20"/>
          <w:szCs w:val="20"/>
          <w:lang w:val="fr-FR"/>
        </w:rPr>
        <w:t xml:space="preserve"> par la Puissance Publique</w:t>
      </w:r>
    </w:p>
    <w:p w14:paraId="7C454548"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Loi N°61-30 du 19 juillet 1961 portant confirmation et expropriation des droits fonciers coutumiers dans la République du Niger</w:t>
      </w:r>
    </w:p>
    <w:p w14:paraId="087FE780"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 xml:space="preserve">Décret N°71-33/MF/ASN du 16 février 1971, portant transfert et cession d’immeubles au domaine public e privé des </w:t>
      </w:r>
      <w:proofErr w:type="spellStart"/>
      <w:r w:rsidRPr="000D2477">
        <w:rPr>
          <w:rFonts w:ascii="Arial" w:hAnsi="Arial" w:cs="Arial"/>
          <w:sz w:val="20"/>
          <w:szCs w:val="20"/>
          <w:lang w:val="fr-FR"/>
        </w:rPr>
        <w:t>arrondissemtns</w:t>
      </w:r>
      <w:proofErr w:type="spellEnd"/>
      <w:r w:rsidRPr="000D2477">
        <w:rPr>
          <w:rFonts w:ascii="Arial" w:hAnsi="Arial" w:cs="Arial"/>
          <w:sz w:val="20"/>
          <w:szCs w:val="20"/>
          <w:lang w:val="fr-FR"/>
        </w:rPr>
        <w:t xml:space="preserve"> et villes et communes de la République du Niger</w:t>
      </w:r>
    </w:p>
    <w:p w14:paraId="2DE0D538"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 xml:space="preserve">Loi N°2004-040 du 08 juin 2004 portant </w:t>
      </w:r>
      <w:proofErr w:type="spellStart"/>
      <w:r w:rsidRPr="000D2477">
        <w:rPr>
          <w:rFonts w:ascii="Arial" w:hAnsi="Arial" w:cs="Arial"/>
          <w:sz w:val="20"/>
          <w:szCs w:val="20"/>
          <w:lang w:val="fr-FR"/>
        </w:rPr>
        <w:t>regime</w:t>
      </w:r>
      <w:proofErr w:type="spellEnd"/>
      <w:r w:rsidRPr="000D2477">
        <w:rPr>
          <w:rFonts w:ascii="Arial" w:hAnsi="Arial" w:cs="Arial"/>
          <w:sz w:val="20"/>
          <w:szCs w:val="20"/>
          <w:lang w:val="fr-FR"/>
        </w:rPr>
        <w:t xml:space="preserve"> forestier</w:t>
      </w:r>
    </w:p>
    <w:p w14:paraId="25609645"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 xml:space="preserve">Ordonnance N°92-030 du 08 juillet 1992 portant adoption du document intitule “Principes Directeurs d’une </w:t>
      </w:r>
      <w:proofErr w:type="spellStart"/>
      <w:r w:rsidRPr="000D2477">
        <w:rPr>
          <w:rFonts w:ascii="Arial" w:hAnsi="Arial" w:cs="Arial"/>
          <w:sz w:val="20"/>
          <w:szCs w:val="20"/>
          <w:lang w:val="fr-FR"/>
        </w:rPr>
        <w:t>Plitique</w:t>
      </w:r>
      <w:proofErr w:type="spellEnd"/>
      <w:r w:rsidRPr="000D2477">
        <w:rPr>
          <w:rFonts w:ascii="Arial" w:hAnsi="Arial" w:cs="Arial"/>
          <w:sz w:val="20"/>
          <w:szCs w:val="20"/>
          <w:lang w:val="fr-FR"/>
        </w:rPr>
        <w:t xml:space="preserve"> de Développement Rural pour le Niger”</w:t>
      </w:r>
    </w:p>
    <w:p w14:paraId="05718F24" w14:textId="77777777" w:rsidR="000D2477" w:rsidRPr="000D2477" w:rsidRDefault="000D2477" w:rsidP="000D2477">
      <w:pPr>
        <w:pStyle w:val="WWList3"/>
        <w:numPr>
          <w:ilvl w:val="0"/>
          <w:numId w:val="0"/>
        </w:numPr>
        <w:tabs>
          <w:tab w:val="left" w:pos="5224"/>
        </w:tabs>
        <w:spacing w:before="120" w:after="120" w:line="240" w:lineRule="auto"/>
        <w:ind w:left="1418"/>
        <w:rPr>
          <w:rFonts w:ascii="Arial" w:hAnsi="Arial" w:cs="Arial"/>
          <w:sz w:val="20"/>
          <w:szCs w:val="20"/>
          <w:lang w:val="fr-FR"/>
        </w:rPr>
      </w:pPr>
      <w:r w:rsidRPr="000D2477">
        <w:rPr>
          <w:rFonts w:ascii="Arial" w:hAnsi="Arial" w:cs="Arial"/>
          <w:sz w:val="20"/>
          <w:szCs w:val="20"/>
          <w:lang w:val="fr-FR"/>
        </w:rPr>
        <w:t>Ordonnance N°2010-54 du 17 septembre 2010 portant Code Général des Collectivités territoriales de la République du Niger</w:t>
      </w:r>
    </w:p>
    <w:p w14:paraId="658E6C6E" w14:textId="708D02C9" w:rsidR="000D2477" w:rsidRPr="00E2344F" w:rsidRDefault="000D2477" w:rsidP="000D2477">
      <w:pPr>
        <w:pStyle w:val="WWList3"/>
        <w:numPr>
          <w:ilvl w:val="0"/>
          <w:numId w:val="0"/>
        </w:numPr>
        <w:tabs>
          <w:tab w:val="left" w:pos="5224"/>
        </w:tabs>
        <w:spacing w:before="120" w:after="120" w:line="240" w:lineRule="auto"/>
        <w:ind w:left="1418"/>
        <w:jc w:val="left"/>
        <w:rPr>
          <w:rFonts w:ascii="Arial" w:hAnsi="Arial" w:cs="Arial"/>
          <w:sz w:val="20"/>
          <w:szCs w:val="20"/>
          <w:lang w:val="fr-FR"/>
        </w:rPr>
      </w:pPr>
      <w:r w:rsidRPr="000D2477">
        <w:rPr>
          <w:rFonts w:ascii="Arial" w:hAnsi="Arial" w:cs="Arial"/>
          <w:sz w:val="20"/>
          <w:szCs w:val="20"/>
          <w:lang w:val="fr-FR"/>
        </w:rPr>
        <w:t>Décret N°97-006/PRN/MAG/E du 10 janvier 1997 portant réglementation de la mise en valeur des ressources naturelles rurales</w:t>
      </w:r>
    </w:p>
    <w:p w14:paraId="4E442C48" w14:textId="77777777" w:rsidR="00B60E00" w:rsidRPr="00677C11" w:rsidRDefault="00B60E00" w:rsidP="00895A89">
      <w:pPr>
        <w:pStyle w:val="Level20"/>
        <w:tabs>
          <w:tab w:val="clear" w:pos="709"/>
        </w:tabs>
        <w:spacing w:before="120" w:after="120" w:line="240" w:lineRule="auto"/>
        <w:ind w:left="1418"/>
        <w:rPr>
          <w:rFonts w:cs="Arial"/>
          <w:b/>
          <w:sz w:val="20"/>
          <w:szCs w:val="20"/>
        </w:rPr>
      </w:pPr>
      <w:r w:rsidRPr="00677C11">
        <w:rPr>
          <w:rFonts w:cs="Arial"/>
          <w:b/>
          <w:sz w:val="20"/>
          <w:szCs w:val="20"/>
        </w:rPr>
        <w:t>Case law</w:t>
      </w:r>
    </w:p>
    <w:p w14:paraId="2863949C" w14:textId="77777777"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r w:rsidRPr="00677C11">
        <w:rPr>
          <w:rFonts w:ascii="Arial" w:hAnsi="Arial" w:cs="Arial"/>
          <w:sz w:val="20"/>
          <w:szCs w:val="20"/>
        </w:rPr>
        <w:t>Social and Economic Rights Action Centre and the Centre for Economic and Social Rights v Nigeria, African Commission on Human and People's Rights (2012)</w:t>
      </w:r>
    </w:p>
    <w:p w14:paraId="0F48DEF8" w14:textId="77777777" w:rsidR="00B60E00" w:rsidRPr="00677C11" w:rsidRDefault="00B60E00" w:rsidP="00895A89">
      <w:pPr>
        <w:pStyle w:val="Level20"/>
        <w:tabs>
          <w:tab w:val="clear" w:pos="709"/>
          <w:tab w:val="num" w:pos="1418"/>
        </w:tabs>
        <w:spacing w:before="120" w:after="120" w:line="240" w:lineRule="auto"/>
        <w:ind w:left="1418"/>
        <w:rPr>
          <w:rFonts w:cs="Arial"/>
          <w:b/>
          <w:sz w:val="20"/>
          <w:szCs w:val="20"/>
        </w:rPr>
      </w:pPr>
      <w:r w:rsidRPr="00677C11">
        <w:rPr>
          <w:rFonts w:cs="Arial"/>
          <w:b/>
          <w:sz w:val="20"/>
          <w:szCs w:val="20"/>
        </w:rPr>
        <w:t>Secondary sources</w:t>
      </w:r>
    </w:p>
    <w:p w14:paraId="799E8FB4" w14:textId="1444541E" w:rsidR="00B60E00" w:rsidRPr="00677C11" w:rsidRDefault="00B60E00" w:rsidP="00895A89">
      <w:pPr>
        <w:pStyle w:val="WWHeading3"/>
        <w:numPr>
          <w:ilvl w:val="0"/>
          <w:numId w:val="0"/>
        </w:numPr>
        <w:spacing w:before="120" w:after="120" w:line="240" w:lineRule="auto"/>
        <w:ind w:left="1418"/>
        <w:jc w:val="left"/>
        <w:rPr>
          <w:rFonts w:ascii="Arial" w:hAnsi="Arial" w:cs="Arial"/>
          <w:b w:val="0"/>
          <w:sz w:val="20"/>
          <w:szCs w:val="20"/>
          <w:lang w:val="en-ZA"/>
        </w:rPr>
      </w:pPr>
      <w:r w:rsidRPr="00677C11">
        <w:rPr>
          <w:rFonts w:ascii="Arial" w:hAnsi="Arial" w:cs="Arial"/>
          <w:b w:val="0"/>
          <w:sz w:val="20"/>
          <w:szCs w:val="20"/>
        </w:rPr>
        <w:lastRenderedPageBreak/>
        <w:t xml:space="preserve">Africa Focus "Africa: Forced Evictions" (2006) &lt; </w:t>
      </w:r>
      <w:hyperlink r:id="rId24" w:history="1">
        <w:r w:rsidRPr="00677C11">
          <w:rPr>
            <w:rStyle w:val="Hyperlink"/>
            <w:rFonts w:ascii="Arial" w:hAnsi="Arial" w:cs="Arial"/>
            <w:b w:val="0"/>
            <w:sz w:val="20"/>
            <w:szCs w:val="20"/>
          </w:rPr>
          <w:t>http://www.africafocus.org/docs06/evic0610.php</w:t>
        </w:r>
      </w:hyperlink>
      <w:r w:rsidRPr="00677C11">
        <w:rPr>
          <w:rFonts w:ascii="Arial" w:hAnsi="Arial" w:cs="Arial"/>
          <w:b w:val="0"/>
          <w:sz w:val="20"/>
          <w:szCs w:val="20"/>
        </w:rPr>
        <w:t xml:space="preserve"> &gt; accessed on 2 July</w:t>
      </w:r>
      <w:r w:rsidR="0079539A">
        <w:rPr>
          <w:rFonts w:ascii="Arial" w:hAnsi="Arial" w:cs="Arial"/>
          <w:b w:val="0"/>
          <w:sz w:val="20"/>
          <w:szCs w:val="20"/>
        </w:rPr>
        <w:t xml:space="preserve"> 2020</w:t>
      </w:r>
      <w:r w:rsidRPr="00677C11">
        <w:rPr>
          <w:rFonts w:ascii="Arial" w:hAnsi="Arial" w:cs="Arial"/>
          <w:b w:val="0"/>
          <w:sz w:val="20"/>
          <w:szCs w:val="20"/>
        </w:rPr>
        <w:t>.</w:t>
      </w:r>
    </w:p>
    <w:p w14:paraId="52FBF4C2" w14:textId="77777777" w:rsidR="00B60E00" w:rsidRPr="00677C11" w:rsidRDefault="00B60E00" w:rsidP="00895A89">
      <w:pPr>
        <w:pStyle w:val="WWHeading3"/>
        <w:numPr>
          <w:ilvl w:val="0"/>
          <w:numId w:val="0"/>
        </w:numPr>
        <w:spacing w:before="120" w:after="120" w:line="240" w:lineRule="auto"/>
        <w:ind w:left="1418"/>
        <w:jc w:val="left"/>
        <w:rPr>
          <w:rFonts w:ascii="Arial" w:hAnsi="Arial" w:cs="Arial"/>
          <w:b w:val="0"/>
          <w:sz w:val="20"/>
          <w:szCs w:val="20"/>
        </w:rPr>
      </w:pPr>
      <w:r w:rsidRPr="00677C11">
        <w:rPr>
          <w:rFonts w:ascii="Arial" w:hAnsi="Arial" w:cs="Arial"/>
          <w:b w:val="0"/>
          <w:sz w:val="20"/>
          <w:szCs w:val="20"/>
          <w:lang w:val="en-ZA"/>
        </w:rPr>
        <w:t xml:space="preserve">Amnesty Press Release "Africa: Forced Evictions reach crisis levels" (2006) &lt; </w:t>
      </w:r>
      <w:hyperlink r:id="rId25" w:history="1">
        <w:r w:rsidRPr="00677C11">
          <w:rPr>
            <w:rStyle w:val="Hyperlink"/>
            <w:rFonts w:ascii="Arial" w:hAnsi="Arial" w:cs="Arial"/>
            <w:b w:val="0"/>
            <w:sz w:val="20"/>
            <w:szCs w:val="20"/>
          </w:rPr>
          <w:t>http://www.africafocus.org/docs06/evic0610.php</w:t>
        </w:r>
      </w:hyperlink>
      <w:r w:rsidRPr="00677C11">
        <w:rPr>
          <w:rFonts w:ascii="Arial" w:hAnsi="Arial" w:cs="Arial"/>
          <w:b w:val="0"/>
          <w:sz w:val="20"/>
          <w:szCs w:val="20"/>
        </w:rPr>
        <w:t xml:space="preserve"> &gt; accessed on 1 July 2020.</w:t>
      </w:r>
    </w:p>
    <w:p w14:paraId="26E9A6CC" w14:textId="77777777" w:rsidR="00B60E00" w:rsidRPr="00677C11" w:rsidRDefault="00B60E00" w:rsidP="00895A89">
      <w:pPr>
        <w:pStyle w:val="WWHeading3"/>
        <w:numPr>
          <w:ilvl w:val="0"/>
          <w:numId w:val="0"/>
        </w:numPr>
        <w:spacing w:before="120" w:after="120" w:line="240" w:lineRule="auto"/>
        <w:ind w:left="1418"/>
        <w:jc w:val="left"/>
        <w:rPr>
          <w:rFonts w:ascii="Arial" w:hAnsi="Arial" w:cs="Arial"/>
          <w:b w:val="0"/>
          <w:sz w:val="20"/>
          <w:szCs w:val="20"/>
        </w:rPr>
      </w:pPr>
      <w:r w:rsidRPr="00677C11">
        <w:rPr>
          <w:rFonts w:ascii="Arial" w:hAnsi="Arial" w:cs="Arial"/>
          <w:b w:val="0"/>
          <w:sz w:val="20"/>
          <w:szCs w:val="20"/>
        </w:rPr>
        <w:t>Bruce, J, "Country Profiles of Land Tenure in Africa" (1998).</w:t>
      </w:r>
    </w:p>
    <w:p w14:paraId="1B603F2B" w14:textId="39A5AA74" w:rsidR="006E630A" w:rsidRPr="00B247C9" w:rsidRDefault="006E630A" w:rsidP="006E630A">
      <w:pPr>
        <w:ind w:left="1418"/>
        <w:rPr>
          <w:rFonts w:ascii="Arial" w:hAnsi="Arial" w:cs="Arial"/>
          <w:sz w:val="20"/>
          <w:szCs w:val="20"/>
        </w:rPr>
      </w:pPr>
      <w:proofErr w:type="spellStart"/>
      <w:r w:rsidRPr="00B247C9">
        <w:rPr>
          <w:rFonts w:ascii="Arial" w:hAnsi="Arial" w:cs="Arial"/>
          <w:sz w:val="20"/>
          <w:szCs w:val="20"/>
        </w:rPr>
        <w:t>Daouda</w:t>
      </w:r>
      <w:proofErr w:type="spellEnd"/>
      <w:r w:rsidRPr="00B247C9">
        <w:rPr>
          <w:rFonts w:ascii="Arial" w:hAnsi="Arial" w:cs="Arial"/>
          <w:sz w:val="20"/>
          <w:szCs w:val="20"/>
        </w:rPr>
        <w:t xml:space="preserve">, H, "Reforms In Obtaining Land Title In Niger: "There Is Absolute Necessity To Modernize The Way We Do Land Title" Estimate Mr. </w:t>
      </w:r>
      <w:proofErr w:type="spellStart"/>
      <w:r w:rsidRPr="00B247C9">
        <w:rPr>
          <w:rFonts w:ascii="Arial" w:hAnsi="Arial" w:cs="Arial"/>
          <w:sz w:val="20"/>
          <w:szCs w:val="20"/>
        </w:rPr>
        <w:t>Mahamane</w:t>
      </w:r>
      <w:proofErr w:type="spellEnd"/>
      <w:r w:rsidRPr="00B247C9">
        <w:rPr>
          <w:rFonts w:ascii="Arial" w:hAnsi="Arial" w:cs="Arial"/>
          <w:sz w:val="20"/>
          <w:szCs w:val="20"/>
        </w:rPr>
        <w:t xml:space="preserve"> Ousmane Director Of Land And Cadastral Taxation," (2019) available at https://landportal.org/node/88315 </w:t>
      </w:r>
      <w:r w:rsidR="0079539A">
        <w:rPr>
          <w:rFonts w:ascii="Arial" w:hAnsi="Arial" w:cs="Arial"/>
          <w:sz w:val="20"/>
          <w:szCs w:val="20"/>
        </w:rPr>
        <w:t xml:space="preserve">&gt; </w:t>
      </w:r>
      <w:r w:rsidRPr="00B247C9">
        <w:rPr>
          <w:rFonts w:ascii="Arial" w:hAnsi="Arial" w:cs="Arial"/>
          <w:sz w:val="20"/>
          <w:szCs w:val="20"/>
        </w:rPr>
        <w:t>accessed 23</w:t>
      </w:r>
      <w:r w:rsidR="0079539A">
        <w:rPr>
          <w:rFonts w:ascii="Arial" w:hAnsi="Arial" w:cs="Arial"/>
          <w:sz w:val="20"/>
          <w:szCs w:val="20"/>
        </w:rPr>
        <w:t xml:space="preserve"> July 2020</w:t>
      </w:r>
    </w:p>
    <w:p w14:paraId="6CB09E4C" w14:textId="599E36B1" w:rsidR="00B60E00" w:rsidRPr="00677C11" w:rsidRDefault="00B60E00" w:rsidP="00895A89">
      <w:pPr>
        <w:pStyle w:val="WWHeading3"/>
        <w:numPr>
          <w:ilvl w:val="0"/>
          <w:numId w:val="0"/>
        </w:numPr>
        <w:spacing w:before="120" w:after="120" w:line="240" w:lineRule="auto"/>
        <w:ind w:left="1418"/>
        <w:jc w:val="left"/>
        <w:rPr>
          <w:rFonts w:ascii="Arial" w:hAnsi="Arial" w:cs="Arial"/>
          <w:b w:val="0"/>
          <w:sz w:val="20"/>
          <w:szCs w:val="20"/>
          <w:lang w:val="en-ZA"/>
        </w:rPr>
      </w:pPr>
      <w:r w:rsidRPr="00677C11">
        <w:rPr>
          <w:rFonts w:ascii="Arial" w:hAnsi="Arial" w:cs="Arial"/>
          <w:b w:val="0"/>
          <w:sz w:val="20"/>
          <w:szCs w:val="20"/>
          <w:lang w:val="en-ZA"/>
        </w:rPr>
        <w:t>El-</w:t>
      </w:r>
      <w:proofErr w:type="spellStart"/>
      <w:r w:rsidRPr="00677C11">
        <w:rPr>
          <w:rFonts w:ascii="Arial" w:hAnsi="Arial" w:cs="Arial"/>
          <w:b w:val="0"/>
          <w:sz w:val="20"/>
          <w:szCs w:val="20"/>
          <w:lang w:val="en-ZA"/>
        </w:rPr>
        <w:t>Ghonemy</w:t>
      </w:r>
      <w:proofErr w:type="spellEnd"/>
      <w:r w:rsidRPr="00677C11">
        <w:rPr>
          <w:rFonts w:ascii="Arial" w:hAnsi="Arial" w:cs="Arial"/>
          <w:b w:val="0"/>
          <w:sz w:val="20"/>
          <w:szCs w:val="20"/>
          <w:lang w:val="en-ZA"/>
        </w:rPr>
        <w:t xml:space="preserve"> M "Africa and the Near East: Recent changes in agrarian reform and rural development strategies in the Near East &lt;</w:t>
      </w:r>
      <w:r w:rsidRPr="00677C11">
        <w:rPr>
          <w:rFonts w:ascii="Arial" w:hAnsi="Arial" w:cs="Arial"/>
          <w:b w:val="0"/>
          <w:sz w:val="20"/>
          <w:szCs w:val="20"/>
        </w:rPr>
        <w:t xml:space="preserve"> </w:t>
      </w:r>
      <w:hyperlink r:id="rId26" w:history="1">
        <w:r w:rsidRPr="00677C11">
          <w:rPr>
            <w:rStyle w:val="Hyperlink"/>
            <w:rFonts w:ascii="Arial" w:hAnsi="Arial" w:cs="Arial"/>
            <w:b w:val="0"/>
            <w:sz w:val="20"/>
            <w:szCs w:val="20"/>
          </w:rPr>
          <w:t>http://www.fao.org/3/w4760e0q.htm</w:t>
        </w:r>
      </w:hyperlink>
      <w:r w:rsidR="0079539A">
        <w:rPr>
          <w:rFonts w:ascii="Arial" w:hAnsi="Arial" w:cs="Arial"/>
          <w:b w:val="0"/>
          <w:sz w:val="20"/>
          <w:szCs w:val="20"/>
        </w:rPr>
        <w:t xml:space="preserve"> &gt;accessed on 2 July 2020</w:t>
      </w:r>
    </w:p>
    <w:p w14:paraId="4EB5C0AB" w14:textId="6A929083" w:rsidR="00B60E00" w:rsidRPr="00677C11" w:rsidRDefault="00B60E00" w:rsidP="00895A89">
      <w:pPr>
        <w:pStyle w:val="WWHeading3"/>
        <w:numPr>
          <w:ilvl w:val="0"/>
          <w:numId w:val="0"/>
        </w:numPr>
        <w:spacing w:before="120" w:after="120" w:line="240" w:lineRule="auto"/>
        <w:ind w:left="1418"/>
        <w:jc w:val="left"/>
        <w:rPr>
          <w:rFonts w:ascii="Arial" w:hAnsi="Arial" w:cs="Arial"/>
          <w:b w:val="0"/>
          <w:sz w:val="20"/>
          <w:szCs w:val="20"/>
        </w:rPr>
      </w:pPr>
      <w:r w:rsidRPr="00677C11">
        <w:rPr>
          <w:rFonts w:ascii="Arial" w:hAnsi="Arial" w:cs="Arial"/>
          <w:b w:val="0"/>
          <w:sz w:val="20"/>
          <w:szCs w:val="20"/>
          <w:lang w:val="en-ZA"/>
        </w:rPr>
        <w:t xml:space="preserve">FAOLEX Database, available at </w:t>
      </w:r>
      <w:hyperlink r:id="rId27" w:history="1">
        <w:r w:rsidRPr="00677C11">
          <w:rPr>
            <w:rFonts w:ascii="Arial" w:hAnsi="Arial" w:cs="Arial"/>
            <w:b w:val="0"/>
            <w:color w:val="0000FF"/>
            <w:sz w:val="20"/>
            <w:szCs w:val="20"/>
            <w:u w:val="single"/>
          </w:rPr>
          <w:t>http://www.fao.org/faolex/results/details/fr/c/LEX-FAOC004660/</w:t>
        </w:r>
      </w:hyperlink>
      <w:r w:rsidRPr="00677C11">
        <w:rPr>
          <w:rFonts w:ascii="Arial" w:hAnsi="Arial" w:cs="Arial"/>
          <w:b w:val="0"/>
          <w:sz w:val="20"/>
          <w:szCs w:val="20"/>
        </w:rPr>
        <w:t xml:space="preserve"> </w:t>
      </w:r>
      <w:r w:rsidR="0079539A">
        <w:rPr>
          <w:rFonts w:ascii="Arial" w:hAnsi="Arial" w:cs="Arial"/>
          <w:b w:val="0"/>
          <w:sz w:val="20"/>
          <w:szCs w:val="20"/>
        </w:rPr>
        <w:t>&gt;accessed on 1 July 2020</w:t>
      </w:r>
    </w:p>
    <w:p w14:paraId="2DAD5217" w14:textId="1A283C8E" w:rsidR="00B60E00" w:rsidRPr="00677C11" w:rsidRDefault="00B60E00" w:rsidP="00895A89">
      <w:pPr>
        <w:pStyle w:val="WWHeading3"/>
        <w:numPr>
          <w:ilvl w:val="0"/>
          <w:numId w:val="0"/>
        </w:numPr>
        <w:spacing w:before="120" w:after="120" w:line="240" w:lineRule="auto"/>
        <w:ind w:left="1418"/>
        <w:jc w:val="left"/>
        <w:rPr>
          <w:rFonts w:ascii="Arial" w:hAnsi="Arial" w:cs="Arial"/>
          <w:b w:val="0"/>
          <w:sz w:val="20"/>
          <w:szCs w:val="20"/>
          <w:lang w:val="en-ZA"/>
        </w:rPr>
      </w:pPr>
      <w:r w:rsidRPr="00677C11">
        <w:rPr>
          <w:rFonts w:ascii="Arial" w:hAnsi="Arial" w:cs="Arial"/>
          <w:b w:val="0"/>
          <w:sz w:val="20"/>
          <w:szCs w:val="20"/>
        </w:rPr>
        <w:t>Focus on Land in Africa, "Land Rights and Development in Niger," available at http://www.focusonlan</w:t>
      </w:r>
      <w:r w:rsidR="0079539A">
        <w:rPr>
          <w:rFonts w:ascii="Arial" w:hAnsi="Arial" w:cs="Arial"/>
          <w:b w:val="0"/>
          <w:sz w:val="20"/>
          <w:szCs w:val="20"/>
        </w:rPr>
        <w:t xml:space="preserve">d.com/fola/en/countries/niger/ &gt; </w:t>
      </w:r>
      <w:r w:rsidRPr="00677C11">
        <w:rPr>
          <w:rFonts w:ascii="Arial" w:hAnsi="Arial" w:cs="Arial"/>
          <w:b w:val="0"/>
          <w:sz w:val="20"/>
          <w:szCs w:val="20"/>
        </w:rPr>
        <w:t>accessed 25 June 2020</w:t>
      </w:r>
    </w:p>
    <w:p w14:paraId="6D32FA65" w14:textId="0666A1A4" w:rsidR="00B60E00" w:rsidRPr="00677C11" w:rsidRDefault="00B60E00" w:rsidP="00895A89">
      <w:pPr>
        <w:pStyle w:val="WWHeading3"/>
        <w:numPr>
          <w:ilvl w:val="0"/>
          <w:numId w:val="0"/>
        </w:numPr>
        <w:spacing w:before="120" w:after="120" w:line="240" w:lineRule="auto"/>
        <w:ind w:left="1418"/>
        <w:jc w:val="left"/>
        <w:rPr>
          <w:rFonts w:ascii="Arial" w:hAnsi="Arial" w:cs="Arial"/>
          <w:b w:val="0"/>
          <w:sz w:val="20"/>
          <w:szCs w:val="20"/>
        </w:rPr>
      </w:pPr>
      <w:r w:rsidRPr="00677C11">
        <w:rPr>
          <w:rFonts w:ascii="Arial" w:hAnsi="Arial" w:cs="Arial"/>
          <w:b w:val="0"/>
          <w:sz w:val="20"/>
          <w:szCs w:val="20"/>
          <w:lang w:val="en-ZA"/>
        </w:rPr>
        <w:t>Fifteenth (15</w:t>
      </w:r>
      <w:r w:rsidRPr="00677C11">
        <w:rPr>
          <w:rFonts w:ascii="Arial" w:hAnsi="Arial" w:cs="Arial"/>
          <w:b w:val="0"/>
          <w:sz w:val="20"/>
          <w:szCs w:val="20"/>
          <w:vertAlign w:val="superscript"/>
          <w:lang w:val="en-ZA"/>
        </w:rPr>
        <w:t>th</w:t>
      </w:r>
      <w:r w:rsidRPr="00677C11">
        <w:rPr>
          <w:rFonts w:ascii="Arial" w:hAnsi="Arial" w:cs="Arial"/>
          <w:b w:val="0"/>
          <w:sz w:val="20"/>
          <w:szCs w:val="20"/>
          <w:lang w:val="en-ZA"/>
        </w:rPr>
        <w:t>) Periodic Report of the Republic of Niger on the Implementation of the African Charter on Human and People's Rights Covering the Period 2017-2019, Presented Pursuant to Article 62 of the said Charter" (2019) &lt;</w:t>
      </w:r>
      <w:r w:rsidRPr="00677C11">
        <w:rPr>
          <w:rFonts w:ascii="Arial" w:hAnsi="Arial" w:cs="Arial"/>
          <w:b w:val="0"/>
          <w:sz w:val="20"/>
          <w:szCs w:val="20"/>
        </w:rPr>
        <w:t xml:space="preserve"> </w:t>
      </w:r>
      <w:hyperlink r:id="rId28" w:history="1">
        <w:r w:rsidRPr="00677C11">
          <w:rPr>
            <w:rStyle w:val="Hyperlink"/>
            <w:rFonts w:ascii="Arial" w:hAnsi="Arial" w:cs="Arial"/>
            <w:b w:val="0"/>
            <w:sz w:val="20"/>
            <w:szCs w:val="20"/>
          </w:rPr>
          <w:t>file:///C:/Users/MatthewI/Downloads/NIGER%2015%20%C3%A8me%20RAPPORT%202017-2019-ENG.pdf</w:t>
        </w:r>
      </w:hyperlink>
      <w:r w:rsidRPr="00677C11">
        <w:rPr>
          <w:rFonts w:ascii="Arial" w:hAnsi="Arial" w:cs="Arial"/>
          <w:b w:val="0"/>
          <w:sz w:val="20"/>
          <w:szCs w:val="20"/>
        </w:rPr>
        <w:t xml:space="preserve"> &gt; </w:t>
      </w:r>
      <w:r w:rsidR="0079539A">
        <w:rPr>
          <w:rFonts w:ascii="Arial" w:hAnsi="Arial" w:cs="Arial"/>
          <w:b w:val="0"/>
          <w:sz w:val="20"/>
          <w:szCs w:val="20"/>
        </w:rPr>
        <w:t>accessed on 1 July 2020</w:t>
      </w:r>
    </w:p>
    <w:p w14:paraId="57BCDDD1" w14:textId="77777777"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proofErr w:type="spellStart"/>
      <w:r w:rsidRPr="00677C11">
        <w:rPr>
          <w:rFonts w:ascii="Arial" w:hAnsi="Arial" w:cs="Arial"/>
          <w:sz w:val="20"/>
          <w:szCs w:val="20"/>
          <w:lang w:val="en-ZA"/>
        </w:rPr>
        <w:t>Gavian</w:t>
      </w:r>
      <w:proofErr w:type="spellEnd"/>
      <w:r w:rsidRPr="00677C11">
        <w:rPr>
          <w:rFonts w:ascii="Arial" w:hAnsi="Arial" w:cs="Arial"/>
          <w:sz w:val="20"/>
          <w:szCs w:val="20"/>
          <w:lang w:val="en-ZA"/>
        </w:rPr>
        <w:t xml:space="preserve">, S &amp; </w:t>
      </w:r>
      <w:proofErr w:type="spellStart"/>
      <w:r w:rsidRPr="00677C11">
        <w:rPr>
          <w:rFonts w:ascii="Arial" w:hAnsi="Arial" w:cs="Arial"/>
          <w:sz w:val="20"/>
          <w:szCs w:val="20"/>
          <w:lang w:val="en-ZA"/>
        </w:rPr>
        <w:t>Fafchamps</w:t>
      </w:r>
      <w:proofErr w:type="spellEnd"/>
      <w:r w:rsidRPr="00677C11">
        <w:rPr>
          <w:rFonts w:ascii="Arial" w:hAnsi="Arial" w:cs="Arial"/>
          <w:sz w:val="20"/>
          <w:szCs w:val="20"/>
          <w:lang w:val="en-ZA"/>
        </w:rPr>
        <w:t>, F, "Land Tenure and Allocative Efficiency in Niger"</w:t>
      </w:r>
    </w:p>
    <w:p w14:paraId="03966EC6" w14:textId="68E0326A"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proofErr w:type="spellStart"/>
      <w:r w:rsidRPr="00677C11">
        <w:rPr>
          <w:rFonts w:ascii="Arial" w:hAnsi="Arial" w:cs="Arial"/>
          <w:sz w:val="20"/>
          <w:szCs w:val="20"/>
          <w:lang w:val="en-ZA"/>
        </w:rPr>
        <w:t>Gnoumou</w:t>
      </w:r>
      <w:proofErr w:type="spellEnd"/>
      <w:r w:rsidRPr="00677C11">
        <w:rPr>
          <w:rFonts w:ascii="Arial" w:hAnsi="Arial" w:cs="Arial"/>
          <w:sz w:val="20"/>
          <w:szCs w:val="20"/>
          <w:lang w:val="en-ZA"/>
        </w:rPr>
        <w:t xml:space="preserve"> Y &amp; Block P "Niger country brief: Property Rights and Land Markets" &lt;</w:t>
      </w:r>
      <w:hyperlink r:id="rId29" w:history="1">
        <w:r w:rsidRPr="00677C11">
          <w:rPr>
            <w:rStyle w:val="Hyperlink"/>
            <w:rFonts w:ascii="Arial" w:hAnsi="Arial" w:cs="Arial"/>
            <w:sz w:val="20"/>
            <w:szCs w:val="20"/>
          </w:rPr>
          <w:t>https://minds.wisconsin.edu/bitstream/handle/1793/23072/nigerbrief.pdf</w:t>
        </w:r>
      </w:hyperlink>
      <w:r w:rsidR="0079539A">
        <w:rPr>
          <w:rFonts w:ascii="Arial" w:hAnsi="Arial" w:cs="Arial"/>
          <w:sz w:val="20"/>
          <w:szCs w:val="20"/>
        </w:rPr>
        <w:t xml:space="preserve"> accessed on 28 June 2020</w:t>
      </w:r>
    </w:p>
    <w:p w14:paraId="3D245F39" w14:textId="6535610D"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r w:rsidRPr="00677C11">
        <w:rPr>
          <w:rFonts w:ascii="Arial" w:hAnsi="Arial" w:cs="Arial"/>
          <w:sz w:val="20"/>
          <w:szCs w:val="20"/>
          <w:lang w:val="en-ZA"/>
        </w:rPr>
        <w:t>Hughes O "Literature Review of Land Tenure in Niger, Burkina Faso, and Mali: Context and Opportunities" (2014) &lt;</w:t>
      </w:r>
      <w:r w:rsidRPr="00677C11">
        <w:rPr>
          <w:rFonts w:ascii="Arial" w:hAnsi="Arial" w:cs="Arial"/>
          <w:sz w:val="20"/>
          <w:szCs w:val="20"/>
        </w:rPr>
        <w:t xml:space="preserve"> </w:t>
      </w:r>
      <w:hyperlink r:id="rId30" w:history="1">
        <w:r w:rsidRPr="00677C11">
          <w:rPr>
            <w:rStyle w:val="Hyperlink"/>
            <w:rFonts w:ascii="Arial" w:hAnsi="Arial" w:cs="Arial"/>
            <w:sz w:val="20"/>
            <w:szCs w:val="20"/>
          </w:rPr>
          <w:t>https://www.crs.org/sites/default/files/tools-research/literature-review-of-land-tenure-in-niger-burkina-faso-mali.pdf</w:t>
        </w:r>
      </w:hyperlink>
      <w:r w:rsidR="0079539A">
        <w:rPr>
          <w:rFonts w:ascii="Arial" w:hAnsi="Arial" w:cs="Arial"/>
          <w:sz w:val="20"/>
          <w:szCs w:val="20"/>
        </w:rPr>
        <w:t xml:space="preserve"> &gt; accessed on 2 July 2020</w:t>
      </w:r>
    </w:p>
    <w:p w14:paraId="3765D783" w14:textId="63AF042F"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proofErr w:type="spellStart"/>
      <w:r w:rsidRPr="00677C11">
        <w:rPr>
          <w:rFonts w:ascii="Arial" w:hAnsi="Arial" w:cs="Arial"/>
          <w:sz w:val="20"/>
          <w:szCs w:val="20"/>
          <w:lang w:val="en-ZA"/>
        </w:rPr>
        <w:t>Idrissa</w:t>
      </w:r>
      <w:proofErr w:type="spellEnd"/>
      <w:r w:rsidRPr="00677C11">
        <w:rPr>
          <w:rFonts w:ascii="Arial" w:hAnsi="Arial" w:cs="Arial"/>
          <w:sz w:val="20"/>
          <w:szCs w:val="20"/>
          <w:lang w:val="en-ZA"/>
        </w:rPr>
        <w:t xml:space="preserve"> "Historical Dictionary of Niger (Historical Dictionaries of Africa)" (2012) &lt;</w:t>
      </w:r>
      <w:hyperlink r:id="rId31" w:anchor="v=onepage&amp;q=141&amp;f=false" w:history="1">
        <w:r w:rsidRPr="00677C11">
          <w:rPr>
            <w:rStyle w:val="Hyperlink"/>
            <w:rFonts w:ascii="Arial" w:hAnsi="Arial" w:cs="Arial"/>
            <w:sz w:val="20"/>
            <w:szCs w:val="20"/>
          </w:rPr>
          <w:t>https://books.google.co.za/books?id=GFFjEMjKrWkC&amp;printsec=frontcover&amp;source=gbs_ge_summary_r&amp;cad=0#v=onepage&amp;q=141&amp;f=false</w:t>
        </w:r>
      </w:hyperlink>
      <w:r w:rsidR="0079539A">
        <w:rPr>
          <w:rFonts w:ascii="Arial" w:hAnsi="Arial" w:cs="Arial"/>
          <w:sz w:val="20"/>
          <w:szCs w:val="20"/>
        </w:rPr>
        <w:t xml:space="preserve"> &gt; accessed on 20 June 2020</w:t>
      </w:r>
    </w:p>
    <w:p w14:paraId="59099335" w14:textId="6000E83E"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r w:rsidRPr="00677C11">
        <w:rPr>
          <w:rFonts w:ascii="Arial" w:hAnsi="Arial" w:cs="Arial"/>
          <w:sz w:val="20"/>
          <w:szCs w:val="20"/>
          <w:lang w:val="en-ZA"/>
        </w:rPr>
        <w:t>International Business Publications, USA "Niger: Investment and Business Guide: Strategic and Practical Information" (2012) &lt;</w:t>
      </w:r>
      <w:r w:rsidRPr="00677C11">
        <w:rPr>
          <w:rFonts w:ascii="Arial" w:hAnsi="Arial" w:cs="Arial"/>
          <w:sz w:val="20"/>
          <w:szCs w:val="20"/>
        </w:rPr>
        <w:t xml:space="preserve"> </w:t>
      </w:r>
      <w:hyperlink r:id="rId32" w:anchor="v=onepage&amp;q&amp;f=false" w:history="1">
        <w:r w:rsidRPr="00677C11">
          <w:rPr>
            <w:rStyle w:val="Hyperlink"/>
            <w:rFonts w:ascii="Arial" w:hAnsi="Arial" w:cs="Arial"/>
            <w:sz w:val="20"/>
            <w:szCs w:val="20"/>
          </w:rPr>
          <w:t>https://books.google.co.za/books?id=cy6yDwAAQBAJ&amp;pg=PA102&amp;lpg=PA102&amp;dq=does+niger+pay+compensation+for+expropriation&amp;source=bl&amp;ots=l8aUyx5Rn9&amp;sig=ACfU3U1q5Ijs8lTSOFdORoJjwP320i0YXg&amp;hl=en&amp;sa=X&amp;ved=2ahUKEwir2cqf763qAhVnRhUIHXRtD78Q6AEwBXoECAoQAQ#v=onepage&amp;q&amp;f=false</w:t>
        </w:r>
      </w:hyperlink>
      <w:r w:rsidR="0079539A">
        <w:rPr>
          <w:rFonts w:ascii="Arial" w:hAnsi="Arial" w:cs="Arial"/>
          <w:sz w:val="20"/>
          <w:szCs w:val="20"/>
        </w:rPr>
        <w:t xml:space="preserve"> &gt; accessed on 30 June 2020</w:t>
      </w:r>
    </w:p>
    <w:p w14:paraId="5F613131" w14:textId="6005F73F"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rPr>
      </w:pPr>
      <w:r w:rsidRPr="00677C11">
        <w:rPr>
          <w:rFonts w:ascii="Arial" w:hAnsi="Arial" w:cs="Arial"/>
          <w:sz w:val="20"/>
          <w:szCs w:val="20"/>
        </w:rPr>
        <w:t>International Committee of the Red Cross "</w:t>
      </w:r>
      <w:r w:rsidRPr="00677C11">
        <w:rPr>
          <w:rFonts w:ascii="Arial" w:hAnsi="Arial" w:cs="Arial"/>
          <w:sz w:val="20"/>
          <w:szCs w:val="20"/>
          <w:lang w:val="en-ZA"/>
        </w:rPr>
        <w:t>National Implementation of IHL" &lt;</w:t>
      </w:r>
      <w:hyperlink r:id="rId33" w:history="1">
        <w:r w:rsidRPr="00677C11">
          <w:rPr>
            <w:rStyle w:val="Hyperlink"/>
            <w:rFonts w:ascii="Arial" w:hAnsi="Arial" w:cs="Arial"/>
            <w:sz w:val="20"/>
            <w:szCs w:val="20"/>
          </w:rPr>
          <w:t>https://ihl-databases.icrc.org/applic/ihl/ihl-nat.nsf/implementingLaws.xsp?documentId=01DB4310DFA646B2C12584AE004E441C&amp;action=openDocument&amp;xp_countrySelected=NE&amp;xp_topicSelected=GVAL-992BUE&amp;from=state&amp;SessionID=DN51QI67MW</w:t>
        </w:r>
      </w:hyperlink>
      <w:r w:rsidR="0079539A">
        <w:rPr>
          <w:rFonts w:ascii="Arial" w:hAnsi="Arial" w:cs="Arial"/>
          <w:sz w:val="20"/>
          <w:szCs w:val="20"/>
        </w:rPr>
        <w:t xml:space="preserve"> &gt; accessed 1 July 2020</w:t>
      </w:r>
    </w:p>
    <w:p w14:paraId="2EA915F2" w14:textId="5B100B26"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r w:rsidRPr="00677C11">
        <w:rPr>
          <w:rFonts w:ascii="Arial" w:hAnsi="Arial" w:cs="Arial"/>
          <w:sz w:val="20"/>
          <w:szCs w:val="20"/>
          <w:lang w:val="en-ZA"/>
        </w:rPr>
        <w:t xml:space="preserve">International Institute for Environment and Development, "Innovation in Securing Land Rights in Africa: </w:t>
      </w:r>
      <w:r w:rsidR="0079539A">
        <w:rPr>
          <w:rFonts w:ascii="Arial" w:hAnsi="Arial" w:cs="Arial"/>
          <w:sz w:val="20"/>
          <w:szCs w:val="20"/>
          <w:lang w:val="en-ZA"/>
        </w:rPr>
        <w:t>Lessons from experience" (2006)</w:t>
      </w:r>
    </w:p>
    <w:p w14:paraId="27BBA308" w14:textId="5ABC3058" w:rsidR="00BE41A8" w:rsidRPr="00677C11" w:rsidRDefault="00BE41A8" w:rsidP="00895A89">
      <w:pPr>
        <w:pStyle w:val="WWList3"/>
        <w:numPr>
          <w:ilvl w:val="0"/>
          <w:numId w:val="0"/>
        </w:numPr>
        <w:spacing w:before="120" w:after="120" w:line="240" w:lineRule="auto"/>
        <w:ind w:left="1418"/>
        <w:jc w:val="left"/>
        <w:rPr>
          <w:rFonts w:ascii="Arial" w:hAnsi="Arial" w:cs="Arial"/>
          <w:sz w:val="20"/>
          <w:szCs w:val="20"/>
        </w:rPr>
      </w:pPr>
      <w:r w:rsidRPr="00677C11">
        <w:rPr>
          <w:rFonts w:ascii="Arial" w:hAnsi="Arial" w:cs="Arial"/>
          <w:sz w:val="20"/>
          <w:szCs w:val="20"/>
        </w:rPr>
        <w:t xml:space="preserve">International Monetary Fund, "Niger: Poverty Reduction Strategy Paper: economic and social development plan 2012 - 2015," (2013) available at </w:t>
      </w:r>
      <w:hyperlink r:id="rId34" w:history="1">
        <w:r w:rsidRPr="00677C11">
          <w:rPr>
            <w:rStyle w:val="Hyperlink"/>
            <w:rFonts w:ascii="Arial" w:hAnsi="Arial" w:cs="Arial"/>
            <w:sz w:val="20"/>
            <w:szCs w:val="20"/>
          </w:rPr>
          <w:t>https://www.imf.org/external/pubs/ft/scr/2013/cr13105.pdf</w:t>
        </w:r>
      </w:hyperlink>
      <w:r w:rsidRPr="00677C11">
        <w:rPr>
          <w:rFonts w:ascii="Arial" w:hAnsi="Arial" w:cs="Arial"/>
          <w:sz w:val="20"/>
          <w:szCs w:val="20"/>
        </w:rPr>
        <w:t xml:space="preserve"> </w:t>
      </w:r>
      <w:r w:rsidR="0079539A" w:rsidRPr="0079539A">
        <w:rPr>
          <w:rFonts w:ascii="Arial" w:hAnsi="Arial" w:cs="Arial"/>
          <w:sz w:val="20"/>
          <w:szCs w:val="20"/>
        </w:rPr>
        <w:t xml:space="preserve">&gt;accessed on </w:t>
      </w:r>
      <w:r w:rsidR="0079539A">
        <w:rPr>
          <w:rFonts w:ascii="Arial" w:hAnsi="Arial" w:cs="Arial"/>
          <w:sz w:val="20"/>
          <w:szCs w:val="20"/>
        </w:rPr>
        <w:t>8</w:t>
      </w:r>
      <w:r w:rsidR="0079539A" w:rsidRPr="0079539A">
        <w:rPr>
          <w:rFonts w:ascii="Arial" w:hAnsi="Arial" w:cs="Arial"/>
          <w:sz w:val="20"/>
          <w:szCs w:val="20"/>
        </w:rPr>
        <w:t xml:space="preserve"> July 2020</w:t>
      </w:r>
    </w:p>
    <w:p w14:paraId="646A33A2" w14:textId="4E11CCE8"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proofErr w:type="spellStart"/>
      <w:r w:rsidRPr="00677C11">
        <w:rPr>
          <w:rFonts w:ascii="Arial" w:hAnsi="Arial" w:cs="Arial"/>
          <w:sz w:val="20"/>
          <w:szCs w:val="20"/>
        </w:rPr>
        <w:lastRenderedPageBreak/>
        <w:t>Laya</w:t>
      </w:r>
      <w:proofErr w:type="spellEnd"/>
      <w:r w:rsidRPr="00677C11">
        <w:rPr>
          <w:rFonts w:ascii="Arial" w:hAnsi="Arial" w:cs="Arial"/>
          <w:sz w:val="20"/>
          <w:szCs w:val="20"/>
        </w:rPr>
        <w:t xml:space="preserve"> D "Republic of Niger" &lt; </w:t>
      </w:r>
      <w:hyperlink r:id="rId35" w:history="1">
        <w:r w:rsidRPr="00677C11">
          <w:rPr>
            <w:rFonts w:ascii="Arial" w:hAnsi="Arial" w:cs="Arial"/>
            <w:color w:val="0000FF"/>
            <w:sz w:val="20"/>
            <w:szCs w:val="20"/>
            <w:u w:val="single"/>
          </w:rPr>
          <w:t>https://www.britannica.com/place/Niger</w:t>
        </w:r>
      </w:hyperlink>
      <w:r w:rsidR="0079539A">
        <w:rPr>
          <w:rFonts w:ascii="Arial" w:hAnsi="Arial" w:cs="Arial"/>
          <w:sz w:val="20"/>
          <w:szCs w:val="20"/>
        </w:rPr>
        <w:t>&gt; accessed on 20 June 2020</w:t>
      </w:r>
    </w:p>
    <w:p w14:paraId="594BC3DD" w14:textId="2F86DE7D"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rPr>
      </w:pPr>
      <w:proofErr w:type="spellStart"/>
      <w:r w:rsidRPr="00677C11">
        <w:rPr>
          <w:rFonts w:ascii="Arial" w:hAnsi="Arial" w:cs="Arial"/>
          <w:sz w:val="20"/>
          <w:szCs w:val="20"/>
        </w:rPr>
        <w:t>Nhlabatsi</w:t>
      </w:r>
      <w:proofErr w:type="spellEnd"/>
      <w:r w:rsidRPr="00677C11">
        <w:rPr>
          <w:rFonts w:ascii="Arial" w:hAnsi="Arial" w:cs="Arial"/>
          <w:sz w:val="20"/>
          <w:szCs w:val="20"/>
        </w:rPr>
        <w:t xml:space="preserve"> S "</w:t>
      </w:r>
      <w:r w:rsidRPr="00677C11">
        <w:rPr>
          <w:rFonts w:ascii="Arial" w:hAnsi="Arial" w:cs="Arial"/>
          <w:sz w:val="20"/>
          <w:szCs w:val="20"/>
          <w:lang w:val="en-ZA"/>
        </w:rPr>
        <w:t>Forced Evictions and Disability Rights in Africa" (2018) &lt;</w:t>
      </w:r>
      <w:r w:rsidRPr="00677C11">
        <w:rPr>
          <w:rFonts w:ascii="Arial" w:hAnsi="Arial" w:cs="Arial"/>
          <w:sz w:val="20"/>
          <w:szCs w:val="20"/>
        </w:rPr>
        <w:t xml:space="preserve"> </w:t>
      </w:r>
      <w:hyperlink r:id="rId36" w:history="1">
        <w:r w:rsidRPr="00677C11">
          <w:rPr>
            <w:rStyle w:val="Hyperlink"/>
            <w:rFonts w:ascii="Arial" w:hAnsi="Arial" w:cs="Arial"/>
            <w:sz w:val="20"/>
            <w:szCs w:val="20"/>
          </w:rPr>
          <w:t>https://www.nyulawglobal.org/globalex/Forced_Evictions_Disability_Rights_Africa1.html</w:t>
        </w:r>
      </w:hyperlink>
      <w:r w:rsidR="0079539A">
        <w:rPr>
          <w:rFonts w:ascii="Arial" w:hAnsi="Arial" w:cs="Arial"/>
          <w:sz w:val="20"/>
          <w:szCs w:val="20"/>
        </w:rPr>
        <w:t xml:space="preserve"> &gt; accessed on 1 July 2020</w:t>
      </w:r>
    </w:p>
    <w:p w14:paraId="4AA5D259" w14:textId="77777777"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proofErr w:type="spellStart"/>
      <w:r w:rsidRPr="00677C11">
        <w:rPr>
          <w:rFonts w:ascii="Arial" w:hAnsi="Arial" w:cs="Arial"/>
          <w:sz w:val="20"/>
          <w:szCs w:val="20"/>
        </w:rPr>
        <w:t>Sadou</w:t>
      </w:r>
      <w:proofErr w:type="spellEnd"/>
      <w:r w:rsidRPr="00677C11">
        <w:rPr>
          <w:rFonts w:ascii="Arial" w:hAnsi="Arial" w:cs="Arial"/>
          <w:sz w:val="20"/>
          <w:szCs w:val="20"/>
        </w:rPr>
        <w:t>, S for Centre for Affordable Housing Finance in Africa "Housing Finance in Niger"</w:t>
      </w:r>
    </w:p>
    <w:p w14:paraId="56836ABC" w14:textId="25A0EFAA"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r w:rsidRPr="00677C11">
        <w:rPr>
          <w:rFonts w:ascii="Arial" w:hAnsi="Arial" w:cs="Arial"/>
          <w:sz w:val="20"/>
          <w:szCs w:val="20"/>
          <w:lang w:val="en-ZA"/>
        </w:rPr>
        <w:t xml:space="preserve">The World Bank "Republic of Niger: Priorities for Ending Poverty and Boosting Shared </w:t>
      </w:r>
      <w:proofErr w:type="spellStart"/>
      <w:r w:rsidRPr="00677C11">
        <w:rPr>
          <w:rFonts w:ascii="Arial" w:hAnsi="Arial" w:cs="Arial"/>
          <w:sz w:val="20"/>
          <w:szCs w:val="20"/>
          <w:lang w:val="en-ZA"/>
        </w:rPr>
        <w:t>Prosperty</w:t>
      </w:r>
      <w:proofErr w:type="spellEnd"/>
      <w:r w:rsidRPr="00677C11">
        <w:rPr>
          <w:rFonts w:ascii="Arial" w:hAnsi="Arial" w:cs="Arial"/>
          <w:sz w:val="20"/>
          <w:szCs w:val="20"/>
          <w:lang w:val="en-ZA"/>
        </w:rPr>
        <w:t>: Systematic Country Diagnostic" (2017) &lt;</w:t>
      </w:r>
      <w:r w:rsidRPr="00677C11">
        <w:rPr>
          <w:rFonts w:ascii="Arial" w:hAnsi="Arial" w:cs="Arial"/>
          <w:sz w:val="20"/>
          <w:szCs w:val="20"/>
        </w:rPr>
        <w:t xml:space="preserve"> </w:t>
      </w:r>
      <w:hyperlink r:id="rId37" w:history="1">
        <w:r w:rsidRPr="00677C11">
          <w:rPr>
            <w:rStyle w:val="Hyperlink"/>
            <w:rFonts w:ascii="Arial" w:hAnsi="Arial" w:cs="Arial"/>
            <w:sz w:val="20"/>
            <w:szCs w:val="20"/>
          </w:rPr>
          <w:t>http://documents1.worldbank.org/curated/en/998751512408491271/pdf/NIGER-SCD-12012017.pdf</w:t>
        </w:r>
      </w:hyperlink>
      <w:r w:rsidR="0079539A">
        <w:rPr>
          <w:rFonts w:ascii="Arial" w:hAnsi="Arial" w:cs="Arial"/>
          <w:sz w:val="20"/>
          <w:szCs w:val="20"/>
        </w:rPr>
        <w:t xml:space="preserve"> &gt; accessed on 2 July 2020</w:t>
      </w:r>
    </w:p>
    <w:p w14:paraId="0AA2964D" w14:textId="51175C75"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lang w:val="en-ZA"/>
        </w:rPr>
      </w:pPr>
      <w:r w:rsidRPr="00677C11">
        <w:rPr>
          <w:rFonts w:ascii="Arial" w:hAnsi="Arial" w:cs="Arial"/>
          <w:sz w:val="20"/>
          <w:szCs w:val="20"/>
          <w:lang w:val="en-ZA"/>
        </w:rPr>
        <w:t xml:space="preserve">The World </w:t>
      </w:r>
      <w:proofErr w:type="spellStart"/>
      <w:r w:rsidRPr="00677C11">
        <w:rPr>
          <w:rFonts w:ascii="Arial" w:hAnsi="Arial" w:cs="Arial"/>
          <w:sz w:val="20"/>
          <w:szCs w:val="20"/>
          <w:lang w:val="en-ZA"/>
        </w:rPr>
        <w:t>FactBook</w:t>
      </w:r>
      <w:proofErr w:type="spellEnd"/>
      <w:r w:rsidRPr="00677C11">
        <w:rPr>
          <w:rFonts w:ascii="Arial" w:hAnsi="Arial" w:cs="Arial"/>
          <w:sz w:val="20"/>
          <w:szCs w:val="20"/>
          <w:lang w:val="en-ZA"/>
        </w:rPr>
        <w:t>: Africa: Niger &lt;</w:t>
      </w:r>
      <w:r w:rsidRPr="00677C11">
        <w:rPr>
          <w:rFonts w:ascii="Arial" w:hAnsi="Arial" w:cs="Arial"/>
          <w:sz w:val="20"/>
          <w:szCs w:val="20"/>
        </w:rPr>
        <w:t xml:space="preserve"> </w:t>
      </w:r>
      <w:hyperlink r:id="rId38" w:history="1">
        <w:r w:rsidRPr="00677C11">
          <w:rPr>
            <w:rFonts w:ascii="Arial" w:hAnsi="Arial" w:cs="Arial"/>
            <w:color w:val="0000FF"/>
            <w:sz w:val="20"/>
            <w:szCs w:val="20"/>
            <w:u w:val="single"/>
          </w:rPr>
          <w:t>https://www.cia.gov/library/publications/the-world-factbook/geos/ng.html</w:t>
        </w:r>
      </w:hyperlink>
      <w:r w:rsidR="0079539A">
        <w:rPr>
          <w:rFonts w:ascii="Arial" w:hAnsi="Arial" w:cs="Arial"/>
          <w:sz w:val="20"/>
          <w:szCs w:val="20"/>
        </w:rPr>
        <w:t>&gt; accessed 29 June 2020</w:t>
      </w:r>
    </w:p>
    <w:p w14:paraId="1A6CBFF2" w14:textId="77777777"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rPr>
      </w:pPr>
      <w:r w:rsidRPr="00677C11">
        <w:rPr>
          <w:rFonts w:ascii="Arial" w:hAnsi="Arial" w:cs="Arial"/>
          <w:sz w:val="20"/>
          <w:szCs w:val="20"/>
        </w:rPr>
        <w:t>USAID, "USAID Country Profile: Property Rights and Resource Governance: Niger".</w:t>
      </w:r>
    </w:p>
    <w:p w14:paraId="590C74B0" w14:textId="07152A95" w:rsidR="00B60E00" w:rsidRPr="00677C11" w:rsidRDefault="00B60E00" w:rsidP="00895A89">
      <w:pPr>
        <w:pStyle w:val="WWList3"/>
        <w:numPr>
          <w:ilvl w:val="0"/>
          <w:numId w:val="0"/>
        </w:numPr>
        <w:spacing w:before="120" w:after="120" w:line="240" w:lineRule="auto"/>
        <w:ind w:left="1418"/>
        <w:jc w:val="left"/>
        <w:rPr>
          <w:rFonts w:ascii="Arial" w:hAnsi="Arial" w:cs="Arial"/>
          <w:sz w:val="20"/>
          <w:szCs w:val="20"/>
        </w:rPr>
      </w:pPr>
      <w:r w:rsidRPr="00677C11">
        <w:rPr>
          <w:rFonts w:ascii="Arial" w:hAnsi="Arial" w:cs="Arial"/>
          <w:sz w:val="20"/>
          <w:szCs w:val="20"/>
          <w:lang w:val="en-ZA"/>
        </w:rPr>
        <w:t>USAID, "</w:t>
      </w:r>
      <w:proofErr w:type="spellStart"/>
      <w:r w:rsidRPr="00677C11">
        <w:rPr>
          <w:rFonts w:ascii="Arial" w:hAnsi="Arial" w:cs="Arial"/>
          <w:sz w:val="20"/>
          <w:szCs w:val="20"/>
          <w:lang w:val="en-ZA"/>
        </w:rPr>
        <w:t>LandLinks</w:t>
      </w:r>
      <w:proofErr w:type="spellEnd"/>
      <w:r w:rsidRPr="00677C11">
        <w:rPr>
          <w:rFonts w:ascii="Arial" w:hAnsi="Arial" w:cs="Arial"/>
          <w:sz w:val="20"/>
          <w:szCs w:val="20"/>
          <w:lang w:val="en-ZA"/>
        </w:rPr>
        <w:t xml:space="preserve"> country profile on Niger," (July 2020) available at </w:t>
      </w:r>
      <w:hyperlink r:id="rId39" w:anchor="1528815593686-a1699bd1-695b" w:history="1">
        <w:r w:rsidRPr="00677C11">
          <w:rPr>
            <w:rStyle w:val="Hyperlink"/>
            <w:rFonts w:ascii="Arial" w:hAnsi="Arial" w:cs="Arial"/>
            <w:sz w:val="20"/>
            <w:szCs w:val="20"/>
          </w:rPr>
          <w:t>https://www.land-links.org/country-profile/niger/#1528815593686-a1699bd1-695b</w:t>
        </w:r>
      </w:hyperlink>
      <w:r w:rsidR="0079539A">
        <w:rPr>
          <w:rFonts w:ascii="Arial" w:hAnsi="Arial" w:cs="Arial"/>
          <w:sz w:val="20"/>
          <w:szCs w:val="20"/>
        </w:rPr>
        <w:t xml:space="preserve"> (accessed 25 June 2020)</w:t>
      </w:r>
    </w:p>
    <w:p w14:paraId="4DE5729B" w14:textId="3AE60206" w:rsidR="00C425E3" w:rsidRPr="00011201" w:rsidRDefault="00C425E3" w:rsidP="00895A89">
      <w:pPr>
        <w:pStyle w:val="WWList3"/>
        <w:numPr>
          <w:ilvl w:val="0"/>
          <w:numId w:val="0"/>
        </w:numPr>
        <w:spacing w:before="120" w:after="120" w:line="240" w:lineRule="auto"/>
        <w:ind w:left="1418"/>
        <w:jc w:val="left"/>
        <w:rPr>
          <w:rFonts w:ascii="Arial" w:hAnsi="Arial" w:cs="Arial"/>
          <w:sz w:val="20"/>
          <w:szCs w:val="20"/>
          <w:lang w:val="en-ZA"/>
        </w:rPr>
      </w:pPr>
      <w:r w:rsidRPr="00677C11">
        <w:rPr>
          <w:rFonts w:ascii="Arial" w:hAnsi="Arial" w:cs="Arial"/>
          <w:sz w:val="20"/>
          <w:szCs w:val="20"/>
          <w:lang w:val="en-ZA"/>
        </w:rPr>
        <w:t xml:space="preserve">World Bank Group, "Doing Business 2020: Economy Profile Niger," (2020), available at https://www.doingbusiness.org/content/dam/doingBusiness/country/n/niger/NER.pdf </w:t>
      </w:r>
      <w:r w:rsidR="0079539A" w:rsidRPr="00011201">
        <w:rPr>
          <w:rFonts w:ascii="Arial" w:hAnsi="Arial" w:cs="Arial"/>
          <w:sz w:val="20"/>
          <w:szCs w:val="20"/>
        </w:rPr>
        <w:t>&gt;accessed on 8 July 2020</w:t>
      </w:r>
    </w:p>
    <w:p w14:paraId="766A8902" w14:textId="77777777" w:rsidR="00B60E00" w:rsidRPr="00677C11" w:rsidRDefault="00B60E00" w:rsidP="00895A89">
      <w:pPr>
        <w:pStyle w:val="WWList2"/>
        <w:numPr>
          <w:ilvl w:val="0"/>
          <w:numId w:val="0"/>
        </w:numPr>
        <w:spacing w:before="120" w:after="120" w:line="240" w:lineRule="auto"/>
        <w:ind w:left="1134" w:hanging="1134"/>
        <w:jc w:val="left"/>
        <w:rPr>
          <w:rFonts w:ascii="Arial" w:hAnsi="Arial" w:cs="Arial"/>
          <w:sz w:val="20"/>
          <w:szCs w:val="20"/>
          <w:lang w:val="en-ZA"/>
        </w:rPr>
      </w:pPr>
    </w:p>
    <w:p w14:paraId="40CFA0EE" w14:textId="77777777" w:rsidR="00F70954" w:rsidRPr="006A44F2" w:rsidRDefault="00F70954" w:rsidP="00895A89">
      <w:pPr>
        <w:pStyle w:val="Level10"/>
        <w:spacing w:before="120" w:after="120" w:line="240" w:lineRule="auto"/>
        <w:rPr>
          <w:rFonts w:cs="Arial"/>
          <w:b/>
          <w:sz w:val="20"/>
          <w:szCs w:val="20"/>
        </w:rPr>
      </w:pPr>
      <w:r w:rsidRPr="006A44F2">
        <w:rPr>
          <w:rFonts w:cs="Arial"/>
          <w:b/>
          <w:sz w:val="20"/>
          <w:szCs w:val="20"/>
        </w:rPr>
        <w:t>Glossary of abbreviated and defined terms</w:t>
      </w:r>
      <w:bookmarkEnd w:id="42"/>
    </w:p>
    <w:p w14:paraId="105FF7D2" w14:textId="77777777" w:rsidR="00BC0966" w:rsidRDefault="00BC0966" w:rsidP="00895A89">
      <w:pPr>
        <w:pStyle w:val="Body2"/>
        <w:spacing w:before="120" w:after="120" w:line="240" w:lineRule="auto"/>
        <w:rPr>
          <w:rFonts w:cs="Arial"/>
          <w:sz w:val="20"/>
          <w:szCs w:val="20"/>
        </w:rPr>
      </w:pPr>
      <w:r>
        <w:rPr>
          <w:rFonts w:cs="Arial"/>
          <w:sz w:val="20"/>
          <w:szCs w:val="20"/>
        </w:rPr>
        <w:t>(SDAU)</w:t>
      </w:r>
      <w:r>
        <w:rPr>
          <w:rFonts w:cs="Arial"/>
          <w:sz w:val="20"/>
          <w:szCs w:val="20"/>
        </w:rPr>
        <w:tab/>
      </w:r>
      <w:r>
        <w:rPr>
          <w:rFonts w:cs="Arial"/>
          <w:sz w:val="20"/>
          <w:szCs w:val="20"/>
        </w:rPr>
        <w:tab/>
      </w:r>
      <w:r w:rsidRPr="00BC0966">
        <w:rPr>
          <w:rFonts w:cs="Arial"/>
          <w:sz w:val="20"/>
          <w:szCs w:val="20"/>
        </w:rPr>
        <w:t xml:space="preserve">Urban Planning and Development Scheme </w:t>
      </w:r>
    </w:p>
    <w:p w14:paraId="5300D779" w14:textId="77777777" w:rsidR="00BC0966" w:rsidRDefault="00BC0966" w:rsidP="00895A89">
      <w:pPr>
        <w:pStyle w:val="Body2"/>
        <w:spacing w:before="120" w:after="120" w:line="240" w:lineRule="auto"/>
        <w:rPr>
          <w:rFonts w:cs="Arial"/>
          <w:sz w:val="20"/>
          <w:szCs w:val="20"/>
        </w:rPr>
      </w:pPr>
      <w:r>
        <w:rPr>
          <w:rFonts w:cs="Arial"/>
          <w:sz w:val="20"/>
          <w:szCs w:val="20"/>
        </w:rPr>
        <w:t>(PUR)</w:t>
      </w:r>
      <w:r>
        <w:rPr>
          <w:rFonts w:cs="Arial"/>
          <w:sz w:val="20"/>
          <w:szCs w:val="20"/>
        </w:rPr>
        <w:tab/>
      </w:r>
      <w:r>
        <w:rPr>
          <w:rFonts w:cs="Arial"/>
          <w:sz w:val="20"/>
          <w:szCs w:val="20"/>
        </w:rPr>
        <w:tab/>
        <w:t>R</w:t>
      </w:r>
      <w:r w:rsidRPr="00BC0966">
        <w:rPr>
          <w:rFonts w:cs="Arial"/>
          <w:sz w:val="20"/>
          <w:szCs w:val="20"/>
        </w:rPr>
        <w:t xml:space="preserve">eference urban plan </w:t>
      </w:r>
    </w:p>
    <w:p w14:paraId="3D29DBFD" w14:textId="5B6B9469" w:rsidR="00127C91" w:rsidRDefault="00BC0966" w:rsidP="00895A89">
      <w:pPr>
        <w:pStyle w:val="Body2"/>
        <w:spacing w:before="120" w:after="120" w:line="240" w:lineRule="auto"/>
        <w:rPr>
          <w:rFonts w:cs="Arial"/>
          <w:sz w:val="20"/>
          <w:szCs w:val="20"/>
        </w:rPr>
      </w:pPr>
      <w:r>
        <w:rPr>
          <w:rFonts w:cs="Arial"/>
          <w:sz w:val="20"/>
          <w:szCs w:val="20"/>
        </w:rPr>
        <w:t>(SNDU)</w:t>
      </w:r>
      <w:r>
        <w:rPr>
          <w:rFonts w:cs="Arial"/>
          <w:sz w:val="20"/>
          <w:szCs w:val="20"/>
        </w:rPr>
        <w:tab/>
      </w:r>
      <w:r>
        <w:rPr>
          <w:rFonts w:cs="Arial"/>
          <w:sz w:val="20"/>
          <w:szCs w:val="20"/>
        </w:rPr>
        <w:tab/>
      </w:r>
      <w:r w:rsidRPr="00BC0966">
        <w:rPr>
          <w:rFonts w:cs="Arial"/>
          <w:sz w:val="20"/>
          <w:szCs w:val="20"/>
        </w:rPr>
        <w:t xml:space="preserve">National Urban Development Strategy </w:t>
      </w:r>
    </w:p>
    <w:p w14:paraId="19739C62" w14:textId="77777777" w:rsidR="00A21306" w:rsidRDefault="00A21306" w:rsidP="00895A89">
      <w:pPr>
        <w:pStyle w:val="Body2"/>
        <w:spacing w:before="120" w:after="120" w:line="240" w:lineRule="auto"/>
        <w:rPr>
          <w:rFonts w:cs="Arial"/>
          <w:sz w:val="20"/>
          <w:szCs w:val="20"/>
        </w:rPr>
      </w:pPr>
      <w:r>
        <w:rPr>
          <w:rFonts w:cs="Arial"/>
          <w:sz w:val="20"/>
          <w:szCs w:val="20"/>
        </w:rPr>
        <w:t>(</w:t>
      </w:r>
      <w:proofErr w:type="spellStart"/>
      <w:r>
        <w:rPr>
          <w:rFonts w:cs="Arial"/>
          <w:sz w:val="20"/>
          <w:szCs w:val="20"/>
        </w:rPr>
        <w:t>CoFo</w:t>
      </w:r>
      <w:r w:rsidRPr="00A21306">
        <w:rPr>
          <w:rFonts w:cs="Arial"/>
          <w:sz w:val="20"/>
          <w:szCs w:val="20"/>
        </w:rPr>
        <w:t>Dép</w:t>
      </w:r>
      <w:proofErr w:type="spellEnd"/>
      <w:r>
        <w:rPr>
          <w:rFonts w:cs="Arial"/>
          <w:sz w:val="20"/>
          <w:szCs w:val="20"/>
        </w:rPr>
        <w:t>)</w:t>
      </w:r>
      <w:r>
        <w:rPr>
          <w:rFonts w:cs="Arial"/>
          <w:sz w:val="20"/>
          <w:szCs w:val="20"/>
        </w:rPr>
        <w:tab/>
      </w:r>
      <w:r w:rsidRPr="00A21306">
        <w:rPr>
          <w:rFonts w:cs="Arial"/>
          <w:sz w:val="20"/>
          <w:szCs w:val="20"/>
        </w:rPr>
        <w:t>Comm</w:t>
      </w:r>
      <w:r>
        <w:rPr>
          <w:rFonts w:cs="Arial"/>
          <w:sz w:val="20"/>
          <w:szCs w:val="20"/>
        </w:rPr>
        <w:t xml:space="preserve">ission </w:t>
      </w:r>
      <w:proofErr w:type="spellStart"/>
      <w:r>
        <w:rPr>
          <w:rFonts w:cs="Arial"/>
          <w:sz w:val="20"/>
          <w:szCs w:val="20"/>
        </w:rPr>
        <w:t>Foncière</w:t>
      </w:r>
      <w:proofErr w:type="spellEnd"/>
      <w:r>
        <w:rPr>
          <w:rFonts w:cs="Arial"/>
          <w:sz w:val="20"/>
          <w:szCs w:val="20"/>
        </w:rPr>
        <w:t xml:space="preserve"> </w:t>
      </w:r>
      <w:proofErr w:type="spellStart"/>
      <w:r>
        <w:rPr>
          <w:rFonts w:cs="Arial"/>
          <w:sz w:val="20"/>
          <w:szCs w:val="20"/>
        </w:rPr>
        <w:t>Départementale</w:t>
      </w:r>
      <w:proofErr w:type="spellEnd"/>
    </w:p>
    <w:p w14:paraId="564F2454" w14:textId="77777777" w:rsidR="00A21306" w:rsidRDefault="00A21306" w:rsidP="00895A89">
      <w:pPr>
        <w:pStyle w:val="Body2"/>
        <w:spacing w:before="120" w:after="120" w:line="240" w:lineRule="auto"/>
        <w:rPr>
          <w:rFonts w:cs="Arial"/>
          <w:sz w:val="20"/>
          <w:szCs w:val="20"/>
        </w:rPr>
      </w:pPr>
      <w:r>
        <w:rPr>
          <w:rFonts w:cs="Arial"/>
          <w:sz w:val="20"/>
          <w:szCs w:val="20"/>
        </w:rPr>
        <w:t>(</w:t>
      </w:r>
      <w:proofErr w:type="spellStart"/>
      <w:r>
        <w:rPr>
          <w:rFonts w:cs="Arial"/>
          <w:sz w:val="20"/>
          <w:szCs w:val="20"/>
        </w:rPr>
        <w:t>CoFoCom</w:t>
      </w:r>
      <w:proofErr w:type="spellEnd"/>
      <w:r>
        <w:rPr>
          <w:rFonts w:cs="Arial"/>
          <w:sz w:val="20"/>
          <w:szCs w:val="20"/>
        </w:rPr>
        <w:t>)</w:t>
      </w:r>
      <w:r>
        <w:rPr>
          <w:rFonts w:cs="Arial"/>
          <w:sz w:val="20"/>
          <w:szCs w:val="20"/>
        </w:rPr>
        <w:tab/>
      </w:r>
      <w:r w:rsidRPr="00A21306">
        <w:rPr>
          <w:rFonts w:cs="Arial"/>
          <w:sz w:val="20"/>
          <w:szCs w:val="20"/>
        </w:rPr>
        <w:t xml:space="preserve">Commission </w:t>
      </w:r>
      <w:proofErr w:type="spellStart"/>
      <w:r w:rsidRPr="00A21306">
        <w:rPr>
          <w:rFonts w:cs="Arial"/>
          <w:sz w:val="20"/>
          <w:szCs w:val="20"/>
        </w:rPr>
        <w:t>Foncière</w:t>
      </w:r>
      <w:proofErr w:type="spellEnd"/>
      <w:r w:rsidRPr="00A21306">
        <w:rPr>
          <w:rFonts w:cs="Arial"/>
          <w:sz w:val="20"/>
          <w:szCs w:val="20"/>
        </w:rPr>
        <w:t xml:space="preserve"> </w:t>
      </w:r>
      <w:proofErr w:type="spellStart"/>
      <w:r w:rsidRPr="00A21306">
        <w:rPr>
          <w:rFonts w:cs="Arial"/>
          <w:sz w:val="20"/>
          <w:szCs w:val="20"/>
        </w:rPr>
        <w:t>Communale</w:t>
      </w:r>
      <w:proofErr w:type="spellEnd"/>
    </w:p>
    <w:p w14:paraId="0985671F" w14:textId="18931B21" w:rsidR="00A21306" w:rsidRPr="00677C11" w:rsidRDefault="00A21306" w:rsidP="00895A89">
      <w:pPr>
        <w:pStyle w:val="Body2"/>
        <w:spacing w:before="120" w:after="120" w:line="240" w:lineRule="auto"/>
        <w:rPr>
          <w:rFonts w:cs="Arial"/>
          <w:sz w:val="20"/>
          <w:szCs w:val="20"/>
        </w:rPr>
      </w:pPr>
      <w:r w:rsidRPr="00A21306">
        <w:rPr>
          <w:rFonts w:cs="Arial"/>
          <w:sz w:val="20"/>
          <w:szCs w:val="20"/>
        </w:rPr>
        <w:t>(</w:t>
      </w:r>
      <w:proofErr w:type="spellStart"/>
      <w:r>
        <w:rPr>
          <w:rFonts w:cs="Arial"/>
          <w:sz w:val="20"/>
          <w:szCs w:val="20"/>
        </w:rPr>
        <w:t>CoFob</w:t>
      </w:r>
      <w:proofErr w:type="spellEnd"/>
      <w:r>
        <w:rPr>
          <w:rFonts w:cs="Arial"/>
          <w:sz w:val="20"/>
          <w:szCs w:val="20"/>
        </w:rPr>
        <w:t>)</w:t>
      </w:r>
      <w:r>
        <w:rPr>
          <w:rFonts w:cs="Arial"/>
          <w:sz w:val="20"/>
          <w:szCs w:val="20"/>
        </w:rPr>
        <w:tab/>
        <w:t xml:space="preserve">Commission </w:t>
      </w:r>
      <w:proofErr w:type="spellStart"/>
      <w:r>
        <w:rPr>
          <w:rFonts w:cs="Arial"/>
          <w:sz w:val="20"/>
          <w:szCs w:val="20"/>
        </w:rPr>
        <w:t>Foncière</w:t>
      </w:r>
      <w:proofErr w:type="spellEnd"/>
      <w:r>
        <w:rPr>
          <w:rFonts w:cs="Arial"/>
          <w:sz w:val="20"/>
          <w:szCs w:val="20"/>
        </w:rPr>
        <w:t xml:space="preserve"> de Base</w:t>
      </w:r>
    </w:p>
    <w:sectPr w:rsidR="00A21306" w:rsidRPr="00677C11" w:rsidSect="00014E60">
      <w:pgSz w:w="11907" w:h="16839"/>
      <w:pgMar w:top="1701" w:right="1134" w:bottom="1134" w:left="1417"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60D8B" w14:textId="77777777" w:rsidR="00627D75" w:rsidRDefault="00627D75" w:rsidP="00FE2FD3">
      <w:r>
        <w:separator/>
      </w:r>
    </w:p>
  </w:endnote>
  <w:endnote w:type="continuationSeparator" w:id="0">
    <w:p w14:paraId="6223BD66" w14:textId="77777777" w:rsidR="00627D75" w:rsidRDefault="00627D75" w:rsidP="00FE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6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4EFB" w14:textId="77777777" w:rsidR="004235B9" w:rsidRPr="00CE624A" w:rsidRDefault="004235B9" w:rsidP="00C54F86">
    <w:pPr>
      <w:pStyle w:val="Header"/>
      <w:rPr>
        <w:szCs w:val="16"/>
      </w:rPr>
    </w:pPr>
  </w:p>
  <w:p w14:paraId="7B80E479" w14:textId="77777777" w:rsidR="004235B9" w:rsidRPr="0006576E" w:rsidRDefault="004235B9" w:rsidP="00A2353F">
    <w:pPr>
      <w:pStyle w:val="Footer"/>
      <w:pBdr>
        <w:top w:val="single" w:sz="4" w:space="1" w:color="auto"/>
      </w:pBdr>
      <w:spacing w:before="240"/>
      <w:jc w:val="right"/>
      <w:rPr>
        <w:sz w:val="2"/>
        <w:szCs w:val="2"/>
      </w:rPr>
    </w:pPr>
  </w:p>
  <w:p w14:paraId="1AC9E860" w14:textId="77777777" w:rsidR="004235B9" w:rsidRDefault="004235B9" w:rsidP="00A2353F">
    <w:pPr>
      <w:pStyle w:val="Footer"/>
      <w:jc w:val="right"/>
    </w:pPr>
    <w:r>
      <w:rPr>
        <w:lang w:val="en-GB" w:eastAsia="en-GB"/>
      </w:rPr>
      <w:drawing>
        <wp:inline distT="0" distB="0" distL="0" distR="0" wp14:anchorId="198550DE" wp14:editId="2A7C165D">
          <wp:extent cx="1892300" cy="393700"/>
          <wp:effectExtent l="0" t="0" r="0" b="6350"/>
          <wp:docPr id="3" name="Picture 3"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DC0E" w14:textId="77777777" w:rsidR="004235B9" w:rsidRPr="0006576E" w:rsidRDefault="004235B9" w:rsidP="00A2353F">
    <w:pPr>
      <w:pStyle w:val="Footer"/>
      <w:pBdr>
        <w:top w:val="single" w:sz="4" w:space="1" w:color="auto"/>
      </w:pBdr>
      <w:spacing w:before="240"/>
      <w:jc w:val="right"/>
      <w:rPr>
        <w:sz w:val="2"/>
        <w:szCs w:val="2"/>
      </w:rPr>
    </w:pPr>
  </w:p>
  <w:p w14:paraId="03A6D6FD" w14:textId="77777777" w:rsidR="004235B9" w:rsidRPr="00CE624A" w:rsidRDefault="004235B9" w:rsidP="00A2353F">
    <w:pPr>
      <w:pStyle w:val="Header"/>
      <w:jc w:val="right"/>
      <w:rPr>
        <w:szCs w:val="16"/>
      </w:rPr>
    </w:pPr>
    <w:r>
      <w:rPr>
        <w:lang w:val="en-GB" w:eastAsia="en-GB"/>
      </w:rPr>
      <w:drawing>
        <wp:inline distT="0" distB="0" distL="0" distR="0" wp14:anchorId="7572ACB9" wp14:editId="4B592539">
          <wp:extent cx="1892300" cy="393700"/>
          <wp:effectExtent l="0" t="0" r="0" b="6350"/>
          <wp:docPr id="2" name="Picture 2"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3292497B" w14:textId="77777777" w:rsidR="004235B9" w:rsidRDefault="00423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5D2D4" w14:textId="77777777" w:rsidR="004235B9" w:rsidRPr="0006576E" w:rsidRDefault="004235B9" w:rsidP="002D7A49">
    <w:pPr>
      <w:pStyle w:val="Footer"/>
      <w:pBdr>
        <w:top w:val="single" w:sz="4" w:space="1" w:color="auto"/>
      </w:pBdr>
      <w:spacing w:before="240"/>
      <w:jc w:val="right"/>
      <w:rPr>
        <w:sz w:val="2"/>
        <w:szCs w:val="2"/>
      </w:rPr>
    </w:pPr>
  </w:p>
  <w:p w14:paraId="6AC5D539" w14:textId="77777777" w:rsidR="004235B9" w:rsidRDefault="004235B9" w:rsidP="002D7A49">
    <w:pPr>
      <w:pStyle w:val="Footer"/>
      <w:jc w:val="right"/>
    </w:pPr>
    <w:r>
      <w:rPr>
        <w:lang w:val="en-GB" w:eastAsia="en-GB"/>
      </w:rPr>
      <w:drawing>
        <wp:inline distT="0" distB="0" distL="0" distR="0" wp14:anchorId="35F5EAD4" wp14:editId="363E88CE">
          <wp:extent cx="1892300" cy="393700"/>
          <wp:effectExtent l="0" t="0" r="0" b="6350"/>
          <wp:docPr id="6" name="Picture 5"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4291CD1D" w14:textId="77777777" w:rsidR="004235B9" w:rsidRDefault="004235B9" w:rsidP="002D7A4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CCAC0" w14:textId="77777777" w:rsidR="004235B9" w:rsidRPr="00CE624A" w:rsidRDefault="004235B9" w:rsidP="002D7A49">
    <w:pPr>
      <w:pStyle w:val="Header"/>
      <w:rPr>
        <w:szCs w:val="16"/>
      </w:rPr>
    </w:pPr>
  </w:p>
  <w:p w14:paraId="34DB1BF7" w14:textId="77777777" w:rsidR="004235B9" w:rsidRPr="0006576E" w:rsidRDefault="004235B9" w:rsidP="002D7A49">
    <w:pPr>
      <w:pStyle w:val="Footer"/>
      <w:pBdr>
        <w:top w:val="single" w:sz="4" w:space="1" w:color="auto"/>
      </w:pBdr>
      <w:spacing w:before="240"/>
      <w:jc w:val="right"/>
      <w:rPr>
        <w:sz w:val="2"/>
        <w:szCs w:val="2"/>
      </w:rPr>
    </w:pPr>
  </w:p>
  <w:p w14:paraId="54CCA201" w14:textId="77777777" w:rsidR="004235B9" w:rsidRDefault="004235B9" w:rsidP="002D7A49">
    <w:pPr>
      <w:pStyle w:val="Footer"/>
      <w:jc w:val="right"/>
    </w:pPr>
    <w:r>
      <w:rPr>
        <w:lang w:val="en-GB" w:eastAsia="en-GB"/>
      </w:rPr>
      <w:drawing>
        <wp:inline distT="0" distB="0" distL="0" distR="0" wp14:anchorId="18130CBF" wp14:editId="2DDCC0EC">
          <wp:extent cx="1892300" cy="393700"/>
          <wp:effectExtent l="0" t="0" r="0" b="6350"/>
          <wp:docPr id="8" name="Picture 4" descr="W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393700"/>
                  </a:xfrm>
                  <a:prstGeom prst="rect">
                    <a:avLst/>
                  </a:prstGeom>
                  <a:noFill/>
                  <a:ln>
                    <a:noFill/>
                  </a:ln>
                </pic:spPr>
              </pic:pic>
            </a:graphicData>
          </a:graphic>
        </wp:inline>
      </w:drawing>
    </w:r>
  </w:p>
  <w:p w14:paraId="496FE0F2" w14:textId="77777777" w:rsidR="004235B9" w:rsidRDefault="004235B9" w:rsidP="003D531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A1806" w14:textId="77777777" w:rsidR="00627D75" w:rsidRDefault="00627D75" w:rsidP="00FE2FD3">
      <w:r>
        <w:separator/>
      </w:r>
    </w:p>
  </w:footnote>
  <w:footnote w:type="continuationSeparator" w:id="0">
    <w:p w14:paraId="662E1E1B" w14:textId="77777777" w:rsidR="00627D75" w:rsidRDefault="00627D75" w:rsidP="00FE2FD3">
      <w:r>
        <w:continuationSeparator/>
      </w:r>
    </w:p>
  </w:footnote>
  <w:footnote w:id="1">
    <w:p w14:paraId="5D5FB10B"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1" w:history="1">
        <w:r w:rsidRPr="00677C11">
          <w:rPr>
            <w:rStyle w:val="Hyperlink"/>
            <w:rFonts w:cs="Arial"/>
            <w:szCs w:val="16"/>
          </w:rPr>
          <w:t>https://minds.wisconsin.edu/bitstream/handle/1793/23072/nigerbrief.pdf</w:t>
        </w:r>
      </w:hyperlink>
      <w:r w:rsidRPr="00677C11">
        <w:rPr>
          <w:rFonts w:cs="Arial"/>
          <w:szCs w:val="16"/>
        </w:rPr>
        <w:t xml:space="preserve"> accessed on 28 June 2020 as </w:t>
      </w:r>
      <w:r w:rsidRPr="00677C11">
        <w:rPr>
          <w:rFonts w:cs="Arial"/>
          <w:szCs w:val="16"/>
          <w:lang w:val="en-ZA"/>
        </w:rPr>
        <w:t>at page 2.</w:t>
      </w:r>
    </w:p>
  </w:footnote>
  <w:footnote w:id="2">
    <w:p w14:paraId="3B17CEC9"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2" w:history="1">
        <w:r w:rsidRPr="00677C11">
          <w:rPr>
            <w:rStyle w:val="Hyperlink"/>
            <w:rFonts w:cs="Arial"/>
            <w:szCs w:val="16"/>
          </w:rPr>
          <w:t>https://minds.wisconsin.edu/bitstream/handle/1793/23072/nigerbrief.pdf</w:t>
        </w:r>
      </w:hyperlink>
      <w:r w:rsidRPr="00677C11">
        <w:rPr>
          <w:rFonts w:cs="Arial"/>
          <w:szCs w:val="16"/>
        </w:rPr>
        <w:t xml:space="preserve"> accessed on 28 June 2020as </w:t>
      </w:r>
      <w:r w:rsidRPr="00677C11">
        <w:rPr>
          <w:rFonts w:cs="Arial"/>
          <w:szCs w:val="16"/>
          <w:lang w:val="en-ZA"/>
        </w:rPr>
        <w:t>at page 2.</w:t>
      </w:r>
    </w:p>
  </w:footnote>
  <w:footnote w:id="3">
    <w:p w14:paraId="028F200F"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3" w:history="1">
        <w:r w:rsidRPr="00677C11">
          <w:rPr>
            <w:rStyle w:val="Hyperlink"/>
            <w:rFonts w:cs="Arial"/>
            <w:szCs w:val="16"/>
          </w:rPr>
          <w:t>https://minds.wisconsin.edu/bitstream/handle/1793/23072/nigerbrief.pdf</w:t>
        </w:r>
      </w:hyperlink>
      <w:r w:rsidRPr="00677C11">
        <w:rPr>
          <w:rFonts w:cs="Arial"/>
          <w:szCs w:val="16"/>
        </w:rPr>
        <w:t xml:space="preserve"> accessed on 28 June 2020 as </w:t>
      </w:r>
      <w:r w:rsidRPr="00677C11">
        <w:rPr>
          <w:rFonts w:cs="Arial"/>
          <w:szCs w:val="16"/>
          <w:lang w:val="en-ZA"/>
        </w:rPr>
        <w:t>at page 2.</w:t>
      </w:r>
    </w:p>
  </w:footnote>
  <w:footnote w:id="4">
    <w:p w14:paraId="47CD910D"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The World </w:t>
      </w:r>
      <w:r w:rsidRPr="00677C11">
        <w:rPr>
          <w:rFonts w:cs="Arial"/>
          <w:szCs w:val="16"/>
          <w:lang w:val="en-ZA"/>
        </w:rPr>
        <w:t>FactBook: Africa: Niger &lt;</w:t>
      </w:r>
      <w:r w:rsidRPr="00677C11">
        <w:rPr>
          <w:rFonts w:cs="Arial"/>
          <w:szCs w:val="16"/>
        </w:rPr>
        <w:t xml:space="preserve"> </w:t>
      </w:r>
      <w:hyperlink r:id="rId4" w:history="1">
        <w:r w:rsidRPr="00677C11">
          <w:rPr>
            <w:rFonts w:cs="Arial"/>
            <w:color w:val="0000FF"/>
            <w:szCs w:val="16"/>
            <w:u w:val="single"/>
          </w:rPr>
          <w:t>https://www.cia.gov/library/publications/the-world-factbook/geos/ng.html</w:t>
        </w:r>
      </w:hyperlink>
      <w:r w:rsidRPr="00677C11">
        <w:rPr>
          <w:rFonts w:cs="Arial"/>
          <w:szCs w:val="16"/>
        </w:rPr>
        <w:t xml:space="preserve">&gt; accessed 29 June 2020. </w:t>
      </w:r>
    </w:p>
  </w:footnote>
  <w:footnote w:id="5">
    <w:p w14:paraId="34428302" w14:textId="77777777" w:rsidR="004235B9" w:rsidRPr="00895A89" w:rsidRDefault="004235B9" w:rsidP="00903542">
      <w:pPr>
        <w:pStyle w:val="FootnoteText"/>
        <w:rPr>
          <w:rFonts w:cs="Arial"/>
        </w:rPr>
      </w:pPr>
      <w:r w:rsidRPr="00677C11">
        <w:rPr>
          <w:rStyle w:val="FootnoteReference"/>
          <w:rFonts w:cs="Arial"/>
        </w:rPr>
        <w:footnoteRef/>
      </w:r>
      <w:r w:rsidRPr="00677C11">
        <w:rPr>
          <w:rFonts w:cs="Arial"/>
        </w:rPr>
        <w:t xml:space="preserve"> </w:t>
      </w:r>
      <w:r w:rsidRPr="00677C11">
        <w:rPr>
          <w:rFonts w:cs="Arial"/>
          <w:lang w:val="en-ZA"/>
        </w:rPr>
        <w:t>The World Bank in Niger &lt;</w:t>
      </w:r>
      <w:r w:rsidRPr="00677C11">
        <w:rPr>
          <w:rFonts w:cs="Arial"/>
        </w:rPr>
        <w:t xml:space="preserve"> </w:t>
      </w:r>
      <w:hyperlink r:id="rId5" w:history="1">
        <w:r w:rsidRPr="00677C11">
          <w:rPr>
            <w:rStyle w:val="Hyperlink"/>
            <w:rFonts w:cs="Arial"/>
          </w:rPr>
          <w:t>https://www.worldbank.org/en/country/niger/overview</w:t>
        </w:r>
      </w:hyperlink>
      <w:r w:rsidRPr="00677C11">
        <w:rPr>
          <w:rFonts w:cs="Arial"/>
        </w:rPr>
        <w:t>&gt; accessed 8 July 2020.</w:t>
      </w:r>
    </w:p>
  </w:footnote>
  <w:footnote w:id="6">
    <w:p w14:paraId="3E4FE575"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USAID, "USAID Country Profile: Property Rights and Resource Governance: Niger," at page 1. </w:t>
      </w:r>
    </w:p>
  </w:footnote>
  <w:footnote w:id="7">
    <w:p w14:paraId="1A22918C"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See Article 36 of Niger's Constitution of 2010. </w:t>
      </w:r>
    </w:p>
  </w:footnote>
  <w:footnote w:id="8">
    <w:p w14:paraId="3B366BBF"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6" w:history="1">
        <w:r w:rsidRPr="00677C11">
          <w:rPr>
            <w:rStyle w:val="Hyperlink"/>
            <w:rFonts w:cs="Arial"/>
            <w:szCs w:val="16"/>
          </w:rPr>
          <w:t>https://minds.wisconsin.edu/bitstream/handle/1793/23072/nigerbrief.pdf</w:t>
        </w:r>
      </w:hyperlink>
      <w:r w:rsidRPr="00677C11">
        <w:rPr>
          <w:rFonts w:cs="Arial"/>
          <w:szCs w:val="16"/>
        </w:rPr>
        <w:t xml:space="preserve"> accessed on 28 June 2020as </w:t>
      </w:r>
      <w:r w:rsidRPr="00677C11">
        <w:rPr>
          <w:rFonts w:cs="Arial"/>
          <w:szCs w:val="16"/>
          <w:lang w:val="en-ZA"/>
        </w:rPr>
        <w:t>at page 2.</w:t>
      </w:r>
    </w:p>
  </w:footnote>
  <w:footnote w:id="9">
    <w:p w14:paraId="31D04798"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7" w:history="1">
        <w:r w:rsidRPr="00677C11">
          <w:rPr>
            <w:rStyle w:val="Hyperlink"/>
            <w:rFonts w:cs="Arial"/>
            <w:szCs w:val="16"/>
          </w:rPr>
          <w:t>https://minds.wisconsin.edu/bitstream/handle/1793/23072/nigerbrief.pdf</w:t>
        </w:r>
      </w:hyperlink>
      <w:r w:rsidRPr="00677C11">
        <w:rPr>
          <w:rFonts w:cs="Arial"/>
          <w:szCs w:val="16"/>
        </w:rPr>
        <w:t xml:space="preserve"> accessed on 28 June 2020as </w:t>
      </w:r>
      <w:r w:rsidRPr="00677C11">
        <w:rPr>
          <w:rFonts w:cs="Arial"/>
          <w:szCs w:val="16"/>
          <w:lang w:val="en-ZA"/>
        </w:rPr>
        <w:t>at page 2.</w:t>
      </w:r>
    </w:p>
  </w:footnote>
  <w:footnote w:id="10">
    <w:p w14:paraId="1E575774"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8" w:history="1">
        <w:r w:rsidRPr="00677C11">
          <w:rPr>
            <w:rStyle w:val="Hyperlink"/>
            <w:rFonts w:cs="Arial"/>
            <w:szCs w:val="16"/>
          </w:rPr>
          <w:t>https://minds.wisconsin.edu/bitstream/handle/1793/23072/nigerbrief.pdf</w:t>
        </w:r>
      </w:hyperlink>
      <w:r w:rsidRPr="00677C11">
        <w:rPr>
          <w:rFonts w:cs="Arial"/>
          <w:szCs w:val="16"/>
        </w:rPr>
        <w:t xml:space="preserve"> accessed on 28 June 20202020 as </w:t>
      </w:r>
      <w:r w:rsidRPr="00677C11">
        <w:rPr>
          <w:rFonts w:cs="Arial"/>
          <w:szCs w:val="16"/>
          <w:lang w:val="en-ZA"/>
        </w:rPr>
        <w:t>at page 2.</w:t>
      </w:r>
    </w:p>
  </w:footnote>
  <w:footnote w:id="11">
    <w:p w14:paraId="17C2D0B0"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USAID, "USAID Country Profile: Property Rights and Resource Governance: Niger," at page 1. </w:t>
      </w:r>
    </w:p>
  </w:footnote>
  <w:footnote w:id="12">
    <w:p w14:paraId="27CCB7B8" w14:textId="77777777" w:rsidR="004235B9" w:rsidRPr="00677C11" w:rsidRDefault="004235B9" w:rsidP="00903542">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World Food Programme &lt; </w:t>
      </w:r>
      <w:hyperlink r:id="rId9" w:anchor=":~:text=Niger%20is%20a%20land%2Dlocked,by%20food%20insecurity%20in%202017." w:history="1">
        <w:r w:rsidRPr="00677C11">
          <w:rPr>
            <w:rStyle w:val="Hyperlink"/>
            <w:rFonts w:cs="Arial"/>
          </w:rPr>
          <w:t>https://www.wfp.org/countries/niger#:~:text=Niger%20is%20a%20land%2Dlocked,by%20food%20insecurity%20in%202017.</w:t>
        </w:r>
      </w:hyperlink>
      <w:r w:rsidRPr="00677C11">
        <w:rPr>
          <w:rFonts w:cs="Arial"/>
        </w:rPr>
        <w:t xml:space="preserve">&gt; accessed 8 July 2020. </w:t>
      </w:r>
    </w:p>
  </w:footnote>
  <w:footnote w:id="13">
    <w:p w14:paraId="73B0E821" w14:textId="77777777" w:rsidR="004235B9" w:rsidRPr="00677C11" w:rsidRDefault="004235B9" w:rsidP="00903542">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The World Bank in Niger &lt;</w:t>
      </w:r>
      <w:r w:rsidRPr="00677C11">
        <w:rPr>
          <w:rFonts w:cs="Arial"/>
        </w:rPr>
        <w:t xml:space="preserve"> </w:t>
      </w:r>
      <w:hyperlink r:id="rId10" w:history="1">
        <w:r w:rsidRPr="00677C11">
          <w:rPr>
            <w:rStyle w:val="Hyperlink"/>
            <w:rFonts w:cs="Arial"/>
          </w:rPr>
          <w:t>https://www.worldbank.org/en/country/niger/overview</w:t>
        </w:r>
      </w:hyperlink>
      <w:r w:rsidRPr="00677C11">
        <w:rPr>
          <w:rFonts w:cs="Arial"/>
        </w:rPr>
        <w:t xml:space="preserve">&gt; accessed 8 July 2020. </w:t>
      </w:r>
    </w:p>
  </w:footnote>
  <w:footnote w:id="14">
    <w:p w14:paraId="64C63578"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USAID, "USAID Country Profile: Property Rights and Resource Governance: Niger," at page 3.</w:t>
      </w:r>
    </w:p>
  </w:footnote>
  <w:footnote w:id="15">
    <w:p w14:paraId="0AA95B3D"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1" w:history="1">
        <w:r w:rsidRPr="00677C11">
          <w:rPr>
            <w:rFonts w:cs="Arial"/>
            <w:color w:val="0000FF"/>
            <w:szCs w:val="16"/>
            <w:u w:val="single"/>
          </w:rPr>
          <w:t>https://www.britannica.com/place/Niger</w:t>
        </w:r>
      </w:hyperlink>
      <w:r w:rsidRPr="00677C11">
        <w:rPr>
          <w:rFonts w:cs="Arial"/>
          <w:szCs w:val="16"/>
        </w:rPr>
        <w:t>&gt; accessed on 20 June 2020.</w:t>
      </w:r>
    </w:p>
  </w:footnote>
  <w:footnote w:id="16">
    <w:p w14:paraId="1E1DE9C9"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2" w:history="1">
        <w:r w:rsidRPr="00677C11">
          <w:rPr>
            <w:rFonts w:cs="Arial"/>
            <w:color w:val="0000FF"/>
            <w:szCs w:val="16"/>
            <w:u w:val="single"/>
          </w:rPr>
          <w:t>https://www.britannica.com/place/Niger</w:t>
        </w:r>
      </w:hyperlink>
      <w:r w:rsidRPr="00677C11">
        <w:rPr>
          <w:rFonts w:cs="Arial"/>
          <w:szCs w:val="16"/>
        </w:rPr>
        <w:t>&gt; accessed on 20 June 2020.</w:t>
      </w:r>
    </w:p>
  </w:footnote>
  <w:footnote w:id="17">
    <w:p w14:paraId="7C9E8774"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3" w:history="1">
        <w:r w:rsidRPr="00677C11">
          <w:rPr>
            <w:rFonts w:cs="Arial"/>
            <w:color w:val="0000FF"/>
            <w:szCs w:val="16"/>
            <w:u w:val="single"/>
          </w:rPr>
          <w:t>https://www.britannica.com/place/Niger</w:t>
        </w:r>
      </w:hyperlink>
      <w:r w:rsidRPr="00677C11">
        <w:rPr>
          <w:rFonts w:cs="Arial"/>
          <w:szCs w:val="16"/>
        </w:rPr>
        <w:t>&gt; accessed on 20 June 2020.</w:t>
      </w:r>
    </w:p>
  </w:footnote>
  <w:footnote w:id="18">
    <w:p w14:paraId="68BF5943"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4" w:history="1">
        <w:r w:rsidRPr="00677C11">
          <w:rPr>
            <w:rFonts w:cs="Arial"/>
            <w:color w:val="0000FF"/>
            <w:szCs w:val="16"/>
            <w:u w:val="single"/>
          </w:rPr>
          <w:t>https://www.britannica.com/place/Niger</w:t>
        </w:r>
      </w:hyperlink>
      <w:r w:rsidRPr="00677C11">
        <w:rPr>
          <w:rFonts w:cs="Arial"/>
          <w:szCs w:val="16"/>
        </w:rPr>
        <w:t>&gt; accessed on 20 June 2020.</w:t>
      </w:r>
    </w:p>
  </w:footnote>
  <w:footnote w:id="19">
    <w:p w14:paraId="0FD03D61"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5" w:history="1">
        <w:r w:rsidRPr="00677C11">
          <w:rPr>
            <w:rFonts w:cs="Arial"/>
            <w:color w:val="0000FF"/>
            <w:szCs w:val="16"/>
            <w:u w:val="single"/>
          </w:rPr>
          <w:t>https://www.britannica.com/place/Niger</w:t>
        </w:r>
      </w:hyperlink>
      <w:r w:rsidRPr="00677C11">
        <w:rPr>
          <w:rFonts w:cs="Arial"/>
          <w:szCs w:val="16"/>
        </w:rPr>
        <w:t>&gt; accessed on 20 June 2020.</w:t>
      </w:r>
    </w:p>
  </w:footnote>
  <w:footnote w:id="20">
    <w:p w14:paraId="42CF6424"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6" w:history="1">
        <w:r w:rsidRPr="00677C11">
          <w:rPr>
            <w:rFonts w:cs="Arial"/>
            <w:color w:val="0000FF"/>
            <w:szCs w:val="16"/>
            <w:u w:val="single"/>
          </w:rPr>
          <w:t>https://www.britannica.com/place/Niger</w:t>
        </w:r>
      </w:hyperlink>
      <w:r w:rsidRPr="00677C11">
        <w:rPr>
          <w:rFonts w:cs="Arial"/>
          <w:szCs w:val="16"/>
        </w:rPr>
        <w:t>&gt; accessed on 20 June 2020.</w:t>
      </w:r>
    </w:p>
  </w:footnote>
  <w:footnote w:id="21">
    <w:p w14:paraId="294191DF"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7" w:history="1">
        <w:r w:rsidRPr="00677C11">
          <w:rPr>
            <w:rFonts w:cs="Arial"/>
            <w:color w:val="0000FF"/>
            <w:szCs w:val="16"/>
            <w:u w:val="single"/>
          </w:rPr>
          <w:t>https://www.britannica.com/place/Niger</w:t>
        </w:r>
      </w:hyperlink>
      <w:r w:rsidRPr="00677C11">
        <w:rPr>
          <w:rFonts w:cs="Arial"/>
          <w:szCs w:val="16"/>
        </w:rPr>
        <w:t>&gt; accessed on 20 June 2020.</w:t>
      </w:r>
    </w:p>
  </w:footnote>
  <w:footnote w:id="22">
    <w:p w14:paraId="5385D4DA"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 xml:space="preserve">Laya D "Republic of Niger" &lt; </w:t>
      </w:r>
      <w:hyperlink r:id="rId18" w:history="1">
        <w:r w:rsidRPr="00677C11">
          <w:rPr>
            <w:rFonts w:cs="Arial"/>
            <w:color w:val="0000FF"/>
            <w:szCs w:val="16"/>
            <w:u w:val="single"/>
          </w:rPr>
          <w:t>https://www.britannica.com/place/Niger</w:t>
        </w:r>
      </w:hyperlink>
      <w:r w:rsidRPr="00677C11">
        <w:rPr>
          <w:rFonts w:cs="Arial"/>
          <w:szCs w:val="16"/>
        </w:rPr>
        <w:t>&gt; accessed on 20 June 2020.</w:t>
      </w:r>
    </w:p>
  </w:footnote>
  <w:footnote w:id="23">
    <w:p w14:paraId="50439BEA" w14:textId="77777777" w:rsidR="004235B9" w:rsidRPr="00677C11" w:rsidRDefault="004235B9" w:rsidP="00431B81">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Idrissa "Historical Dictionary of Niger (Historical Dictionaries of Africa)" (2012) &lt;</w:t>
      </w:r>
      <w:hyperlink r:id="rId19" w:anchor="v=onepage&amp;q=141&amp;f=false" w:history="1">
        <w:r w:rsidRPr="00677C11">
          <w:rPr>
            <w:rStyle w:val="Hyperlink"/>
            <w:rFonts w:cs="Arial"/>
            <w:szCs w:val="16"/>
          </w:rPr>
          <w:t>https://books.google.co.za/books?id=GFFjEMjKrWkC&amp;printsec=frontcover&amp;source=gbs_ge_summary_r&amp;cad=0#v=onepage&amp;q=141&amp;f=false</w:t>
        </w:r>
      </w:hyperlink>
      <w:r w:rsidRPr="00677C11">
        <w:rPr>
          <w:rFonts w:cs="Arial"/>
          <w:szCs w:val="16"/>
        </w:rPr>
        <w:t xml:space="preserve"> &gt; accessed on 20 June 2020, at page 141. </w:t>
      </w:r>
    </w:p>
  </w:footnote>
  <w:footnote w:id="24">
    <w:p w14:paraId="4CC14F5A" w14:textId="564C942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Please note that we have been unable to access a formal trans</w:t>
      </w:r>
      <w:r>
        <w:rPr>
          <w:rFonts w:cs="Arial"/>
          <w:lang w:val="en-ZA"/>
        </w:rPr>
        <w:t xml:space="preserve">lation of the Rural Code. </w:t>
      </w:r>
      <w:r w:rsidRPr="00677C11">
        <w:rPr>
          <w:rFonts w:cs="Arial"/>
          <w:lang w:val="en-ZA"/>
        </w:rPr>
        <w:t>We have thus relied on informal translations such as google translate, which has been checked by associates with an understanding of French in our firm. We have also relied on secondary sources that comment on the Rural Code. We further note that there are various ordinanc</w:t>
      </w:r>
      <w:r>
        <w:rPr>
          <w:rFonts w:cs="Arial"/>
          <w:lang w:val="en-ZA"/>
        </w:rPr>
        <w:t xml:space="preserve">es relating to the Rural Code. </w:t>
      </w:r>
      <w:r w:rsidRPr="00677C11">
        <w:rPr>
          <w:rFonts w:cs="Arial"/>
          <w:lang w:val="en-ZA"/>
        </w:rPr>
        <w:t xml:space="preserve">English translations are not available of these ordinances and so we have included only the most relevant in this research and relied on the summaries provided at </w:t>
      </w:r>
      <w:hyperlink r:id="rId20" w:history="1">
        <w:r w:rsidRPr="00677C11">
          <w:rPr>
            <w:rStyle w:val="Hyperlink"/>
            <w:rFonts w:cs="Arial"/>
            <w:lang w:val="en-ZA"/>
          </w:rPr>
          <w:t>http://www.fao.org/faolex/country-profiles/general-profile/en/?iso3=NER</w:t>
        </w:r>
      </w:hyperlink>
      <w:r>
        <w:rPr>
          <w:rStyle w:val="Hyperlink"/>
          <w:rFonts w:cs="Arial"/>
          <w:lang w:val="en-ZA"/>
        </w:rPr>
        <w:t>.</w:t>
      </w:r>
      <w:r w:rsidRPr="00677C11">
        <w:rPr>
          <w:rFonts w:cs="Arial"/>
          <w:lang w:val="en-ZA"/>
        </w:rPr>
        <w:t xml:space="preserve"> </w:t>
      </w:r>
    </w:p>
  </w:footnote>
  <w:footnote w:id="25">
    <w:p w14:paraId="2F0E0664" w14:textId="52DC7EB3" w:rsidR="004235B9" w:rsidRPr="00677C11" w:rsidRDefault="004235B9" w:rsidP="00B91224">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An English summary of the decree can be accessed here: </w:t>
      </w:r>
      <w:hyperlink r:id="rId21" w:history="1">
        <w:r w:rsidRPr="00677C11">
          <w:rPr>
            <w:rStyle w:val="Hyperlink"/>
            <w:rFonts w:cs="Arial"/>
          </w:rPr>
          <w:t>http://www.fao.org/faolex/results/details/fr/c/LEX-FAOC024928/</w:t>
        </w:r>
      </w:hyperlink>
      <w:r>
        <w:rPr>
          <w:rStyle w:val="Hyperlink"/>
          <w:rFonts w:cs="Arial"/>
        </w:rPr>
        <w:t>.</w:t>
      </w:r>
    </w:p>
  </w:footnote>
  <w:footnote w:id="26">
    <w:p w14:paraId="4817E3DF" w14:textId="77777777" w:rsidR="004235B9" w:rsidRPr="00677C11" w:rsidRDefault="004235B9" w:rsidP="00B91224">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An English summary of the order can be accessed here: </w:t>
      </w:r>
      <w:hyperlink r:id="rId22" w:history="1">
        <w:r w:rsidRPr="00677C11">
          <w:rPr>
            <w:rStyle w:val="Hyperlink"/>
            <w:rFonts w:cs="Arial"/>
          </w:rPr>
          <w:t>http://www.fao.org/faolex/results/details/fr/c/LEX-FAOC065660/</w:t>
        </w:r>
      </w:hyperlink>
      <w:r w:rsidRPr="00677C11">
        <w:rPr>
          <w:rFonts w:cs="Arial"/>
        </w:rPr>
        <w:t xml:space="preserve"> We note that we were unable to translate this document and so the details of the order have not been included in this research.</w:t>
      </w:r>
    </w:p>
  </w:footnote>
  <w:footnote w:id="27">
    <w:p w14:paraId="578DCF08" w14:textId="6FF56D65"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An English summary of the ordinance can be accessed here: </w:t>
      </w:r>
      <w:hyperlink r:id="rId23" w:history="1">
        <w:r w:rsidRPr="00677C11">
          <w:rPr>
            <w:rStyle w:val="Hyperlink"/>
            <w:rFonts w:cs="Arial"/>
          </w:rPr>
          <w:t>http://www.fao.org/faolex/results/details/fr/c/LEX-FAOC131292/</w:t>
        </w:r>
      </w:hyperlink>
      <w:r>
        <w:rPr>
          <w:rStyle w:val="Hyperlink"/>
          <w:rFonts w:cs="Arial"/>
        </w:rPr>
        <w:t>.</w:t>
      </w:r>
    </w:p>
  </w:footnote>
  <w:footnote w:id="28">
    <w:p w14:paraId="764C4AC2"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An English summary of the law can be accessed here: </w:t>
      </w:r>
      <w:hyperlink r:id="rId24" w:history="1">
        <w:r w:rsidRPr="00677C11">
          <w:rPr>
            <w:rStyle w:val="Hyperlink"/>
            <w:rFonts w:cs="Arial"/>
          </w:rPr>
          <w:t>http://www.fao.org/faolex/results/details/fr/c/LEX-FAOC146499/</w:t>
        </w:r>
      </w:hyperlink>
    </w:p>
  </w:footnote>
  <w:footnote w:id="29">
    <w:p w14:paraId="67DCE10C"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An English Summary of the law can be accessed here: </w:t>
      </w:r>
      <w:hyperlink r:id="rId25" w:history="1">
        <w:r w:rsidRPr="00677C11">
          <w:rPr>
            <w:rStyle w:val="Hyperlink"/>
            <w:rFonts w:cs="Arial"/>
          </w:rPr>
          <w:t>http://www.fao.org/faolex/results/details/fr/c/LEX-FAOC096787/</w:t>
        </w:r>
      </w:hyperlink>
    </w:p>
  </w:footnote>
  <w:footnote w:id="30">
    <w:p w14:paraId="1FB26AD8"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An English Summary of the law can be accessed here:</w:t>
      </w:r>
      <w:r w:rsidRPr="00677C11">
        <w:rPr>
          <w:rFonts w:cs="Arial"/>
        </w:rPr>
        <w:t xml:space="preserve"> </w:t>
      </w:r>
      <w:hyperlink r:id="rId26" w:history="1">
        <w:r w:rsidRPr="00677C11">
          <w:rPr>
            <w:rStyle w:val="Hyperlink"/>
            <w:rFonts w:cs="Arial"/>
          </w:rPr>
          <w:t>http://www.fao.org/faolex/results/details/fr/c/LEX-FAOC080738/</w:t>
        </w:r>
      </w:hyperlink>
    </w:p>
  </w:footnote>
  <w:footnote w:id="31">
    <w:p w14:paraId="1AB9A003"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An English Summary of the law can be accessed here: </w:t>
      </w:r>
      <w:hyperlink r:id="rId27" w:history="1">
        <w:r w:rsidRPr="00677C11">
          <w:rPr>
            <w:rStyle w:val="Hyperlink"/>
            <w:rFonts w:cs="Arial"/>
          </w:rPr>
          <w:t>http://www.fao.org/faolex/results/details/fr/c/LEX-FAOC169345/</w:t>
        </w:r>
      </w:hyperlink>
    </w:p>
  </w:footnote>
  <w:footnote w:id="32">
    <w:p w14:paraId="3EBE54A4" w14:textId="20F6DA03" w:rsidR="004235B9" w:rsidRPr="006C3389"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33">
    <w:p w14:paraId="2AAC54B3" w14:textId="6A02EBFE" w:rsidR="004235B9" w:rsidRPr="006C3389"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34">
    <w:p w14:paraId="497C5100" w14:textId="52B352DC" w:rsidR="004235B9" w:rsidRPr="006C3389"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35">
    <w:p w14:paraId="49D3C65F" w14:textId="73397081" w:rsidR="004235B9" w:rsidRPr="006C3389"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36">
    <w:p w14:paraId="047DAFD5" w14:textId="0911885D" w:rsidR="004235B9" w:rsidRPr="000E538D"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37">
    <w:p w14:paraId="6F0DE76D" w14:textId="05257E31" w:rsidR="004235B9" w:rsidRPr="000E538D"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38">
    <w:p w14:paraId="241E71FC" w14:textId="5573C662" w:rsidR="004235B9" w:rsidRPr="000E538D"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39">
    <w:p w14:paraId="561015A5" w14:textId="41D9D34B" w:rsidR="004235B9" w:rsidRPr="000E538D"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40">
    <w:p w14:paraId="59DF2181" w14:textId="3E176798" w:rsidR="004235B9" w:rsidRPr="00B25279"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41">
    <w:p w14:paraId="216E2BD4" w14:textId="1F2E99A3" w:rsidR="004235B9" w:rsidRPr="00B25279"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42">
    <w:p w14:paraId="35C4FBD6" w14:textId="531C6BB1" w:rsidR="004235B9" w:rsidRPr="00B25279" w:rsidRDefault="004235B9">
      <w:pPr>
        <w:pStyle w:val="FootnoteText"/>
        <w:rPr>
          <w:lang w:val="en-ZA"/>
        </w:rPr>
      </w:pPr>
      <w:r>
        <w:rPr>
          <w:rStyle w:val="FootnoteReference"/>
        </w:rPr>
        <w:footnoteRef/>
      </w:r>
      <w:r>
        <w:t xml:space="preserve"> </w:t>
      </w:r>
      <w:r>
        <w:rPr>
          <w:lang w:val="en-ZA"/>
        </w:rPr>
        <w:t>Suggested by in-country counsel as relevant; however, we have not been able to access a copy of it.</w:t>
      </w:r>
    </w:p>
  </w:footnote>
  <w:footnote w:id="43">
    <w:p w14:paraId="5E3C47C3" w14:textId="75CA85C3"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w:t>
      </w:r>
      <w:r>
        <w:rPr>
          <w:rFonts w:cs="Arial"/>
          <w:lang w:val="en-ZA"/>
        </w:rPr>
        <w:t>.</w:t>
      </w:r>
      <w:r w:rsidRPr="00677C11">
        <w:rPr>
          <w:rFonts w:cs="Arial"/>
          <w:lang w:val="en-ZA"/>
        </w:rPr>
        <w:t>, 2003) at page 3.</w:t>
      </w:r>
    </w:p>
  </w:footnote>
  <w:footnote w:id="44">
    <w:p w14:paraId="4999F847"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3.</w:t>
      </w:r>
    </w:p>
  </w:footnote>
  <w:footnote w:id="45">
    <w:p w14:paraId="32D69FF9"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 2003) at page 9.</w:t>
      </w:r>
    </w:p>
  </w:footnote>
  <w:footnote w:id="46">
    <w:p w14:paraId="6EC3E7AD" w14:textId="77777777" w:rsidR="004235B9" w:rsidRPr="00677C11" w:rsidRDefault="004235B9" w:rsidP="001B6CC2">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4.</w:t>
      </w:r>
    </w:p>
  </w:footnote>
  <w:footnote w:id="47">
    <w:p w14:paraId="6C9BB7FA"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5.</w:t>
      </w:r>
    </w:p>
  </w:footnote>
  <w:footnote w:id="48">
    <w:p w14:paraId="2CEDF3D3"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5.</w:t>
      </w:r>
    </w:p>
  </w:footnote>
  <w:footnote w:id="49">
    <w:p w14:paraId="3FAF9ED3" w14:textId="77777777" w:rsidR="004235B9" w:rsidRPr="00677C11" w:rsidRDefault="004235B9" w:rsidP="00D7193F">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FAOLEX Database, available at </w:t>
      </w:r>
      <w:hyperlink r:id="rId28" w:history="1">
        <w:r w:rsidRPr="00677C11">
          <w:rPr>
            <w:rStyle w:val="Hyperlink"/>
            <w:rFonts w:cs="Arial"/>
          </w:rPr>
          <w:t>http://www.fao.org/faolex/results/details/fr/c/LEX-FAOC004660/</w:t>
        </w:r>
      </w:hyperlink>
      <w:r w:rsidRPr="00677C11">
        <w:rPr>
          <w:rFonts w:cs="Arial"/>
        </w:rPr>
        <w:t xml:space="preserve"> (accessed 1 July 2020).</w:t>
      </w:r>
    </w:p>
  </w:footnote>
  <w:footnote w:id="50">
    <w:p w14:paraId="1C47947A" w14:textId="18C93709" w:rsidR="004235B9" w:rsidRPr="00677C11" w:rsidRDefault="004235B9" w:rsidP="00124F27">
      <w:pPr>
        <w:pStyle w:val="FootnoteText"/>
        <w:rPr>
          <w:rFonts w:cs="Arial"/>
          <w:lang w:val="en-ZA"/>
        </w:rPr>
      </w:pPr>
      <w:r w:rsidRPr="00677C11">
        <w:rPr>
          <w:rStyle w:val="FootnoteReference"/>
          <w:rFonts w:cs="Arial"/>
        </w:rPr>
        <w:footnoteRef/>
      </w:r>
      <w:r w:rsidRPr="00677C11">
        <w:rPr>
          <w:rFonts w:cs="Arial"/>
        </w:rPr>
        <w:t xml:space="preserve"> Telephonic meeting with Peter KIOY, </w:t>
      </w:r>
      <w:r w:rsidRPr="00677C11">
        <w:rPr>
          <w:rFonts w:cs="Arial"/>
        </w:rPr>
        <w:t>coordinateur des Réponses d’Urgence of the Organisation Internationale pour les Migrations Niamey – Niger on 8 July 2020</w:t>
      </w:r>
      <w:r>
        <w:rPr>
          <w:rFonts w:cs="Arial"/>
        </w:rPr>
        <w:t>.</w:t>
      </w:r>
    </w:p>
  </w:footnote>
  <w:footnote w:id="51">
    <w:p w14:paraId="0117D0A9" w14:textId="388026E2"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World Bank Group, "Doing Business 2020: Economy Profile Niger," (2020), a</w:t>
      </w:r>
      <w:r w:rsidRPr="00677C11">
        <w:rPr>
          <w:rFonts w:cs="Arial"/>
          <w:lang w:val="en-ZA"/>
        </w:rPr>
        <w:t xml:space="preserve">t page 25, available at </w:t>
      </w:r>
      <w:hyperlink r:id="rId29" w:history="1">
        <w:r w:rsidRPr="00677C11">
          <w:rPr>
            <w:rStyle w:val="Hyperlink"/>
            <w:rFonts w:cs="Arial"/>
          </w:rPr>
          <w:t>https://www.doingbusiness.org/content/dam/doingBusiness/country/n/niger/NER.pdf</w:t>
        </w:r>
      </w:hyperlink>
      <w:r w:rsidRPr="00677C11">
        <w:rPr>
          <w:rFonts w:cs="Arial"/>
        </w:rPr>
        <w:t xml:space="preserve"> (accessed 8 July 2020)</w:t>
      </w:r>
      <w:r>
        <w:rPr>
          <w:rFonts w:cs="Arial"/>
        </w:rPr>
        <w:t>.</w:t>
      </w:r>
    </w:p>
  </w:footnote>
  <w:footnote w:id="52">
    <w:p w14:paraId="09AC89B0" w14:textId="27607456"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World Bank Group, "Doing Business 2020: Economy Profile Niger," (2020), a</w:t>
      </w:r>
      <w:r w:rsidRPr="00677C11">
        <w:rPr>
          <w:rFonts w:cs="Arial"/>
          <w:lang w:val="en-ZA"/>
        </w:rPr>
        <w:t xml:space="preserve">t page 26, available at </w:t>
      </w:r>
      <w:hyperlink r:id="rId30" w:history="1">
        <w:r w:rsidRPr="00677C11">
          <w:rPr>
            <w:rStyle w:val="Hyperlink"/>
            <w:rFonts w:cs="Arial"/>
          </w:rPr>
          <w:t>https://www.doingbusiness.org/content/dam/doingBusiness/country/n/niger/NER.pdf</w:t>
        </w:r>
      </w:hyperlink>
      <w:r w:rsidRPr="00677C11">
        <w:rPr>
          <w:rFonts w:cs="Arial"/>
        </w:rPr>
        <w:t xml:space="preserve"> (accessed 8 July 2020)</w:t>
      </w:r>
      <w:r>
        <w:rPr>
          <w:rFonts w:cs="Arial"/>
        </w:rPr>
        <w:t>.</w:t>
      </w:r>
    </w:p>
  </w:footnote>
  <w:footnote w:id="53">
    <w:p w14:paraId="3B2AD172"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International Institute for Environment and Development, "Innovation in Securing Land Rights in Africa: Lessons from experience," (2006) at page 8.</w:t>
      </w:r>
    </w:p>
  </w:footnote>
  <w:footnote w:id="54">
    <w:p w14:paraId="74B1E3B5"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55">
    <w:p w14:paraId="67797E74"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FAOLEX database, available at: </w:t>
      </w:r>
      <w:hyperlink r:id="rId31" w:history="1">
        <w:r w:rsidRPr="00677C11">
          <w:rPr>
            <w:rStyle w:val="Hyperlink"/>
            <w:rFonts w:cs="Arial"/>
            <w:lang w:val="en-ZA"/>
          </w:rPr>
          <w:t>http://www.fao.org/faolex/results/details/fr/c/LEX-FAOC131292/</w:t>
        </w:r>
      </w:hyperlink>
      <w:r w:rsidRPr="00677C11">
        <w:rPr>
          <w:rFonts w:cs="Arial"/>
          <w:lang w:val="en-ZA"/>
        </w:rPr>
        <w:t xml:space="preserve"> (accessed 1 July 2020).</w:t>
      </w:r>
    </w:p>
  </w:footnote>
  <w:footnote w:id="56">
    <w:p w14:paraId="3AF510F7" w14:textId="77777777" w:rsidR="004235B9" w:rsidRPr="00677C11" w:rsidRDefault="004235B9" w:rsidP="00AB219F">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FAOLEX Database, available at: </w:t>
      </w:r>
      <w:hyperlink r:id="rId32" w:history="1">
        <w:r w:rsidRPr="00677C11">
          <w:rPr>
            <w:rStyle w:val="Hyperlink"/>
            <w:rFonts w:cs="Arial"/>
          </w:rPr>
          <w:t>http://www.fao.org/faolex/results/details/fr/c/LEX-FAOC169345/</w:t>
        </w:r>
      </w:hyperlink>
      <w:r w:rsidRPr="00677C11">
        <w:rPr>
          <w:rFonts w:cs="Arial"/>
        </w:rPr>
        <w:t xml:space="preserve"> (accessed 1 July 2020).</w:t>
      </w:r>
    </w:p>
  </w:footnote>
  <w:footnote w:id="57">
    <w:p w14:paraId="6002060E" w14:textId="77777777" w:rsidR="004235B9" w:rsidRPr="00677C11" w:rsidRDefault="004235B9" w:rsidP="007E44B7">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5.</w:t>
      </w:r>
    </w:p>
  </w:footnote>
  <w:footnote w:id="58">
    <w:p w14:paraId="48AF2B6A" w14:textId="77777777" w:rsidR="004235B9" w:rsidRPr="00677C11" w:rsidRDefault="004235B9" w:rsidP="00B97A34">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rPr>
        <w:t>Sadou, S for Centre for Affordable Housing Finance in Africa "Housing Finance in Niger," at page 209.</w:t>
      </w:r>
    </w:p>
  </w:footnote>
  <w:footnote w:id="59">
    <w:p w14:paraId="032163AB"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rPr>
        <w:t>Sadou, S for Centre for Affordable Housing Finance in Africa "Housing Finance in Niger," at page 211.</w:t>
      </w:r>
    </w:p>
  </w:footnote>
  <w:footnote w:id="60">
    <w:p w14:paraId="32F948A6"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International Monetary Fund, "Niger: Poverty Reduction Strategy Paper," (2013) at page 42.</w:t>
      </w:r>
    </w:p>
  </w:footnote>
  <w:footnote w:id="61">
    <w:p w14:paraId="59A369D9"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FAOLEX Database, available at: </w:t>
      </w:r>
      <w:hyperlink r:id="rId33" w:history="1">
        <w:r w:rsidRPr="00677C11">
          <w:rPr>
            <w:rStyle w:val="Hyperlink"/>
            <w:rFonts w:cs="Arial"/>
          </w:rPr>
          <w:t>http://www.fao.org/faolex/results/details/en/c/LEX-FAOC096787/</w:t>
        </w:r>
      </w:hyperlink>
      <w:r w:rsidRPr="00677C11">
        <w:rPr>
          <w:rFonts w:cs="Arial"/>
        </w:rPr>
        <w:t xml:space="preserve"> (accessed 1 July 2020).</w:t>
      </w:r>
    </w:p>
  </w:footnote>
  <w:footnote w:id="62">
    <w:p w14:paraId="6D208B9C" w14:textId="77777777" w:rsidR="004235B9" w:rsidRPr="00677C11" w:rsidRDefault="004235B9" w:rsidP="00E16FAA">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FAOLEX Database, available at: </w:t>
      </w:r>
      <w:hyperlink r:id="rId34" w:history="1">
        <w:r w:rsidRPr="00677C11">
          <w:rPr>
            <w:rStyle w:val="Hyperlink"/>
            <w:rFonts w:cs="Arial"/>
          </w:rPr>
          <w:t>http://www.fao.org/faolex/results/details/en/c/LEX-FAOC096787/</w:t>
        </w:r>
      </w:hyperlink>
      <w:r w:rsidRPr="00677C11">
        <w:rPr>
          <w:rFonts w:cs="Arial"/>
        </w:rPr>
        <w:t xml:space="preserve"> (accessed 1 July 2020).</w:t>
      </w:r>
    </w:p>
  </w:footnote>
  <w:footnote w:id="63">
    <w:p w14:paraId="1498E173"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 2003) at page 9.</w:t>
      </w:r>
    </w:p>
  </w:footnote>
  <w:footnote w:id="64">
    <w:p w14:paraId="480DC355"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We note that Niger is broken into regions, which prior to 1999 were referred to as departments.  </w:t>
      </w:r>
    </w:p>
  </w:footnote>
  <w:footnote w:id="65">
    <w:p w14:paraId="66AD6056" w14:textId="77777777" w:rsidR="004235B9" w:rsidRPr="00677C11" w:rsidRDefault="004235B9" w:rsidP="000D6F60">
      <w:pPr>
        <w:pStyle w:val="FootnoteText"/>
        <w:rPr>
          <w:rFonts w:cs="Arial"/>
          <w:lang w:val="en-ZA"/>
        </w:rPr>
      </w:pPr>
      <w:r w:rsidRPr="00677C11">
        <w:rPr>
          <w:rStyle w:val="FootnoteReference"/>
          <w:rFonts w:cs="Arial"/>
        </w:rPr>
        <w:footnoteRef/>
      </w:r>
      <w:r w:rsidRPr="00677C11">
        <w:rPr>
          <w:rFonts w:cs="Arial"/>
        </w:rPr>
        <w:t xml:space="preserve"> Prior to 1999 the second level of administrative subdivisions in Niger were named arrondissements and first level administrative subdivisions were named departments. Later, the former departments were renamed regions and the arrondissements were renamed departments.</w:t>
      </w:r>
    </w:p>
  </w:footnote>
  <w:footnote w:id="66">
    <w:p w14:paraId="530B6374"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7.</w:t>
      </w:r>
    </w:p>
  </w:footnote>
  <w:footnote w:id="67">
    <w:p w14:paraId="2DEF346B" w14:textId="77777777" w:rsidR="004235B9" w:rsidRPr="00677C11" w:rsidRDefault="004235B9" w:rsidP="006715EF">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 2003) at page 5.</w:t>
      </w:r>
    </w:p>
  </w:footnote>
  <w:footnote w:id="68">
    <w:p w14:paraId="4CBAA85D" w14:textId="77777777" w:rsidR="004235B9" w:rsidRPr="00677C11" w:rsidRDefault="004235B9" w:rsidP="00B5273A">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International Institute for Environment and Development, "Innovation in Securing Land Rights in Africa: Lessons from experience," (2006) at page 9.</w:t>
      </w:r>
    </w:p>
  </w:footnote>
  <w:footnote w:id="69">
    <w:p w14:paraId="2FD9DA2B"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7.</w:t>
      </w:r>
    </w:p>
  </w:footnote>
  <w:footnote w:id="70">
    <w:p w14:paraId="53936A0E"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71">
    <w:p w14:paraId="59586B09" w14:textId="77777777" w:rsidR="004235B9" w:rsidRPr="00677C11" w:rsidRDefault="004235B9" w:rsidP="00325924">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72">
    <w:p w14:paraId="300F0AD8" w14:textId="77777777" w:rsidR="004235B9" w:rsidRPr="00677C11" w:rsidRDefault="004235B9" w:rsidP="00594A4C">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7.</w:t>
      </w:r>
    </w:p>
  </w:footnote>
  <w:footnote w:id="73">
    <w:p w14:paraId="4C1FBA63" w14:textId="07A2BA83" w:rsidR="004235B9" w:rsidRPr="00677C11" w:rsidRDefault="004235B9" w:rsidP="006E52EE">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w:t>
      </w:r>
      <w:r>
        <w:rPr>
          <w:rFonts w:cs="Arial"/>
          <w:lang w:val="en-ZA"/>
        </w:rPr>
        <w:t>.</w:t>
      </w:r>
      <w:r w:rsidRPr="00677C11">
        <w:rPr>
          <w:rFonts w:cs="Arial"/>
          <w:lang w:val="en-ZA"/>
        </w:rPr>
        <w:t>, 2003) at page 10.</w:t>
      </w:r>
    </w:p>
  </w:footnote>
  <w:footnote w:id="74">
    <w:p w14:paraId="783E5176"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International Institute for Environment and Development, "Innovation in Securing Land Rights in Africa: Lessons from experience," (2006) at page 9.</w:t>
      </w:r>
    </w:p>
  </w:footnote>
  <w:footnote w:id="75">
    <w:p w14:paraId="09C8127B" w14:textId="77777777" w:rsidR="004235B9" w:rsidRPr="00677C11" w:rsidRDefault="004235B9" w:rsidP="001F67E8">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76">
    <w:p w14:paraId="5B79C0D7" w14:textId="77777777" w:rsidR="004235B9" w:rsidRPr="00677C11" w:rsidRDefault="004235B9" w:rsidP="00835A1E">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7.</w:t>
      </w:r>
    </w:p>
  </w:footnote>
  <w:footnote w:id="77">
    <w:p w14:paraId="68E7CEDF" w14:textId="77777777" w:rsidR="004235B9" w:rsidRPr="00677C11" w:rsidRDefault="004235B9" w:rsidP="003C6F53">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78">
    <w:p w14:paraId="1FF827E4" w14:textId="77777777" w:rsidR="004235B9" w:rsidRPr="00677C11" w:rsidRDefault="004235B9" w:rsidP="00C82E2E">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79">
    <w:p w14:paraId="0E1F185E"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It is important to note that there is significantly more research available on rural land tenure than urban land tenure in Niger.</w:t>
      </w:r>
    </w:p>
  </w:footnote>
  <w:footnote w:id="80">
    <w:p w14:paraId="59F68D03"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Telephonic meeting with Peter KIOY, </w:t>
      </w:r>
      <w:r w:rsidRPr="00677C11">
        <w:rPr>
          <w:rFonts w:cs="Arial"/>
        </w:rPr>
        <w:t>coordinateur des Réponses d’Urgence of the Organisation Internationale pour les Migrations Niamey – Niger on 8 July 2020.</w:t>
      </w:r>
    </w:p>
  </w:footnote>
  <w:footnote w:id="81">
    <w:p w14:paraId="6C831387" w14:textId="77777777" w:rsidR="004235B9" w:rsidRPr="00A825A2" w:rsidRDefault="004235B9" w:rsidP="006E630A">
      <w:pPr>
        <w:pStyle w:val="FootnoteText"/>
        <w:rPr>
          <w:lang w:val="en-ZA"/>
        </w:rPr>
      </w:pPr>
      <w:r>
        <w:rPr>
          <w:rStyle w:val="FootnoteReference"/>
        </w:rPr>
        <w:footnoteRef/>
      </w:r>
      <w:r>
        <w:t xml:space="preserve"> </w:t>
      </w:r>
      <w:r>
        <w:rPr>
          <w:lang w:val="en-ZA"/>
        </w:rPr>
        <w:t>Daouda, H, "</w:t>
      </w:r>
      <w:r w:rsidRPr="00A825A2">
        <w:rPr>
          <w:lang w:val="en-ZA"/>
        </w:rPr>
        <w:t>Reforms In Obtaining Land Title In Niger: "There Is Absolute Necessity To Modernize The Way We Do Land Title" Estimate Mr. Mahamane Ousmane Director Of Land And Cadastral Taxation</w:t>
      </w:r>
      <w:r>
        <w:rPr>
          <w:lang w:val="en-ZA"/>
        </w:rPr>
        <w:t xml:space="preserve">," (2019) available at </w:t>
      </w:r>
      <w:hyperlink r:id="rId35" w:history="1">
        <w:r>
          <w:rPr>
            <w:rStyle w:val="Hyperlink"/>
          </w:rPr>
          <w:t>https://landportal.org/node/88315</w:t>
        </w:r>
      </w:hyperlink>
      <w:r>
        <w:t xml:space="preserve"> (accessed 23 July 2020).</w:t>
      </w:r>
    </w:p>
  </w:footnote>
  <w:footnote w:id="82">
    <w:p w14:paraId="7B9112F5" w14:textId="77777777" w:rsidR="004235B9" w:rsidRPr="00A825A2" w:rsidRDefault="004235B9" w:rsidP="006E630A">
      <w:pPr>
        <w:pStyle w:val="FootnoteText"/>
        <w:rPr>
          <w:lang w:val="en-ZA"/>
        </w:rPr>
      </w:pPr>
      <w:r>
        <w:rPr>
          <w:rStyle w:val="FootnoteReference"/>
        </w:rPr>
        <w:footnoteRef/>
      </w:r>
      <w:r>
        <w:t xml:space="preserve"> </w:t>
      </w:r>
      <w:r>
        <w:rPr>
          <w:lang w:val="en-ZA"/>
        </w:rPr>
        <w:t>Daouda, H, "</w:t>
      </w:r>
      <w:r w:rsidRPr="00A825A2">
        <w:rPr>
          <w:lang w:val="en-ZA"/>
        </w:rPr>
        <w:t>Reforms In Obtaining Land Title In Niger: "There Is Absolute Necessity To Modernize The Way We Do Land Title" Estimate Mr. Mahamane Ousmane Director Of Land And Cadastral Taxation</w:t>
      </w:r>
      <w:r>
        <w:rPr>
          <w:lang w:val="en-ZA"/>
        </w:rPr>
        <w:t xml:space="preserve">," (2019) available at </w:t>
      </w:r>
      <w:hyperlink r:id="rId36" w:history="1">
        <w:r>
          <w:rPr>
            <w:rStyle w:val="Hyperlink"/>
          </w:rPr>
          <w:t>https://landportal.org/node/88315</w:t>
        </w:r>
      </w:hyperlink>
      <w:r>
        <w:t xml:space="preserve"> (accessed 23 July 2020).</w:t>
      </w:r>
    </w:p>
  </w:footnote>
  <w:footnote w:id="83">
    <w:p w14:paraId="628C9523" w14:textId="0BBABC6F"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World Bank Group, "Doing Business 2020: Economy Profile Niger," (2020), a</w:t>
      </w:r>
      <w:r w:rsidRPr="00677C11">
        <w:rPr>
          <w:rFonts w:cs="Arial"/>
          <w:lang w:val="en-ZA"/>
        </w:rPr>
        <w:t xml:space="preserve">t page 22 to 24, available at </w:t>
      </w:r>
      <w:hyperlink r:id="rId37" w:history="1">
        <w:r w:rsidRPr="00677C11">
          <w:rPr>
            <w:rStyle w:val="Hyperlink"/>
            <w:rFonts w:cs="Arial"/>
          </w:rPr>
          <w:t>https://www.doingbusiness.org/content/dam/doingBusiness/country/n/niger/NER.pdf</w:t>
        </w:r>
      </w:hyperlink>
      <w:r w:rsidRPr="00677C11">
        <w:rPr>
          <w:rFonts w:cs="Arial"/>
        </w:rPr>
        <w:t xml:space="preserve"> (accessed 8 July 2020)</w:t>
      </w:r>
      <w:r>
        <w:rPr>
          <w:rFonts w:cs="Arial"/>
        </w:rPr>
        <w:t>.</w:t>
      </w:r>
    </w:p>
  </w:footnote>
  <w:footnote w:id="84">
    <w:p w14:paraId="464252E1"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Focus on Land in Africa, "Land Rights and Development in Niger," available at http://www.focusonland.com/fola/en/countries/niger/ (accessed 25 June 2020).</w:t>
      </w:r>
    </w:p>
  </w:footnote>
  <w:footnote w:id="85">
    <w:p w14:paraId="7972628B" w14:textId="77777777" w:rsidR="004235B9" w:rsidRPr="00677C11" w:rsidRDefault="004235B9" w:rsidP="00A25B94">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 xml:space="preserve">FAOLEX </w:t>
      </w:r>
      <w:r w:rsidRPr="00677C11">
        <w:rPr>
          <w:rFonts w:cs="Arial"/>
          <w:lang w:val="en-ZA"/>
        </w:rPr>
        <w:t xml:space="preserve">Datatbase, available at </w:t>
      </w:r>
      <w:hyperlink r:id="rId38" w:history="1">
        <w:r w:rsidRPr="00677C11">
          <w:rPr>
            <w:rStyle w:val="Hyperlink"/>
            <w:rFonts w:cs="Arial"/>
          </w:rPr>
          <w:t>http://www.fao.org/faolex/results/details/fr/c/LEX-FAOC146499/</w:t>
        </w:r>
      </w:hyperlink>
      <w:r w:rsidRPr="00677C11">
        <w:rPr>
          <w:rFonts w:cs="Arial"/>
        </w:rPr>
        <w:t xml:space="preserve"> (accessed 1 July 2020).</w:t>
      </w:r>
    </w:p>
  </w:footnote>
  <w:footnote w:id="86">
    <w:p w14:paraId="343B6269"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Bruce, J, "Country Profiles of Land Tenure in Africa" (1998) at page 104.</w:t>
      </w:r>
    </w:p>
  </w:footnote>
  <w:footnote w:id="87">
    <w:p w14:paraId="653B2FFB"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 2003) at page 10.</w:t>
      </w:r>
    </w:p>
  </w:footnote>
  <w:footnote w:id="88">
    <w:p w14:paraId="2AACA838"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7.</w:t>
      </w:r>
    </w:p>
  </w:footnote>
  <w:footnote w:id="89">
    <w:p w14:paraId="3CBE45BC" w14:textId="77777777" w:rsidR="004235B9" w:rsidRPr="00677C11" w:rsidRDefault="004235B9" w:rsidP="004217EC">
      <w:pPr>
        <w:pStyle w:val="FootnoteText"/>
        <w:rPr>
          <w:rFonts w:cs="Arial"/>
          <w:lang w:val="en-ZA"/>
        </w:rPr>
      </w:pPr>
      <w:r w:rsidRPr="00677C11">
        <w:rPr>
          <w:rStyle w:val="FootnoteReference"/>
          <w:rFonts w:cs="Arial"/>
        </w:rPr>
        <w:footnoteRef/>
      </w:r>
      <w:r w:rsidRPr="00677C11">
        <w:rPr>
          <w:rFonts w:cs="Arial"/>
        </w:rPr>
        <w:t xml:space="preserve"> Bruce, J, "Country Profiles of Land Tenure in Africa" (1998) at page 104.</w:t>
      </w:r>
    </w:p>
  </w:footnote>
  <w:footnote w:id="90">
    <w:p w14:paraId="6A860B85" w14:textId="77777777" w:rsidR="004235B9" w:rsidRPr="00677C11" w:rsidRDefault="004235B9" w:rsidP="00D610B5">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Gavian, S &amp; Fafchamps, F, "Land Tenure and Allocative Efficiency in Niger," at page 5.</w:t>
      </w:r>
    </w:p>
  </w:footnote>
  <w:footnote w:id="91">
    <w:p w14:paraId="3374DF6F"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 2003) at page 3.</w:t>
      </w:r>
    </w:p>
  </w:footnote>
  <w:footnote w:id="92">
    <w:p w14:paraId="25AC714E" w14:textId="77777777" w:rsidR="004235B9" w:rsidRPr="00677C11" w:rsidRDefault="004235B9" w:rsidP="00AA58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 2003) at page 3.</w:t>
      </w:r>
    </w:p>
  </w:footnote>
  <w:footnote w:id="93">
    <w:p w14:paraId="638377DA" w14:textId="77777777" w:rsidR="004235B9" w:rsidRPr="00677C11" w:rsidRDefault="004235B9" w:rsidP="00AA58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Gnoumou, Y &amp; Block, P, "Niger county brief: Property Rights and Land Markets," (Land Tenure Centre under subcontract to Development Alternative, Inc, 2003) at page 3.</w:t>
      </w:r>
    </w:p>
  </w:footnote>
  <w:footnote w:id="94">
    <w:p w14:paraId="4599E114" w14:textId="77777777" w:rsidR="004235B9" w:rsidRPr="00677C11" w:rsidRDefault="004235B9" w:rsidP="00BE10FF">
      <w:pPr>
        <w:pStyle w:val="FootnoteText"/>
        <w:rPr>
          <w:rFonts w:cs="Arial"/>
          <w:lang w:val="en-ZA"/>
        </w:rPr>
      </w:pPr>
      <w:r w:rsidRPr="00677C11">
        <w:rPr>
          <w:rStyle w:val="FootnoteReference"/>
          <w:rFonts w:cs="Arial"/>
        </w:rPr>
        <w:footnoteRef/>
      </w:r>
      <w:r w:rsidRPr="00677C11">
        <w:rPr>
          <w:rFonts w:cs="Arial"/>
        </w:rPr>
        <w:t xml:space="preserve"> Bruce, J, "Country Profiles of Land Tenure in Africa" (1998) at page 104.</w:t>
      </w:r>
    </w:p>
  </w:footnote>
  <w:footnote w:id="95">
    <w:p w14:paraId="3B5C91E9" w14:textId="77777777" w:rsidR="004235B9" w:rsidRPr="00677C11" w:rsidRDefault="004235B9" w:rsidP="00BE10FF">
      <w:pPr>
        <w:pStyle w:val="FootnoteText"/>
        <w:rPr>
          <w:rFonts w:cs="Arial"/>
          <w:lang w:val="en-ZA"/>
        </w:rPr>
      </w:pPr>
      <w:r w:rsidRPr="00677C11">
        <w:rPr>
          <w:rStyle w:val="FootnoteReference"/>
          <w:rFonts w:cs="Arial"/>
        </w:rPr>
        <w:footnoteRef/>
      </w:r>
      <w:r w:rsidRPr="00677C11">
        <w:rPr>
          <w:rFonts w:cs="Arial"/>
        </w:rPr>
        <w:t xml:space="preserve"> Bruce, J, "Country Profiles of Land Tenure in Africa" (1998) at page 104.</w:t>
      </w:r>
    </w:p>
  </w:footnote>
  <w:footnote w:id="96">
    <w:p w14:paraId="695662B8" w14:textId="77777777" w:rsidR="004235B9" w:rsidRPr="00677C11" w:rsidRDefault="004235B9" w:rsidP="00550FDE">
      <w:pPr>
        <w:pStyle w:val="FootnoteText"/>
        <w:rPr>
          <w:rFonts w:cs="Arial"/>
          <w:lang w:val="en-ZA"/>
        </w:rPr>
      </w:pPr>
      <w:r w:rsidRPr="00677C11">
        <w:rPr>
          <w:rStyle w:val="FootnoteReference"/>
          <w:rFonts w:cs="Arial"/>
        </w:rPr>
        <w:footnoteRef/>
      </w:r>
      <w:r w:rsidRPr="00677C11">
        <w:rPr>
          <w:rFonts w:cs="Arial"/>
        </w:rPr>
        <w:t xml:space="preserve"> Bruce, J, "Country Profiles of Land Tenure in Africa" (1998) at page 104.</w:t>
      </w:r>
    </w:p>
  </w:footnote>
  <w:footnote w:id="97">
    <w:p w14:paraId="32162D32" w14:textId="340052BC"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Telephonic meeting with Peter KIOY, </w:t>
      </w:r>
      <w:r w:rsidRPr="00677C11">
        <w:rPr>
          <w:rFonts w:cs="Arial"/>
        </w:rPr>
        <w:t>coordinateur des Réponses d’Urgence of the Organisation Internationale pour les Migrations Niamey – Niger on 8 July 2020</w:t>
      </w:r>
      <w:r>
        <w:rPr>
          <w:rFonts w:cs="Arial"/>
        </w:rPr>
        <w:t>.</w:t>
      </w:r>
    </w:p>
  </w:footnote>
  <w:footnote w:id="98">
    <w:p w14:paraId="17D0B6C6"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1.</w:t>
      </w:r>
    </w:p>
  </w:footnote>
  <w:footnote w:id="99">
    <w:p w14:paraId="3D009B14" w14:textId="77777777" w:rsidR="004235B9" w:rsidRPr="00677C11" w:rsidRDefault="004235B9" w:rsidP="00CC7420">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100">
    <w:p w14:paraId="5B4A1D3D" w14:textId="77777777" w:rsidR="004235B9" w:rsidRPr="00677C11" w:rsidRDefault="004235B9" w:rsidP="007F2548">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6.</w:t>
      </w:r>
    </w:p>
  </w:footnote>
  <w:footnote w:id="101">
    <w:p w14:paraId="3FECFEED" w14:textId="77777777" w:rsidR="004235B9" w:rsidRPr="00677C11" w:rsidRDefault="004235B9" w:rsidP="006D2197">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International Institute for Environment and Development, "Innovation in Securing Land Rights in Africa: Lessons from experience," (2006) at page 10.</w:t>
      </w:r>
    </w:p>
  </w:footnote>
  <w:footnote w:id="102">
    <w:p w14:paraId="01FCAEBB" w14:textId="77777777" w:rsidR="004235B9" w:rsidRPr="00677C11" w:rsidRDefault="004235B9" w:rsidP="006D2197">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lang w:val="en-ZA"/>
        </w:rPr>
        <w:t>International Institute for Environment and Development, "Innovation in Securing Land Rights in Africa: Lessons from experience," (2006) at page 10.</w:t>
      </w:r>
    </w:p>
  </w:footnote>
  <w:footnote w:id="103">
    <w:p w14:paraId="7D8D06FF" w14:textId="77777777" w:rsidR="004235B9" w:rsidRPr="00A825A2" w:rsidRDefault="004235B9" w:rsidP="006E630A">
      <w:pPr>
        <w:pStyle w:val="FootnoteText"/>
        <w:rPr>
          <w:lang w:val="en-ZA"/>
        </w:rPr>
      </w:pPr>
      <w:r>
        <w:rPr>
          <w:rStyle w:val="FootnoteReference"/>
        </w:rPr>
        <w:footnoteRef/>
      </w:r>
      <w:r>
        <w:t xml:space="preserve"> </w:t>
      </w:r>
      <w:r>
        <w:rPr>
          <w:lang w:val="en-ZA"/>
        </w:rPr>
        <w:t>Daouda, H, "</w:t>
      </w:r>
      <w:r w:rsidRPr="00A825A2">
        <w:rPr>
          <w:lang w:val="en-ZA"/>
        </w:rPr>
        <w:t>Reforms In Obtaining Land Title In Niger: "There Is Absolute Necessity To Modernize The Way We Do Land Title" Estimate Mr. Mahamane Ousmane Director Of Land And Cadastral Taxation</w:t>
      </w:r>
      <w:r>
        <w:rPr>
          <w:lang w:val="en-ZA"/>
        </w:rPr>
        <w:t xml:space="preserve">," (2019) available at </w:t>
      </w:r>
      <w:hyperlink r:id="rId39" w:history="1">
        <w:r>
          <w:rPr>
            <w:rStyle w:val="Hyperlink"/>
          </w:rPr>
          <w:t>https://landportal.org/node/88315</w:t>
        </w:r>
      </w:hyperlink>
      <w:r>
        <w:t xml:space="preserve"> (accessed 23 July 2020).</w:t>
      </w:r>
    </w:p>
  </w:footnote>
  <w:footnote w:id="104">
    <w:p w14:paraId="55C7ED3C"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USAID, "USAID Country Profile: Property Rights and Resource Governance: Niger," at page 7.</w:t>
      </w:r>
    </w:p>
  </w:footnote>
  <w:footnote w:id="105">
    <w:p w14:paraId="71E50491"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rPr>
        <w:t>Gnoumou, Y &amp; Block, P, "Niger county brief: Property Rights and Land Markets," (Land Tenure Centre under subcontract to Development Alternative, Inc, 2003) at page 4.</w:t>
      </w:r>
    </w:p>
  </w:footnote>
  <w:footnote w:id="106">
    <w:p w14:paraId="79ED237C" w14:textId="77777777" w:rsidR="004235B9" w:rsidRPr="00677C11" w:rsidRDefault="004235B9">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rPr>
        <w:t>Gnoumou, Y &amp; Block, P, "Niger county brief: Property Rights and Land Markets," (Land Tenure Centre under subcontract to Development Alternative, Inc, 2003) at page 10.</w:t>
      </w:r>
    </w:p>
  </w:footnote>
  <w:footnote w:id="107">
    <w:p w14:paraId="4875AD03" w14:textId="77777777" w:rsidR="004235B9" w:rsidRPr="00677C11" w:rsidRDefault="004235B9" w:rsidP="00735FA0">
      <w:pPr>
        <w:pStyle w:val="FootnoteText"/>
        <w:rPr>
          <w:rFonts w:cs="Arial"/>
          <w:lang w:val="en-ZA"/>
        </w:rPr>
      </w:pPr>
      <w:r w:rsidRPr="00677C11">
        <w:rPr>
          <w:rStyle w:val="FootnoteReference"/>
          <w:rFonts w:cs="Arial"/>
        </w:rPr>
        <w:footnoteRef/>
      </w:r>
      <w:r w:rsidRPr="00677C11">
        <w:rPr>
          <w:rFonts w:cs="Arial"/>
        </w:rPr>
        <w:t xml:space="preserve"> </w:t>
      </w:r>
      <w:r w:rsidRPr="00677C11">
        <w:rPr>
          <w:rFonts w:cs="Arial"/>
        </w:rPr>
        <w:t>Gnoumou, Y &amp; Block, P, "Niger county brief: Property Rights and Land Markets," (Land Tenure Centre under subcontract to Development Alternative, Inc</w:t>
      </w:r>
      <w:r>
        <w:rPr>
          <w:rFonts w:cs="Arial"/>
        </w:rPr>
        <w:t>.</w:t>
      </w:r>
      <w:r w:rsidRPr="00677C11">
        <w:rPr>
          <w:rFonts w:cs="Arial"/>
        </w:rPr>
        <w:t>, 2003) at page 4.</w:t>
      </w:r>
    </w:p>
  </w:footnote>
  <w:footnote w:id="108">
    <w:p w14:paraId="24E7B3E7" w14:textId="77777777" w:rsidR="004235B9" w:rsidRPr="00A825A2" w:rsidRDefault="004235B9" w:rsidP="00730284">
      <w:pPr>
        <w:pStyle w:val="FootnoteText"/>
        <w:rPr>
          <w:lang w:val="en-ZA"/>
        </w:rPr>
      </w:pPr>
      <w:r>
        <w:rPr>
          <w:rStyle w:val="FootnoteReference"/>
        </w:rPr>
        <w:footnoteRef/>
      </w:r>
      <w:r>
        <w:t xml:space="preserve"> </w:t>
      </w:r>
      <w:r>
        <w:rPr>
          <w:lang w:val="en-ZA"/>
        </w:rPr>
        <w:t>Daouda, H, "</w:t>
      </w:r>
      <w:r w:rsidRPr="00A825A2">
        <w:rPr>
          <w:lang w:val="en-ZA"/>
        </w:rPr>
        <w:t>Reforms In Obtaining Land Title In Niger: "There Is Absolute Necessity To Modernize The Way We Do Land Title" Estimate Mr. Mahamane Ousmane Director Of Land And Cadastral Taxation</w:t>
      </w:r>
      <w:r>
        <w:rPr>
          <w:lang w:val="en-ZA"/>
        </w:rPr>
        <w:t xml:space="preserve">," (2019) available at </w:t>
      </w:r>
      <w:hyperlink r:id="rId40" w:history="1">
        <w:r>
          <w:rPr>
            <w:rStyle w:val="Hyperlink"/>
          </w:rPr>
          <w:t>https://landportal.org/node/88315</w:t>
        </w:r>
      </w:hyperlink>
      <w:r>
        <w:t xml:space="preserve"> (accessed 23 July 2020).</w:t>
      </w:r>
    </w:p>
  </w:footnote>
  <w:footnote w:id="109">
    <w:p w14:paraId="7F86F564" w14:textId="77777777" w:rsidR="004235B9" w:rsidRPr="00677C11" w:rsidRDefault="004235B9" w:rsidP="004E4DF9">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Fifteenth (15</w:t>
      </w:r>
      <w:r w:rsidRPr="00677C11">
        <w:rPr>
          <w:rFonts w:cs="Arial"/>
          <w:szCs w:val="16"/>
          <w:vertAlign w:val="superscript"/>
          <w:lang w:val="en-ZA"/>
        </w:rPr>
        <w:t>th</w:t>
      </w:r>
      <w:r w:rsidRPr="00677C11">
        <w:rPr>
          <w:rFonts w:cs="Arial"/>
          <w:szCs w:val="16"/>
          <w:lang w:val="en-ZA"/>
        </w:rPr>
        <w:t>) Periodic Report of the Republic of Niger on the Implementation of the African Charter on Human and People's Rights Covering the Period 2017-2019, Presented Pursuant to Article 62 of the said Charter" (2019) &lt;</w:t>
      </w:r>
      <w:r w:rsidRPr="00677C11">
        <w:rPr>
          <w:rFonts w:cs="Arial"/>
          <w:szCs w:val="16"/>
        </w:rPr>
        <w:t xml:space="preserve"> </w:t>
      </w:r>
      <w:hyperlink r:id="rId41" w:history="1">
        <w:r w:rsidRPr="00677C11">
          <w:rPr>
            <w:rStyle w:val="Hyperlink"/>
            <w:rFonts w:cs="Arial"/>
            <w:szCs w:val="16"/>
          </w:rPr>
          <w:t>file:///C:/Users/MatthewI/Downloads/NIGER%2015%20%C3%A8me%20RAPPORT%202017-2019-ENG.pdf</w:t>
        </w:r>
      </w:hyperlink>
      <w:r w:rsidRPr="00677C11">
        <w:rPr>
          <w:rFonts w:cs="Arial"/>
          <w:szCs w:val="16"/>
        </w:rPr>
        <w:t xml:space="preserve"> &gt; accessed on 1 July 2020 as at page 36. </w:t>
      </w:r>
    </w:p>
  </w:footnote>
  <w:footnote w:id="110">
    <w:p w14:paraId="77810518"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42" w:history="1">
        <w:r w:rsidRPr="00677C11">
          <w:rPr>
            <w:rStyle w:val="Hyperlink"/>
            <w:rFonts w:cs="Arial"/>
            <w:szCs w:val="16"/>
          </w:rPr>
          <w:t>https://minds.wisconsin.edu/bitstream/handle/1793/23072/nigerbrief.pdf</w:t>
        </w:r>
      </w:hyperlink>
      <w:r w:rsidRPr="00677C11">
        <w:rPr>
          <w:rFonts w:cs="Arial"/>
          <w:szCs w:val="16"/>
        </w:rPr>
        <w:t xml:space="preserve"> accessed on 28 June 2020as </w:t>
      </w:r>
      <w:r w:rsidRPr="00677C11">
        <w:rPr>
          <w:rFonts w:cs="Arial"/>
          <w:szCs w:val="16"/>
          <w:lang w:val="en-ZA"/>
        </w:rPr>
        <w:t>at page 3.</w:t>
      </w:r>
    </w:p>
  </w:footnote>
  <w:footnote w:id="111">
    <w:p w14:paraId="2BAD6F05"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43" w:history="1">
        <w:r w:rsidRPr="00677C11">
          <w:rPr>
            <w:rStyle w:val="Hyperlink"/>
            <w:rFonts w:cs="Arial"/>
            <w:szCs w:val="16"/>
          </w:rPr>
          <w:t>https://minds.wisconsin.edu/bitstream/handle/1793/23072/nigerbrief.pdf</w:t>
        </w:r>
      </w:hyperlink>
      <w:r w:rsidRPr="00677C11">
        <w:rPr>
          <w:rFonts w:cs="Arial"/>
          <w:szCs w:val="16"/>
        </w:rPr>
        <w:t xml:space="preserve"> accessed on 28 June 2020as </w:t>
      </w:r>
      <w:r w:rsidRPr="00677C11">
        <w:rPr>
          <w:rFonts w:cs="Arial"/>
          <w:szCs w:val="16"/>
          <w:lang w:val="en-ZA"/>
        </w:rPr>
        <w:t>at page 3.</w:t>
      </w:r>
    </w:p>
  </w:footnote>
  <w:footnote w:id="112">
    <w:p w14:paraId="3788CBB0"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Gnoumou Y &amp; Block P "Niger country brief: Property Rights and Land Markets" &lt;</w:t>
      </w:r>
      <w:hyperlink r:id="rId44" w:history="1">
        <w:r w:rsidRPr="00677C11">
          <w:rPr>
            <w:rStyle w:val="Hyperlink"/>
            <w:rFonts w:cs="Arial"/>
            <w:szCs w:val="16"/>
          </w:rPr>
          <w:t>https://minds.wisconsin.edu/bitstream/handle/1793/23072/nigerbrief.pdf</w:t>
        </w:r>
      </w:hyperlink>
      <w:r w:rsidRPr="00677C11">
        <w:rPr>
          <w:rFonts w:cs="Arial"/>
          <w:szCs w:val="16"/>
        </w:rPr>
        <w:t xml:space="preserve"> accessed on 28 June 2020as </w:t>
      </w:r>
      <w:r w:rsidRPr="00677C11">
        <w:rPr>
          <w:rFonts w:cs="Arial"/>
          <w:szCs w:val="16"/>
          <w:lang w:val="en-ZA"/>
        </w:rPr>
        <w:t>at page 3.</w:t>
      </w:r>
    </w:p>
  </w:footnote>
  <w:footnote w:id="113">
    <w:p w14:paraId="15FAF39C"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 El-</w:t>
      </w:r>
      <w:r w:rsidRPr="00677C11">
        <w:rPr>
          <w:rFonts w:cs="Arial"/>
          <w:szCs w:val="16"/>
          <w:lang w:val="en-ZA"/>
        </w:rPr>
        <w:t>Ghonemy M "Africa and the Near East: Recent changes in agrarian reform and rural development strategies in the Near East &lt;</w:t>
      </w:r>
      <w:r w:rsidRPr="00677C11">
        <w:rPr>
          <w:rFonts w:cs="Arial"/>
          <w:szCs w:val="16"/>
        </w:rPr>
        <w:t xml:space="preserve"> </w:t>
      </w:r>
      <w:hyperlink r:id="rId45" w:history="1">
        <w:r w:rsidRPr="00677C11">
          <w:rPr>
            <w:rStyle w:val="Hyperlink"/>
            <w:rFonts w:cs="Arial"/>
            <w:szCs w:val="16"/>
          </w:rPr>
          <w:t>http://www.fao.org/3/w4760e0q.htm</w:t>
        </w:r>
      </w:hyperlink>
      <w:r w:rsidRPr="00677C11">
        <w:rPr>
          <w:rFonts w:cs="Arial"/>
          <w:szCs w:val="16"/>
        </w:rPr>
        <w:t xml:space="preserve"> &gt;accessed on 2 July 2020. </w:t>
      </w:r>
    </w:p>
  </w:footnote>
  <w:footnote w:id="114">
    <w:p w14:paraId="576064E3"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 Hughes O "Literature Review of Land Tenure in Niger, Burkina Faso, and Mali: Context and Opportunities" (2014) &lt;</w:t>
      </w:r>
      <w:r w:rsidRPr="00677C11">
        <w:rPr>
          <w:rFonts w:cs="Arial"/>
          <w:szCs w:val="16"/>
        </w:rPr>
        <w:t xml:space="preserve"> </w:t>
      </w:r>
      <w:hyperlink r:id="rId46" w:history="1">
        <w:r w:rsidRPr="00677C11">
          <w:rPr>
            <w:rStyle w:val="Hyperlink"/>
            <w:rFonts w:cs="Arial"/>
            <w:szCs w:val="16"/>
          </w:rPr>
          <w:t>https://www.crs.org/sites/default/files/tools-research/literature-review-of-land-tenure-in-niger-burkina-faso-mali.pdf</w:t>
        </w:r>
      </w:hyperlink>
      <w:r w:rsidRPr="00677C11">
        <w:rPr>
          <w:rFonts w:cs="Arial"/>
          <w:szCs w:val="16"/>
        </w:rPr>
        <w:t xml:space="preserve"> &gt; accessed on 2 July 2020, as at page 10. </w:t>
      </w:r>
    </w:p>
  </w:footnote>
  <w:footnote w:id="115">
    <w:p w14:paraId="280B41AA"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El-</w:t>
      </w:r>
      <w:r w:rsidRPr="00677C11">
        <w:rPr>
          <w:rFonts w:cs="Arial"/>
          <w:szCs w:val="16"/>
          <w:lang w:val="en-ZA"/>
        </w:rPr>
        <w:t>Ghonemy M "Africa and the Near East: Recent changes in agrarian reform and rural development strategies in the Near East &lt;</w:t>
      </w:r>
      <w:r w:rsidRPr="00677C11">
        <w:rPr>
          <w:rFonts w:cs="Arial"/>
          <w:szCs w:val="16"/>
        </w:rPr>
        <w:t xml:space="preserve"> </w:t>
      </w:r>
      <w:hyperlink r:id="rId47" w:history="1">
        <w:r w:rsidRPr="00677C11">
          <w:rPr>
            <w:rStyle w:val="Hyperlink"/>
            <w:rFonts w:cs="Arial"/>
            <w:szCs w:val="16"/>
          </w:rPr>
          <w:t>http://www.fao.org/3/w4760e0q.htm</w:t>
        </w:r>
      </w:hyperlink>
      <w:r w:rsidRPr="00677C11">
        <w:rPr>
          <w:rFonts w:cs="Arial"/>
          <w:szCs w:val="16"/>
        </w:rPr>
        <w:t xml:space="preserve"> &gt;accessed on 2 July 2020.</w:t>
      </w:r>
    </w:p>
  </w:footnote>
  <w:footnote w:id="116">
    <w:p w14:paraId="52E2F17F"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The World Bank "Republic of Niger: Priorities for Ending Poverty and Boosting Shared Prosperity: Systematic Country Diagnostic" (2017) &lt;</w:t>
      </w:r>
      <w:r w:rsidRPr="00677C11">
        <w:rPr>
          <w:rFonts w:cs="Arial"/>
          <w:szCs w:val="16"/>
        </w:rPr>
        <w:t xml:space="preserve"> </w:t>
      </w:r>
      <w:hyperlink r:id="rId48" w:history="1">
        <w:r w:rsidRPr="00677C11">
          <w:rPr>
            <w:rStyle w:val="Hyperlink"/>
            <w:rFonts w:cs="Arial"/>
            <w:szCs w:val="16"/>
          </w:rPr>
          <w:t>http://documents1.worldbank.org/curated/en/998751512408491271/pdf/NIGER-SCD-12012017.pdf</w:t>
        </w:r>
      </w:hyperlink>
      <w:r w:rsidRPr="00677C11">
        <w:rPr>
          <w:rFonts w:cs="Arial"/>
          <w:szCs w:val="16"/>
        </w:rPr>
        <w:t xml:space="preserve"> &gt; accessed on 2 July 2020 as at page 99. </w:t>
      </w:r>
    </w:p>
  </w:footnote>
  <w:footnote w:id="117">
    <w:p w14:paraId="67576DB3"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The World Bank "Republic of Niger: Priorities for Ending Poverty and Boosting Shared </w:t>
      </w:r>
      <w:r w:rsidRPr="00677C11">
        <w:rPr>
          <w:rFonts w:cs="Arial"/>
          <w:szCs w:val="16"/>
          <w:lang w:val="en-ZA"/>
        </w:rPr>
        <w:t>Prosperty: Systematic Country Diagnostic" (2017) &lt;</w:t>
      </w:r>
      <w:r w:rsidRPr="00677C11">
        <w:rPr>
          <w:rFonts w:cs="Arial"/>
          <w:szCs w:val="16"/>
        </w:rPr>
        <w:t xml:space="preserve"> </w:t>
      </w:r>
      <w:hyperlink r:id="rId49" w:history="1">
        <w:r w:rsidRPr="00677C11">
          <w:rPr>
            <w:rStyle w:val="Hyperlink"/>
            <w:rFonts w:cs="Arial"/>
            <w:szCs w:val="16"/>
          </w:rPr>
          <w:t>http://documents1.worldbank.org/curated/en/998751512408491271/pdf/NIGER-SCD-12012017.pdf</w:t>
        </w:r>
      </w:hyperlink>
      <w:r w:rsidRPr="00677C11">
        <w:rPr>
          <w:rFonts w:cs="Arial"/>
          <w:szCs w:val="16"/>
        </w:rPr>
        <w:t xml:space="preserve"> &gt; accessed on 2 July 2020 as at page xi of the executive summary and page 99.</w:t>
      </w:r>
    </w:p>
  </w:footnote>
  <w:footnote w:id="118">
    <w:p w14:paraId="201860B1" w14:textId="77777777" w:rsidR="004235B9" w:rsidRPr="00677C11" w:rsidRDefault="004235B9" w:rsidP="00C5627B">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Amnesty Press Release "Africa: Forced Evictions reach crisis levels" (2006) &lt; </w:t>
      </w:r>
      <w:hyperlink r:id="rId50" w:history="1">
        <w:r w:rsidRPr="00677C11">
          <w:rPr>
            <w:rStyle w:val="Hyperlink"/>
            <w:rFonts w:cs="Arial"/>
            <w:szCs w:val="16"/>
          </w:rPr>
          <w:t>http://www.africafocus.org/docs06/evic0610.php</w:t>
        </w:r>
      </w:hyperlink>
      <w:r w:rsidRPr="00677C11">
        <w:rPr>
          <w:rFonts w:cs="Arial"/>
          <w:szCs w:val="16"/>
        </w:rPr>
        <w:t xml:space="preserve"> &gt; accessed on 1 July 2020. </w:t>
      </w:r>
    </w:p>
  </w:footnote>
  <w:footnote w:id="119">
    <w:p w14:paraId="62423905" w14:textId="77777777" w:rsidR="004235B9" w:rsidRPr="00677C11" w:rsidRDefault="004235B9" w:rsidP="00C5627B">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Amnesty Press Release "Africa: Forced Evictions reach crisis levels" (2006) &lt; </w:t>
      </w:r>
      <w:hyperlink r:id="rId51" w:history="1">
        <w:r w:rsidRPr="00677C11">
          <w:rPr>
            <w:rStyle w:val="Hyperlink"/>
            <w:rFonts w:cs="Arial"/>
            <w:szCs w:val="16"/>
          </w:rPr>
          <w:t>http://www.africafocus.org/docs06/evic0610.php</w:t>
        </w:r>
      </w:hyperlink>
      <w:r w:rsidRPr="00677C11">
        <w:rPr>
          <w:rFonts w:cs="Arial"/>
          <w:szCs w:val="16"/>
        </w:rPr>
        <w:t xml:space="preserve"> &gt; accessed on 1 July 2020. </w:t>
      </w:r>
    </w:p>
  </w:footnote>
  <w:footnote w:id="120">
    <w:p w14:paraId="2192630A" w14:textId="558C87EE" w:rsidR="004235B9" w:rsidRPr="00677C11" w:rsidRDefault="004235B9" w:rsidP="00CB47CF">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Africa Focus "Africa: Forced Evictions" (2006) &lt; </w:t>
      </w:r>
      <w:hyperlink r:id="rId52" w:history="1">
        <w:r w:rsidRPr="00677C11">
          <w:rPr>
            <w:rStyle w:val="Hyperlink"/>
            <w:rFonts w:cs="Arial"/>
            <w:szCs w:val="16"/>
          </w:rPr>
          <w:t>http://www.africafocus.org/docs06/evic0610.php</w:t>
        </w:r>
      </w:hyperlink>
      <w:r w:rsidRPr="00677C11">
        <w:rPr>
          <w:rFonts w:cs="Arial"/>
          <w:szCs w:val="16"/>
        </w:rPr>
        <w:t xml:space="preserve"> &gt; accessed on 2 July</w:t>
      </w:r>
      <w:r>
        <w:rPr>
          <w:rFonts w:cs="Arial"/>
          <w:szCs w:val="16"/>
        </w:rPr>
        <w:t xml:space="preserve"> 2020</w:t>
      </w:r>
      <w:r w:rsidRPr="00677C11">
        <w:rPr>
          <w:rFonts w:cs="Arial"/>
          <w:szCs w:val="16"/>
        </w:rPr>
        <w:t xml:space="preserve">. </w:t>
      </w:r>
    </w:p>
  </w:footnote>
  <w:footnote w:id="121">
    <w:p w14:paraId="57EED90A"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Fifteenth (15</w:t>
      </w:r>
      <w:r w:rsidRPr="00677C11">
        <w:rPr>
          <w:rFonts w:cs="Arial"/>
          <w:szCs w:val="16"/>
          <w:vertAlign w:val="superscript"/>
          <w:lang w:val="en-ZA"/>
        </w:rPr>
        <w:t>th</w:t>
      </w:r>
      <w:r w:rsidRPr="00677C11">
        <w:rPr>
          <w:rFonts w:cs="Arial"/>
          <w:szCs w:val="16"/>
          <w:lang w:val="en-ZA"/>
        </w:rPr>
        <w:t>) Periodic Report of the Republic of Niger on the Implementation of the African Charter on Human and People's Rights Covering the Period 2017-2019, Presented Pursuant to Article 62 of the said Charter" (2019) &lt;</w:t>
      </w:r>
      <w:r w:rsidRPr="00677C11">
        <w:rPr>
          <w:rFonts w:cs="Arial"/>
          <w:szCs w:val="16"/>
        </w:rPr>
        <w:t xml:space="preserve"> </w:t>
      </w:r>
      <w:hyperlink r:id="rId53" w:history="1">
        <w:r w:rsidRPr="00677C11">
          <w:rPr>
            <w:rStyle w:val="Hyperlink"/>
            <w:rFonts w:cs="Arial"/>
            <w:szCs w:val="16"/>
          </w:rPr>
          <w:t>file:///C:/Users/MatthewI/Downloads/NIGER%2015%20%C3%A8me%20RAPPORT%202017-2019-ENG.pdf</w:t>
        </w:r>
      </w:hyperlink>
      <w:r w:rsidRPr="00677C11">
        <w:rPr>
          <w:rFonts w:cs="Arial"/>
          <w:szCs w:val="16"/>
        </w:rPr>
        <w:t xml:space="preserve"> &gt; accessed on 1 July 2020 as at page 90.</w:t>
      </w:r>
    </w:p>
  </w:footnote>
  <w:footnote w:id="122">
    <w:p w14:paraId="5A50F238"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Fifteenth (15</w:t>
      </w:r>
      <w:r w:rsidRPr="00677C11">
        <w:rPr>
          <w:rFonts w:cs="Arial"/>
          <w:szCs w:val="16"/>
          <w:vertAlign w:val="superscript"/>
          <w:lang w:val="en-ZA"/>
        </w:rPr>
        <w:t>th</w:t>
      </w:r>
      <w:r w:rsidRPr="00677C11">
        <w:rPr>
          <w:rFonts w:cs="Arial"/>
          <w:szCs w:val="16"/>
          <w:lang w:val="en-ZA"/>
        </w:rPr>
        <w:t>) Periodic Report of the Republic of Niger on the Implementation of the African Charter on Human and People's Rights Covering the Period 2017-2019, Presented Pursuant to Article 62 of the said Charter" (2019) &lt;</w:t>
      </w:r>
      <w:r w:rsidRPr="00677C11">
        <w:rPr>
          <w:rFonts w:cs="Arial"/>
          <w:szCs w:val="16"/>
        </w:rPr>
        <w:t xml:space="preserve"> </w:t>
      </w:r>
      <w:hyperlink r:id="rId54" w:history="1">
        <w:r w:rsidRPr="00677C11">
          <w:rPr>
            <w:rStyle w:val="Hyperlink"/>
            <w:rFonts w:cs="Arial"/>
            <w:szCs w:val="16"/>
          </w:rPr>
          <w:t>file:///C:/Users/MatthewI/Downloads/NIGER%2015%20%C3%A8me%20RAPPORT%202017-2019-ENG.pdf</w:t>
        </w:r>
      </w:hyperlink>
      <w:r w:rsidRPr="00677C11">
        <w:rPr>
          <w:rFonts w:cs="Arial"/>
          <w:szCs w:val="16"/>
        </w:rPr>
        <w:t xml:space="preserve"> &gt; accessed on 1 July 2020 as at page 90. </w:t>
      </w:r>
    </w:p>
  </w:footnote>
  <w:footnote w:id="123">
    <w:p w14:paraId="6E693D16"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Fifteenth (15</w:t>
      </w:r>
      <w:r w:rsidRPr="00677C11">
        <w:rPr>
          <w:rFonts w:cs="Arial"/>
          <w:szCs w:val="16"/>
          <w:vertAlign w:val="superscript"/>
          <w:lang w:val="en-ZA"/>
        </w:rPr>
        <w:t>th</w:t>
      </w:r>
      <w:r w:rsidRPr="00677C11">
        <w:rPr>
          <w:rFonts w:cs="Arial"/>
          <w:szCs w:val="16"/>
          <w:lang w:val="en-ZA"/>
        </w:rPr>
        <w:t>) Periodic Report of the Republic of Niger on the Implementation of the African Charter on Human and People's Rights Covering the Period 2017-2019, Presented Pursuant to Article 62 of the said Charter" (2019) &lt;</w:t>
      </w:r>
      <w:r w:rsidRPr="00677C11">
        <w:rPr>
          <w:rFonts w:cs="Arial"/>
          <w:szCs w:val="16"/>
        </w:rPr>
        <w:t xml:space="preserve"> </w:t>
      </w:r>
      <w:hyperlink r:id="rId55" w:history="1">
        <w:r w:rsidRPr="00677C11">
          <w:rPr>
            <w:rStyle w:val="Hyperlink"/>
            <w:rFonts w:cs="Arial"/>
            <w:szCs w:val="16"/>
          </w:rPr>
          <w:t>file:///C:/Users/MatthewI/Downloads/NIGER%2015%20%C3%A8me%20RAPPORT%202017-2019-ENG.pdf</w:t>
        </w:r>
      </w:hyperlink>
      <w:r w:rsidRPr="00677C11">
        <w:rPr>
          <w:rFonts w:cs="Arial"/>
          <w:szCs w:val="16"/>
        </w:rPr>
        <w:t xml:space="preserve"> &gt; accessed on 1 July 2020 as at page 90.</w:t>
      </w:r>
    </w:p>
  </w:footnote>
  <w:footnote w:id="124">
    <w:p w14:paraId="56596C21"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Fifteenth (15</w:t>
      </w:r>
      <w:r w:rsidRPr="00677C11">
        <w:rPr>
          <w:rFonts w:cs="Arial"/>
          <w:szCs w:val="16"/>
          <w:vertAlign w:val="superscript"/>
          <w:lang w:val="en-ZA"/>
        </w:rPr>
        <w:t>th</w:t>
      </w:r>
      <w:r w:rsidRPr="00677C11">
        <w:rPr>
          <w:rFonts w:cs="Arial"/>
          <w:szCs w:val="16"/>
          <w:lang w:val="en-ZA"/>
        </w:rPr>
        <w:t>) Periodic Report of the Republic of Niger on the Implementation of the African Charter on Human and People's Rights Covering the Period 2017-2019, Presented Pursuant to Article 62 of the said Charter" (2019) &lt;</w:t>
      </w:r>
      <w:r w:rsidRPr="00677C11">
        <w:rPr>
          <w:rFonts w:cs="Arial"/>
          <w:szCs w:val="16"/>
        </w:rPr>
        <w:t xml:space="preserve"> </w:t>
      </w:r>
      <w:hyperlink r:id="rId56" w:history="1">
        <w:r w:rsidRPr="00677C11">
          <w:rPr>
            <w:rStyle w:val="Hyperlink"/>
            <w:rFonts w:cs="Arial"/>
            <w:szCs w:val="16"/>
          </w:rPr>
          <w:t>file:///C:/Users/MatthewI/Downloads/NIGER%2015%20%C3%A8me%20RAPPORT%202017-2019-ENG.pdf</w:t>
        </w:r>
      </w:hyperlink>
      <w:r w:rsidRPr="00677C11">
        <w:rPr>
          <w:rFonts w:cs="Arial"/>
          <w:szCs w:val="16"/>
        </w:rPr>
        <w:t xml:space="preserve"> &gt; accessed on 1 July 2020 as at page 90.</w:t>
      </w:r>
    </w:p>
  </w:footnote>
  <w:footnote w:id="125">
    <w:p w14:paraId="3F9600A2"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International Committee of the Red Cross "</w:t>
      </w:r>
      <w:r w:rsidRPr="00677C11">
        <w:rPr>
          <w:rFonts w:cs="Arial"/>
          <w:szCs w:val="16"/>
          <w:lang w:val="en-ZA"/>
        </w:rPr>
        <w:t>National Implementation of IHL" &lt;</w:t>
      </w:r>
      <w:hyperlink r:id="rId57" w:history="1">
        <w:r w:rsidRPr="00677C11">
          <w:rPr>
            <w:rStyle w:val="Hyperlink"/>
            <w:rFonts w:cs="Arial"/>
            <w:szCs w:val="16"/>
          </w:rPr>
          <w:t>https://ihl-databases.icrc.org/applic/ihl/ihl-nat.nsf/implementingLaws.xsp?documentId=01DB4310DFA646B2C12584AE004E441C&amp;action=openDocument&amp;xp_countrySelected=NE&amp;xp_topicSelected=GVAL-992BUE&amp;from=state&amp;SessionID=DN51QI67MW</w:t>
        </w:r>
      </w:hyperlink>
      <w:r w:rsidRPr="00677C11">
        <w:rPr>
          <w:rFonts w:cs="Arial"/>
          <w:szCs w:val="16"/>
        </w:rPr>
        <w:t xml:space="preserve"> &gt; accessed 1 July 2020.</w:t>
      </w:r>
    </w:p>
  </w:footnote>
  <w:footnote w:id="126">
    <w:p w14:paraId="78A32E1A" w14:textId="77777777" w:rsidR="004235B9" w:rsidRPr="00677C11" w:rsidRDefault="004235B9" w:rsidP="00B92B52">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International Committee of the Red Cross "</w:t>
      </w:r>
      <w:r w:rsidRPr="00677C11">
        <w:rPr>
          <w:rFonts w:cs="Arial"/>
          <w:szCs w:val="16"/>
          <w:lang w:val="en-ZA"/>
        </w:rPr>
        <w:t>National Implementation of IHL" &lt;</w:t>
      </w:r>
      <w:hyperlink r:id="rId58" w:history="1">
        <w:r w:rsidRPr="00677C11">
          <w:rPr>
            <w:rStyle w:val="Hyperlink"/>
            <w:rFonts w:cs="Arial"/>
            <w:szCs w:val="16"/>
          </w:rPr>
          <w:t>https://ihl-databases.icrc.org/applic/ihl/ihl-nat.nsf/implementingLaws.xsp?documentId=01DB4310DFA646B2C12584AE004E441C&amp;action=openDocument&amp;xp_countrySelected=NE&amp;xp_topicSelected=GVAL-992BUE&amp;from=state&amp;SessionID=DN51QI67MW</w:t>
        </w:r>
      </w:hyperlink>
      <w:r w:rsidRPr="00677C11">
        <w:rPr>
          <w:rFonts w:cs="Arial"/>
          <w:szCs w:val="16"/>
        </w:rPr>
        <w:t xml:space="preserve"> &gt; accessed 1 July 2020.</w:t>
      </w:r>
    </w:p>
  </w:footnote>
  <w:footnote w:id="127">
    <w:p w14:paraId="272C80D3" w14:textId="1A451A89" w:rsidR="004235B9" w:rsidRPr="00677C11" w:rsidRDefault="004235B9" w:rsidP="00B92B52">
      <w:pPr>
        <w:pStyle w:val="FootnoteText"/>
        <w:rPr>
          <w:rFonts w:cs="Arial"/>
          <w:lang w:val="en-ZA"/>
        </w:rPr>
      </w:pPr>
      <w:r w:rsidRPr="00677C11">
        <w:rPr>
          <w:rStyle w:val="FootnoteReference"/>
          <w:rFonts w:cs="Arial"/>
          <w:szCs w:val="16"/>
        </w:rPr>
        <w:footnoteRef/>
      </w:r>
      <w:r w:rsidRPr="00677C11">
        <w:rPr>
          <w:rFonts w:cs="Arial"/>
          <w:szCs w:val="16"/>
        </w:rPr>
        <w:t xml:space="preserve"> International Committee of the Red Cross "</w:t>
      </w:r>
      <w:r w:rsidRPr="00677C11">
        <w:rPr>
          <w:rFonts w:cs="Arial"/>
          <w:szCs w:val="16"/>
          <w:lang w:val="en-ZA"/>
        </w:rPr>
        <w:t>National Implementation of IHL" &lt;</w:t>
      </w:r>
      <w:hyperlink r:id="rId59" w:history="1">
        <w:r w:rsidRPr="00677C11">
          <w:rPr>
            <w:rStyle w:val="Hyperlink"/>
            <w:rFonts w:cs="Arial"/>
            <w:szCs w:val="16"/>
          </w:rPr>
          <w:t>https://ihl-databases.icrc.org/applic/ihl/ihl-nat.nsf/implementingLaws.xsp?documentId=01DB4310DFA646B2C12584AE004E441C&amp;action=openDocument&amp;xp_countrySelected=NE&amp;xp_topicSelected=GVAL-992BUE&amp;from=state&amp;SessionID=DN51QI67MW</w:t>
        </w:r>
      </w:hyperlink>
      <w:r w:rsidRPr="00677C11">
        <w:rPr>
          <w:rFonts w:cs="Arial"/>
          <w:szCs w:val="16"/>
        </w:rPr>
        <w:t xml:space="preserve"> &gt; accessed 1 July 2020</w:t>
      </w:r>
      <w:r>
        <w:rPr>
          <w:rFonts w:cs="Arial"/>
          <w:szCs w:val="16"/>
        </w:rPr>
        <w:t>.</w:t>
      </w:r>
    </w:p>
  </w:footnote>
  <w:footnote w:id="128">
    <w:p w14:paraId="7156EF59" w14:textId="77777777" w:rsidR="004235B9" w:rsidRPr="00677C11" w:rsidRDefault="004235B9" w:rsidP="00617D5A">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rPr>
        <w:t>Nhlabatsi S "</w:t>
      </w:r>
      <w:r w:rsidRPr="00677C11">
        <w:rPr>
          <w:rFonts w:cs="Arial"/>
          <w:szCs w:val="16"/>
          <w:lang w:val="en-ZA"/>
        </w:rPr>
        <w:t>Forced Evictions and Disability Rights in Africa" (2018) &lt;</w:t>
      </w:r>
      <w:r w:rsidRPr="00677C11">
        <w:rPr>
          <w:rFonts w:cs="Arial"/>
          <w:szCs w:val="16"/>
        </w:rPr>
        <w:t xml:space="preserve"> </w:t>
      </w:r>
      <w:hyperlink r:id="rId60" w:history="1">
        <w:r w:rsidRPr="00677C11">
          <w:rPr>
            <w:rStyle w:val="Hyperlink"/>
            <w:rFonts w:cs="Arial"/>
            <w:szCs w:val="16"/>
          </w:rPr>
          <w:t>https://www.nyulawglobal.org/globalex/Forced_Evictions_Disability_Rights_Africa1.html</w:t>
        </w:r>
      </w:hyperlink>
      <w:r w:rsidRPr="00677C11">
        <w:rPr>
          <w:rFonts w:cs="Arial"/>
          <w:szCs w:val="16"/>
        </w:rPr>
        <w:t xml:space="preserve"> &gt; accessed on 1 July 2020. </w:t>
      </w:r>
    </w:p>
  </w:footnote>
  <w:footnote w:id="129">
    <w:p w14:paraId="2F291B39" w14:textId="5A67AE0A" w:rsidR="004235B9" w:rsidRPr="00677C11" w:rsidRDefault="004235B9" w:rsidP="00B60E00">
      <w:pPr>
        <w:pStyle w:val="FootnoteText"/>
        <w:spacing w:line="276" w:lineRule="auto"/>
        <w:rPr>
          <w:rFonts w:cs="Arial"/>
          <w:szCs w:val="16"/>
          <w:lang w:val="en-ZA"/>
        </w:rPr>
      </w:pPr>
      <w:r w:rsidRPr="00677C11">
        <w:rPr>
          <w:rStyle w:val="FootnoteReference"/>
          <w:rFonts w:cs="Arial"/>
          <w:szCs w:val="16"/>
        </w:rPr>
        <w:footnoteRef/>
      </w:r>
      <w:r w:rsidRPr="00677C11">
        <w:rPr>
          <w:rFonts w:cs="Arial"/>
          <w:szCs w:val="16"/>
        </w:rPr>
        <w:t xml:space="preserve"> </w:t>
      </w:r>
      <w:r w:rsidRPr="00677C11">
        <w:rPr>
          <w:rFonts w:cs="Arial"/>
          <w:szCs w:val="16"/>
          <w:lang w:val="en-ZA"/>
        </w:rPr>
        <w:t xml:space="preserve">The authors note that more examples are provided for in the Expropriation </w:t>
      </w:r>
      <w:r>
        <w:rPr>
          <w:rFonts w:cs="Arial"/>
          <w:szCs w:val="16"/>
          <w:lang w:val="en-ZA"/>
        </w:rPr>
        <w:t>L</w:t>
      </w:r>
      <w:r w:rsidRPr="00677C11">
        <w:rPr>
          <w:rFonts w:cs="Arial"/>
          <w:szCs w:val="16"/>
          <w:lang w:val="en-ZA"/>
        </w:rPr>
        <w:t xml:space="preserve">aw, but were unable to be properly interpreted due to translation issues.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01EB1" w14:textId="0020ECA0" w:rsidR="004235B9" w:rsidRPr="00380A6A" w:rsidRDefault="004235B9" w:rsidP="00380A6A">
    <w:pPr>
      <w:pStyle w:val="Header"/>
      <w:ind w:left="5760" w:firstLine="720"/>
      <w:rPr>
        <w:b/>
        <w:i/>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688BC" w14:textId="77777777" w:rsidR="004235B9" w:rsidRDefault="004235B9">
    <w:pPr>
      <w:pStyle w:val="Header"/>
    </w:pPr>
  </w:p>
  <w:p w14:paraId="0CC87C13" w14:textId="77777777" w:rsidR="004235B9" w:rsidRDefault="004235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8CD04" w14:textId="77777777" w:rsidR="004235B9" w:rsidRDefault="004235B9" w:rsidP="00C54F86">
    <w:pPr>
      <w:pStyle w:val="Header"/>
      <w:jc w:val="center"/>
    </w:pPr>
    <w:r>
      <w:t xml:space="preserve">- </w:t>
    </w:r>
    <w:r>
      <w:fldChar w:fldCharType="begin"/>
    </w:r>
    <w:r>
      <w:instrText xml:space="preserve"> PAGE  \* MERGEFORMAT </w:instrText>
    </w:r>
    <w:r>
      <w:fldChar w:fldCharType="separate"/>
    </w:r>
    <w:r>
      <w:t>41</w:t>
    </w:r>
    <w:r>
      <w:fldChar w:fldCharType="end"/>
    </w:r>
    <w:r>
      <w:t xml:space="preserve"> -</w:t>
    </w:r>
  </w:p>
  <w:p w14:paraId="7C6DFFFF" w14:textId="77777777" w:rsidR="004235B9" w:rsidRDefault="004235B9" w:rsidP="00C54F86">
    <w:pPr>
      <w:pStyle w:val="Header"/>
    </w:pPr>
  </w:p>
  <w:p w14:paraId="2302DFE9" w14:textId="77777777" w:rsidR="004235B9" w:rsidRDefault="004235B9" w:rsidP="00C54F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DA7"/>
    <w:multiLevelType w:val="hybridMultilevel"/>
    <w:tmpl w:val="EB7A666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 w15:restartNumberingAfterBreak="0">
    <w:nsid w:val="04E148EA"/>
    <w:multiLevelType w:val="hybridMultilevel"/>
    <w:tmpl w:val="EA66021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6B91A9D"/>
    <w:multiLevelType w:val="multilevel"/>
    <w:tmpl w:val="AE406988"/>
    <w:lvl w:ilvl="0">
      <w:start w:val="1"/>
      <w:numFmt w:val="decimal"/>
      <w:pStyle w:val="level1"/>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lowerLetter"/>
      <w:pStyle w:val="level3"/>
      <w:lvlText w:val="(%3)"/>
      <w:lvlJc w:val="left"/>
      <w:pPr>
        <w:tabs>
          <w:tab w:val="num" w:pos="1418"/>
        </w:tabs>
        <w:ind w:left="1418" w:hanging="709"/>
      </w:pPr>
      <w:rPr>
        <w:rFonts w:hint="default"/>
      </w:rPr>
    </w:lvl>
    <w:lvl w:ilvl="3">
      <w:start w:val="1"/>
      <w:numFmt w:val="lowerRoman"/>
      <w:pStyle w:val="level4"/>
      <w:lvlText w:val="(%4)"/>
      <w:lvlJc w:val="left"/>
      <w:pPr>
        <w:tabs>
          <w:tab w:val="num" w:pos="2126"/>
        </w:tabs>
        <w:ind w:left="2126" w:hanging="708"/>
      </w:pPr>
      <w:rPr>
        <w:rFonts w:hint="default"/>
      </w:rPr>
    </w:lvl>
    <w:lvl w:ilvl="4">
      <w:start w:val="1"/>
      <w:numFmt w:val="upperLetter"/>
      <w:pStyle w:val="level5"/>
      <w:lvlText w:val="(%5)"/>
      <w:lvlJc w:val="left"/>
      <w:pPr>
        <w:tabs>
          <w:tab w:val="num" w:pos="2835"/>
        </w:tabs>
        <w:ind w:left="2835" w:hanging="709"/>
      </w:pPr>
      <w:rPr>
        <w:rFonts w:hint="default"/>
      </w:rPr>
    </w:lvl>
    <w:lvl w:ilvl="5">
      <w:start w:val="1"/>
      <w:numFmt w:val="decimal"/>
      <w:pStyle w:val="level6"/>
      <w:lvlText w:val="(%6)"/>
      <w:lvlJc w:val="left"/>
      <w:pPr>
        <w:tabs>
          <w:tab w:val="num" w:pos="3544"/>
        </w:tabs>
        <w:ind w:left="3544" w:hanging="709"/>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8281013"/>
    <w:multiLevelType w:val="hybridMultilevel"/>
    <w:tmpl w:val="D7C2E9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09374391"/>
    <w:multiLevelType w:val="hybridMultilevel"/>
    <w:tmpl w:val="5E5EC9B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9DF5116"/>
    <w:multiLevelType w:val="hybridMultilevel"/>
    <w:tmpl w:val="1578F2B6"/>
    <w:lvl w:ilvl="0" w:tplc="0809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0B1C7312"/>
    <w:multiLevelType w:val="hybridMultilevel"/>
    <w:tmpl w:val="A0508F5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0D534B18"/>
    <w:multiLevelType w:val="hybridMultilevel"/>
    <w:tmpl w:val="5EC4234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0FE74F7D"/>
    <w:multiLevelType w:val="multilevel"/>
    <w:tmpl w:val="087AB0D0"/>
    <w:name w:val="CustomListNum"/>
    <w:lvl w:ilvl="0">
      <w:start w:val="1"/>
      <w:numFmt w:val="decimal"/>
      <w:pStyle w:val="Level10"/>
      <w:lvlText w:val="%1."/>
      <w:lvlJc w:val="left"/>
      <w:pPr>
        <w:tabs>
          <w:tab w:val="num" w:pos="709"/>
        </w:tabs>
        <w:ind w:left="709" w:hanging="709"/>
      </w:pPr>
      <w:rPr>
        <w:rFonts w:ascii="Arial" w:hAnsi="Arial" w:cs="Arial" w:hint="default"/>
        <w:b w:val="0"/>
      </w:rPr>
    </w:lvl>
    <w:lvl w:ilvl="1">
      <w:start w:val="1"/>
      <w:numFmt w:val="decimal"/>
      <w:pStyle w:val="Level20"/>
      <w:isLgl/>
      <w:lvlText w:val="%1.%2"/>
      <w:lvlJc w:val="left"/>
      <w:pPr>
        <w:tabs>
          <w:tab w:val="num" w:pos="709"/>
        </w:tabs>
        <w:ind w:left="709" w:hanging="709"/>
      </w:pPr>
      <w:rPr>
        <w:rFonts w:ascii="Arial" w:hAnsi="Arial" w:cs="Arial" w:hint="default"/>
        <w:b w:val="0"/>
      </w:rPr>
    </w:lvl>
    <w:lvl w:ilvl="2">
      <w:start w:val="1"/>
      <w:numFmt w:val="lowerLetter"/>
      <w:pStyle w:val="Level30"/>
      <w:lvlText w:val="(%3)"/>
      <w:lvlJc w:val="left"/>
      <w:pPr>
        <w:tabs>
          <w:tab w:val="num" w:pos="1417"/>
        </w:tabs>
        <w:ind w:left="1417" w:hanging="708"/>
      </w:pPr>
      <w:rPr>
        <w:rFonts w:ascii="Arial" w:hAnsi="Arial" w:cs="Arial" w:hint="default"/>
        <w:b w:val="0"/>
      </w:rPr>
    </w:lvl>
    <w:lvl w:ilvl="3">
      <w:start w:val="1"/>
      <w:numFmt w:val="lowerRoman"/>
      <w:pStyle w:val="Level40"/>
      <w:lvlText w:val="(%4)"/>
      <w:lvlJc w:val="left"/>
      <w:pPr>
        <w:tabs>
          <w:tab w:val="num" w:pos="2126"/>
        </w:tabs>
        <w:ind w:left="2126" w:hanging="709"/>
      </w:pPr>
      <w:rPr>
        <w:rFonts w:ascii="Arial" w:hAnsi="Arial" w:cs="Arial" w:hint="default"/>
        <w:b w:val="0"/>
      </w:rPr>
    </w:lvl>
    <w:lvl w:ilvl="4">
      <w:start w:val="1"/>
      <w:numFmt w:val="decimal"/>
      <w:pStyle w:val="Level50"/>
      <w:lvlText w:val="%5."/>
      <w:lvlJc w:val="left"/>
      <w:pPr>
        <w:tabs>
          <w:tab w:val="num" w:pos="2835"/>
        </w:tabs>
        <w:ind w:left="2835" w:hanging="709"/>
      </w:pPr>
      <w:rPr>
        <w:rFonts w:ascii="Arial" w:eastAsia="Arial Unicode MS" w:hAnsi="Arial" w:cs="Times New Roman"/>
        <w:b w:val="0"/>
      </w:rPr>
    </w:lvl>
    <w:lvl w:ilvl="5">
      <w:start w:val="1"/>
      <w:numFmt w:val="upperLetter"/>
      <w:pStyle w:val="Level60"/>
      <w:lvlText w:val="(%6)"/>
      <w:lvlJc w:val="left"/>
      <w:pPr>
        <w:tabs>
          <w:tab w:val="num" w:pos="3544"/>
        </w:tabs>
        <w:ind w:left="3544" w:hanging="709"/>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1AF18D6"/>
    <w:multiLevelType w:val="multilevel"/>
    <w:tmpl w:val="082610D8"/>
    <w:lvl w:ilvl="0">
      <w:start w:val="1"/>
      <w:numFmt w:val="decimal"/>
      <w:pStyle w:val="WWAnnexHead1"/>
      <w:lvlText w:val="%1."/>
      <w:lvlJc w:val="left"/>
      <w:pPr>
        <w:tabs>
          <w:tab w:val="num" w:pos="567"/>
        </w:tabs>
        <w:ind w:left="567" w:hanging="567"/>
      </w:pPr>
      <w:rPr>
        <w:rFonts w:cs="Times New Roman" w:hint="default"/>
        <w:b w:val="0"/>
        <w:i w:val="0"/>
      </w:rPr>
    </w:lvl>
    <w:lvl w:ilvl="1">
      <w:start w:val="1"/>
      <w:numFmt w:val="decimal"/>
      <w:pStyle w:val="WWAnnexHead2"/>
      <w:lvlText w:val="%1.%2"/>
      <w:lvlJc w:val="left"/>
      <w:pPr>
        <w:tabs>
          <w:tab w:val="num" w:pos="1134"/>
        </w:tabs>
        <w:ind w:left="1134" w:hanging="1134"/>
      </w:pPr>
      <w:rPr>
        <w:rFonts w:cs="Times New Roman" w:hint="default"/>
        <w:b w:val="0"/>
        <w:i w:val="0"/>
      </w:rPr>
    </w:lvl>
    <w:lvl w:ilvl="2">
      <w:start w:val="1"/>
      <w:numFmt w:val="decimal"/>
      <w:pStyle w:val="WWAnnexHead3"/>
      <w:lvlText w:val="%1.%2.%3"/>
      <w:lvlJc w:val="left"/>
      <w:pPr>
        <w:tabs>
          <w:tab w:val="num" w:pos="1701"/>
        </w:tabs>
        <w:ind w:left="1701" w:hanging="1701"/>
      </w:pPr>
      <w:rPr>
        <w:rFonts w:cs="Times New Roman" w:hint="default"/>
        <w:b w:val="0"/>
        <w:i w:val="0"/>
      </w:rPr>
    </w:lvl>
    <w:lvl w:ilvl="3">
      <w:start w:val="1"/>
      <w:numFmt w:val="decimal"/>
      <w:pStyle w:val="WWAnnexHead4"/>
      <w:lvlText w:val="%1.%2.%3.%4"/>
      <w:lvlJc w:val="left"/>
      <w:pPr>
        <w:tabs>
          <w:tab w:val="num" w:pos="2268"/>
        </w:tabs>
        <w:ind w:left="2268" w:hanging="2268"/>
      </w:pPr>
      <w:rPr>
        <w:rFonts w:cs="Times New Roman" w:hint="default"/>
        <w:b w:val="0"/>
        <w:i w:val="0"/>
      </w:rPr>
    </w:lvl>
    <w:lvl w:ilvl="4">
      <w:start w:val="1"/>
      <w:numFmt w:val="decimal"/>
      <w:pStyle w:val="WWAnnexHead5"/>
      <w:lvlText w:val="%1.%2.%3.%4.%5"/>
      <w:lvlJc w:val="left"/>
      <w:pPr>
        <w:tabs>
          <w:tab w:val="num" w:pos="2835"/>
        </w:tabs>
        <w:ind w:left="2835" w:hanging="2835"/>
      </w:pPr>
      <w:rPr>
        <w:rFonts w:cs="Times New Roman" w:hint="default"/>
        <w:b w:val="0"/>
        <w:i w:val="0"/>
      </w:rPr>
    </w:lvl>
    <w:lvl w:ilvl="5">
      <w:start w:val="1"/>
      <w:numFmt w:val="decimal"/>
      <w:pStyle w:val="WWAnnexHead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969"/>
        </w:tabs>
        <w:ind w:left="3969" w:hanging="3969"/>
      </w:pPr>
      <w:rPr>
        <w:rFonts w:cs="Times New Roman" w:hint="default"/>
        <w:b w:val="0"/>
        <w:i w:val="0"/>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2EF7FAE"/>
    <w:multiLevelType w:val="hybridMultilevel"/>
    <w:tmpl w:val="09D6D312"/>
    <w:lvl w:ilvl="0" w:tplc="08090001">
      <w:start w:val="1"/>
      <w:numFmt w:val="bullet"/>
      <w:lvlText w:val=""/>
      <w:lvlJc w:val="left"/>
      <w:pPr>
        <w:ind w:left="807" w:hanging="360"/>
      </w:pPr>
      <w:rPr>
        <w:rFonts w:ascii="Symbol" w:hAnsi="Symbol"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173B5547"/>
    <w:multiLevelType w:val="hybridMultilevel"/>
    <w:tmpl w:val="A888E40E"/>
    <w:name w:val="Recitals"/>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998034E"/>
    <w:multiLevelType w:val="hybridMultilevel"/>
    <w:tmpl w:val="B78E76CA"/>
    <w:name w:val="TOC 4"/>
    <w:lvl w:ilvl="0" w:tplc="ED349F5A">
      <w:start w:val="1"/>
      <w:numFmt w:val="decimal"/>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13" w15:restartNumberingAfterBreak="0">
    <w:nsid w:val="20452089"/>
    <w:multiLevelType w:val="multilevel"/>
    <w:tmpl w:val="50483CFA"/>
    <w:numStyleLink w:val="engage"/>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49D6085"/>
    <w:multiLevelType w:val="hybridMultilevel"/>
    <w:tmpl w:val="51D6F93A"/>
    <w:lvl w:ilvl="0" w:tplc="08090001">
      <w:start w:val="1"/>
      <w:numFmt w:val="bullet"/>
      <w:lvlText w:val=""/>
      <w:lvlJc w:val="left"/>
      <w:pPr>
        <w:ind w:left="2193" w:hanging="360"/>
      </w:pPr>
      <w:rPr>
        <w:rFonts w:ascii="Symbol" w:hAnsi="Symbol" w:hint="default"/>
      </w:rPr>
    </w:lvl>
    <w:lvl w:ilvl="1" w:tplc="08090003" w:tentative="1">
      <w:start w:val="1"/>
      <w:numFmt w:val="bullet"/>
      <w:lvlText w:val="o"/>
      <w:lvlJc w:val="left"/>
      <w:pPr>
        <w:ind w:left="2913" w:hanging="360"/>
      </w:pPr>
      <w:rPr>
        <w:rFonts w:ascii="Courier New" w:hAnsi="Courier New" w:cs="Courier New" w:hint="default"/>
      </w:rPr>
    </w:lvl>
    <w:lvl w:ilvl="2" w:tplc="08090005" w:tentative="1">
      <w:start w:val="1"/>
      <w:numFmt w:val="bullet"/>
      <w:lvlText w:val=""/>
      <w:lvlJc w:val="left"/>
      <w:pPr>
        <w:ind w:left="3633" w:hanging="360"/>
      </w:pPr>
      <w:rPr>
        <w:rFonts w:ascii="Wingdings" w:hAnsi="Wingdings" w:hint="default"/>
      </w:rPr>
    </w:lvl>
    <w:lvl w:ilvl="3" w:tplc="08090001" w:tentative="1">
      <w:start w:val="1"/>
      <w:numFmt w:val="bullet"/>
      <w:lvlText w:val=""/>
      <w:lvlJc w:val="left"/>
      <w:pPr>
        <w:ind w:left="4353" w:hanging="360"/>
      </w:pPr>
      <w:rPr>
        <w:rFonts w:ascii="Symbol" w:hAnsi="Symbol" w:hint="default"/>
      </w:rPr>
    </w:lvl>
    <w:lvl w:ilvl="4" w:tplc="08090003" w:tentative="1">
      <w:start w:val="1"/>
      <w:numFmt w:val="bullet"/>
      <w:lvlText w:val="o"/>
      <w:lvlJc w:val="left"/>
      <w:pPr>
        <w:ind w:left="5073" w:hanging="360"/>
      </w:pPr>
      <w:rPr>
        <w:rFonts w:ascii="Courier New" w:hAnsi="Courier New" w:cs="Courier New" w:hint="default"/>
      </w:rPr>
    </w:lvl>
    <w:lvl w:ilvl="5" w:tplc="08090005" w:tentative="1">
      <w:start w:val="1"/>
      <w:numFmt w:val="bullet"/>
      <w:lvlText w:val=""/>
      <w:lvlJc w:val="left"/>
      <w:pPr>
        <w:ind w:left="5793" w:hanging="360"/>
      </w:pPr>
      <w:rPr>
        <w:rFonts w:ascii="Wingdings" w:hAnsi="Wingdings" w:hint="default"/>
      </w:rPr>
    </w:lvl>
    <w:lvl w:ilvl="6" w:tplc="08090001" w:tentative="1">
      <w:start w:val="1"/>
      <w:numFmt w:val="bullet"/>
      <w:lvlText w:val=""/>
      <w:lvlJc w:val="left"/>
      <w:pPr>
        <w:ind w:left="6513" w:hanging="360"/>
      </w:pPr>
      <w:rPr>
        <w:rFonts w:ascii="Symbol" w:hAnsi="Symbol" w:hint="default"/>
      </w:rPr>
    </w:lvl>
    <w:lvl w:ilvl="7" w:tplc="08090003" w:tentative="1">
      <w:start w:val="1"/>
      <w:numFmt w:val="bullet"/>
      <w:lvlText w:val="o"/>
      <w:lvlJc w:val="left"/>
      <w:pPr>
        <w:ind w:left="7233" w:hanging="360"/>
      </w:pPr>
      <w:rPr>
        <w:rFonts w:ascii="Courier New" w:hAnsi="Courier New" w:cs="Courier New" w:hint="default"/>
      </w:rPr>
    </w:lvl>
    <w:lvl w:ilvl="8" w:tplc="08090005" w:tentative="1">
      <w:start w:val="1"/>
      <w:numFmt w:val="bullet"/>
      <w:lvlText w:val=""/>
      <w:lvlJc w:val="left"/>
      <w:pPr>
        <w:ind w:left="7953" w:hanging="360"/>
      </w:pPr>
      <w:rPr>
        <w:rFonts w:ascii="Wingdings" w:hAnsi="Wingdings" w:hint="default"/>
      </w:rPr>
    </w:lvl>
  </w:abstractNum>
  <w:abstractNum w:abstractNumId="16" w15:restartNumberingAfterBreak="0">
    <w:nsid w:val="25A732CC"/>
    <w:multiLevelType w:val="multilevel"/>
    <w:tmpl w:val="50483CFA"/>
    <w:styleLink w:val="engage"/>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 w15:restartNumberingAfterBreak="0">
    <w:nsid w:val="25D34A7F"/>
    <w:multiLevelType w:val="hybridMultilevel"/>
    <w:tmpl w:val="575CE7A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8" w15:restartNumberingAfterBreak="0">
    <w:nsid w:val="2A45604F"/>
    <w:multiLevelType w:val="hybridMultilevel"/>
    <w:tmpl w:val="FE14EF9A"/>
    <w:lvl w:ilvl="0" w:tplc="08090001">
      <w:start w:val="1"/>
      <w:numFmt w:val="bullet"/>
      <w:lvlText w:val=""/>
      <w:lvlJc w:val="left"/>
      <w:pPr>
        <w:ind w:left="2196" w:hanging="360"/>
      </w:pPr>
      <w:rPr>
        <w:rFonts w:ascii="Symbol" w:hAnsi="Symbol" w:hint="default"/>
      </w:rPr>
    </w:lvl>
    <w:lvl w:ilvl="1" w:tplc="08090003" w:tentative="1">
      <w:start w:val="1"/>
      <w:numFmt w:val="bullet"/>
      <w:lvlText w:val="o"/>
      <w:lvlJc w:val="left"/>
      <w:pPr>
        <w:ind w:left="2916" w:hanging="360"/>
      </w:pPr>
      <w:rPr>
        <w:rFonts w:ascii="Courier New" w:hAnsi="Courier New" w:cs="Courier New" w:hint="default"/>
      </w:rPr>
    </w:lvl>
    <w:lvl w:ilvl="2" w:tplc="08090005" w:tentative="1">
      <w:start w:val="1"/>
      <w:numFmt w:val="bullet"/>
      <w:lvlText w:val=""/>
      <w:lvlJc w:val="left"/>
      <w:pPr>
        <w:ind w:left="3636" w:hanging="360"/>
      </w:pPr>
      <w:rPr>
        <w:rFonts w:ascii="Wingdings" w:hAnsi="Wingdings" w:hint="default"/>
      </w:rPr>
    </w:lvl>
    <w:lvl w:ilvl="3" w:tplc="08090001" w:tentative="1">
      <w:start w:val="1"/>
      <w:numFmt w:val="bullet"/>
      <w:lvlText w:val=""/>
      <w:lvlJc w:val="left"/>
      <w:pPr>
        <w:ind w:left="4356" w:hanging="360"/>
      </w:pPr>
      <w:rPr>
        <w:rFonts w:ascii="Symbol" w:hAnsi="Symbol" w:hint="default"/>
      </w:rPr>
    </w:lvl>
    <w:lvl w:ilvl="4" w:tplc="08090003" w:tentative="1">
      <w:start w:val="1"/>
      <w:numFmt w:val="bullet"/>
      <w:lvlText w:val="o"/>
      <w:lvlJc w:val="left"/>
      <w:pPr>
        <w:ind w:left="5076" w:hanging="360"/>
      </w:pPr>
      <w:rPr>
        <w:rFonts w:ascii="Courier New" w:hAnsi="Courier New" w:cs="Courier New" w:hint="default"/>
      </w:rPr>
    </w:lvl>
    <w:lvl w:ilvl="5" w:tplc="08090005" w:tentative="1">
      <w:start w:val="1"/>
      <w:numFmt w:val="bullet"/>
      <w:lvlText w:val=""/>
      <w:lvlJc w:val="left"/>
      <w:pPr>
        <w:ind w:left="5796" w:hanging="360"/>
      </w:pPr>
      <w:rPr>
        <w:rFonts w:ascii="Wingdings" w:hAnsi="Wingdings" w:hint="default"/>
      </w:rPr>
    </w:lvl>
    <w:lvl w:ilvl="6" w:tplc="08090001" w:tentative="1">
      <w:start w:val="1"/>
      <w:numFmt w:val="bullet"/>
      <w:lvlText w:val=""/>
      <w:lvlJc w:val="left"/>
      <w:pPr>
        <w:ind w:left="6516" w:hanging="360"/>
      </w:pPr>
      <w:rPr>
        <w:rFonts w:ascii="Symbol" w:hAnsi="Symbol" w:hint="default"/>
      </w:rPr>
    </w:lvl>
    <w:lvl w:ilvl="7" w:tplc="08090003" w:tentative="1">
      <w:start w:val="1"/>
      <w:numFmt w:val="bullet"/>
      <w:lvlText w:val="o"/>
      <w:lvlJc w:val="left"/>
      <w:pPr>
        <w:ind w:left="7236" w:hanging="360"/>
      </w:pPr>
      <w:rPr>
        <w:rFonts w:ascii="Courier New" w:hAnsi="Courier New" w:cs="Courier New" w:hint="default"/>
      </w:rPr>
    </w:lvl>
    <w:lvl w:ilvl="8" w:tplc="08090005" w:tentative="1">
      <w:start w:val="1"/>
      <w:numFmt w:val="bullet"/>
      <w:lvlText w:val=""/>
      <w:lvlJc w:val="left"/>
      <w:pPr>
        <w:ind w:left="7956" w:hanging="360"/>
      </w:pPr>
      <w:rPr>
        <w:rFonts w:ascii="Wingdings" w:hAnsi="Wingdings" w:hint="default"/>
      </w:rPr>
    </w:lvl>
  </w:abstractNum>
  <w:abstractNum w:abstractNumId="19" w15:restartNumberingAfterBreak="0">
    <w:nsid w:val="2D6C5085"/>
    <w:multiLevelType w:val="hybridMultilevel"/>
    <w:tmpl w:val="A7226086"/>
    <w:lvl w:ilvl="0" w:tplc="08090001">
      <w:start w:val="1"/>
      <w:numFmt w:val="bullet"/>
      <w:lvlText w:val=""/>
      <w:lvlJc w:val="left"/>
      <w:pPr>
        <w:ind w:left="2193" w:hanging="360"/>
      </w:pPr>
      <w:rPr>
        <w:rFonts w:ascii="Symbol" w:hAnsi="Symbol" w:hint="default"/>
      </w:rPr>
    </w:lvl>
    <w:lvl w:ilvl="1" w:tplc="08090003" w:tentative="1">
      <w:start w:val="1"/>
      <w:numFmt w:val="bullet"/>
      <w:lvlText w:val="o"/>
      <w:lvlJc w:val="left"/>
      <w:pPr>
        <w:ind w:left="2913" w:hanging="360"/>
      </w:pPr>
      <w:rPr>
        <w:rFonts w:ascii="Courier New" w:hAnsi="Courier New" w:cs="Courier New" w:hint="default"/>
      </w:rPr>
    </w:lvl>
    <w:lvl w:ilvl="2" w:tplc="08090005" w:tentative="1">
      <w:start w:val="1"/>
      <w:numFmt w:val="bullet"/>
      <w:lvlText w:val=""/>
      <w:lvlJc w:val="left"/>
      <w:pPr>
        <w:ind w:left="3633" w:hanging="360"/>
      </w:pPr>
      <w:rPr>
        <w:rFonts w:ascii="Wingdings" w:hAnsi="Wingdings" w:hint="default"/>
      </w:rPr>
    </w:lvl>
    <w:lvl w:ilvl="3" w:tplc="08090001" w:tentative="1">
      <w:start w:val="1"/>
      <w:numFmt w:val="bullet"/>
      <w:lvlText w:val=""/>
      <w:lvlJc w:val="left"/>
      <w:pPr>
        <w:ind w:left="4353" w:hanging="360"/>
      </w:pPr>
      <w:rPr>
        <w:rFonts w:ascii="Symbol" w:hAnsi="Symbol" w:hint="default"/>
      </w:rPr>
    </w:lvl>
    <w:lvl w:ilvl="4" w:tplc="08090003" w:tentative="1">
      <w:start w:val="1"/>
      <w:numFmt w:val="bullet"/>
      <w:lvlText w:val="o"/>
      <w:lvlJc w:val="left"/>
      <w:pPr>
        <w:ind w:left="5073" w:hanging="360"/>
      </w:pPr>
      <w:rPr>
        <w:rFonts w:ascii="Courier New" w:hAnsi="Courier New" w:cs="Courier New" w:hint="default"/>
      </w:rPr>
    </w:lvl>
    <w:lvl w:ilvl="5" w:tplc="08090005" w:tentative="1">
      <w:start w:val="1"/>
      <w:numFmt w:val="bullet"/>
      <w:lvlText w:val=""/>
      <w:lvlJc w:val="left"/>
      <w:pPr>
        <w:ind w:left="5793" w:hanging="360"/>
      </w:pPr>
      <w:rPr>
        <w:rFonts w:ascii="Wingdings" w:hAnsi="Wingdings" w:hint="default"/>
      </w:rPr>
    </w:lvl>
    <w:lvl w:ilvl="6" w:tplc="08090001" w:tentative="1">
      <w:start w:val="1"/>
      <w:numFmt w:val="bullet"/>
      <w:lvlText w:val=""/>
      <w:lvlJc w:val="left"/>
      <w:pPr>
        <w:ind w:left="6513" w:hanging="360"/>
      </w:pPr>
      <w:rPr>
        <w:rFonts w:ascii="Symbol" w:hAnsi="Symbol" w:hint="default"/>
      </w:rPr>
    </w:lvl>
    <w:lvl w:ilvl="7" w:tplc="08090003" w:tentative="1">
      <w:start w:val="1"/>
      <w:numFmt w:val="bullet"/>
      <w:lvlText w:val="o"/>
      <w:lvlJc w:val="left"/>
      <w:pPr>
        <w:ind w:left="7233" w:hanging="360"/>
      </w:pPr>
      <w:rPr>
        <w:rFonts w:ascii="Courier New" w:hAnsi="Courier New" w:cs="Courier New" w:hint="default"/>
      </w:rPr>
    </w:lvl>
    <w:lvl w:ilvl="8" w:tplc="08090005" w:tentative="1">
      <w:start w:val="1"/>
      <w:numFmt w:val="bullet"/>
      <w:lvlText w:val=""/>
      <w:lvlJc w:val="left"/>
      <w:pPr>
        <w:ind w:left="7953" w:hanging="360"/>
      </w:pPr>
      <w:rPr>
        <w:rFonts w:ascii="Wingdings" w:hAnsi="Wingdings" w:hint="default"/>
      </w:rPr>
    </w:lvl>
  </w:abstractNum>
  <w:abstractNum w:abstractNumId="20" w15:restartNumberingAfterBreak="0">
    <w:nsid w:val="2DD618F6"/>
    <w:multiLevelType w:val="hybridMultilevel"/>
    <w:tmpl w:val="718EC65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2E553983"/>
    <w:multiLevelType w:val="hybridMultilevel"/>
    <w:tmpl w:val="55946F66"/>
    <w:lvl w:ilvl="0" w:tplc="08090001">
      <w:start w:val="1"/>
      <w:numFmt w:val="bullet"/>
      <w:lvlText w:val=""/>
      <w:lvlJc w:val="left"/>
      <w:pPr>
        <w:ind w:left="2298" w:hanging="360"/>
      </w:pPr>
      <w:rPr>
        <w:rFonts w:ascii="Symbol" w:hAnsi="Symbol" w:hint="default"/>
      </w:rPr>
    </w:lvl>
    <w:lvl w:ilvl="1" w:tplc="08090019" w:tentative="1">
      <w:start w:val="1"/>
      <w:numFmt w:val="lowerLetter"/>
      <w:lvlText w:val="%2."/>
      <w:lvlJc w:val="left"/>
      <w:pPr>
        <w:ind w:left="3018" w:hanging="360"/>
      </w:pPr>
    </w:lvl>
    <w:lvl w:ilvl="2" w:tplc="0809001B" w:tentative="1">
      <w:start w:val="1"/>
      <w:numFmt w:val="lowerRoman"/>
      <w:lvlText w:val="%3."/>
      <w:lvlJc w:val="right"/>
      <w:pPr>
        <w:ind w:left="3738" w:hanging="180"/>
      </w:pPr>
    </w:lvl>
    <w:lvl w:ilvl="3" w:tplc="0809000F" w:tentative="1">
      <w:start w:val="1"/>
      <w:numFmt w:val="decimal"/>
      <w:lvlText w:val="%4."/>
      <w:lvlJc w:val="left"/>
      <w:pPr>
        <w:ind w:left="4458" w:hanging="360"/>
      </w:pPr>
    </w:lvl>
    <w:lvl w:ilvl="4" w:tplc="08090019" w:tentative="1">
      <w:start w:val="1"/>
      <w:numFmt w:val="lowerLetter"/>
      <w:lvlText w:val="%5."/>
      <w:lvlJc w:val="left"/>
      <w:pPr>
        <w:ind w:left="5178" w:hanging="360"/>
      </w:pPr>
    </w:lvl>
    <w:lvl w:ilvl="5" w:tplc="0809001B" w:tentative="1">
      <w:start w:val="1"/>
      <w:numFmt w:val="lowerRoman"/>
      <w:lvlText w:val="%6."/>
      <w:lvlJc w:val="right"/>
      <w:pPr>
        <w:ind w:left="5898" w:hanging="180"/>
      </w:pPr>
    </w:lvl>
    <w:lvl w:ilvl="6" w:tplc="0809000F" w:tentative="1">
      <w:start w:val="1"/>
      <w:numFmt w:val="decimal"/>
      <w:lvlText w:val="%7."/>
      <w:lvlJc w:val="left"/>
      <w:pPr>
        <w:ind w:left="6618" w:hanging="360"/>
      </w:pPr>
    </w:lvl>
    <w:lvl w:ilvl="7" w:tplc="08090019" w:tentative="1">
      <w:start w:val="1"/>
      <w:numFmt w:val="lowerLetter"/>
      <w:lvlText w:val="%8."/>
      <w:lvlJc w:val="left"/>
      <w:pPr>
        <w:ind w:left="7338" w:hanging="360"/>
      </w:pPr>
    </w:lvl>
    <w:lvl w:ilvl="8" w:tplc="0809001B" w:tentative="1">
      <w:start w:val="1"/>
      <w:numFmt w:val="lowerRoman"/>
      <w:lvlText w:val="%9."/>
      <w:lvlJc w:val="right"/>
      <w:pPr>
        <w:ind w:left="8058" w:hanging="180"/>
      </w:pPr>
    </w:lvl>
  </w:abstractNum>
  <w:abstractNum w:abstractNumId="22" w15:restartNumberingAfterBreak="0">
    <w:nsid w:val="314A3396"/>
    <w:multiLevelType w:val="hybridMultilevel"/>
    <w:tmpl w:val="7B24753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24" w15:restartNumberingAfterBreak="0">
    <w:nsid w:val="32DB2662"/>
    <w:multiLevelType w:val="multilevel"/>
    <w:tmpl w:val="A108549C"/>
    <w:lvl w:ilvl="0">
      <w:start w:val="1"/>
      <w:numFmt w:val="decimal"/>
      <w:pStyle w:val="GNLevel1"/>
      <w:lvlText w:val="%1"/>
      <w:lvlJc w:val="left"/>
      <w:pPr>
        <w:tabs>
          <w:tab w:val="num" w:pos="709"/>
        </w:tabs>
        <w:ind w:left="709" w:hanging="709"/>
      </w:pPr>
      <w:rPr>
        <w:rFonts w:hint="default"/>
      </w:rPr>
    </w:lvl>
    <w:lvl w:ilvl="1">
      <w:start w:val="1"/>
      <w:numFmt w:val="lowerLetter"/>
      <w:pStyle w:val="GNLevel2"/>
      <w:lvlText w:val="(%2)"/>
      <w:lvlJc w:val="left"/>
      <w:pPr>
        <w:tabs>
          <w:tab w:val="num" w:pos="1418"/>
        </w:tabs>
        <w:ind w:left="1418" w:hanging="709"/>
      </w:pPr>
      <w:rPr>
        <w:rFonts w:hint="default"/>
      </w:rPr>
    </w:lvl>
    <w:lvl w:ilvl="2">
      <w:start w:val="1"/>
      <w:numFmt w:val="lowerRoman"/>
      <w:pStyle w:val="GNLevel3"/>
      <w:lvlText w:val="(%3)"/>
      <w:lvlJc w:val="left"/>
      <w:pPr>
        <w:tabs>
          <w:tab w:val="num" w:pos="2126"/>
        </w:tabs>
        <w:ind w:left="2126" w:hanging="708"/>
      </w:pPr>
      <w:rPr>
        <w:rFonts w:hint="default"/>
      </w:rPr>
    </w:lvl>
    <w:lvl w:ilvl="3">
      <w:start w:val="1"/>
      <w:numFmt w:val="upperLetter"/>
      <w:pStyle w:val="GNLevel4"/>
      <w:lvlText w:val="(%4)"/>
      <w:lvlJc w:val="left"/>
      <w:pPr>
        <w:tabs>
          <w:tab w:val="num" w:pos="2835"/>
        </w:tabs>
        <w:ind w:left="2835"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25" w15:restartNumberingAfterBreak="0">
    <w:nsid w:val="3490311D"/>
    <w:multiLevelType w:val="hybridMultilevel"/>
    <w:tmpl w:val="D004D538"/>
    <w:name w:val="CustomListNum22"/>
    <w:lvl w:ilvl="0" w:tplc="35D6D43A">
      <w:start w:val="1"/>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746CBD"/>
    <w:multiLevelType w:val="hybridMultilevel"/>
    <w:tmpl w:val="A470DC0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39176399"/>
    <w:multiLevelType w:val="hybridMultilevel"/>
    <w:tmpl w:val="C248DA3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39733166"/>
    <w:multiLevelType w:val="hybridMultilevel"/>
    <w:tmpl w:val="3C865FF6"/>
    <w:name w:val="Parties"/>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C4C6C9B"/>
    <w:multiLevelType w:val="hybridMultilevel"/>
    <w:tmpl w:val="AE7416C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3CA8400C"/>
    <w:multiLevelType w:val="singleLevel"/>
    <w:tmpl w:val="C6EE1BF2"/>
    <w:lvl w:ilvl="0">
      <w:start w:val="1"/>
      <w:numFmt w:val="bullet"/>
      <w:pStyle w:val="Bullet2"/>
      <w:lvlText w:val="•"/>
      <w:lvlJc w:val="left"/>
      <w:pPr>
        <w:tabs>
          <w:tab w:val="num" w:pos="1418"/>
        </w:tabs>
        <w:ind w:left="1418" w:hanging="709"/>
      </w:pPr>
      <w:rPr>
        <w:rFonts w:ascii="Garamond" w:hAnsi="Garamond" w:hint="default"/>
        <w:b w:val="0"/>
        <w:i w:val="0"/>
        <w:sz w:val="24"/>
      </w:rPr>
    </w:lvl>
  </w:abstractNum>
  <w:abstractNum w:abstractNumId="31" w15:restartNumberingAfterBreak="0">
    <w:nsid w:val="3D5A7286"/>
    <w:multiLevelType w:val="multilevel"/>
    <w:tmpl w:val="BF42F5B6"/>
    <w:lvl w:ilvl="0">
      <w:start w:val="1"/>
      <w:numFmt w:val="decimal"/>
      <w:pStyle w:val="AllensHeading1"/>
      <w:lvlText w:val="%1"/>
      <w:lvlJc w:val="left"/>
      <w:pPr>
        <w:tabs>
          <w:tab w:val="num" w:pos="709"/>
        </w:tabs>
        <w:ind w:left="709" w:hanging="709"/>
      </w:pPr>
      <w:rPr>
        <w:rFonts w:hint="default"/>
      </w:rPr>
    </w:lvl>
    <w:lvl w:ilvl="1">
      <w:start w:val="1"/>
      <w:numFmt w:val="decimal"/>
      <w:pStyle w:val="AllensHeading2"/>
      <w:lvlText w:val="%1.%2"/>
      <w:lvlJc w:val="left"/>
      <w:pPr>
        <w:tabs>
          <w:tab w:val="num" w:pos="709"/>
        </w:tabs>
        <w:ind w:left="709" w:hanging="709"/>
      </w:pPr>
      <w:rPr>
        <w:rFonts w:hint="default"/>
      </w:rPr>
    </w:lvl>
    <w:lvl w:ilvl="2">
      <w:start w:val="1"/>
      <w:numFmt w:val="lowerLetter"/>
      <w:pStyle w:val="AllensHeading3"/>
      <w:lvlText w:val="(%3)"/>
      <w:lvlJc w:val="left"/>
      <w:pPr>
        <w:tabs>
          <w:tab w:val="num" w:pos="1418"/>
        </w:tabs>
        <w:ind w:left="1418" w:hanging="709"/>
      </w:pPr>
      <w:rPr>
        <w:rFonts w:hint="default"/>
        <w:b/>
      </w:rPr>
    </w:lvl>
    <w:lvl w:ilvl="3">
      <w:start w:val="1"/>
      <w:numFmt w:val="lowerRoman"/>
      <w:pStyle w:val="AllensHeading4"/>
      <w:lvlText w:val="(%4)"/>
      <w:lvlJc w:val="left"/>
      <w:pPr>
        <w:tabs>
          <w:tab w:val="num" w:pos="2126"/>
        </w:tabs>
        <w:ind w:left="2126"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llensHeading5"/>
      <w:lvlText w:val="(%5)"/>
      <w:lvlJc w:val="left"/>
      <w:pPr>
        <w:tabs>
          <w:tab w:val="num" w:pos="2835"/>
        </w:tabs>
        <w:ind w:left="2835" w:hanging="709"/>
      </w:pPr>
      <w:rPr>
        <w:rFonts w:hint="default"/>
      </w:rPr>
    </w:lvl>
    <w:lvl w:ilvl="5">
      <w:start w:val="1"/>
      <w:numFmt w:val="decimal"/>
      <w:pStyle w:val="AllensHeading6"/>
      <w:lvlText w:val="(%6)"/>
      <w:lvlJc w:val="left"/>
      <w:pPr>
        <w:tabs>
          <w:tab w:val="num" w:pos="3544"/>
        </w:tabs>
        <w:ind w:left="3544" w:hanging="709"/>
      </w:pPr>
      <w:rPr>
        <w:rFonts w:hint="default"/>
      </w:rPr>
    </w:lvl>
    <w:lvl w:ilvl="6">
      <w:start w:val="2"/>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3D7E39C9"/>
    <w:multiLevelType w:val="multilevel"/>
    <w:tmpl w:val="EAAC60A0"/>
    <w:lvl w:ilvl="0">
      <w:start w:val="1"/>
      <w:numFmt w:val="decimal"/>
      <w:pStyle w:val="Schedule"/>
      <w:suff w:val="nothing"/>
      <w:lvlText w:val="Schedule %1"/>
      <w:lvlJc w:val="left"/>
      <w:pPr>
        <w:ind w:left="709" w:hanging="709"/>
      </w:pPr>
      <w:rPr>
        <w:rFonts w:hint="default"/>
      </w:rPr>
    </w:lvl>
    <w:lvl w:ilvl="1">
      <w:start w:val="1"/>
      <w:numFmt w:val="none"/>
      <w:pStyle w:val="ScheduleHeading"/>
      <w:suff w:val="nothing"/>
      <w:lvlText w:val=""/>
      <w:lvlJc w:val="left"/>
      <w:pPr>
        <w:ind w:left="709" w:hanging="709"/>
      </w:pPr>
      <w:rPr>
        <w:rFonts w:hint="default"/>
      </w:rPr>
    </w:lvl>
    <w:lvl w:ilvl="2">
      <w:start w:val="1"/>
      <w:numFmt w:val="decimal"/>
      <w:lvlRestart w:val="1"/>
      <w:pStyle w:val="Schedule1"/>
      <w:lvlText w:val="%3"/>
      <w:lvlJc w:val="left"/>
      <w:pPr>
        <w:tabs>
          <w:tab w:val="num" w:pos="709"/>
        </w:tabs>
        <w:ind w:left="709" w:hanging="709"/>
      </w:pPr>
      <w:rPr>
        <w:rFonts w:hint="default"/>
      </w:rPr>
    </w:lvl>
    <w:lvl w:ilvl="3">
      <w:start w:val="1"/>
      <w:numFmt w:val="decimal"/>
      <w:pStyle w:val="Schedule2"/>
      <w:lvlText w:val="%3.%4"/>
      <w:lvlJc w:val="left"/>
      <w:pPr>
        <w:tabs>
          <w:tab w:val="num" w:pos="709"/>
        </w:tabs>
        <w:ind w:left="709" w:hanging="709"/>
      </w:pPr>
      <w:rPr>
        <w:rFonts w:hint="default"/>
      </w:rPr>
    </w:lvl>
    <w:lvl w:ilvl="4">
      <w:start w:val="1"/>
      <w:numFmt w:val="lowerLetter"/>
      <w:pStyle w:val="Schedule3"/>
      <w:lvlText w:val="(%5)"/>
      <w:lvlJc w:val="left"/>
      <w:pPr>
        <w:tabs>
          <w:tab w:val="num" w:pos="1418"/>
        </w:tabs>
        <w:ind w:left="1418" w:hanging="709"/>
      </w:pPr>
      <w:rPr>
        <w:rFonts w:hint="default"/>
      </w:rPr>
    </w:lvl>
    <w:lvl w:ilvl="5">
      <w:start w:val="1"/>
      <w:numFmt w:val="lowerRoman"/>
      <w:pStyle w:val="Schedule4"/>
      <w:lvlText w:val="(%6)"/>
      <w:lvlJc w:val="left"/>
      <w:pPr>
        <w:tabs>
          <w:tab w:val="num" w:pos="2126"/>
        </w:tabs>
        <w:ind w:left="2126" w:hanging="708"/>
      </w:pPr>
      <w:rPr>
        <w:rFonts w:hint="default"/>
      </w:rPr>
    </w:lvl>
    <w:lvl w:ilvl="6">
      <w:start w:val="1"/>
      <w:numFmt w:val="upperLetter"/>
      <w:pStyle w:val="Schedule5"/>
      <w:lvlText w:val="(%7)"/>
      <w:lvlJc w:val="left"/>
      <w:pPr>
        <w:tabs>
          <w:tab w:val="num" w:pos="2835"/>
        </w:tabs>
        <w:ind w:left="2835" w:hanging="709"/>
      </w:pPr>
      <w:rPr>
        <w:rFonts w:hint="default"/>
      </w:rPr>
    </w:lvl>
    <w:lvl w:ilvl="7">
      <w:start w:val="1"/>
      <w:numFmt w:val="decimal"/>
      <w:pStyle w:val="Schedule6"/>
      <w:lvlText w:val="(%8)"/>
      <w:lvlJc w:val="left"/>
      <w:pPr>
        <w:tabs>
          <w:tab w:val="num" w:pos="3544"/>
        </w:tabs>
        <w:ind w:left="3544" w:hanging="709"/>
      </w:pPr>
      <w:rPr>
        <w:rFonts w:hint="default"/>
      </w:rPr>
    </w:lvl>
    <w:lvl w:ilvl="8">
      <w:start w:val="1"/>
      <w:numFmt w:val="decimal"/>
      <w:lvlText w:val="%1"/>
      <w:lvlJc w:val="left"/>
      <w:pPr>
        <w:tabs>
          <w:tab w:val="num" w:pos="6120"/>
        </w:tabs>
        <w:ind w:left="4320" w:hanging="1440"/>
      </w:pPr>
      <w:rPr>
        <w:rFonts w:hint="default"/>
      </w:rPr>
    </w:lvl>
  </w:abstractNum>
  <w:abstractNum w:abstractNumId="33" w15:restartNumberingAfterBreak="0">
    <w:nsid w:val="3FA2731D"/>
    <w:multiLevelType w:val="hybridMultilevel"/>
    <w:tmpl w:val="BFD85A0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3FF6050F"/>
    <w:multiLevelType w:val="multilevel"/>
    <w:tmpl w:val="5EB81EE2"/>
    <w:lvl w:ilvl="0">
      <w:start w:val="1"/>
      <w:numFmt w:val="none"/>
      <w:pStyle w:val="Definitions"/>
      <w:suff w:val="nothing"/>
      <w:lvlText w:val=""/>
      <w:lvlJc w:val="left"/>
      <w:pPr>
        <w:ind w:left="1418" w:hanging="709"/>
      </w:pPr>
      <w:rPr>
        <w:rFonts w:hint="default"/>
      </w:rPr>
    </w:lvl>
    <w:lvl w:ilvl="1">
      <w:start w:val="1"/>
      <w:numFmt w:val="lowerLetter"/>
      <w:pStyle w:val="Definitionsa"/>
      <w:lvlText w:val="(%2)"/>
      <w:lvlJc w:val="left"/>
      <w:pPr>
        <w:tabs>
          <w:tab w:val="num" w:pos="1418"/>
        </w:tabs>
        <w:ind w:left="1418" w:hanging="709"/>
      </w:pPr>
      <w:rPr>
        <w:rFonts w:hint="default"/>
      </w:rPr>
    </w:lvl>
    <w:lvl w:ilvl="2">
      <w:start w:val="1"/>
      <w:numFmt w:val="lowerRoman"/>
      <w:pStyle w:val="Definitionsi"/>
      <w:lvlText w:val="(%3)"/>
      <w:lvlJc w:val="left"/>
      <w:pPr>
        <w:tabs>
          <w:tab w:val="num" w:pos="2126"/>
        </w:tabs>
        <w:ind w:left="2126" w:hanging="708"/>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5" w15:restartNumberingAfterBreak="0">
    <w:nsid w:val="4141220F"/>
    <w:multiLevelType w:val="hybridMultilevel"/>
    <w:tmpl w:val="A5EE48E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462072C2"/>
    <w:multiLevelType w:val="hybridMultilevel"/>
    <w:tmpl w:val="91645354"/>
    <w:lvl w:ilvl="0" w:tplc="08090001">
      <w:start w:val="1"/>
      <w:numFmt w:val="bullet"/>
      <w:lvlText w:val=""/>
      <w:lvlJc w:val="left"/>
      <w:pPr>
        <w:ind w:left="2193" w:hanging="360"/>
      </w:pPr>
      <w:rPr>
        <w:rFonts w:ascii="Symbol" w:hAnsi="Symbol" w:hint="default"/>
      </w:rPr>
    </w:lvl>
    <w:lvl w:ilvl="1" w:tplc="08090003" w:tentative="1">
      <w:start w:val="1"/>
      <w:numFmt w:val="bullet"/>
      <w:lvlText w:val="o"/>
      <w:lvlJc w:val="left"/>
      <w:pPr>
        <w:ind w:left="2913" w:hanging="360"/>
      </w:pPr>
      <w:rPr>
        <w:rFonts w:ascii="Courier New" w:hAnsi="Courier New" w:cs="Courier New" w:hint="default"/>
      </w:rPr>
    </w:lvl>
    <w:lvl w:ilvl="2" w:tplc="08090005" w:tentative="1">
      <w:start w:val="1"/>
      <w:numFmt w:val="bullet"/>
      <w:lvlText w:val=""/>
      <w:lvlJc w:val="left"/>
      <w:pPr>
        <w:ind w:left="3633" w:hanging="360"/>
      </w:pPr>
      <w:rPr>
        <w:rFonts w:ascii="Wingdings" w:hAnsi="Wingdings" w:hint="default"/>
      </w:rPr>
    </w:lvl>
    <w:lvl w:ilvl="3" w:tplc="08090001" w:tentative="1">
      <w:start w:val="1"/>
      <w:numFmt w:val="bullet"/>
      <w:lvlText w:val=""/>
      <w:lvlJc w:val="left"/>
      <w:pPr>
        <w:ind w:left="4353" w:hanging="360"/>
      </w:pPr>
      <w:rPr>
        <w:rFonts w:ascii="Symbol" w:hAnsi="Symbol" w:hint="default"/>
      </w:rPr>
    </w:lvl>
    <w:lvl w:ilvl="4" w:tplc="08090003" w:tentative="1">
      <w:start w:val="1"/>
      <w:numFmt w:val="bullet"/>
      <w:lvlText w:val="o"/>
      <w:lvlJc w:val="left"/>
      <w:pPr>
        <w:ind w:left="5073" w:hanging="360"/>
      </w:pPr>
      <w:rPr>
        <w:rFonts w:ascii="Courier New" w:hAnsi="Courier New" w:cs="Courier New" w:hint="default"/>
      </w:rPr>
    </w:lvl>
    <w:lvl w:ilvl="5" w:tplc="08090005" w:tentative="1">
      <w:start w:val="1"/>
      <w:numFmt w:val="bullet"/>
      <w:lvlText w:val=""/>
      <w:lvlJc w:val="left"/>
      <w:pPr>
        <w:ind w:left="5793" w:hanging="360"/>
      </w:pPr>
      <w:rPr>
        <w:rFonts w:ascii="Wingdings" w:hAnsi="Wingdings" w:hint="default"/>
      </w:rPr>
    </w:lvl>
    <w:lvl w:ilvl="6" w:tplc="08090001" w:tentative="1">
      <w:start w:val="1"/>
      <w:numFmt w:val="bullet"/>
      <w:lvlText w:val=""/>
      <w:lvlJc w:val="left"/>
      <w:pPr>
        <w:ind w:left="6513" w:hanging="360"/>
      </w:pPr>
      <w:rPr>
        <w:rFonts w:ascii="Symbol" w:hAnsi="Symbol" w:hint="default"/>
      </w:rPr>
    </w:lvl>
    <w:lvl w:ilvl="7" w:tplc="08090003" w:tentative="1">
      <w:start w:val="1"/>
      <w:numFmt w:val="bullet"/>
      <w:lvlText w:val="o"/>
      <w:lvlJc w:val="left"/>
      <w:pPr>
        <w:ind w:left="7233" w:hanging="360"/>
      </w:pPr>
      <w:rPr>
        <w:rFonts w:ascii="Courier New" w:hAnsi="Courier New" w:cs="Courier New" w:hint="default"/>
      </w:rPr>
    </w:lvl>
    <w:lvl w:ilvl="8" w:tplc="08090005" w:tentative="1">
      <w:start w:val="1"/>
      <w:numFmt w:val="bullet"/>
      <w:lvlText w:val=""/>
      <w:lvlJc w:val="left"/>
      <w:pPr>
        <w:ind w:left="7953" w:hanging="360"/>
      </w:pPr>
      <w:rPr>
        <w:rFonts w:ascii="Wingdings" w:hAnsi="Wingdings" w:hint="default"/>
      </w:rPr>
    </w:lvl>
  </w:abstractNum>
  <w:abstractNum w:abstractNumId="37" w15:restartNumberingAfterBreak="0">
    <w:nsid w:val="464C1137"/>
    <w:multiLevelType w:val="hybridMultilevel"/>
    <w:tmpl w:val="91DAEAE2"/>
    <w:name w:val="CustomListNum2"/>
    <w:lvl w:ilvl="0" w:tplc="B1628220">
      <w:start w:val="4"/>
      <w:numFmt w:val="lowerRoman"/>
      <w:lvlText w:val="(%1)"/>
      <w:lvlJc w:val="righ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811795F"/>
    <w:multiLevelType w:val="hybridMultilevel"/>
    <w:tmpl w:val="ECC2586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49230DB8"/>
    <w:multiLevelType w:val="hybridMultilevel"/>
    <w:tmpl w:val="D6D2B4F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41" w15:restartNumberingAfterBreak="0">
    <w:nsid w:val="4BE011B8"/>
    <w:multiLevelType w:val="hybridMultilevel"/>
    <w:tmpl w:val="DBDAE914"/>
    <w:lvl w:ilvl="0" w:tplc="08090001">
      <w:start w:val="1"/>
      <w:numFmt w:val="bullet"/>
      <w:lvlText w:val=""/>
      <w:lvlJc w:val="left"/>
      <w:pPr>
        <w:ind w:left="2193" w:hanging="360"/>
      </w:pPr>
      <w:rPr>
        <w:rFonts w:ascii="Symbol" w:hAnsi="Symbol" w:hint="default"/>
      </w:rPr>
    </w:lvl>
    <w:lvl w:ilvl="1" w:tplc="08090003" w:tentative="1">
      <w:start w:val="1"/>
      <w:numFmt w:val="bullet"/>
      <w:lvlText w:val="o"/>
      <w:lvlJc w:val="left"/>
      <w:pPr>
        <w:ind w:left="2913" w:hanging="360"/>
      </w:pPr>
      <w:rPr>
        <w:rFonts w:ascii="Courier New" w:hAnsi="Courier New" w:cs="Courier New" w:hint="default"/>
      </w:rPr>
    </w:lvl>
    <w:lvl w:ilvl="2" w:tplc="08090005" w:tentative="1">
      <w:start w:val="1"/>
      <w:numFmt w:val="bullet"/>
      <w:lvlText w:val=""/>
      <w:lvlJc w:val="left"/>
      <w:pPr>
        <w:ind w:left="3633" w:hanging="360"/>
      </w:pPr>
      <w:rPr>
        <w:rFonts w:ascii="Wingdings" w:hAnsi="Wingdings" w:hint="default"/>
      </w:rPr>
    </w:lvl>
    <w:lvl w:ilvl="3" w:tplc="08090001" w:tentative="1">
      <w:start w:val="1"/>
      <w:numFmt w:val="bullet"/>
      <w:lvlText w:val=""/>
      <w:lvlJc w:val="left"/>
      <w:pPr>
        <w:ind w:left="4353" w:hanging="360"/>
      </w:pPr>
      <w:rPr>
        <w:rFonts w:ascii="Symbol" w:hAnsi="Symbol" w:hint="default"/>
      </w:rPr>
    </w:lvl>
    <w:lvl w:ilvl="4" w:tplc="08090003" w:tentative="1">
      <w:start w:val="1"/>
      <w:numFmt w:val="bullet"/>
      <w:lvlText w:val="o"/>
      <w:lvlJc w:val="left"/>
      <w:pPr>
        <w:ind w:left="5073" w:hanging="360"/>
      </w:pPr>
      <w:rPr>
        <w:rFonts w:ascii="Courier New" w:hAnsi="Courier New" w:cs="Courier New" w:hint="default"/>
      </w:rPr>
    </w:lvl>
    <w:lvl w:ilvl="5" w:tplc="08090005" w:tentative="1">
      <w:start w:val="1"/>
      <w:numFmt w:val="bullet"/>
      <w:lvlText w:val=""/>
      <w:lvlJc w:val="left"/>
      <w:pPr>
        <w:ind w:left="5793" w:hanging="360"/>
      </w:pPr>
      <w:rPr>
        <w:rFonts w:ascii="Wingdings" w:hAnsi="Wingdings" w:hint="default"/>
      </w:rPr>
    </w:lvl>
    <w:lvl w:ilvl="6" w:tplc="08090001" w:tentative="1">
      <w:start w:val="1"/>
      <w:numFmt w:val="bullet"/>
      <w:lvlText w:val=""/>
      <w:lvlJc w:val="left"/>
      <w:pPr>
        <w:ind w:left="6513" w:hanging="360"/>
      </w:pPr>
      <w:rPr>
        <w:rFonts w:ascii="Symbol" w:hAnsi="Symbol" w:hint="default"/>
      </w:rPr>
    </w:lvl>
    <w:lvl w:ilvl="7" w:tplc="08090003" w:tentative="1">
      <w:start w:val="1"/>
      <w:numFmt w:val="bullet"/>
      <w:lvlText w:val="o"/>
      <w:lvlJc w:val="left"/>
      <w:pPr>
        <w:ind w:left="7233" w:hanging="360"/>
      </w:pPr>
      <w:rPr>
        <w:rFonts w:ascii="Courier New" w:hAnsi="Courier New" w:cs="Courier New" w:hint="default"/>
      </w:rPr>
    </w:lvl>
    <w:lvl w:ilvl="8" w:tplc="08090005" w:tentative="1">
      <w:start w:val="1"/>
      <w:numFmt w:val="bullet"/>
      <w:lvlText w:val=""/>
      <w:lvlJc w:val="left"/>
      <w:pPr>
        <w:ind w:left="7953" w:hanging="360"/>
      </w:pPr>
      <w:rPr>
        <w:rFonts w:ascii="Wingdings" w:hAnsi="Wingdings" w:hint="default"/>
      </w:rPr>
    </w:lvl>
  </w:abstractNum>
  <w:abstractNum w:abstractNumId="42" w15:restartNumberingAfterBreak="0">
    <w:nsid w:val="4CE0017C"/>
    <w:multiLevelType w:val="hybridMultilevel"/>
    <w:tmpl w:val="56BE279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4CFF1AD3"/>
    <w:multiLevelType w:val="hybridMultilevel"/>
    <w:tmpl w:val="6BB2EA76"/>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4" w15:restartNumberingAfterBreak="0">
    <w:nsid w:val="4E670642"/>
    <w:multiLevelType w:val="hybridMultilevel"/>
    <w:tmpl w:val="99C20F8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45" w15:restartNumberingAfterBreak="0">
    <w:nsid w:val="4EB40ABD"/>
    <w:multiLevelType w:val="singleLevel"/>
    <w:tmpl w:val="08449B14"/>
    <w:lvl w:ilvl="0">
      <w:start w:val="1"/>
      <w:numFmt w:val="bullet"/>
      <w:pStyle w:val="WWList3"/>
      <w:lvlText w:val="•"/>
      <w:lvlJc w:val="left"/>
      <w:pPr>
        <w:tabs>
          <w:tab w:val="num" w:pos="2126"/>
        </w:tabs>
        <w:ind w:left="2126" w:hanging="708"/>
      </w:pPr>
      <w:rPr>
        <w:rFonts w:ascii="Garamond" w:hAnsi="Garamond" w:hint="default"/>
        <w:b w:val="0"/>
        <w:i w:val="0"/>
        <w:sz w:val="20"/>
        <w:szCs w:val="20"/>
      </w:rPr>
    </w:lvl>
  </w:abstractNum>
  <w:abstractNum w:abstractNumId="46" w15:restartNumberingAfterBreak="0">
    <w:nsid w:val="4EF96F4D"/>
    <w:multiLevelType w:val="hybridMultilevel"/>
    <w:tmpl w:val="6178929E"/>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47" w15:restartNumberingAfterBreak="0">
    <w:nsid w:val="4FC911D9"/>
    <w:multiLevelType w:val="hybridMultilevel"/>
    <w:tmpl w:val="C5AAC77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521E03F6"/>
    <w:multiLevelType w:val="hybridMultilevel"/>
    <w:tmpl w:val="468E0D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24B4B19"/>
    <w:multiLevelType w:val="hybridMultilevel"/>
    <w:tmpl w:val="7B54BC6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52781A16"/>
    <w:multiLevelType w:val="hybridMultilevel"/>
    <w:tmpl w:val="041CEFF2"/>
    <w:name w:val="CustomListNum22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52A54363"/>
    <w:multiLevelType w:val="hybridMultilevel"/>
    <w:tmpl w:val="BE94DA6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533605F0"/>
    <w:multiLevelType w:val="multilevel"/>
    <w:tmpl w:val="CC14BD4A"/>
    <w:lvl w:ilvl="0">
      <w:start w:val="1"/>
      <w:numFmt w:val="bullet"/>
      <w:pStyle w:val="TOCHeading"/>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5B70BAB"/>
    <w:multiLevelType w:val="hybridMultilevel"/>
    <w:tmpl w:val="82685030"/>
    <w:name w:val="CustomListNum3"/>
    <w:lvl w:ilvl="0" w:tplc="81541792">
      <w:start w:val="2"/>
      <w:numFmt w:val="lowerRoman"/>
      <w:lvlText w:val="(%1)"/>
      <w:lvlJc w:val="right"/>
      <w:pPr>
        <w:ind w:left="21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5BD6C10"/>
    <w:multiLevelType w:val="hybridMultilevel"/>
    <w:tmpl w:val="0304181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5"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9F1488F"/>
    <w:multiLevelType w:val="hybridMultilevel"/>
    <w:tmpl w:val="94F049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5A59423B"/>
    <w:multiLevelType w:val="hybridMultilevel"/>
    <w:tmpl w:val="7FF07DAA"/>
    <w:lvl w:ilvl="0" w:tplc="08090001">
      <w:start w:val="1"/>
      <w:numFmt w:val="bullet"/>
      <w:lvlText w:val=""/>
      <w:lvlJc w:val="left"/>
      <w:pPr>
        <w:ind w:left="2185" w:hanging="360"/>
      </w:pPr>
      <w:rPr>
        <w:rFonts w:ascii="Symbol" w:hAnsi="Symbol" w:hint="default"/>
      </w:rPr>
    </w:lvl>
    <w:lvl w:ilvl="1" w:tplc="08090003" w:tentative="1">
      <w:start w:val="1"/>
      <w:numFmt w:val="bullet"/>
      <w:lvlText w:val="o"/>
      <w:lvlJc w:val="left"/>
      <w:pPr>
        <w:ind w:left="2905" w:hanging="360"/>
      </w:pPr>
      <w:rPr>
        <w:rFonts w:ascii="Courier New" w:hAnsi="Courier New" w:cs="Courier New" w:hint="default"/>
      </w:rPr>
    </w:lvl>
    <w:lvl w:ilvl="2" w:tplc="08090005" w:tentative="1">
      <w:start w:val="1"/>
      <w:numFmt w:val="bullet"/>
      <w:lvlText w:val=""/>
      <w:lvlJc w:val="left"/>
      <w:pPr>
        <w:ind w:left="3625" w:hanging="360"/>
      </w:pPr>
      <w:rPr>
        <w:rFonts w:ascii="Wingdings" w:hAnsi="Wingdings" w:hint="default"/>
      </w:rPr>
    </w:lvl>
    <w:lvl w:ilvl="3" w:tplc="08090001" w:tentative="1">
      <w:start w:val="1"/>
      <w:numFmt w:val="bullet"/>
      <w:lvlText w:val=""/>
      <w:lvlJc w:val="left"/>
      <w:pPr>
        <w:ind w:left="4345" w:hanging="360"/>
      </w:pPr>
      <w:rPr>
        <w:rFonts w:ascii="Symbol" w:hAnsi="Symbol" w:hint="default"/>
      </w:rPr>
    </w:lvl>
    <w:lvl w:ilvl="4" w:tplc="08090003" w:tentative="1">
      <w:start w:val="1"/>
      <w:numFmt w:val="bullet"/>
      <w:lvlText w:val="o"/>
      <w:lvlJc w:val="left"/>
      <w:pPr>
        <w:ind w:left="5065" w:hanging="360"/>
      </w:pPr>
      <w:rPr>
        <w:rFonts w:ascii="Courier New" w:hAnsi="Courier New" w:cs="Courier New" w:hint="default"/>
      </w:rPr>
    </w:lvl>
    <w:lvl w:ilvl="5" w:tplc="08090005" w:tentative="1">
      <w:start w:val="1"/>
      <w:numFmt w:val="bullet"/>
      <w:lvlText w:val=""/>
      <w:lvlJc w:val="left"/>
      <w:pPr>
        <w:ind w:left="5785" w:hanging="360"/>
      </w:pPr>
      <w:rPr>
        <w:rFonts w:ascii="Wingdings" w:hAnsi="Wingdings" w:hint="default"/>
      </w:rPr>
    </w:lvl>
    <w:lvl w:ilvl="6" w:tplc="08090001" w:tentative="1">
      <w:start w:val="1"/>
      <w:numFmt w:val="bullet"/>
      <w:lvlText w:val=""/>
      <w:lvlJc w:val="left"/>
      <w:pPr>
        <w:ind w:left="6505" w:hanging="360"/>
      </w:pPr>
      <w:rPr>
        <w:rFonts w:ascii="Symbol" w:hAnsi="Symbol" w:hint="default"/>
      </w:rPr>
    </w:lvl>
    <w:lvl w:ilvl="7" w:tplc="08090003" w:tentative="1">
      <w:start w:val="1"/>
      <w:numFmt w:val="bullet"/>
      <w:lvlText w:val="o"/>
      <w:lvlJc w:val="left"/>
      <w:pPr>
        <w:ind w:left="7225" w:hanging="360"/>
      </w:pPr>
      <w:rPr>
        <w:rFonts w:ascii="Courier New" w:hAnsi="Courier New" w:cs="Courier New" w:hint="default"/>
      </w:rPr>
    </w:lvl>
    <w:lvl w:ilvl="8" w:tplc="08090005" w:tentative="1">
      <w:start w:val="1"/>
      <w:numFmt w:val="bullet"/>
      <w:lvlText w:val=""/>
      <w:lvlJc w:val="left"/>
      <w:pPr>
        <w:ind w:left="7945" w:hanging="360"/>
      </w:pPr>
      <w:rPr>
        <w:rFonts w:ascii="Wingdings" w:hAnsi="Wingdings" w:hint="default"/>
      </w:rPr>
    </w:lvl>
  </w:abstractNum>
  <w:abstractNum w:abstractNumId="58" w15:restartNumberingAfterBreak="0">
    <w:nsid w:val="5AE14554"/>
    <w:multiLevelType w:val="hybridMultilevel"/>
    <w:tmpl w:val="F972150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9" w15:restartNumberingAfterBreak="0">
    <w:nsid w:val="5D560948"/>
    <w:multiLevelType w:val="hybridMultilevel"/>
    <w:tmpl w:val="94B4277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0" w15:restartNumberingAfterBreak="0">
    <w:nsid w:val="60927D19"/>
    <w:multiLevelType w:val="hybridMultilevel"/>
    <w:tmpl w:val="0F72E436"/>
    <w:lvl w:ilvl="0" w:tplc="FDC89208">
      <w:start w:val="116"/>
      <w:numFmt w:val="bullet"/>
      <w:lvlText w:val="-"/>
      <w:lvlJc w:val="left"/>
      <w:pPr>
        <w:ind w:left="1778" w:hanging="360"/>
      </w:pPr>
      <w:rPr>
        <w:rFonts w:ascii="Arial" w:eastAsia="Times New Roman" w:hAnsi="Arial" w:cs="Arial"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1" w15:restartNumberingAfterBreak="0">
    <w:nsid w:val="633D6D6A"/>
    <w:multiLevelType w:val="hybridMultilevel"/>
    <w:tmpl w:val="9A04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4C0639B"/>
    <w:multiLevelType w:val="hybridMultilevel"/>
    <w:tmpl w:val="F55A0C4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66AE66D6"/>
    <w:multiLevelType w:val="hybridMultilevel"/>
    <w:tmpl w:val="DF160AB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4" w15:restartNumberingAfterBreak="0">
    <w:nsid w:val="67B13928"/>
    <w:multiLevelType w:val="multilevel"/>
    <w:tmpl w:val="D13A43C2"/>
    <w:lvl w:ilvl="0">
      <w:start w:val="1"/>
      <w:numFmt w:val="decimal"/>
      <w:pStyle w:val="GNHeading"/>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lowerRoman"/>
      <w:lvlText w:val="(%5)"/>
      <w:lvlJc w:val="left"/>
      <w:pPr>
        <w:tabs>
          <w:tab w:val="num" w:pos="2126"/>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65" w15:restartNumberingAfterBreak="0">
    <w:nsid w:val="69D566A3"/>
    <w:multiLevelType w:val="hybridMultilevel"/>
    <w:tmpl w:val="B2AAA18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6AD24AAA"/>
    <w:multiLevelType w:val="singleLevel"/>
    <w:tmpl w:val="D6DE9F28"/>
    <w:lvl w:ilvl="0">
      <w:start w:val="1"/>
      <w:numFmt w:val="bullet"/>
      <w:pStyle w:val="GNBullet"/>
      <w:lvlText w:val="•"/>
      <w:lvlJc w:val="left"/>
      <w:pPr>
        <w:tabs>
          <w:tab w:val="num" w:pos="709"/>
        </w:tabs>
        <w:ind w:left="709" w:hanging="709"/>
      </w:pPr>
      <w:rPr>
        <w:rFonts w:ascii="Garamond" w:hAnsi="Garamond" w:hint="default"/>
        <w:b w:val="0"/>
        <w:i w:val="0"/>
        <w:vanish/>
        <w:sz w:val="24"/>
      </w:rPr>
    </w:lvl>
  </w:abstractNum>
  <w:abstractNum w:abstractNumId="67" w15:restartNumberingAfterBreak="0">
    <w:nsid w:val="6B100D9F"/>
    <w:multiLevelType w:val="hybridMultilevel"/>
    <w:tmpl w:val="5D18F7C8"/>
    <w:lvl w:ilvl="0" w:tplc="08090001">
      <w:start w:val="1"/>
      <w:numFmt w:val="bullet"/>
      <w:lvlText w:val=""/>
      <w:lvlJc w:val="left"/>
      <w:pPr>
        <w:ind w:left="2193" w:hanging="360"/>
      </w:pPr>
      <w:rPr>
        <w:rFonts w:ascii="Symbol" w:hAnsi="Symbol" w:hint="default"/>
      </w:rPr>
    </w:lvl>
    <w:lvl w:ilvl="1" w:tplc="08090003" w:tentative="1">
      <w:start w:val="1"/>
      <w:numFmt w:val="bullet"/>
      <w:lvlText w:val="o"/>
      <w:lvlJc w:val="left"/>
      <w:pPr>
        <w:ind w:left="2913" w:hanging="360"/>
      </w:pPr>
      <w:rPr>
        <w:rFonts w:ascii="Courier New" w:hAnsi="Courier New" w:cs="Courier New" w:hint="default"/>
      </w:rPr>
    </w:lvl>
    <w:lvl w:ilvl="2" w:tplc="08090005" w:tentative="1">
      <w:start w:val="1"/>
      <w:numFmt w:val="bullet"/>
      <w:lvlText w:val=""/>
      <w:lvlJc w:val="left"/>
      <w:pPr>
        <w:ind w:left="3633" w:hanging="360"/>
      </w:pPr>
      <w:rPr>
        <w:rFonts w:ascii="Wingdings" w:hAnsi="Wingdings" w:hint="default"/>
      </w:rPr>
    </w:lvl>
    <w:lvl w:ilvl="3" w:tplc="08090001" w:tentative="1">
      <w:start w:val="1"/>
      <w:numFmt w:val="bullet"/>
      <w:lvlText w:val=""/>
      <w:lvlJc w:val="left"/>
      <w:pPr>
        <w:ind w:left="4353" w:hanging="360"/>
      </w:pPr>
      <w:rPr>
        <w:rFonts w:ascii="Symbol" w:hAnsi="Symbol" w:hint="default"/>
      </w:rPr>
    </w:lvl>
    <w:lvl w:ilvl="4" w:tplc="08090003" w:tentative="1">
      <w:start w:val="1"/>
      <w:numFmt w:val="bullet"/>
      <w:lvlText w:val="o"/>
      <w:lvlJc w:val="left"/>
      <w:pPr>
        <w:ind w:left="5073" w:hanging="360"/>
      </w:pPr>
      <w:rPr>
        <w:rFonts w:ascii="Courier New" w:hAnsi="Courier New" w:cs="Courier New" w:hint="default"/>
      </w:rPr>
    </w:lvl>
    <w:lvl w:ilvl="5" w:tplc="08090005" w:tentative="1">
      <w:start w:val="1"/>
      <w:numFmt w:val="bullet"/>
      <w:lvlText w:val=""/>
      <w:lvlJc w:val="left"/>
      <w:pPr>
        <w:ind w:left="5793" w:hanging="360"/>
      </w:pPr>
      <w:rPr>
        <w:rFonts w:ascii="Wingdings" w:hAnsi="Wingdings" w:hint="default"/>
      </w:rPr>
    </w:lvl>
    <w:lvl w:ilvl="6" w:tplc="08090001" w:tentative="1">
      <w:start w:val="1"/>
      <w:numFmt w:val="bullet"/>
      <w:lvlText w:val=""/>
      <w:lvlJc w:val="left"/>
      <w:pPr>
        <w:ind w:left="6513" w:hanging="360"/>
      </w:pPr>
      <w:rPr>
        <w:rFonts w:ascii="Symbol" w:hAnsi="Symbol" w:hint="default"/>
      </w:rPr>
    </w:lvl>
    <w:lvl w:ilvl="7" w:tplc="08090003" w:tentative="1">
      <w:start w:val="1"/>
      <w:numFmt w:val="bullet"/>
      <w:lvlText w:val="o"/>
      <w:lvlJc w:val="left"/>
      <w:pPr>
        <w:ind w:left="7233" w:hanging="360"/>
      </w:pPr>
      <w:rPr>
        <w:rFonts w:ascii="Courier New" w:hAnsi="Courier New" w:cs="Courier New" w:hint="default"/>
      </w:rPr>
    </w:lvl>
    <w:lvl w:ilvl="8" w:tplc="08090005" w:tentative="1">
      <w:start w:val="1"/>
      <w:numFmt w:val="bullet"/>
      <w:lvlText w:val=""/>
      <w:lvlJc w:val="left"/>
      <w:pPr>
        <w:ind w:left="7953" w:hanging="360"/>
      </w:pPr>
      <w:rPr>
        <w:rFonts w:ascii="Wingdings" w:hAnsi="Wingdings" w:hint="default"/>
      </w:rPr>
    </w:lvl>
  </w:abstractNum>
  <w:abstractNum w:abstractNumId="68" w15:restartNumberingAfterBreak="0">
    <w:nsid w:val="6C3A3AA8"/>
    <w:multiLevelType w:val="hybridMultilevel"/>
    <w:tmpl w:val="0CFA323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9"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70" w15:restartNumberingAfterBreak="0">
    <w:nsid w:val="772F0DA5"/>
    <w:multiLevelType w:val="singleLevel"/>
    <w:tmpl w:val="EF369836"/>
    <w:lvl w:ilvl="0">
      <w:start w:val="1"/>
      <w:numFmt w:val="bullet"/>
      <w:lvlText w:val=""/>
      <w:lvlJc w:val="left"/>
      <w:pPr>
        <w:tabs>
          <w:tab w:val="num" w:pos="709"/>
        </w:tabs>
        <w:ind w:left="709" w:hanging="709"/>
      </w:pPr>
      <w:rPr>
        <w:rFonts w:ascii="Symbol" w:hAnsi="Symbol" w:hint="default"/>
      </w:rPr>
    </w:lvl>
  </w:abstractNum>
  <w:abstractNum w:abstractNumId="71" w15:restartNumberingAfterBreak="0">
    <w:nsid w:val="7B484F3A"/>
    <w:multiLevelType w:val="hybridMultilevel"/>
    <w:tmpl w:val="637E66D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B523993"/>
    <w:multiLevelType w:val="hybridMultilevel"/>
    <w:tmpl w:val="1772D82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3" w15:restartNumberingAfterBreak="0">
    <w:nsid w:val="7BE859CD"/>
    <w:multiLevelType w:val="multilevel"/>
    <w:tmpl w:val="5EA8E7C0"/>
    <w:lvl w:ilvl="0">
      <w:start w:val="1"/>
      <w:numFmt w:val="bullet"/>
      <w:pStyle w:val="bullet5"/>
      <w:lvlText w:val=""/>
      <w:lvlJc w:val="left"/>
      <w:pPr>
        <w:tabs>
          <w:tab w:val="num" w:pos="3515"/>
        </w:tabs>
        <w:ind w:left="3515" w:hanging="68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hint="default"/>
      </w:rPr>
    </w:lvl>
    <w:lvl w:ilvl="5">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74" w15:restartNumberingAfterBreak="0">
    <w:nsid w:val="7D754DC8"/>
    <w:multiLevelType w:val="hybridMultilevel"/>
    <w:tmpl w:val="81A86E08"/>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num w:numId="1">
    <w:abstractNumId w:val="52"/>
  </w:num>
  <w:num w:numId="2">
    <w:abstractNumId w:val="31"/>
  </w:num>
  <w:num w:numId="3">
    <w:abstractNumId w:val="69"/>
  </w:num>
  <w:num w:numId="4">
    <w:abstractNumId w:val="30"/>
  </w:num>
  <w:num w:numId="5">
    <w:abstractNumId w:val="45"/>
  </w:num>
  <w:num w:numId="6">
    <w:abstractNumId w:val="34"/>
  </w:num>
  <w:num w:numId="7">
    <w:abstractNumId w:val="66"/>
  </w:num>
  <w:num w:numId="8">
    <w:abstractNumId w:val="64"/>
  </w:num>
  <w:num w:numId="9">
    <w:abstractNumId w:val="24"/>
  </w:num>
  <w:num w:numId="10">
    <w:abstractNumId w:val="2"/>
  </w:num>
  <w:num w:numId="11">
    <w:abstractNumId w:val="32"/>
  </w:num>
  <w:num w:numId="12">
    <w:abstractNumId w:val="8"/>
  </w:num>
  <w:num w:numId="13">
    <w:abstractNumId w:val="28"/>
  </w:num>
  <w:num w:numId="14">
    <w:abstractNumId w:val="11"/>
  </w:num>
  <w:num w:numId="15">
    <w:abstractNumId w:val="23"/>
  </w:num>
  <w:num w:numId="16">
    <w:abstractNumId w:val="70"/>
  </w:num>
  <w:num w:numId="17">
    <w:abstractNumId w:val="55"/>
  </w:num>
  <w:num w:numId="18">
    <w:abstractNumId w:val="73"/>
  </w:num>
  <w:num w:numId="19">
    <w:abstractNumId w:val="16"/>
  </w:num>
  <w:num w:numId="20">
    <w:abstractNumId w:val="9"/>
  </w:num>
  <w:num w:numId="21">
    <w:abstractNumId w:val="47"/>
  </w:num>
  <w:num w:numId="22">
    <w:abstractNumId w:val="71"/>
  </w:num>
  <w:num w:numId="23">
    <w:abstractNumId w:val="0"/>
  </w:num>
  <w:num w:numId="24">
    <w:abstractNumId w:val="74"/>
  </w:num>
  <w:num w:numId="25">
    <w:abstractNumId w:val="72"/>
  </w:num>
  <w:num w:numId="26">
    <w:abstractNumId w:val="3"/>
  </w:num>
  <w:num w:numId="27">
    <w:abstractNumId w:val="67"/>
  </w:num>
  <w:num w:numId="28">
    <w:abstractNumId w:val="27"/>
  </w:num>
  <w:num w:numId="29">
    <w:abstractNumId w:val="39"/>
  </w:num>
  <w:num w:numId="30">
    <w:abstractNumId w:val="62"/>
  </w:num>
  <w:num w:numId="31">
    <w:abstractNumId w:val="65"/>
  </w:num>
  <w:num w:numId="32">
    <w:abstractNumId w:val="51"/>
  </w:num>
  <w:num w:numId="33">
    <w:abstractNumId w:val="36"/>
  </w:num>
  <w:num w:numId="34">
    <w:abstractNumId w:val="20"/>
  </w:num>
  <w:num w:numId="35">
    <w:abstractNumId w:val="35"/>
  </w:num>
  <w:num w:numId="36">
    <w:abstractNumId w:val="19"/>
  </w:num>
  <w:num w:numId="37">
    <w:abstractNumId w:val="10"/>
  </w:num>
  <w:num w:numId="38">
    <w:abstractNumId w:val="33"/>
  </w:num>
  <w:num w:numId="39">
    <w:abstractNumId w:val="42"/>
  </w:num>
  <w:num w:numId="40">
    <w:abstractNumId w:val="7"/>
  </w:num>
  <w:num w:numId="41">
    <w:abstractNumId w:val="59"/>
  </w:num>
  <w:num w:numId="42">
    <w:abstractNumId w:val="68"/>
  </w:num>
  <w:num w:numId="43">
    <w:abstractNumId w:val="43"/>
  </w:num>
  <w:num w:numId="44">
    <w:abstractNumId w:val="29"/>
  </w:num>
  <w:num w:numId="45">
    <w:abstractNumId w:val="40"/>
  </w:num>
  <w:num w:numId="46">
    <w:abstractNumId w:val="4"/>
  </w:num>
  <w:num w:numId="47">
    <w:abstractNumId w:val="54"/>
  </w:num>
  <w:num w:numId="48">
    <w:abstractNumId w:val="22"/>
  </w:num>
  <w:num w:numId="49">
    <w:abstractNumId w:val="63"/>
  </w:num>
  <w:num w:numId="50">
    <w:abstractNumId w:val="44"/>
  </w:num>
  <w:num w:numId="51">
    <w:abstractNumId w:val="26"/>
  </w:num>
  <w:num w:numId="52">
    <w:abstractNumId w:val="25"/>
  </w:num>
  <w:num w:numId="53">
    <w:abstractNumId w:val="21"/>
  </w:num>
  <w:num w:numId="54">
    <w:abstractNumId w:val="57"/>
  </w:num>
  <w:num w:numId="55">
    <w:abstractNumId w:val="46"/>
  </w:num>
  <w:num w:numId="56">
    <w:abstractNumId w:val="18"/>
  </w:num>
  <w:num w:numId="57">
    <w:abstractNumId w:val="38"/>
  </w:num>
  <w:num w:numId="58">
    <w:abstractNumId w:val="58"/>
  </w:num>
  <w:num w:numId="59">
    <w:abstractNumId w:val="56"/>
  </w:num>
  <w:num w:numId="60">
    <w:abstractNumId w:val="15"/>
  </w:num>
  <w:num w:numId="61">
    <w:abstractNumId w:val="49"/>
  </w:num>
  <w:num w:numId="62">
    <w:abstractNumId w:val="17"/>
  </w:num>
  <w:num w:numId="63">
    <w:abstractNumId w:val="1"/>
  </w:num>
  <w:num w:numId="64">
    <w:abstractNumId w:val="60"/>
  </w:num>
  <w:num w:numId="65">
    <w:abstractNumId w:val="48"/>
  </w:num>
  <w:num w:numId="66">
    <w:abstractNumId w:val="5"/>
  </w:num>
  <w:num w:numId="67">
    <w:abstractNumId w:val="61"/>
  </w:num>
  <w:num w:numId="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num>
  <w:num w:numId="70">
    <w:abstractNumId w:val="6"/>
  </w:num>
  <w:num w:numId="71">
    <w:abstractNumId w:val="41"/>
  </w:num>
  <w:num w:numId="72">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80"/>
    <w:rsid w:val="000001B3"/>
    <w:rsid w:val="000019F4"/>
    <w:rsid w:val="00004664"/>
    <w:rsid w:val="00004D72"/>
    <w:rsid w:val="00005616"/>
    <w:rsid w:val="000063B4"/>
    <w:rsid w:val="00006538"/>
    <w:rsid w:val="0000705E"/>
    <w:rsid w:val="00010F53"/>
    <w:rsid w:val="00011201"/>
    <w:rsid w:val="00013F3B"/>
    <w:rsid w:val="00014E60"/>
    <w:rsid w:val="000202AA"/>
    <w:rsid w:val="000255F8"/>
    <w:rsid w:val="00025CA9"/>
    <w:rsid w:val="000277FA"/>
    <w:rsid w:val="00027F47"/>
    <w:rsid w:val="00030DDE"/>
    <w:rsid w:val="00030E44"/>
    <w:rsid w:val="00030E48"/>
    <w:rsid w:val="00032BB5"/>
    <w:rsid w:val="00035AC8"/>
    <w:rsid w:val="00037281"/>
    <w:rsid w:val="00037346"/>
    <w:rsid w:val="00037575"/>
    <w:rsid w:val="00044634"/>
    <w:rsid w:val="000455A5"/>
    <w:rsid w:val="00045945"/>
    <w:rsid w:val="000466B9"/>
    <w:rsid w:val="00046E47"/>
    <w:rsid w:val="00047946"/>
    <w:rsid w:val="0004797E"/>
    <w:rsid w:val="00047D80"/>
    <w:rsid w:val="000509C9"/>
    <w:rsid w:val="000511BB"/>
    <w:rsid w:val="0005153D"/>
    <w:rsid w:val="000520CD"/>
    <w:rsid w:val="00052DC6"/>
    <w:rsid w:val="00054753"/>
    <w:rsid w:val="00056E0E"/>
    <w:rsid w:val="00056E99"/>
    <w:rsid w:val="000600C2"/>
    <w:rsid w:val="00060A0D"/>
    <w:rsid w:val="00061F2B"/>
    <w:rsid w:val="00062ECB"/>
    <w:rsid w:val="00064A4E"/>
    <w:rsid w:val="000650ED"/>
    <w:rsid w:val="00066919"/>
    <w:rsid w:val="00070348"/>
    <w:rsid w:val="00071043"/>
    <w:rsid w:val="000745A8"/>
    <w:rsid w:val="00075A9B"/>
    <w:rsid w:val="00076173"/>
    <w:rsid w:val="0007659D"/>
    <w:rsid w:val="000765E8"/>
    <w:rsid w:val="00077174"/>
    <w:rsid w:val="00080272"/>
    <w:rsid w:val="00080863"/>
    <w:rsid w:val="00080C1C"/>
    <w:rsid w:val="00081B1C"/>
    <w:rsid w:val="00081BBB"/>
    <w:rsid w:val="00084CB2"/>
    <w:rsid w:val="000861E4"/>
    <w:rsid w:val="000901D7"/>
    <w:rsid w:val="00090F12"/>
    <w:rsid w:val="00092490"/>
    <w:rsid w:val="000928C5"/>
    <w:rsid w:val="00093E05"/>
    <w:rsid w:val="00094669"/>
    <w:rsid w:val="00095871"/>
    <w:rsid w:val="00095FC4"/>
    <w:rsid w:val="000971C7"/>
    <w:rsid w:val="00097A0A"/>
    <w:rsid w:val="000A15A3"/>
    <w:rsid w:val="000A171A"/>
    <w:rsid w:val="000A1DCB"/>
    <w:rsid w:val="000A1E23"/>
    <w:rsid w:val="000A1F86"/>
    <w:rsid w:val="000A225C"/>
    <w:rsid w:val="000A22BA"/>
    <w:rsid w:val="000A288A"/>
    <w:rsid w:val="000A34D0"/>
    <w:rsid w:val="000A38E9"/>
    <w:rsid w:val="000A3B27"/>
    <w:rsid w:val="000A524A"/>
    <w:rsid w:val="000A5743"/>
    <w:rsid w:val="000A7239"/>
    <w:rsid w:val="000A76B3"/>
    <w:rsid w:val="000A7F2B"/>
    <w:rsid w:val="000B075C"/>
    <w:rsid w:val="000B155C"/>
    <w:rsid w:val="000B1D26"/>
    <w:rsid w:val="000B2066"/>
    <w:rsid w:val="000B216D"/>
    <w:rsid w:val="000B344F"/>
    <w:rsid w:val="000B4F85"/>
    <w:rsid w:val="000B68BD"/>
    <w:rsid w:val="000B7368"/>
    <w:rsid w:val="000B7A7D"/>
    <w:rsid w:val="000B7D34"/>
    <w:rsid w:val="000B7E99"/>
    <w:rsid w:val="000C0302"/>
    <w:rsid w:val="000C054B"/>
    <w:rsid w:val="000C0BF3"/>
    <w:rsid w:val="000C150F"/>
    <w:rsid w:val="000C262C"/>
    <w:rsid w:val="000C26B6"/>
    <w:rsid w:val="000C280B"/>
    <w:rsid w:val="000C28D0"/>
    <w:rsid w:val="000C2EA8"/>
    <w:rsid w:val="000C3B2E"/>
    <w:rsid w:val="000C41FE"/>
    <w:rsid w:val="000C52FC"/>
    <w:rsid w:val="000C58C1"/>
    <w:rsid w:val="000C5B79"/>
    <w:rsid w:val="000C7884"/>
    <w:rsid w:val="000C7C66"/>
    <w:rsid w:val="000D12A6"/>
    <w:rsid w:val="000D19BB"/>
    <w:rsid w:val="000D2477"/>
    <w:rsid w:val="000D36BF"/>
    <w:rsid w:val="000D4904"/>
    <w:rsid w:val="000D509E"/>
    <w:rsid w:val="000D5984"/>
    <w:rsid w:val="000D65A3"/>
    <w:rsid w:val="000D6F60"/>
    <w:rsid w:val="000D702F"/>
    <w:rsid w:val="000D73DD"/>
    <w:rsid w:val="000E19E0"/>
    <w:rsid w:val="000E26D8"/>
    <w:rsid w:val="000E2C92"/>
    <w:rsid w:val="000E38CC"/>
    <w:rsid w:val="000E4489"/>
    <w:rsid w:val="000E538D"/>
    <w:rsid w:val="000E53D5"/>
    <w:rsid w:val="000E6CC7"/>
    <w:rsid w:val="000F099F"/>
    <w:rsid w:val="000F2952"/>
    <w:rsid w:val="000F2FA4"/>
    <w:rsid w:val="000F4493"/>
    <w:rsid w:val="000F5A45"/>
    <w:rsid w:val="000F7979"/>
    <w:rsid w:val="00102802"/>
    <w:rsid w:val="00102CD6"/>
    <w:rsid w:val="00103793"/>
    <w:rsid w:val="00104387"/>
    <w:rsid w:val="001043E5"/>
    <w:rsid w:val="00104507"/>
    <w:rsid w:val="00104FBD"/>
    <w:rsid w:val="00106145"/>
    <w:rsid w:val="00110679"/>
    <w:rsid w:val="00110BBB"/>
    <w:rsid w:val="00114368"/>
    <w:rsid w:val="00114EE8"/>
    <w:rsid w:val="0011745E"/>
    <w:rsid w:val="00117802"/>
    <w:rsid w:val="00120309"/>
    <w:rsid w:val="00121A99"/>
    <w:rsid w:val="001229FB"/>
    <w:rsid w:val="00123757"/>
    <w:rsid w:val="00124AB8"/>
    <w:rsid w:val="00124B81"/>
    <w:rsid w:val="00124E0C"/>
    <w:rsid w:val="00124E98"/>
    <w:rsid w:val="00124F27"/>
    <w:rsid w:val="00126A0C"/>
    <w:rsid w:val="00127608"/>
    <w:rsid w:val="0012761E"/>
    <w:rsid w:val="001277C3"/>
    <w:rsid w:val="00127C91"/>
    <w:rsid w:val="0013205C"/>
    <w:rsid w:val="0014042A"/>
    <w:rsid w:val="00140E1B"/>
    <w:rsid w:val="00141516"/>
    <w:rsid w:val="00141BEE"/>
    <w:rsid w:val="00142D19"/>
    <w:rsid w:val="001433F4"/>
    <w:rsid w:val="00143A2A"/>
    <w:rsid w:val="00143E8B"/>
    <w:rsid w:val="00144564"/>
    <w:rsid w:val="00146D02"/>
    <w:rsid w:val="00146E23"/>
    <w:rsid w:val="00147E0F"/>
    <w:rsid w:val="0015107D"/>
    <w:rsid w:val="00152543"/>
    <w:rsid w:val="001526A2"/>
    <w:rsid w:val="0015482F"/>
    <w:rsid w:val="00156341"/>
    <w:rsid w:val="0016044F"/>
    <w:rsid w:val="00160811"/>
    <w:rsid w:val="00160FD9"/>
    <w:rsid w:val="001618E0"/>
    <w:rsid w:val="00162725"/>
    <w:rsid w:val="00163458"/>
    <w:rsid w:val="001648FE"/>
    <w:rsid w:val="0017024D"/>
    <w:rsid w:val="00170BE3"/>
    <w:rsid w:val="00170D5D"/>
    <w:rsid w:val="0017229B"/>
    <w:rsid w:val="00172656"/>
    <w:rsid w:val="001742E6"/>
    <w:rsid w:val="001764C1"/>
    <w:rsid w:val="001768CC"/>
    <w:rsid w:val="001769BE"/>
    <w:rsid w:val="00177B43"/>
    <w:rsid w:val="00180D08"/>
    <w:rsid w:val="0018315B"/>
    <w:rsid w:val="001854F4"/>
    <w:rsid w:val="0019035E"/>
    <w:rsid w:val="001911CF"/>
    <w:rsid w:val="00191E38"/>
    <w:rsid w:val="00192E73"/>
    <w:rsid w:val="00193682"/>
    <w:rsid w:val="00194535"/>
    <w:rsid w:val="001949A9"/>
    <w:rsid w:val="0019537C"/>
    <w:rsid w:val="00195BE8"/>
    <w:rsid w:val="0019682C"/>
    <w:rsid w:val="001A038E"/>
    <w:rsid w:val="001A2434"/>
    <w:rsid w:val="001A28D6"/>
    <w:rsid w:val="001A66A3"/>
    <w:rsid w:val="001B01ED"/>
    <w:rsid w:val="001B03B3"/>
    <w:rsid w:val="001B11E7"/>
    <w:rsid w:val="001B1429"/>
    <w:rsid w:val="001B268D"/>
    <w:rsid w:val="001B310A"/>
    <w:rsid w:val="001B6CC2"/>
    <w:rsid w:val="001B6FC8"/>
    <w:rsid w:val="001B7BD3"/>
    <w:rsid w:val="001B7F29"/>
    <w:rsid w:val="001C0D38"/>
    <w:rsid w:val="001C208A"/>
    <w:rsid w:val="001C32FD"/>
    <w:rsid w:val="001C3DD0"/>
    <w:rsid w:val="001C53E6"/>
    <w:rsid w:val="001C73ED"/>
    <w:rsid w:val="001D324A"/>
    <w:rsid w:val="001D34D2"/>
    <w:rsid w:val="001D418A"/>
    <w:rsid w:val="001D7B6F"/>
    <w:rsid w:val="001E2854"/>
    <w:rsid w:val="001E3707"/>
    <w:rsid w:val="001E42F0"/>
    <w:rsid w:val="001E49C2"/>
    <w:rsid w:val="001E6701"/>
    <w:rsid w:val="001E741C"/>
    <w:rsid w:val="001E7FE2"/>
    <w:rsid w:val="001F0142"/>
    <w:rsid w:val="001F0199"/>
    <w:rsid w:val="001F06AB"/>
    <w:rsid w:val="001F0E2C"/>
    <w:rsid w:val="001F17CD"/>
    <w:rsid w:val="001F1F33"/>
    <w:rsid w:val="001F3F33"/>
    <w:rsid w:val="001F5898"/>
    <w:rsid w:val="001F5DAA"/>
    <w:rsid w:val="001F5FF8"/>
    <w:rsid w:val="001F67E8"/>
    <w:rsid w:val="001F7699"/>
    <w:rsid w:val="001F782D"/>
    <w:rsid w:val="001F7884"/>
    <w:rsid w:val="00200386"/>
    <w:rsid w:val="00200443"/>
    <w:rsid w:val="00202691"/>
    <w:rsid w:val="002031EE"/>
    <w:rsid w:val="00204D6A"/>
    <w:rsid w:val="00211742"/>
    <w:rsid w:val="002118AD"/>
    <w:rsid w:val="0021377A"/>
    <w:rsid w:val="002156E1"/>
    <w:rsid w:val="00216449"/>
    <w:rsid w:val="00216B25"/>
    <w:rsid w:val="002171D6"/>
    <w:rsid w:val="002203F2"/>
    <w:rsid w:val="00221940"/>
    <w:rsid w:val="00223C18"/>
    <w:rsid w:val="00224FB7"/>
    <w:rsid w:val="00225F57"/>
    <w:rsid w:val="00226101"/>
    <w:rsid w:val="002313FB"/>
    <w:rsid w:val="00231498"/>
    <w:rsid w:val="00231FA5"/>
    <w:rsid w:val="002322BB"/>
    <w:rsid w:val="00233E00"/>
    <w:rsid w:val="002359DB"/>
    <w:rsid w:val="00235D6C"/>
    <w:rsid w:val="00237610"/>
    <w:rsid w:val="0024201C"/>
    <w:rsid w:val="00246ECB"/>
    <w:rsid w:val="00247067"/>
    <w:rsid w:val="00250301"/>
    <w:rsid w:val="0025108D"/>
    <w:rsid w:val="002524DA"/>
    <w:rsid w:val="002525F5"/>
    <w:rsid w:val="00254226"/>
    <w:rsid w:val="002543EA"/>
    <w:rsid w:val="00254A85"/>
    <w:rsid w:val="002551A4"/>
    <w:rsid w:val="002608B5"/>
    <w:rsid w:val="00261EF9"/>
    <w:rsid w:val="00263504"/>
    <w:rsid w:val="0026412D"/>
    <w:rsid w:val="002674E1"/>
    <w:rsid w:val="0026794A"/>
    <w:rsid w:val="002702BA"/>
    <w:rsid w:val="00270656"/>
    <w:rsid w:val="002716E4"/>
    <w:rsid w:val="00271C23"/>
    <w:rsid w:val="00272548"/>
    <w:rsid w:val="00272880"/>
    <w:rsid w:val="00273069"/>
    <w:rsid w:val="00273830"/>
    <w:rsid w:val="0027459B"/>
    <w:rsid w:val="00274670"/>
    <w:rsid w:val="00275115"/>
    <w:rsid w:val="0027597D"/>
    <w:rsid w:val="00275B1E"/>
    <w:rsid w:val="00277B2A"/>
    <w:rsid w:val="002809E6"/>
    <w:rsid w:val="00281A92"/>
    <w:rsid w:val="002839A3"/>
    <w:rsid w:val="00284B87"/>
    <w:rsid w:val="00286723"/>
    <w:rsid w:val="002870C2"/>
    <w:rsid w:val="00287427"/>
    <w:rsid w:val="002876F4"/>
    <w:rsid w:val="00287CAC"/>
    <w:rsid w:val="00290DEB"/>
    <w:rsid w:val="00291609"/>
    <w:rsid w:val="00291F70"/>
    <w:rsid w:val="0029285A"/>
    <w:rsid w:val="00292DE9"/>
    <w:rsid w:val="00295827"/>
    <w:rsid w:val="00295EEE"/>
    <w:rsid w:val="00296246"/>
    <w:rsid w:val="00296C7B"/>
    <w:rsid w:val="00297AB7"/>
    <w:rsid w:val="002A0E31"/>
    <w:rsid w:val="002A245B"/>
    <w:rsid w:val="002B345F"/>
    <w:rsid w:val="002B49E8"/>
    <w:rsid w:val="002B5C7C"/>
    <w:rsid w:val="002B7871"/>
    <w:rsid w:val="002C0D2B"/>
    <w:rsid w:val="002C25B6"/>
    <w:rsid w:val="002C2725"/>
    <w:rsid w:val="002C2958"/>
    <w:rsid w:val="002C369B"/>
    <w:rsid w:val="002C4246"/>
    <w:rsid w:val="002C4588"/>
    <w:rsid w:val="002C47E8"/>
    <w:rsid w:val="002C4AA6"/>
    <w:rsid w:val="002C5650"/>
    <w:rsid w:val="002C6937"/>
    <w:rsid w:val="002D3DD2"/>
    <w:rsid w:val="002D5160"/>
    <w:rsid w:val="002D5534"/>
    <w:rsid w:val="002D7108"/>
    <w:rsid w:val="002D75F9"/>
    <w:rsid w:val="002D7A49"/>
    <w:rsid w:val="002D7D61"/>
    <w:rsid w:val="002E0914"/>
    <w:rsid w:val="002E58FC"/>
    <w:rsid w:val="002E5D6A"/>
    <w:rsid w:val="002E68A2"/>
    <w:rsid w:val="002E6A64"/>
    <w:rsid w:val="002E6D93"/>
    <w:rsid w:val="002E7E1B"/>
    <w:rsid w:val="002F22C5"/>
    <w:rsid w:val="002F2E08"/>
    <w:rsid w:val="002F344E"/>
    <w:rsid w:val="002F52F9"/>
    <w:rsid w:val="002F6144"/>
    <w:rsid w:val="002F6982"/>
    <w:rsid w:val="002F7461"/>
    <w:rsid w:val="00301272"/>
    <w:rsid w:val="00303C7C"/>
    <w:rsid w:val="003053B8"/>
    <w:rsid w:val="00305828"/>
    <w:rsid w:val="003059D9"/>
    <w:rsid w:val="00306210"/>
    <w:rsid w:val="0030686C"/>
    <w:rsid w:val="00311292"/>
    <w:rsid w:val="0031162C"/>
    <w:rsid w:val="00312D0E"/>
    <w:rsid w:val="003147EE"/>
    <w:rsid w:val="00320DEB"/>
    <w:rsid w:val="0032185D"/>
    <w:rsid w:val="00321AC9"/>
    <w:rsid w:val="003222BE"/>
    <w:rsid w:val="00322381"/>
    <w:rsid w:val="003224D3"/>
    <w:rsid w:val="00322732"/>
    <w:rsid w:val="003228A4"/>
    <w:rsid w:val="00322B1F"/>
    <w:rsid w:val="00322C8D"/>
    <w:rsid w:val="0032339C"/>
    <w:rsid w:val="0032389A"/>
    <w:rsid w:val="00325262"/>
    <w:rsid w:val="00325924"/>
    <w:rsid w:val="0032613F"/>
    <w:rsid w:val="003276B8"/>
    <w:rsid w:val="00331613"/>
    <w:rsid w:val="003322F0"/>
    <w:rsid w:val="00334454"/>
    <w:rsid w:val="00334A20"/>
    <w:rsid w:val="00337243"/>
    <w:rsid w:val="00342100"/>
    <w:rsid w:val="003423F0"/>
    <w:rsid w:val="00345B06"/>
    <w:rsid w:val="00347B77"/>
    <w:rsid w:val="00350B4C"/>
    <w:rsid w:val="003525F8"/>
    <w:rsid w:val="00356549"/>
    <w:rsid w:val="003604EE"/>
    <w:rsid w:val="003616EC"/>
    <w:rsid w:val="00361A04"/>
    <w:rsid w:val="003627FC"/>
    <w:rsid w:val="00364977"/>
    <w:rsid w:val="00364D3A"/>
    <w:rsid w:val="00367DEB"/>
    <w:rsid w:val="003717FF"/>
    <w:rsid w:val="00377017"/>
    <w:rsid w:val="0038071E"/>
    <w:rsid w:val="00380A6A"/>
    <w:rsid w:val="0038167F"/>
    <w:rsid w:val="003825D1"/>
    <w:rsid w:val="00384494"/>
    <w:rsid w:val="003845BC"/>
    <w:rsid w:val="00384BE5"/>
    <w:rsid w:val="00385A6A"/>
    <w:rsid w:val="00385C5C"/>
    <w:rsid w:val="00386B0F"/>
    <w:rsid w:val="00386D95"/>
    <w:rsid w:val="00387625"/>
    <w:rsid w:val="00390763"/>
    <w:rsid w:val="00391B72"/>
    <w:rsid w:val="00393328"/>
    <w:rsid w:val="00393ABD"/>
    <w:rsid w:val="00394432"/>
    <w:rsid w:val="00394453"/>
    <w:rsid w:val="00395751"/>
    <w:rsid w:val="0039597F"/>
    <w:rsid w:val="00397D18"/>
    <w:rsid w:val="003A01DB"/>
    <w:rsid w:val="003A253F"/>
    <w:rsid w:val="003A30E5"/>
    <w:rsid w:val="003A35BC"/>
    <w:rsid w:val="003A4F58"/>
    <w:rsid w:val="003A5CA0"/>
    <w:rsid w:val="003B04C2"/>
    <w:rsid w:val="003B1751"/>
    <w:rsid w:val="003B1816"/>
    <w:rsid w:val="003B1FF4"/>
    <w:rsid w:val="003B42B4"/>
    <w:rsid w:val="003B44F7"/>
    <w:rsid w:val="003B585B"/>
    <w:rsid w:val="003B59E9"/>
    <w:rsid w:val="003B6632"/>
    <w:rsid w:val="003B6D90"/>
    <w:rsid w:val="003B7328"/>
    <w:rsid w:val="003C12C4"/>
    <w:rsid w:val="003C38EB"/>
    <w:rsid w:val="003C6F53"/>
    <w:rsid w:val="003D10F9"/>
    <w:rsid w:val="003D11E5"/>
    <w:rsid w:val="003D1361"/>
    <w:rsid w:val="003D18C0"/>
    <w:rsid w:val="003D36BA"/>
    <w:rsid w:val="003D3B03"/>
    <w:rsid w:val="003D3C10"/>
    <w:rsid w:val="003D5316"/>
    <w:rsid w:val="003D657F"/>
    <w:rsid w:val="003D666B"/>
    <w:rsid w:val="003E286A"/>
    <w:rsid w:val="003E40E1"/>
    <w:rsid w:val="003E4818"/>
    <w:rsid w:val="003E5655"/>
    <w:rsid w:val="003E643D"/>
    <w:rsid w:val="003E6F60"/>
    <w:rsid w:val="003E72E1"/>
    <w:rsid w:val="003F05EA"/>
    <w:rsid w:val="003F193E"/>
    <w:rsid w:val="003F2064"/>
    <w:rsid w:val="003F229B"/>
    <w:rsid w:val="003F2A52"/>
    <w:rsid w:val="003F5F4F"/>
    <w:rsid w:val="003F66CA"/>
    <w:rsid w:val="003F6E9E"/>
    <w:rsid w:val="00400243"/>
    <w:rsid w:val="0040111A"/>
    <w:rsid w:val="00403B30"/>
    <w:rsid w:val="00404501"/>
    <w:rsid w:val="00404F0F"/>
    <w:rsid w:val="004059BD"/>
    <w:rsid w:val="00406DBE"/>
    <w:rsid w:val="0040702E"/>
    <w:rsid w:val="00407D32"/>
    <w:rsid w:val="004117F1"/>
    <w:rsid w:val="00411CAF"/>
    <w:rsid w:val="00413E55"/>
    <w:rsid w:val="00414ACC"/>
    <w:rsid w:val="00414E1A"/>
    <w:rsid w:val="00415FD7"/>
    <w:rsid w:val="004160A0"/>
    <w:rsid w:val="00417F8C"/>
    <w:rsid w:val="004209CF"/>
    <w:rsid w:val="004217EC"/>
    <w:rsid w:val="00421F21"/>
    <w:rsid w:val="00422612"/>
    <w:rsid w:val="0042278A"/>
    <w:rsid w:val="00423294"/>
    <w:rsid w:val="004235B9"/>
    <w:rsid w:val="0042538F"/>
    <w:rsid w:val="00427A5C"/>
    <w:rsid w:val="004305C8"/>
    <w:rsid w:val="00431B81"/>
    <w:rsid w:val="004338EE"/>
    <w:rsid w:val="0043688F"/>
    <w:rsid w:val="00436AA0"/>
    <w:rsid w:val="004370B1"/>
    <w:rsid w:val="00437E5E"/>
    <w:rsid w:val="004400DF"/>
    <w:rsid w:val="00442D11"/>
    <w:rsid w:val="004434C9"/>
    <w:rsid w:val="00443BFA"/>
    <w:rsid w:val="00444307"/>
    <w:rsid w:val="004479B2"/>
    <w:rsid w:val="00451A14"/>
    <w:rsid w:val="00452097"/>
    <w:rsid w:val="004523F0"/>
    <w:rsid w:val="00455ADA"/>
    <w:rsid w:val="00455DE6"/>
    <w:rsid w:val="0045601F"/>
    <w:rsid w:val="00456A50"/>
    <w:rsid w:val="004572D8"/>
    <w:rsid w:val="0046051D"/>
    <w:rsid w:val="00460D68"/>
    <w:rsid w:val="00460F15"/>
    <w:rsid w:val="00461FF9"/>
    <w:rsid w:val="004620CA"/>
    <w:rsid w:val="0046401F"/>
    <w:rsid w:val="0046783E"/>
    <w:rsid w:val="00467D3B"/>
    <w:rsid w:val="004739C7"/>
    <w:rsid w:val="004759A9"/>
    <w:rsid w:val="00476D48"/>
    <w:rsid w:val="0048009F"/>
    <w:rsid w:val="0048042E"/>
    <w:rsid w:val="004804F1"/>
    <w:rsid w:val="00480610"/>
    <w:rsid w:val="00482DD4"/>
    <w:rsid w:val="00483962"/>
    <w:rsid w:val="004847A3"/>
    <w:rsid w:val="00484BEB"/>
    <w:rsid w:val="004851A7"/>
    <w:rsid w:val="0048532F"/>
    <w:rsid w:val="00485873"/>
    <w:rsid w:val="00486DA4"/>
    <w:rsid w:val="004875BC"/>
    <w:rsid w:val="00493C72"/>
    <w:rsid w:val="00493FD2"/>
    <w:rsid w:val="004946E5"/>
    <w:rsid w:val="00495061"/>
    <w:rsid w:val="004953D9"/>
    <w:rsid w:val="00496637"/>
    <w:rsid w:val="00496E48"/>
    <w:rsid w:val="00496EAF"/>
    <w:rsid w:val="004970C5"/>
    <w:rsid w:val="00497439"/>
    <w:rsid w:val="00497980"/>
    <w:rsid w:val="004A0617"/>
    <w:rsid w:val="004A2755"/>
    <w:rsid w:val="004A28CC"/>
    <w:rsid w:val="004A5817"/>
    <w:rsid w:val="004A5935"/>
    <w:rsid w:val="004A5ADD"/>
    <w:rsid w:val="004A7385"/>
    <w:rsid w:val="004A75B3"/>
    <w:rsid w:val="004B0A4E"/>
    <w:rsid w:val="004B4DA3"/>
    <w:rsid w:val="004B7342"/>
    <w:rsid w:val="004B7B3C"/>
    <w:rsid w:val="004C16EA"/>
    <w:rsid w:val="004C1716"/>
    <w:rsid w:val="004C2C37"/>
    <w:rsid w:val="004C340E"/>
    <w:rsid w:val="004C4809"/>
    <w:rsid w:val="004C7407"/>
    <w:rsid w:val="004C76D6"/>
    <w:rsid w:val="004D0878"/>
    <w:rsid w:val="004D22F2"/>
    <w:rsid w:val="004D2B90"/>
    <w:rsid w:val="004D322B"/>
    <w:rsid w:val="004D37B5"/>
    <w:rsid w:val="004D40FA"/>
    <w:rsid w:val="004D49B4"/>
    <w:rsid w:val="004D4A57"/>
    <w:rsid w:val="004D5317"/>
    <w:rsid w:val="004D7730"/>
    <w:rsid w:val="004D7791"/>
    <w:rsid w:val="004D7A26"/>
    <w:rsid w:val="004E227B"/>
    <w:rsid w:val="004E3C21"/>
    <w:rsid w:val="004E439D"/>
    <w:rsid w:val="004E47B3"/>
    <w:rsid w:val="004E4DF9"/>
    <w:rsid w:val="004E7313"/>
    <w:rsid w:val="004F17E5"/>
    <w:rsid w:val="004F3640"/>
    <w:rsid w:val="004F46ED"/>
    <w:rsid w:val="0050048E"/>
    <w:rsid w:val="0050079E"/>
    <w:rsid w:val="00500BAC"/>
    <w:rsid w:val="005017AF"/>
    <w:rsid w:val="00501B4E"/>
    <w:rsid w:val="005035EB"/>
    <w:rsid w:val="00503762"/>
    <w:rsid w:val="00503AC1"/>
    <w:rsid w:val="005046AB"/>
    <w:rsid w:val="00504CE1"/>
    <w:rsid w:val="00507604"/>
    <w:rsid w:val="00510441"/>
    <w:rsid w:val="005111BA"/>
    <w:rsid w:val="00511647"/>
    <w:rsid w:val="00511F95"/>
    <w:rsid w:val="00513AB6"/>
    <w:rsid w:val="00513AD3"/>
    <w:rsid w:val="00514CFE"/>
    <w:rsid w:val="00516483"/>
    <w:rsid w:val="0051672B"/>
    <w:rsid w:val="0052048F"/>
    <w:rsid w:val="00525BF6"/>
    <w:rsid w:val="005301E1"/>
    <w:rsid w:val="005309C1"/>
    <w:rsid w:val="00530F7F"/>
    <w:rsid w:val="005350BB"/>
    <w:rsid w:val="00536F1B"/>
    <w:rsid w:val="00537A60"/>
    <w:rsid w:val="00540CFA"/>
    <w:rsid w:val="0054141A"/>
    <w:rsid w:val="00542061"/>
    <w:rsid w:val="005427E0"/>
    <w:rsid w:val="00546409"/>
    <w:rsid w:val="005474DF"/>
    <w:rsid w:val="005477F5"/>
    <w:rsid w:val="00550FDE"/>
    <w:rsid w:val="00551F23"/>
    <w:rsid w:val="00552024"/>
    <w:rsid w:val="00552DCB"/>
    <w:rsid w:val="005544B3"/>
    <w:rsid w:val="005544DE"/>
    <w:rsid w:val="00556474"/>
    <w:rsid w:val="00560ABD"/>
    <w:rsid w:val="005620D3"/>
    <w:rsid w:val="0056268E"/>
    <w:rsid w:val="00562C37"/>
    <w:rsid w:val="00562C55"/>
    <w:rsid w:val="00564D8E"/>
    <w:rsid w:val="00565032"/>
    <w:rsid w:val="005654E5"/>
    <w:rsid w:val="0056580D"/>
    <w:rsid w:val="00570ACB"/>
    <w:rsid w:val="00571135"/>
    <w:rsid w:val="005711BF"/>
    <w:rsid w:val="005716FD"/>
    <w:rsid w:val="005723A6"/>
    <w:rsid w:val="005741EE"/>
    <w:rsid w:val="00576E3F"/>
    <w:rsid w:val="005813C0"/>
    <w:rsid w:val="00583969"/>
    <w:rsid w:val="00583B9B"/>
    <w:rsid w:val="00583BEE"/>
    <w:rsid w:val="00584431"/>
    <w:rsid w:val="00584F45"/>
    <w:rsid w:val="005879CB"/>
    <w:rsid w:val="005932AC"/>
    <w:rsid w:val="005944FD"/>
    <w:rsid w:val="00594A4C"/>
    <w:rsid w:val="00594F0D"/>
    <w:rsid w:val="00595176"/>
    <w:rsid w:val="00595906"/>
    <w:rsid w:val="00595D74"/>
    <w:rsid w:val="00596CE9"/>
    <w:rsid w:val="00597556"/>
    <w:rsid w:val="005A08C6"/>
    <w:rsid w:val="005A2A9B"/>
    <w:rsid w:val="005A3936"/>
    <w:rsid w:val="005A4472"/>
    <w:rsid w:val="005A4663"/>
    <w:rsid w:val="005A5769"/>
    <w:rsid w:val="005A6E75"/>
    <w:rsid w:val="005A7100"/>
    <w:rsid w:val="005B03BD"/>
    <w:rsid w:val="005B05A1"/>
    <w:rsid w:val="005B0BB5"/>
    <w:rsid w:val="005B0F66"/>
    <w:rsid w:val="005B20D0"/>
    <w:rsid w:val="005B249B"/>
    <w:rsid w:val="005B29AF"/>
    <w:rsid w:val="005B769E"/>
    <w:rsid w:val="005C259D"/>
    <w:rsid w:val="005C34A7"/>
    <w:rsid w:val="005C4D27"/>
    <w:rsid w:val="005C51EE"/>
    <w:rsid w:val="005C6779"/>
    <w:rsid w:val="005C71C8"/>
    <w:rsid w:val="005C7E45"/>
    <w:rsid w:val="005D0E91"/>
    <w:rsid w:val="005D1C8A"/>
    <w:rsid w:val="005D35BE"/>
    <w:rsid w:val="005D688D"/>
    <w:rsid w:val="005E0006"/>
    <w:rsid w:val="005E08C0"/>
    <w:rsid w:val="005E11D8"/>
    <w:rsid w:val="005E13B4"/>
    <w:rsid w:val="005E1729"/>
    <w:rsid w:val="005E1DA6"/>
    <w:rsid w:val="005E2D74"/>
    <w:rsid w:val="005E35C8"/>
    <w:rsid w:val="005E3A0D"/>
    <w:rsid w:val="005E49DF"/>
    <w:rsid w:val="005E642C"/>
    <w:rsid w:val="005E6729"/>
    <w:rsid w:val="005E79B2"/>
    <w:rsid w:val="005F08DC"/>
    <w:rsid w:val="005F0C9A"/>
    <w:rsid w:val="005F15A6"/>
    <w:rsid w:val="005F1FD1"/>
    <w:rsid w:val="005F394D"/>
    <w:rsid w:val="005F39B5"/>
    <w:rsid w:val="005F5253"/>
    <w:rsid w:val="005F53F9"/>
    <w:rsid w:val="00600025"/>
    <w:rsid w:val="00600537"/>
    <w:rsid w:val="006007DB"/>
    <w:rsid w:val="00602199"/>
    <w:rsid w:val="006046AB"/>
    <w:rsid w:val="0060482A"/>
    <w:rsid w:val="00605B41"/>
    <w:rsid w:val="006062E7"/>
    <w:rsid w:val="00607422"/>
    <w:rsid w:val="006123E6"/>
    <w:rsid w:val="00613193"/>
    <w:rsid w:val="006138EF"/>
    <w:rsid w:val="006146CD"/>
    <w:rsid w:val="00614B72"/>
    <w:rsid w:val="0061501B"/>
    <w:rsid w:val="00617D5A"/>
    <w:rsid w:val="00620A4E"/>
    <w:rsid w:val="00620C0D"/>
    <w:rsid w:val="006215EB"/>
    <w:rsid w:val="00622CD5"/>
    <w:rsid w:val="006239E1"/>
    <w:rsid w:val="00623D3A"/>
    <w:rsid w:val="00624C8C"/>
    <w:rsid w:val="00625C64"/>
    <w:rsid w:val="00627CBF"/>
    <w:rsid w:val="00627D75"/>
    <w:rsid w:val="00630E09"/>
    <w:rsid w:val="0063269E"/>
    <w:rsid w:val="00633BEE"/>
    <w:rsid w:val="0063454B"/>
    <w:rsid w:val="00640077"/>
    <w:rsid w:val="00640128"/>
    <w:rsid w:val="0064256C"/>
    <w:rsid w:val="00642E03"/>
    <w:rsid w:val="00642EF8"/>
    <w:rsid w:val="0064404A"/>
    <w:rsid w:val="00645092"/>
    <w:rsid w:val="006460D1"/>
    <w:rsid w:val="00647FA6"/>
    <w:rsid w:val="00650B2A"/>
    <w:rsid w:val="00650C39"/>
    <w:rsid w:val="00653A73"/>
    <w:rsid w:val="006545B7"/>
    <w:rsid w:val="00654927"/>
    <w:rsid w:val="00655059"/>
    <w:rsid w:val="00655CE4"/>
    <w:rsid w:val="00655DEB"/>
    <w:rsid w:val="00656095"/>
    <w:rsid w:val="00656D72"/>
    <w:rsid w:val="00656E1E"/>
    <w:rsid w:val="0065707C"/>
    <w:rsid w:val="00661FBA"/>
    <w:rsid w:val="006631CD"/>
    <w:rsid w:val="006647CD"/>
    <w:rsid w:val="00665C4C"/>
    <w:rsid w:val="0066694C"/>
    <w:rsid w:val="006674A3"/>
    <w:rsid w:val="00670D0B"/>
    <w:rsid w:val="00670E7B"/>
    <w:rsid w:val="006715EF"/>
    <w:rsid w:val="00671FFA"/>
    <w:rsid w:val="0067481A"/>
    <w:rsid w:val="0067537A"/>
    <w:rsid w:val="00675E3C"/>
    <w:rsid w:val="00676232"/>
    <w:rsid w:val="00677C11"/>
    <w:rsid w:val="00681155"/>
    <w:rsid w:val="00681A47"/>
    <w:rsid w:val="006822DE"/>
    <w:rsid w:val="00684D92"/>
    <w:rsid w:val="00684DFA"/>
    <w:rsid w:val="00685952"/>
    <w:rsid w:val="00685CF1"/>
    <w:rsid w:val="006867E2"/>
    <w:rsid w:val="00687071"/>
    <w:rsid w:val="00687597"/>
    <w:rsid w:val="00687E89"/>
    <w:rsid w:val="00687EA0"/>
    <w:rsid w:val="00691630"/>
    <w:rsid w:val="00691AE0"/>
    <w:rsid w:val="00693601"/>
    <w:rsid w:val="00693B5F"/>
    <w:rsid w:val="0069504C"/>
    <w:rsid w:val="0069579A"/>
    <w:rsid w:val="00696811"/>
    <w:rsid w:val="00696AF2"/>
    <w:rsid w:val="00697429"/>
    <w:rsid w:val="006A0051"/>
    <w:rsid w:val="006A2ACB"/>
    <w:rsid w:val="006A2E39"/>
    <w:rsid w:val="006A44F2"/>
    <w:rsid w:val="006A4628"/>
    <w:rsid w:val="006A47D0"/>
    <w:rsid w:val="006A4F48"/>
    <w:rsid w:val="006A5361"/>
    <w:rsid w:val="006A68AF"/>
    <w:rsid w:val="006B15AB"/>
    <w:rsid w:val="006B2DA2"/>
    <w:rsid w:val="006B5949"/>
    <w:rsid w:val="006B61D8"/>
    <w:rsid w:val="006B6F17"/>
    <w:rsid w:val="006C082C"/>
    <w:rsid w:val="006C2504"/>
    <w:rsid w:val="006C3206"/>
    <w:rsid w:val="006C3389"/>
    <w:rsid w:val="006C4EC2"/>
    <w:rsid w:val="006D005E"/>
    <w:rsid w:val="006D01B6"/>
    <w:rsid w:val="006D0452"/>
    <w:rsid w:val="006D19BE"/>
    <w:rsid w:val="006D1EEC"/>
    <w:rsid w:val="006D2197"/>
    <w:rsid w:val="006D4DEF"/>
    <w:rsid w:val="006D6553"/>
    <w:rsid w:val="006D6FB8"/>
    <w:rsid w:val="006D7F65"/>
    <w:rsid w:val="006E0347"/>
    <w:rsid w:val="006E1918"/>
    <w:rsid w:val="006E1B0C"/>
    <w:rsid w:val="006E3F12"/>
    <w:rsid w:val="006E4791"/>
    <w:rsid w:val="006E4ABC"/>
    <w:rsid w:val="006E4D17"/>
    <w:rsid w:val="006E52EE"/>
    <w:rsid w:val="006E5368"/>
    <w:rsid w:val="006E630A"/>
    <w:rsid w:val="006E6ECB"/>
    <w:rsid w:val="006E7C09"/>
    <w:rsid w:val="006E7C3D"/>
    <w:rsid w:val="006E7E1C"/>
    <w:rsid w:val="006F16E0"/>
    <w:rsid w:val="006F27DB"/>
    <w:rsid w:val="006F36BA"/>
    <w:rsid w:val="006F3F4D"/>
    <w:rsid w:val="006F44B6"/>
    <w:rsid w:val="006F4BB4"/>
    <w:rsid w:val="006F6CAD"/>
    <w:rsid w:val="006F7354"/>
    <w:rsid w:val="0070369A"/>
    <w:rsid w:val="00703846"/>
    <w:rsid w:val="0070468F"/>
    <w:rsid w:val="007050C1"/>
    <w:rsid w:val="0070601E"/>
    <w:rsid w:val="0070713D"/>
    <w:rsid w:val="00707EB0"/>
    <w:rsid w:val="00712BC4"/>
    <w:rsid w:val="0071334E"/>
    <w:rsid w:val="0071468E"/>
    <w:rsid w:val="00722293"/>
    <w:rsid w:val="007229ED"/>
    <w:rsid w:val="00727B3F"/>
    <w:rsid w:val="00727F68"/>
    <w:rsid w:val="00730284"/>
    <w:rsid w:val="0073139B"/>
    <w:rsid w:val="00731432"/>
    <w:rsid w:val="00731738"/>
    <w:rsid w:val="00734D43"/>
    <w:rsid w:val="00735131"/>
    <w:rsid w:val="00735FA0"/>
    <w:rsid w:val="00736367"/>
    <w:rsid w:val="00736372"/>
    <w:rsid w:val="00745C36"/>
    <w:rsid w:val="007473AE"/>
    <w:rsid w:val="00747774"/>
    <w:rsid w:val="007504CC"/>
    <w:rsid w:val="007509A0"/>
    <w:rsid w:val="007518A5"/>
    <w:rsid w:val="00751BD3"/>
    <w:rsid w:val="0075497B"/>
    <w:rsid w:val="00754DF2"/>
    <w:rsid w:val="007553C0"/>
    <w:rsid w:val="00756D79"/>
    <w:rsid w:val="00760602"/>
    <w:rsid w:val="00761783"/>
    <w:rsid w:val="0076254F"/>
    <w:rsid w:val="00762AB1"/>
    <w:rsid w:val="00762F3A"/>
    <w:rsid w:val="007631D7"/>
    <w:rsid w:val="007638AC"/>
    <w:rsid w:val="00764A4E"/>
    <w:rsid w:val="007650EB"/>
    <w:rsid w:val="00766117"/>
    <w:rsid w:val="007718EB"/>
    <w:rsid w:val="00771EBC"/>
    <w:rsid w:val="00773396"/>
    <w:rsid w:val="007734B4"/>
    <w:rsid w:val="00773949"/>
    <w:rsid w:val="0077527D"/>
    <w:rsid w:val="00775390"/>
    <w:rsid w:val="00780885"/>
    <w:rsid w:val="0078244C"/>
    <w:rsid w:val="00782813"/>
    <w:rsid w:val="007832D1"/>
    <w:rsid w:val="007834A3"/>
    <w:rsid w:val="00783B1C"/>
    <w:rsid w:val="0078708C"/>
    <w:rsid w:val="00791DBC"/>
    <w:rsid w:val="00794271"/>
    <w:rsid w:val="007942D5"/>
    <w:rsid w:val="0079539A"/>
    <w:rsid w:val="00795464"/>
    <w:rsid w:val="007A115D"/>
    <w:rsid w:val="007A1525"/>
    <w:rsid w:val="007A1C94"/>
    <w:rsid w:val="007A1EEF"/>
    <w:rsid w:val="007A410C"/>
    <w:rsid w:val="007A4473"/>
    <w:rsid w:val="007A50F2"/>
    <w:rsid w:val="007A65E9"/>
    <w:rsid w:val="007A669B"/>
    <w:rsid w:val="007A6D5A"/>
    <w:rsid w:val="007B14DE"/>
    <w:rsid w:val="007B1D2F"/>
    <w:rsid w:val="007B3BCC"/>
    <w:rsid w:val="007B4B2D"/>
    <w:rsid w:val="007B6A83"/>
    <w:rsid w:val="007B6CA9"/>
    <w:rsid w:val="007B7178"/>
    <w:rsid w:val="007C1416"/>
    <w:rsid w:val="007C14F9"/>
    <w:rsid w:val="007C157B"/>
    <w:rsid w:val="007C21C1"/>
    <w:rsid w:val="007C26B4"/>
    <w:rsid w:val="007C3CA5"/>
    <w:rsid w:val="007C545E"/>
    <w:rsid w:val="007C561F"/>
    <w:rsid w:val="007C59BF"/>
    <w:rsid w:val="007D39DB"/>
    <w:rsid w:val="007D4639"/>
    <w:rsid w:val="007D4770"/>
    <w:rsid w:val="007D5D45"/>
    <w:rsid w:val="007D6617"/>
    <w:rsid w:val="007D6EAB"/>
    <w:rsid w:val="007D6F0B"/>
    <w:rsid w:val="007D7DB6"/>
    <w:rsid w:val="007E16E4"/>
    <w:rsid w:val="007E1AA4"/>
    <w:rsid w:val="007E2549"/>
    <w:rsid w:val="007E3C7C"/>
    <w:rsid w:val="007E44B7"/>
    <w:rsid w:val="007E598F"/>
    <w:rsid w:val="007E5EE0"/>
    <w:rsid w:val="007F005E"/>
    <w:rsid w:val="007F1C1C"/>
    <w:rsid w:val="007F2548"/>
    <w:rsid w:val="007F36B7"/>
    <w:rsid w:val="007F4EED"/>
    <w:rsid w:val="007F5E96"/>
    <w:rsid w:val="007F69B0"/>
    <w:rsid w:val="007F7C15"/>
    <w:rsid w:val="008019BD"/>
    <w:rsid w:val="008019F6"/>
    <w:rsid w:val="008036A5"/>
    <w:rsid w:val="00803E37"/>
    <w:rsid w:val="00804242"/>
    <w:rsid w:val="00804A1B"/>
    <w:rsid w:val="00804E18"/>
    <w:rsid w:val="0080778A"/>
    <w:rsid w:val="00810061"/>
    <w:rsid w:val="00810400"/>
    <w:rsid w:val="00811DDF"/>
    <w:rsid w:val="00812C34"/>
    <w:rsid w:val="00816277"/>
    <w:rsid w:val="00816AD3"/>
    <w:rsid w:val="008170F3"/>
    <w:rsid w:val="0082063E"/>
    <w:rsid w:val="0082349A"/>
    <w:rsid w:val="008254C7"/>
    <w:rsid w:val="00825996"/>
    <w:rsid w:val="008268C4"/>
    <w:rsid w:val="00826AF0"/>
    <w:rsid w:val="00830619"/>
    <w:rsid w:val="00831E20"/>
    <w:rsid w:val="00832073"/>
    <w:rsid w:val="0083351D"/>
    <w:rsid w:val="008336EB"/>
    <w:rsid w:val="00834E13"/>
    <w:rsid w:val="00835A1E"/>
    <w:rsid w:val="00835F7A"/>
    <w:rsid w:val="00836398"/>
    <w:rsid w:val="008364F6"/>
    <w:rsid w:val="00836797"/>
    <w:rsid w:val="00837C80"/>
    <w:rsid w:val="00841BA2"/>
    <w:rsid w:val="00842472"/>
    <w:rsid w:val="00843AF2"/>
    <w:rsid w:val="00845E08"/>
    <w:rsid w:val="0085005A"/>
    <w:rsid w:val="00851329"/>
    <w:rsid w:val="00851FFA"/>
    <w:rsid w:val="008539AF"/>
    <w:rsid w:val="00854862"/>
    <w:rsid w:val="00854E4A"/>
    <w:rsid w:val="0085639B"/>
    <w:rsid w:val="00856892"/>
    <w:rsid w:val="008607AC"/>
    <w:rsid w:val="008632C8"/>
    <w:rsid w:val="00864E16"/>
    <w:rsid w:val="00865435"/>
    <w:rsid w:val="00874526"/>
    <w:rsid w:val="008752FC"/>
    <w:rsid w:val="008756C2"/>
    <w:rsid w:val="008756F3"/>
    <w:rsid w:val="008776A2"/>
    <w:rsid w:val="008819E2"/>
    <w:rsid w:val="00881C87"/>
    <w:rsid w:val="00881F85"/>
    <w:rsid w:val="0088468D"/>
    <w:rsid w:val="0088474A"/>
    <w:rsid w:val="0088636D"/>
    <w:rsid w:val="00887111"/>
    <w:rsid w:val="00891451"/>
    <w:rsid w:val="00891972"/>
    <w:rsid w:val="00891A46"/>
    <w:rsid w:val="00893221"/>
    <w:rsid w:val="00893BB1"/>
    <w:rsid w:val="00894D6D"/>
    <w:rsid w:val="00895A89"/>
    <w:rsid w:val="00895F7B"/>
    <w:rsid w:val="008977ED"/>
    <w:rsid w:val="008A2013"/>
    <w:rsid w:val="008A28A3"/>
    <w:rsid w:val="008A505F"/>
    <w:rsid w:val="008A52B0"/>
    <w:rsid w:val="008A68FB"/>
    <w:rsid w:val="008A7039"/>
    <w:rsid w:val="008B036F"/>
    <w:rsid w:val="008B0EC5"/>
    <w:rsid w:val="008B505D"/>
    <w:rsid w:val="008B66A6"/>
    <w:rsid w:val="008B7125"/>
    <w:rsid w:val="008B7F63"/>
    <w:rsid w:val="008C1066"/>
    <w:rsid w:val="008C167B"/>
    <w:rsid w:val="008C23C3"/>
    <w:rsid w:val="008C3C1B"/>
    <w:rsid w:val="008C4CDB"/>
    <w:rsid w:val="008C5697"/>
    <w:rsid w:val="008C59A1"/>
    <w:rsid w:val="008C5B76"/>
    <w:rsid w:val="008C636A"/>
    <w:rsid w:val="008C650D"/>
    <w:rsid w:val="008C7012"/>
    <w:rsid w:val="008C7B7C"/>
    <w:rsid w:val="008C7E18"/>
    <w:rsid w:val="008D0BE2"/>
    <w:rsid w:val="008D18C9"/>
    <w:rsid w:val="008D5369"/>
    <w:rsid w:val="008D5832"/>
    <w:rsid w:val="008D61C5"/>
    <w:rsid w:val="008D6574"/>
    <w:rsid w:val="008D65D2"/>
    <w:rsid w:val="008D67B4"/>
    <w:rsid w:val="008D7AA4"/>
    <w:rsid w:val="008E0229"/>
    <w:rsid w:val="008E0314"/>
    <w:rsid w:val="008E072B"/>
    <w:rsid w:val="008E1428"/>
    <w:rsid w:val="008E147B"/>
    <w:rsid w:val="008E1FC6"/>
    <w:rsid w:val="008E2634"/>
    <w:rsid w:val="008E273C"/>
    <w:rsid w:val="008E37A7"/>
    <w:rsid w:val="008E457F"/>
    <w:rsid w:val="008E5E48"/>
    <w:rsid w:val="008F1527"/>
    <w:rsid w:val="008F467F"/>
    <w:rsid w:val="008F6FFB"/>
    <w:rsid w:val="008F7A76"/>
    <w:rsid w:val="00902824"/>
    <w:rsid w:val="009028D7"/>
    <w:rsid w:val="00902C05"/>
    <w:rsid w:val="00903542"/>
    <w:rsid w:val="00903EC5"/>
    <w:rsid w:val="009058A5"/>
    <w:rsid w:val="00905AE1"/>
    <w:rsid w:val="00907ADC"/>
    <w:rsid w:val="00911568"/>
    <w:rsid w:val="00911DC4"/>
    <w:rsid w:val="00912310"/>
    <w:rsid w:val="0091238A"/>
    <w:rsid w:val="0091258E"/>
    <w:rsid w:val="00913492"/>
    <w:rsid w:val="009136E6"/>
    <w:rsid w:val="00913B75"/>
    <w:rsid w:val="00914D28"/>
    <w:rsid w:val="00915BDE"/>
    <w:rsid w:val="009164FE"/>
    <w:rsid w:val="00916572"/>
    <w:rsid w:val="00920D79"/>
    <w:rsid w:val="00922FB4"/>
    <w:rsid w:val="00923263"/>
    <w:rsid w:val="009240EE"/>
    <w:rsid w:val="00924136"/>
    <w:rsid w:val="00925502"/>
    <w:rsid w:val="00926D21"/>
    <w:rsid w:val="00926D51"/>
    <w:rsid w:val="009271D8"/>
    <w:rsid w:val="009276BC"/>
    <w:rsid w:val="009306DB"/>
    <w:rsid w:val="00930DD1"/>
    <w:rsid w:val="00931411"/>
    <w:rsid w:val="00931F58"/>
    <w:rsid w:val="00932135"/>
    <w:rsid w:val="00932C31"/>
    <w:rsid w:val="0093403D"/>
    <w:rsid w:val="00935FF7"/>
    <w:rsid w:val="00937766"/>
    <w:rsid w:val="00940BB4"/>
    <w:rsid w:val="00943015"/>
    <w:rsid w:val="009459AA"/>
    <w:rsid w:val="00946932"/>
    <w:rsid w:val="00946BCD"/>
    <w:rsid w:val="0095217E"/>
    <w:rsid w:val="00952460"/>
    <w:rsid w:val="009574F6"/>
    <w:rsid w:val="00963079"/>
    <w:rsid w:val="00964618"/>
    <w:rsid w:val="0096559B"/>
    <w:rsid w:val="009656B6"/>
    <w:rsid w:val="00966288"/>
    <w:rsid w:val="0096650B"/>
    <w:rsid w:val="0096784F"/>
    <w:rsid w:val="00967C1B"/>
    <w:rsid w:val="00970C8D"/>
    <w:rsid w:val="009730A3"/>
    <w:rsid w:val="00974ADF"/>
    <w:rsid w:val="009774FE"/>
    <w:rsid w:val="00980EF0"/>
    <w:rsid w:val="00982310"/>
    <w:rsid w:val="00984943"/>
    <w:rsid w:val="0098788C"/>
    <w:rsid w:val="0099166B"/>
    <w:rsid w:val="009917DC"/>
    <w:rsid w:val="00993269"/>
    <w:rsid w:val="009949B3"/>
    <w:rsid w:val="00994F6F"/>
    <w:rsid w:val="009968C2"/>
    <w:rsid w:val="00996D4F"/>
    <w:rsid w:val="00997091"/>
    <w:rsid w:val="00997227"/>
    <w:rsid w:val="00997730"/>
    <w:rsid w:val="00997756"/>
    <w:rsid w:val="009A0FE2"/>
    <w:rsid w:val="009A2050"/>
    <w:rsid w:val="009A4621"/>
    <w:rsid w:val="009A4968"/>
    <w:rsid w:val="009B30EB"/>
    <w:rsid w:val="009B3A5C"/>
    <w:rsid w:val="009B47D7"/>
    <w:rsid w:val="009B5E11"/>
    <w:rsid w:val="009B69AA"/>
    <w:rsid w:val="009B716D"/>
    <w:rsid w:val="009B74C4"/>
    <w:rsid w:val="009B7930"/>
    <w:rsid w:val="009B7C32"/>
    <w:rsid w:val="009C4422"/>
    <w:rsid w:val="009C7408"/>
    <w:rsid w:val="009D05E4"/>
    <w:rsid w:val="009D2548"/>
    <w:rsid w:val="009D4F7D"/>
    <w:rsid w:val="009D4F86"/>
    <w:rsid w:val="009E1196"/>
    <w:rsid w:val="009E28D1"/>
    <w:rsid w:val="009E2B02"/>
    <w:rsid w:val="009E500D"/>
    <w:rsid w:val="009E5351"/>
    <w:rsid w:val="009F13DC"/>
    <w:rsid w:val="009F29BE"/>
    <w:rsid w:val="009F5927"/>
    <w:rsid w:val="009F6474"/>
    <w:rsid w:val="009F7518"/>
    <w:rsid w:val="009F7AFD"/>
    <w:rsid w:val="00A02F50"/>
    <w:rsid w:val="00A04EA4"/>
    <w:rsid w:val="00A051DD"/>
    <w:rsid w:val="00A052F2"/>
    <w:rsid w:val="00A06C3F"/>
    <w:rsid w:val="00A0717D"/>
    <w:rsid w:val="00A10E6B"/>
    <w:rsid w:val="00A14B27"/>
    <w:rsid w:val="00A159E8"/>
    <w:rsid w:val="00A17E1B"/>
    <w:rsid w:val="00A20324"/>
    <w:rsid w:val="00A20D4F"/>
    <w:rsid w:val="00A21306"/>
    <w:rsid w:val="00A22225"/>
    <w:rsid w:val="00A22E45"/>
    <w:rsid w:val="00A23104"/>
    <w:rsid w:val="00A2314D"/>
    <w:rsid w:val="00A2353F"/>
    <w:rsid w:val="00A240B4"/>
    <w:rsid w:val="00A245AF"/>
    <w:rsid w:val="00A245D9"/>
    <w:rsid w:val="00A25B94"/>
    <w:rsid w:val="00A277AD"/>
    <w:rsid w:val="00A3026A"/>
    <w:rsid w:val="00A30A01"/>
    <w:rsid w:val="00A36FD5"/>
    <w:rsid w:val="00A373F7"/>
    <w:rsid w:val="00A37932"/>
    <w:rsid w:val="00A40113"/>
    <w:rsid w:val="00A40BF3"/>
    <w:rsid w:val="00A413EA"/>
    <w:rsid w:val="00A414CC"/>
    <w:rsid w:val="00A42064"/>
    <w:rsid w:val="00A42667"/>
    <w:rsid w:val="00A42CB6"/>
    <w:rsid w:val="00A43C07"/>
    <w:rsid w:val="00A44DE6"/>
    <w:rsid w:val="00A45128"/>
    <w:rsid w:val="00A45F3C"/>
    <w:rsid w:val="00A4631C"/>
    <w:rsid w:val="00A4743B"/>
    <w:rsid w:val="00A5226F"/>
    <w:rsid w:val="00A5560D"/>
    <w:rsid w:val="00A55D2D"/>
    <w:rsid w:val="00A55FD7"/>
    <w:rsid w:val="00A574AE"/>
    <w:rsid w:val="00A57C17"/>
    <w:rsid w:val="00A608C5"/>
    <w:rsid w:val="00A60F4C"/>
    <w:rsid w:val="00A610B7"/>
    <w:rsid w:val="00A620F1"/>
    <w:rsid w:val="00A6297C"/>
    <w:rsid w:val="00A66E49"/>
    <w:rsid w:val="00A71056"/>
    <w:rsid w:val="00A73413"/>
    <w:rsid w:val="00A74765"/>
    <w:rsid w:val="00A778A2"/>
    <w:rsid w:val="00A80153"/>
    <w:rsid w:val="00A81A8C"/>
    <w:rsid w:val="00A82AE5"/>
    <w:rsid w:val="00A83F98"/>
    <w:rsid w:val="00A85653"/>
    <w:rsid w:val="00A86743"/>
    <w:rsid w:val="00A86F38"/>
    <w:rsid w:val="00A9162C"/>
    <w:rsid w:val="00A92F31"/>
    <w:rsid w:val="00A949C4"/>
    <w:rsid w:val="00A96049"/>
    <w:rsid w:val="00AA0182"/>
    <w:rsid w:val="00AA254C"/>
    <w:rsid w:val="00AA2796"/>
    <w:rsid w:val="00AA471A"/>
    <w:rsid w:val="00AA58B9"/>
    <w:rsid w:val="00AA6B05"/>
    <w:rsid w:val="00AA741C"/>
    <w:rsid w:val="00AB0A96"/>
    <w:rsid w:val="00AB0BF7"/>
    <w:rsid w:val="00AB1B58"/>
    <w:rsid w:val="00AB1E2E"/>
    <w:rsid w:val="00AB219F"/>
    <w:rsid w:val="00AB2A04"/>
    <w:rsid w:val="00AB2DA1"/>
    <w:rsid w:val="00AB2F70"/>
    <w:rsid w:val="00AB3111"/>
    <w:rsid w:val="00AB43E4"/>
    <w:rsid w:val="00AB44B7"/>
    <w:rsid w:val="00AB5A8E"/>
    <w:rsid w:val="00AB616D"/>
    <w:rsid w:val="00AB774D"/>
    <w:rsid w:val="00AB7CE7"/>
    <w:rsid w:val="00AB7E3D"/>
    <w:rsid w:val="00AC0EAC"/>
    <w:rsid w:val="00AC15BF"/>
    <w:rsid w:val="00AC64C6"/>
    <w:rsid w:val="00AC6980"/>
    <w:rsid w:val="00AC7712"/>
    <w:rsid w:val="00AD1985"/>
    <w:rsid w:val="00AD2E3D"/>
    <w:rsid w:val="00AD2FA0"/>
    <w:rsid w:val="00AD3F65"/>
    <w:rsid w:val="00AD4572"/>
    <w:rsid w:val="00AD464F"/>
    <w:rsid w:val="00AD4AAF"/>
    <w:rsid w:val="00AD67A8"/>
    <w:rsid w:val="00AD7B89"/>
    <w:rsid w:val="00AE0C12"/>
    <w:rsid w:val="00AE1174"/>
    <w:rsid w:val="00AE2790"/>
    <w:rsid w:val="00AE2AC2"/>
    <w:rsid w:val="00AE3A14"/>
    <w:rsid w:val="00AE48BE"/>
    <w:rsid w:val="00AF03EC"/>
    <w:rsid w:val="00AF2300"/>
    <w:rsid w:val="00AF3C35"/>
    <w:rsid w:val="00AF42D9"/>
    <w:rsid w:val="00AF45FD"/>
    <w:rsid w:val="00AF57DF"/>
    <w:rsid w:val="00AF5A63"/>
    <w:rsid w:val="00AF7C3B"/>
    <w:rsid w:val="00B01778"/>
    <w:rsid w:val="00B033D1"/>
    <w:rsid w:val="00B03A79"/>
    <w:rsid w:val="00B03F92"/>
    <w:rsid w:val="00B042A0"/>
    <w:rsid w:val="00B0672B"/>
    <w:rsid w:val="00B06A5D"/>
    <w:rsid w:val="00B06B87"/>
    <w:rsid w:val="00B07D53"/>
    <w:rsid w:val="00B10161"/>
    <w:rsid w:val="00B1020B"/>
    <w:rsid w:val="00B10A74"/>
    <w:rsid w:val="00B1106F"/>
    <w:rsid w:val="00B112FE"/>
    <w:rsid w:val="00B13AF7"/>
    <w:rsid w:val="00B13E44"/>
    <w:rsid w:val="00B14E3F"/>
    <w:rsid w:val="00B15291"/>
    <w:rsid w:val="00B155D1"/>
    <w:rsid w:val="00B15C65"/>
    <w:rsid w:val="00B15F4C"/>
    <w:rsid w:val="00B1651F"/>
    <w:rsid w:val="00B16ABF"/>
    <w:rsid w:val="00B17090"/>
    <w:rsid w:val="00B20F87"/>
    <w:rsid w:val="00B21399"/>
    <w:rsid w:val="00B215E0"/>
    <w:rsid w:val="00B2450D"/>
    <w:rsid w:val="00B24E06"/>
    <w:rsid w:val="00B24E94"/>
    <w:rsid w:val="00B25279"/>
    <w:rsid w:val="00B3161B"/>
    <w:rsid w:val="00B31C69"/>
    <w:rsid w:val="00B334FA"/>
    <w:rsid w:val="00B34748"/>
    <w:rsid w:val="00B401C8"/>
    <w:rsid w:val="00B40BC8"/>
    <w:rsid w:val="00B411BD"/>
    <w:rsid w:val="00B41F4A"/>
    <w:rsid w:val="00B42522"/>
    <w:rsid w:val="00B42D6C"/>
    <w:rsid w:val="00B435EC"/>
    <w:rsid w:val="00B4473E"/>
    <w:rsid w:val="00B4482B"/>
    <w:rsid w:val="00B45CD9"/>
    <w:rsid w:val="00B45DA4"/>
    <w:rsid w:val="00B47BC6"/>
    <w:rsid w:val="00B50C27"/>
    <w:rsid w:val="00B50F39"/>
    <w:rsid w:val="00B5261F"/>
    <w:rsid w:val="00B5273A"/>
    <w:rsid w:val="00B531D2"/>
    <w:rsid w:val="00B54677"/>
    <w:rsid w:val="00B55FA9"/>
    <w:rsid w:val="00B56172"/>
    <w:rsid w:val="00B56FF2"/>
    <w:rsid w:val="00B6012A"/>
    <w:rsid w:val="00B60E00"/>
    <w:rsid w:val="00B61F8A"/>
    <w:rsid w:val="00B63CFB"/>
    <w:rsid w:val="00B63F45"/>
    <w:rsid w:val="00B666E2"/>
    <w:rsid w:val="00B66EA7"/>
    <w:rsid w:val="00B709AB"/>
    <w:rsid w:val="00B70F83"/>
    <w:rsid w:val="00B711B7"/>
    <w:rsid w:val="00B73168"/>
    <w:rsid w:val="00B73C59"/>
    <w:rsid w:val="00B7528B"/>
    <w:rsid w:val="00B75944"/>
    <w:rsid w:val="00B809FD"/>
    <w:rsid w:val="00B816EF"/>
    <w:rsid w:val="00B8172C"/>
    <w:rsid w:val="00B825C4"/>
    <w:rsid w:val="00B82BBD"/>
    <w:rsid w:val="00B83950"/>
    <w:rsid w:val="00B84550"/>
    <w:rsid w:val="00B8779A"/>
    <w:rsid w:val="00B87D43"/>
    <w:rsid w:val="00B9113E"/>
    <w:rsid w:val="00B91224"/>
    <w:rsid w:val="00B91FF0"/>
    <w:rsid w:val="00B92B52"/>
    <w:rsid w:val="00B93C38"/>
    <w:rsid w:val="00B95BD9"/>
    <w:rsid w:val="00B96324"/>
    <w:rsid w:val="00B970FB"/>
    <w:rsid w:val="00B97970"/>
    <w:rsid w:val="00B97A34"/>
    <w:rsid w:val="00B97AD7"/>
    <w:rsid w:val="00BA0225"/>
    <w:rsid w:val="00BA0677"/>
    <w:rsid w:val="00BA1245"/>
    <w:rsid w:val="00BA2048"/>
    <w:rsid w:val="00BA32B5"/>
    <w:rsid w:val="00BA401A"/>
    <w:rsid w:val="00BA5AA4"/>
    <w:rsid w:val="00BB0462"/>
    <w:rsid w:val="00BB1F15"/>
    <w:rsid w:val="00BB4D87"/>
    <w:rsid w:val="00BB60A4"/>
    <w:rsid w:val="00BB64FB"/>
    <w:rsid w:val="00BB6FDC"/>
    <w:rsid w:val="00BB7218"/>
    <w:rsid w:val="00BB72B6"/>
    <w:rsid w:val="00BB7F57"/>
    <w:rsid w:val="00BC05ED"/>
    <w:rsid w:val="00BC0966"/>
    <w:rsid w:val="00BC121B"/>
    <w:rsid w:val="00BC1F7F"/>
    <w:rsid w:val="00BC3F00"/>
    <w:rsid w:val="00BC49F1"/>
    <w:rsid w:val="00BC691F"/>
    <w:rsid w:val="00BD0984"/>
    <w:rsid w:val="00BD1024"/>
    <w:rsid w:val="00BD13AE"/>
    <w:rsid w:val="00BD1752"/>
    <w:rsid w:val="00BD1DFA"/>
    <w:rsid w:val="00BD2483"/>
    <w:rsid w:val="00BD2864"/>
    <w:rsid w:val="00BD2D08"/>
    <w:rsid w:val="00BD4B85"/>
    <w:rsid w:val="00BD5CED"/>
    <w:rsid w:val="00BD6DAE"/>
    <w:rsid w:val="00BE08D3"/>
    <w:rsid w:val="00BE0DE3"/>
    <w:rsid w:val="00BE1075"/>
    <w:rsid w:val="00BE10FF"/>
    <w:rsid w:val="00BE1D25"/>
    <w:rsid w:val="00BE247B"/>
    <w:rsid w:val="00BE2552"/>
    <w:rsid w:val="00BE26E4"/>
    <w:rsid w:val="00BE2BC2"/>
    <w:rsid w:val="00BE337C"/>
    <w:rsid w:val="00BE41A8"/>
    <w:rsid w:val="00BE6882"/>
    <w:rsid w:val="00BF055A"/>
    <w:rsid w:val="00BF1756"/>
    <w:rsid w:val="00BF2AC9"/>
    <w:rsid w:val="00BF3651"/>
    <w:rsid w:val="00BF3B2C"/>
    <w:rsid w:val="00BF63C6"/>
    <w:rsid w:val="00BF65C8"/>
    <w:rsid w:val="00C00F33"/>
    <w:rsid w:val="00C012BD"/>
    <w:rsid w:val="00C018DA"/>
    <w:rsid w:val="00C03544"/>
    <w:rsid w:val="00C06EFB"/>
    <w:rsid w:val="00C07EFA"/>
    <w:rsid w:val="00C123F6"/>
    <w:rsid w:val="00C12D8B"/>
    <w:rsid w:val="00C14A56"/>
    <w:rsid w:val="00C16265"/>
    <w:rsid w:val="00C169BB"/>
    <w:rsid w:val="00C16F6B"/>
    <w:rsid w:val="00C17BD9"/>
    <w:rsid w:val="00C22B7A"/>
    <w:rsid w:val="00C23A41"/>
    <w:rsid w:val="00C30EFE"/>
    <w:rsid w:val="00C32631"/>
    <w:rsid w:val="00C32ADB"/>
    <w:rsid w:val="00C348A8"/>
    <w:rsid w:val="00C34B58"/>
    <w:rsid w:val="00C357B4"/>
    <w:rsid w:val="00C358EB"/>
    <w:rsid w:val="00C35FAD"/>
    <w:rsid w:val="00C360E8"/>
    <w:rsid w:val="00C365D5"/>
    <w:rsid w:val="00C41395"/>
    <w:rsid w:val="00C41F5B"/>
    <w:rsid w:val="00C425E3"/>
    <w:rsid w:val="00C4333A"/>
    <w:rsid w:val="00C446BC"/>
    <w:rsid w:val="00C44B1A"/>
    <w:rsid w:val="00C44D8D"/>
    <w:rsid w:val="00C453DF"/>
    <w:rsid w:val="00C45A53"/>
    <w:rsid w:val="00C45A75"/>
    <w:rsid w:val="00C46857"/>
    <w:rsid w:val="00C474FB"/>
    <w:rsid w:val="00C475F1"/>
    <w:rsid w:val="00C47C51"/>
    <w:rsid w:val="00C50789"/>
    <w:rsid w:val="00C50997"/>
    <w:rsid w:val="00C51584"/>
    <w:rsid w:val="00C51AFB"/>
    <w:rsid w:val="00C524C0"/>
    <w:rsid w:val="00C525A6"/>
    <w:rsid w:val="00C5337C"/>
    <w:rsid w:val="00C543AC"/>
    <w:rsid w:val="00C54F86"/>
    <w:rsid w:val="00C5627B"/>
    <w:rsid w:val="00C5635D"/>
    <w:rsid w:val="00C57187"/>
    <w:rsid w:val="00C57C59"/>
    <w:rsid w:val="00C608C2"/>
    <w:rsid w:val="00C61A4B"/>
    <w:rsid w:val="00C6239E"/>
    <w:rsid w:val="00C62784"/>
    <w:rsid w:val="00C62F81"/>
    <w:rsid w:val="00C634AD"/>
    <w:rsid w:val="00C669B0"/>
    <w:rsid w:val="00C66C98"/>
    <w:rsid w:val="00C70EBF"/>
    <w:rsid w:val="00C71539"/>
    <w:rsid w:val="00C71EFF"/>
    <w:rsid w:val="00C7215F"/>
    <w:rsid w:val="00C729E8"/>
    <w:rsid w:val="00C73D4F"/>
    <w:rsid w:val="00C74AF7"/>
    <w:rsid w:val="00C7528E"/>
    <w:rsid w:val="00C75F87"/>
    <w:rsid w:val="00C77224"/>
    <w:rsid w:val="00C77C70"/>
    <w:rsid w:val="00C80204"/>
    <w:rsid w:val="00C81BE0"/>
    <w:rsid w:val="00C826A9"/>
    <w:rsid w:val="00C82E2E"/>
    <w:rsid w:val="00C859AA"/>
    <w:rsid w:val="00C863F3"/>
    <w:rsid w:val="00C86C98"/>
    <w:rsid w:val="00C86E67"/>
    <w:rsid w:val="00C93619"/>
    <w:rsid w:val="00C93A81"/>
    <w:rsid w:val="00C9607A"/>
    <w:rsid w:val="00C96EE7"/>
    <w:rsid w:val="00CA10E2"/>
    <w:rsid w:val="00CA1AE5"/>
    <w:rsid w:val="00CA5C06"/>
    <w:rsid w:val="00CB340A"/>
    <w:rsid w:val="00CB47CF"/>
    <w:rsid w:val="00CB53A2"/>
    <w:rsid w:val="00CB5CCF"/>
    <w:rsid w:val="00CB7FE9"/>
    <w:rsid w:val="00CC0C44"/>
    <w:rsid w:val="00CC1593"/>
    <w:rsid w:val="00CC16FC"/>
    <w:rsid w:val="00CC2ACF"/>
    <w:rsid w:val="00CC2BF5"/>
    <w:rsid w:val="00CC3622"/>
    <w:rsid w:val="00CC571A"/>
    <w:rsid w:val="00CC6869"/>
    <w:rsid w:val="00CC728E"/>
    <w:rsid w:val="00CC7420"/>
    <w:rsid w:val="00CD0594"/>
    <w:rsid w:val="00CD06CB"/>
    <w:rsid w:val="00CD083F"/>
    <w:rsid w:val="00CD20F7"/>
    <w:rsid w:val="00CD2434"/>
    <w:rsid w:val="00CD36DE"/>
    <w:rsid w:val="00CD4502"/>
    <w:rsid w:val="00CD6FBB"/>
    <w:rsid w:val="00CE0AC9"/>
    <w:rsid w:val="00CE0DC4"/>
    <w:rsid w:val="00CE21EC"/>
    <w:rsid w:val="00CE2945"/>
    <w:rsid w:val="00CE2CD6"/>
    <w:rsid w:val="00CE44BC"/>
    <w:rsid w:val="00CE44EA"/>
    <w:rsid w:val="00CE4BBE"/>
    <w:rsid w:val="00CE505B"/>
    <w:rsid w:val="00CE57C3"/>
    <w:rsid w:val="00CE5D52"/>
    <w:rsid w:val="00CE5E79"/>
    <w:rsid w:val="00CE7F5B"/>
    <w:rsid w:val="00CF1C39"/>
    <w:rsid w:val="00CF234D"/>
    <w:rsid w:val="00CF2EEB"/>
    <w:rsid w:val="00CF4660"/>
    <w:rsid w:val="00CF6A34"/>
    <w:rsid w:val="00CF78F7"/>
    <w:rsid w:val="00CF79E8"/>
    <w:rsid w:val="00D01403"/>
    <w:rsid w:val="00D01F88"/>
    <w:rsid w:val="00D0456E"/>
    <w:rsid w:val="00D064D7"/>
    <w:rsid w:val="00D06AD5"/>
    <w:rsid w:val="00D07015"/>
    <w:rsid w:val="00D107B1"/>
    <w:rsid w:val="00D114AC"/>
    <w:rsid w:val="00D14FD5"/>
    <w:rsid w:val="00D16605"/>
    <w:rsid w:val="00D16E7E"/>
    <w:rsid w:val="00D17069"/>
    <w:rsid w:val="00D17BB1"/>
    <w:rsid w:val="00D23271"/>
    <w:rsid w:val="00D23598"/>
    <w:rsid w:val="00D23B32"/>
    <w:rsid w:val="00D245AC"/>
    <w:rsid w:val="00D245C4"/>
    <w:rsid w:val="00D25D2B"/>
    <w:rsid w:val="00D26163"/>
    <w:rsid w:val="00D268D6"/>
    <w:rsid w:val="00D2704E"/>
    <w:rsid w:val="00D27586"/>
    <w:rsid w:val="00D27EB8"/>
    <w:rsid w:val="00D3076E"/>
    <w:rsid w:val="00D31701"/>
    <w:rsid w:val="00D31A17"/>
    <w:rsid w:val="00D32EE8"/>
    <w:rsid w:val="00D33960"/>
    <w:rsid w:val="00D33FA0"/>
    <w:rsid w:val="00D34612"/>
    <w:rsid w:val="00D354FB"/>
    <w:rsid w:val="00D35AA2"/>
    <w:rsid w:val="00D35FCB"/>
    <w:rsid w:val="00D36C89"/>
    <w:rsid w:val="00D41DAA"/>
    <w:rsid w:val="00D43347"/>
    <w:rsid w:val="00D44929"/>
    <w:rsid w:val="00D46546"/>
    <w:rsid w:val="00D4664F"/>
    <w:rsid w:val="00D468A1"/>
    <w:rsid w:val="00D46AEE"/>
    <w:rsid w:val="00D46F7E"/>
    <w:rsid w:val="00D4774C"/>
    <w:rsid w:val="00D47E66"/>
    <w:rsid w:val="00D50751"/>
    <w:rsid w:val="00D509B4"/>
    <w:rsid w:val="00D51FF2"/>
    <w:rsid w:val="00D52378"/>
    <w:rsid w:val="00D52426"/>
    <w:rsid w:val="00D52870"/>
    <w:rsid w:val="00D5319C"/>
    <w:rsid w:val="00D53CBC"/>
    <w:rsid w:val="00D54363"/>
    <w:rsid w:val="00D54423"/>
    <w:rsid w:val="00D5456D"/>
    <w:rsid w:val="00D55812"/>
    <w:rsid w:val="00D56EA5"/>
    <w:rsid w:val="00D60082"/>
    <w:rsid w:val="00D60877"/>
    <w:rsid w:val="00D610B5"/>
    <w:rsid w:val="00D6177B"/>
    <w:rsid w:val="00D628B7"/>
    <w:rsid w:val="00D636C7"/>
    <w:rsid w:val="00D64DFE"/>
    <w:rsid w:val="00D65709"/>
    <w:rsid w:val="00D670EA"/>
    <w:rsid w:val="00D678AB"/>
    <w:rsid w:val="00D678ED"/>
    <w:rsid w:val="00D70C58"/>
    <w:rsid w:val="00D7193F"/>
    <w:rsid w:val="00D72F8D"/>
    <w:rsid w:val="00D731C7"/>
    <w:rsid w:val="00D73355"/>
    <w:rsid w:val="00D74592"/>
    <w:rsid w:val="00D761A5"/>
    <w:rsid w:val="00D77C63"/>
    <w:rsid w:val="00D8071D"/>
    <w:rsid w:val="00D819B4"/>
    <w:rsid w:val="00D83438"/>
    <w:rsid w:val="00D83E80"/>
    <w:rsid w:val="00D841C1"/>
    <w:rsid w:val="00D84FBA"/>
    <w:rsid w:val="00D859D2"/>
    <w:rsid w:val="00D870D3"/>
    <w:rsid w:val="00D923C9"/>
    <w:rsid w:val="00D92C60"/>
    <w:rsid w:val="00D9451E"/>
    <w:rsid w:val="00D96545"/>
    <w:rsid w:val="00DA0042"/>
    <w:rsid w:val="00DA103C"/>
    <w:rsid w:val="00DA1FB1"/>
    <w:rsid w:val="00DA4671"/>
    <w:rsid w:val="00DA54AE"/>
    <w:rsid w:val="00DB17FC"/>
    <w:rsid w:val="00DB2859"/>
    <w:rsid w:val="00DB3993"/>
    <w:rsid w:val="00DB54AE"/>
    <w:rsid w:val="00DB59FB"/>
    <w:rsid w:val="00DC1FEE"/>
    <w:rsid w:val="00DC21F1"/>
    <w:rsid w:val="00DC324F"/>
    <w:rsid w:val="00DC420E"/>
    <w:rsid w:val="00DC5E61"/>
    <w:rsid w:val="00DC6A0E"/>
    <w:rsid w:val="00DC78A7"/>
    <w:rsid w:val="00DD0058"/>
    <w:rsid w:val="00DD0527"/>
    <w:rsid w:val="00DD0765"/>
    <w:rsid w:val="00DD098E"/>
    <w:rsid w:val="00DD1365"/>
    <w:rsid w:val="00DD24BA"/>
    <w:rsid w:val="00DD269E"/>
    <w:rsid w:val="00DD320B"/>
    <w:rsid w:val="00DD3792"/>
    <w:rsid w:val="00DD4429"/>
    <w:rsid w:val="00DD6887"/>
    <w:rsid w:val="00DD6AB7"/>
    <w:rsid w:val="00DD6D13"/>
    <w:rsid w:val="00DD6F11"/>
    <w:rsid w:val="00DD77C1"/>
    <w:rsid w:val="00DE0CFD"/>
    <w:rsid w:val="00DE1F28"/>
    <w:rsid w:val="00DE31FA"/>
    <w:rsid w:val="00DE3738"/>
    <w:rsid w:val="00DE50F7"/>
    <w:rsid w:val="00DE5F11"/>
    <w:rsid w:val="00DE658A"/>
    <w:rsid w:val="00DE6B21"/>
    <w:rsid w:val="00DF2710"/>
    <w:rsid w:val="00DF349A"/>
    <w:rsid w:val="00DF4D6F"/>
    <w:rsid w:val="00DF5251"/>
    <w:rsid w:val="00DF53F2"/>
    <w:rsid w:val="00DF56E6"/>
    <w:rsid w:val="00DF6F6B"/>
    <w:rsid w:val="00DF7BF9"/>
    <w:rsid w:val="00E02D6E"/>
    <w:rsid w:val="00E036ED"/>
    <w:rsid w:val="00E0436A"/>
    <w:rsid w:val="00E05344"/>
    <w:rsid w:val="00E06260"/>
    <w:rsid w:val="00E069BE"/>
    <w:rsid w:val="00E06E2C"/>
    <w:rsid w:val="00E11F5E"/>
    <w:rsid w:val="00E13B35"/>
    <w:rsid w:val="00E14054"/>
    <w:rsid w:val="00E140E3"/>
    <w:rsid w:val="00E1440F"/>
    <w:rsid w:val="00E15922"/>
    <w:rsid w:val="00E15A10"/>
    <w:rsid w:val="00E16FAA"/>
    <w:rsid w:val="00E1707A"/>
    <w:rsid w:val="00E22322"/>
    <w:rsid w:val="00E2344F"/>
    <w:rsid w:val="00E23867"/>
    <w:rsid w:val="00E24AA9"/>
    <w:rsid w:val="00E24C45"/>
    <w:rsid w:val="00E260CF"/>
    <w:rsid w:val="00E26CDA"/>
    <w:rsid w:val="00E271C3"/>
    <w:rsid w:val="00E302BE"/>
    <w:rsid w:val="00E309E3"/>
    <w:rsid w:val="00E30F96"/>
    <w:rsid w:val="00E31A4D"/>
    <w:rsid w:val="00E33EB2"/>
    <w:rsid w:val="00E34433"/>
    <w:rsid w:val="00E34642"/>
    <w:rsid w:val="00E356B7"/>
    <w:rsid w:val="00E36719"/>
    <w:rsid w:val="00E37FB4"/>
    <w:rsid w:val="00E404FC"/>
    <w:rsid w:val="00E42FCB"/>
    <w:rsid w:val="00E446BD"/>
    <w:rsid w:val="00E45605"/>
    <w:rsid w:val="00E463B0"/>
    <w:rsid w:val="00E5167B"/>
    <w:rsid w:val="00E521D3"/>
    <w:rsid w:val="00E536ED"/>
    <w:rsid w:val="00E53AE2"/>
    <w:rsid w:val="00E53C59"/>
    <w:rsid w:val="00E55C9E"/>
    <w:rsid w:val="00E561A1"/>
    <w:rsid w:val="00E5711C"/>
    <w:rsid w:val="00E57314"/>
    <w:rsid w:val="00E60DB6"/>
    <w:rsid w:val="00E61CD7"/>
    <w:rsid w:val="00E61E7F"/>
    <w:rsid w:val="00E63167"/>
    <w:rsid w:val="00E631CB"/>
    <w:rsid w:val="00E6385C"/>
    <w:rsid w:val="00E67F85"/>
    <w:rsid w:val="00E7157F"/>
    <w:rsid w:val="00E71F7F"/>
    <w:rsid w:val="00E744F8"/>
    <w:rsid w:val="00E748E6"/>
    <w:rsid w:val="00E8095B"/>
    <w:rsid w:val="00E834D8"/>
    <w:rsid w:val="00E8382F"/>
    <w:rsid w:val="00E8465D"/>
    <w:rsid w:val="00E84FCC"/>
    <w:rsid w:val="00E86D43"/>
    <w:rsid w:val="00E90D7A"/>
    <w:rsid w:val="00E91120"/>
    <w:rsid w:val="00E9188D"/>
    <w:rsid w:val="00E9197E"/>
    <w:rsid w:val="00E91C12"/>
    <w:rsid w:val="00E934B6"/>
    <w:rsid w:val="00E96707"/>
    <w:rsid w:val="00E97908"/>
    <w:rsid w:val="00EA1A03"/>
    <w:rsid w:val="00EA2880"/>
    <w:rsid w:val="00EA2905"/>
    <w:rsid w:val="00EA2DE5"/>
    <w:rsid w:val="00EA3543"/>
    <w:rsid w:val="00EA46A5"/>
    <w:rsid w:val="00EA5510"/>
    <w:rsid w:val="00EA565C"/>
    <w:rsid w:val="00EA7167"/>
    <w:rsid w:val="00EA74A7"/>
    <w:rsid w:val="00EA76ED"/>
    <w:rsid w:val="00EA7DDC"/>
    <w:rsid w:val="00EB1404"/>
    <w:rsid w:val="00EB425D"/>
    <w:rsid w:val="00EB483B"/>
    <w:rsid w:val="00EC07FE"/>
    <w:rsid w:val="00EC39C5"/>
    <w:rsid w:val="00EC5A53"/>
    <w:rsid w:val="00EC7361"/>
    <w:rsid w:val="00ED26C8"/>
    <w:rsid w:val="00ED37EA"/>
    <w:rsid w:val="00ED386A"/>
    <w:rsid w:val="00ED4387"/>
    <w:rsid w:val="00ED6B1B"/>
    <w:rsid w:val="00ED73FC"/>
    <w:rsid w:val="00ED79E9"/>
    <w:rsid w:val="00ED7D31"/>
    <w:rsid w:val="00EE1E42"/>
    <w:rsid w:val="00EE382C"/>
    <w:rsid w:val="00EE4892"/>
    <w:rsid w:val="00EE4B5E"/>
    <w:rsid w:val="00EE7A5F"/>
    <w:rsid w:val="00EE7ECF"/>
    <w:rsid w:val="00EF1BF5"/>
    <w:rsid w:val="00EF1C4B"/>
    <w:rsid w:val="00EF340F"/>
    <w:rsid w:val="00EF3F78"/>
    <w:rsid w:val="00EF4B6B"/>
    <w:rsid w:val="00F00AD1"/>
    <w:rsid w:val="00F04BF3"/>
    <w:rsid w:val="00F05530"/>
    <w:rsid w:val="00F05D5D"/>
    <w:rsid w:val="00F05F6F"/>
    <w:rsid w:val="00F06113"/>
    <w:rsid w:val="00F0780A"/>
    <w:rsid w:val="00F10A7B"/>
    <w:rsid w:val="00F1245B"/>
    <w:rsid w:val="00F12CAA"/>
    <w:rsid w:val="00F16872"/>
    <w:rsid w:val="00F17AAE"/>
    <w:rsid w:val="00F20646"/>
    <w:rsid w:val="00F21401"/>
    <w:rsid w:val="00F225EA"/>
    <w:rsid w:val="00F2275C"/>
    <w:rsid w:val="00F22DF7"/>
    <w:rsid w:val="00F2431E"/>
    <w:rsid w:val="00F24D3C"/>
    <w:rsid w:val="00F25370"/>
    <w:rsid w:val="00F26517"/>
    <w:rsid w:val="00F26EB2"/>
    <w:rsid w:val="00F344CD"/>
    <w:rsid w:val="00F359A5"/>
    <w:rsid w:val="00F36C6C"/>
    <w:rsid w:val="00F373A9"/>
    <w:rsid w:val="00F37EE9"/>
    <w:rsid w:val="00F40395"/>
    <w:rsid w:val="00F4096E"/>
    <w:rsid w:val="00F42A8E"/>
    <w:rsid w:val="00F43908"/>
    <w:rsid w:val="00F50B19"/>
    <w:rsid w:val="00F52656"/>
    <w:rsid w:val="00F53EA0"/>
    <w:rsid w:val="00F5437D"/>
    <w:rsid w:val="00F54609"/>
    <w:rsid w:val="00F54D17"/>
    <w:rsid w:val="00F55C76"/>
    <w:rsid w:val="00F57698"/>
    <w:rsid w:val="00F640E5"/>
    <w:rsid w:val="00F64BD2"/>
    <w:rsid w:val="00F6681F"/>
    <w:rsid w:val="00F66FAB"/>
    <w:rsid w:val="00F70954"/>
    <w:rsid w:val="00F71335"/>
    <w:rsid w:val="00F72578"/>
    <w:rsid w:val="00F7403D"/>
    <w:rsid w:val="00F7502E"/>
    <w:rsid w:val="00F772AB"/>
    <w:rsid w:val="00F8157A"/>
    <w:rsid w:val="00F849EC"/>
    <w:rsid w:val="00F87BFA"/>
    <w:rsid w:val="00F912FE"/>
    <w:rsid w:val="00F930ED"/>
    <w:rsid w:val="00F968EC"/>
    <w:rsid w:val="00FA15D0"/>
    <w:rsid w:val="00FA1635"/>
    <w:rsid w:val="00FA185C"/>
    <w:rsid w:val="00FA1C68"/>
    <w:rsid w:val="00FA24F0"/>
    <w:rsid w:val="00FA2757"/>
    <w:rsid w:val="00FA3653"/>
    <w:rsid w:val="00FA3FCF"/>
    <w:rsid w:val="00FA6462"/>
    <w:rsid w:val="00FA7314"/>
    <w:rsid w:val="00FB0B46"/>
    <w:rsid w:val="00FB14C2"/>
    <w:rsid w:val="00FB15DB"/>
    <w:rsid w:val="00FB213C"/>
    <w:rsid w:val="00FB2A25"/>
    <w:rsid w:val="00FB2C99"/>
    <w:rsid w:val="00FB339F"/>
    <w:rsid w:val="00FB52C7"/>
    <w:rsid w:val="00FB67E1"/>
    <w:rsid w:val="00FB776F"/>
    <w:rsid w:val="00FC0AA8"/>
    <w:rsid w:val="00FC0C32"/>
    <w:rsid w:val="00FC2DEF"/>
    <w:rsid w:val="00FC305B"/>
    <w:rsid w:val="00FC36A5"/>
    <w:rsid w:val="00FC3804"/>
    <w:rsid w:val="00FC6F37"/>
    <w:rsid w:val="00FD07C2"/>
    <w:rsid w:val="00FD2615"/>
    <w:rsid w:val="00FD268A"/>
    <w:rsid w:val="00FD6541"/>
    <w:rsid w:val="00FD65C6"/>
    <w:rsid w:val="00FD73E0"/>
    <w:rsid w:val="00FD7ED7"/>
    <w:rsid w:val="00FE0C98"/>
    <w:rsid w:val="00FE2DAE"/>
    <w:rsid w:val="00FE2FD3"/>
    <w:rsid w:val="00FE4604"/>
    <w:rsid w:val="00FE4EE5"/>
    <w:rsid w:val="00FE557F"/>
    <w:rsid w:val="00FE5B8E"/>
    <w:rsid w:val="00FE5D68"/>
    <w:rsid w:val="00FE6706"/>
    <w:rsid w:val="00FF0BC8"/>
    <w:rsid w:val="00FF19A2"/>
    <w:rsid w:val="00FF49F3"/>
    <w:rsid w:val="00FF5B47"/>
    <w:rsid w:val="00FF6916"/>
    <w:rsid w:val="00FF6F2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44A712"/>
  <w15:docId w15:val="{1160CE59-9076-0F43-8C4F-F228D231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17"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0" w:unhideWhenUsed="1" w:qFormat="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nhideWhenUsed="1"/>
    <w:lsdException w:name="annotation reference" w:semiHidden="1" w:uiPriority="0" w:unhideWhenUsed="1"/>
    <w:lsdException w:name="line number" w:semiHidden="1" w:uiPriority="17" w:unhideWhenUsed="1"/>
    <w:lsdException w:name="page number" w:semiHidden="1" w:uiPriority="17" w:unhideWhenUsed="1" w:qFormat="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2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0" w:unhideWhenUsed="1" w:qFormat="1"/>
    <w:lsdException w:name="Body Text Indent" w:semiHidden="1" w:uiPriority="17"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semiHidden="1" w:uiPriority="17" w:unhideWhenUsed="1"/>
    <w:lsdException w:name="Date" w:semiHidden="1" w:uiPriority="17" w:unhideWhenUsed="1"/>
    <w:lsdException w:name="Body Text First Indent" w:semiHidden="1" w:uiPriority="17" w:unhideWhenUsed="1"/>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nhideWhenUsed="1"/>
    <w:lsdException w:name="FollowedHyperlink" w:semiHidden="1" w:uiPriority="0" w:unhideWhenUsed="1"/>
    <w:lsdException w:name="Strong" w:uiPriority="22"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FE2FD3"/>
    <w:pPr>
      <w:spacing w:before="100" w:line="288" w:lineRule="auto"/>
      <w:outlineLvl w:val="0"/>
    </w:pPr>
    <w:rPr>
      <w:rFonts w:ascii="Arial" w:eastAsia="Times New Roman" w:hAnsi="Arial" w:cs="Times New Roman"/>
      <w:sz w:val="20"/>
      <w:szCs w:val="20"/>
      <w:lang w:eastAsia="en-AU"/>
    </w:rPr>
  </w:style>
  <w:style w:type="paragraph" w:styleId="Heading2">
    <w:name w:val="heading 2"/>
    <w:basedOn w:val="Normal"/>
    <w:next w:val="NormalIndent"/>
    <w:link w:val="Heading2Char"/>
    <w:qFormat/>
    <w:rsid w:val="00FE2FD3"/>
    <w:pPr>
      <w:spacing w:before="100" w:line="288" w:lineRule="auto"/>
      <w:outlineLvl w:val="1"/>
    </w:pPr>
    <w:rPr>
      <w:rFonts w:ascii="Arial" w:eastAsia="Times New Roman" w:hAnsi="Arial" w:cs="Times New Roman"/>
      <w:sz w:val="20"/>
      <w:szCs w:val="20"/>
      <w:lang w:eastAsia="en-AU"/>
    </w:rPr>
  </w:style>
  <w:style w:type="paragraph" w:styleId="Heading3">
    <w:name w:val="heading 3"/>
    <w:basedOn w:val="Normal"/>
    <w:link w:val="Heading3Char"/>
    <w:uiPriority w:val="4"/>
    <w:qFormat/>
    <w:rsid w:val="00FE2FD3"/>
    <w:pPr>
      <w:spacing w:before="100" w:line="288" w:lineRule="auto"/>
      <w:outlineLvl w:val="2"/>
    </w:pPr>
    <w:rPr>
      <w:rFonts w:ascii="Arial" w:eastAsia="Times New Roman" w:hAnsi="Arial" w:cs="Times New Roman"/>
      <w:sz w:val="20"/>
      <w:szCs w:val="20"/>
      <w:lang w:eastAsia="en-AU"/>
    </w:rPr>
  </w:style>
  <w:style w:type="paragraph" w:styleId="Heading4">
    <w:name w:val="heading 4"/>
    <w:basedOn w:val="Normal"/>
    <w:link w:val="Heading4Char"/>
    <w:uiPriority w:val="5"/>
    <w:semiHidden/>
    <w:qFormat/>
    <w:rsid w:val="00FE2FD3"/>
    <w:pPr>
      <w:spacing w:before="100" w:line="288" w:lineRule="auto"/>
      <w:outlineLvl w:val="3"/>
    </w:pPr>
    <w:rPr>
      <w:rFonts w:ascii="Arial" w:eastAsia="Times New Roman" w:hAnsi="Arial" w:cs="Times New Roman"/>
      <w:sz w:val="20"/>
      <w:szCs w:val="20"/>
      <w:lang w:eastAsia="en-AU"/>
    </w:rPr>
  </w:style>
  <w:style w:type="paragraph" w:styleId="Heading5">
    <w:name w:val="heading 5"/>
    <w:basedOn w:val="Normal"/>
    <w:link w:val="Heading5Char"/>
    <w:uiPriority w:val="5"/>
    <w:semiHidden/>
    <w:qFormat/>
    <w:rsid w:val="00FE2FD3"/>
    <w:pPr>
      <w:spacing w:before="100" w:line="288" w:lineRule="auto"/>
      <w:outlineLvl w:val="4"/>
    </w:pPr>
    <w:rPr>
      <w:rFonts w:ascii="Arial" w:eastAsia="Times New Roman" w:hAnsi="Arial" w:cs="Times New Roman"/>
      <w:sz w:val="20"/>
      <w:szCs w:val="20"/>
      <w:lang w:eastAsia="en-AU"/>
    </w:rPr>
  </w:style>
  <w:style w:type="paragraph" w:styleId="Heading6">
    <w:name w:val="heading 6"/>
    <w:basedOn w:val="Normal"/>
    <w:link w:val="Heading6Char"/>
    <w:uiPriority w:val="16"/>
    <w:semiHidden/>
    <w:qFormat/>
    <w:rsid w:val="00FE2FD3"/>
    <w:pPr>
      <w:spacing w:before="100" w:line="288" w:lineRule="auto"/>
      <w:outlineLvl w:val="5"/>
    </w:pPr>
    <w:rPr>
      <w:rFonts w:ascii="Arial" w:eastAsia="Times New Roman" w:hAnsi="Arial" w:cs="Times New Roman"/>
      <w:sz w:val="20"/>
      <w:szCs w:val="20"/>
      <w:lang w:eastAsia="en-AU"/>
    </w:rPr>
  </w:style>
  <w:style w:type="paragraph" w:styleId="Heading7">
    <w:name w:val="heading 7"/>
    <w:basedOn w:val="Normal"/>
    <w:next w:val="Normal"/>
    <w:link w:val="Heading7Char"/>
    <w:uiPriority w:val="16"/>
    <w:semiHidden/>
    <w:qFormat/>
    <w:rsid w:val="00FE2FD3"/>
    <w:pPr>
      <w:spacing w:before="100" w:line="288" w:lineRule="auto"/>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uiPriority w:val="16"/>
    <w:semiHidden/>
    <w:qFormat/>
    <w:rsid w:val="00FE2FD3"/>
    <w:pPr>
      <w:spacing w:before="100" w:line="288" w:lineRule="auto"/>
      <w:outlineLvl w:val="7"/>
    </w:pPr>
    <w:rPr>
      <w:rFonts w:ascii="Arial" w:eastAsia="Times New Roman" w:hAnsi="Arial" w:cs="Times New Roman"/>
      <w:sz w:val="20"/>
      <w:szCs w:val="20"/>
      <w:lang w:eastAsia="en-AU"/>
    </w:rPr>
  </w:style>
  <w:style w:type="paragraph" w:styleId="Heading9">
    <w:name w:val="heading 9"/>
    <w:basedOn w:val="Normal"/>
    <w:next w:val="Normal"/>
    <w:link w:val="Heading9Char"/>
    <w:uiPriority w:val="16"/>
    <w:semiHidden/>
    <w:qFormat/>
    <w:rsid w:val="00FE2FD3"/>
    <w:pPr>
      <w:spacing w:before="100" w:line="288" w:lineRule="auto"/>
      <w:outlineLvl w:val="8"/>
    </w:pPr>
    <w:rPr>
      <w:rFonts w:ascii="Arial" w:eastAsia="Times New Roman" w:hAnsi="Arial"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E2FD3"/>
    <w:rPr>
      <w:rFonts w:ascii="Arial" w:eastAsia="Times New Roman" w:hAnsi="Arial" w:cs="Times New Roman"/>
      <w:sz w:val="20"/>
      <w:szCs w:val="20"/>
      <w:lang w:eastAsia="en-AU"/>
    </w:rPr>
  </w:style>
  <w:style w:type="character" w:customStyle="1" w:styleId="Heading2Char">
    <w:name w:val="Heading 2 Char"/>
    <w:basedOn w:val="DefaultParagraphFont"/>
    <w:link w:val="Heading2"/>
    <w:rsid w:val="00FE2FD3"/>
    <w:rPr>
      <w:rFonts w:ascii="Arial" w:eastAsia="Times New Roman" w:hAnsi="Arial" w:cs="Times New Roman"/>
      <w:sz w:val="20"/>
      <w:szCs w:val="20"/>
      <w:lang w:eastAsia="en-AU"/>
    </w:rPr>
  </w:style>
  <w:style w:type="character" w:customStyle="1" w:styleId="Heading3Char">
    <w:name w:val="Heading 3 Char"/>
    <w:basedOn w:val="DefaultParagraphFont"/>
    <w:link w:val="Heading3"/>
    <w:uiPriority w:val="4"/>
    <w:rsid w:val="00FE2FD3"/>
    <w:rPr>
      <w:rFonts w:ascii="Arial" w:eastAsia="Times New Roman" w:hAnsi="Arial" w:cs="Times New Roman"/>
      <w:sz w:val="20"/>
      <w:szCs w:val="20"/>
      <w:lang w:eastAsia="en-AU"/>
    </w:rPr>
  </w:style>
  <w:style w:type="character" w:customStyle="1" w:styleId="Heading4Char">
    <w:name w:val="Heading 4 Char"/>
    <w:basedOn w:val="DefaultParagraphFont"/>
    <w:link w:val="Heading4"/>
    <w:uiPriority w:val="5"/>
    <w:semiHidden/>
    <w:rsid w:val="00FE2FD3"/>
    <w:rPr>
      <w:rFonts w:ascii="Arial" w:eastAsia="Times New Roman" w:hAnsi="Arial" w:cs="Times New Roman"/>
      <w:sz w:val="20"/>
      <w:szCs w:val="20"/>
      <w:lang w:eastAsia="en-AU"/>
    </w:rPr>
  </w:style>
  <w:style w:type="character" w:customStyle="1" w:styleId="Heading5Char">
    <w:name w:val="Heading 5 Char"/>
    <w:basedOn w:val="DefaultParagraphFont"/>
    <w:link w:val="Heading5"/>
    <w:uiPriority w:val="5"/>
    <w:semiHidden/>
    <w:rsid w:val="00FE2FD3"/>
    <w:rPr>
      <w:rFonts w:ascii="Arial" w:eastAsia="Times New Roman" w:hAnsi="Arial" w:cs="Times New Roman"/>
      <w:sz w:val="20"/>
      <w:szCs w:val="20"/>
      <w:lang w:eastAsia="en-AU"/>
    </w:rPr>
  </w:style>
  <w:style w:type="character" w:customStyle="1" w:styleId="Heading6Char">
    <w:name w:val="Heading 6 Char"/>
    <w:basedOn w:val="DefaultParagraphFont"/>
    <w:link w:val="Heading6"/>
    <w:semiHidden/>
    <w:rsid w:val="00FE2FD3"/>
    <w:rPr>
      <w:rFonts w:ascii="Arial" w:eastAsia="Times New Roman" w:hAnsi="Arial" w:cs="Times New Roman"/>
      <w:sz w:val="20"/>
      <w:szCs w:val="20"/>
      <w:lang w:eastAsia="en-AU"/>
    </w:rPr>
  </w:style>
  <w:style w:type="character" w:customStyle="1" w:styleId="Heading7Char">
    <w:name w:val="Heading 7 Char"/>
    <w:basedOn w:val="DefaultParagraphFont"/>
    <w:link w:val="Heading7"/>
    <w:semiHidden/>
    <w:rsid w:val="00FE2FD3"/>
    <w:rPr>
      <w:rFonts w:ascii="Arial" w:eastAsia="Times New Roman" w:hAnsi="Arial" w:cs="Times New Roman"/>
      <w:sz w:val="20"/>
      <w:szCs w:val="20"/>
      <w:lang w:eastAsia="en-AU"/>
    </w:rPr>
  </w:style>
  <w:style w:type="character" w:customStyle="1" w:styleId="Heading8Char">
    <w:name w:val="Heading 8 Char"/>
    <w:basedOn w:val="DefaultParagraphFont"/>
    <w:link w:val="Heading8"/>
    <w:semiHidden/>
    <w:rsid w:val="00FE2FD3"/>
    <w:rPr>
      <w:rFonts w:ascii="Arial" w:eastAsia="Times New Roman" w:hAnsi="Arial" w:cs="Times New Roman"/>
      <w:sz w:val="20"/>
      <w:szCs w:val="20"/>
      <w:lang w:eastAsia="en-AU"/>
    </w:rPr>
  </w:style>
  <w:style w:type="character" w:customStyle="1" w:styleId="Heading9Char">
    <w:name w:val="Heading 9 Char"/>
    <w:basedOn w:val="DefaultParagraphFont"/>
    <w:link w:val="Heading9"/>
    <w:semiHidden/>
    <w:rsid w:val="00FE2FD3"/>
    <w:rPr>
      <w:rFonts w:ascii="Arial" w:eastAsia="Times New Roman" w:hAnsi="Arial" w:cs="Times New Roman"/>
      <w:sz w:val="20"/>
      <w:szCs w:val="20"/>
      <w:lang w:eastAsia="en-AU"/>
    </w:rPr>
  </w:style>
  <w:style w:type="paragraph" w:customStyle="1" w:styleId="AllensHeading1">
    <w:name w:val="Allens Heading 1"/>
    <w:basedOn w:val="Normal"/>
    <w:next w:val="AllensHeading2"/>
    <w:qFormat/>
    <w:rsid w:val="00FE2FD3"/>
    <w:pPr>
      <w:keepNext/>
      <w:numPr>
        <w:numId w:val="2"/>
      </w:numPr>
      <w:spacing w:before="200" w:line="288" w:lineRule="auto"/>
      <w:outlineLvl w:val="0"/>
    </w:pPr>
    <w:rPr>
      <w:rFonts w:ascii="Arial" w:eastAsia="Times New Roman" w:hAnsi="Arial" w:cs="Times New Roman"/>
      <w:b/>
      <w:sz w:val="22"/>
      <w:szCs w:val="20"/>
      <w:lang w:eastAsia="en-AU"/>
    </w:rPr>
  </w:style>
  <w:style w:type="paragraph" w:customStyle="1" w:styleId="AllensHeading2">
    <w:name w:val="Allens Heading 2"/>
    <w:basedOn w:val="Normal"/>
    <w:next w:val="NormalIndent"/>
    <w:qFormat/>
    <w:rsid w:val="00FE2FD3"/>
    <w:pPr>
      <w:keepNext/>
      <w:numPr>
        <w:ilvl w:val="1"/>
        <w:numId w:val="2"/>
      </w:numPr>
      <w:spacing w:before="160" w:line="288" w:lineRule="auto"/>
      <w:outlineLvl w:val="1"/>
    </w:pPr>
    <w:rPr>
      <w:rFonts w:ascii="Arial" w:eastAsia="Times New Roman" w:hAnsi="Arial" w:cs="Times New Roman"/>
      <w:b/>
      <w:sz w:val="21"/>
      <w:szCs w:val="20"/>
      <w:lang w:eastAsia="en-AU"/>
    </w:rPr>
  </w:style>
  <w:style w:type="paragraph" w:styleId="NormalIndent">
    <w:name w:val="Normal Indent"/>
    <w:basedOn w:val="Normal"/>
    <w:qFormat/>
    <w:rsid w:val="00FE2FD3"/>
    <w:pPr>
      <w:spacing w:before="100" w:line="288" w:lineRule="auto"/>
      <w:ind w:left="709"/>
    </w:pPr>
    <w:rPr>
      <w:rFonts w:ascii="Arial" w:eastAsia="Times New Roman" w:hAnsi="Arial" w:cs="Times New Roman"/>
      <w:sz w:val="20"/>
      <w:szCs w:val="20"/>
      <w:lang w:eastAsia="en-AU"/>
    </w:rPr>
  </w:style>
  <w:style w:type="paragraph" w:customStyle="1" w:styleId="AllensHeading3">
    <w:name w:val="Allens Heading 3"/>
    <w:basedOn w:val="Normal"/>
    <w:qFormat/>
    <w:rsid w:val="00FE2FD3"/>
    <w:pPr>
      <w:numPr>
        <w:ilvl w:val="2"/>
        <w:numId w:val="2"/>
      </w:numPr>
      <w:spacing w:before="100" w:line="288" w:lineRule="auto"/>
    </w:pPr>
    <w:rPr>
      <w:rFonts w:ascii="Arial" w:eastAsia="Times New Roman" w:hAnsi="Arial" w:cs="Times New Roman"/>
      <w:sz w:val="20"/>
      <w:szCs w:val="20"/>
      <w:lang w:eastAsia="en-AU"/>
    </w:rPr>
  </w:style>
  <w:style w:type="paragraph" w:customStyle="1" w:styleId="AllensHeading4">
    <w:name w:val="Allens Heading 4"/>
    <w:basedOn w:val="Normal"/>
    <w:qFormat/>
    <w:rsid w:val="00FE2FD3"/>
    <w:pPr>
      <w:numPr>
        <w:ilvl w:val="3"/>
        <w:numId w:val="2"/>
      </w:numPr>
      <w:spacing w:before="100" w:line="288" w:lineRule="auto"/>
    </w:pPr>
    <w:rPr>
      <w:rFonts w:ascii="Arial" w:eastAsia="Times New Roman" w:hAnsi="Arial" w:cs="Times New Roman"/>
      <w:sz w:val="20"/>
      <w:szCs w:val="20"/>
      <w:lang w:eastAsia="en-AU"/>
    </w:rPr>
  </w:style>
  <w:style w:type="paragraph" w:customStyle="1" w:styleId="AllensHeading5">
    <w:name w:val="Allens Heading 5"/>
    <w:basedOn w:val="Normal"/>
    <w:qFormat/>
    <w:rsid w:val="00FE2FD3"/>
    <w:pPr>
      <w:numPr>
        <w:ilvl w:val="4"/>
        <w:numId w:val="2"/>
      </w:numPr>
      <w:spacing w:before="100" w:line="288" w:lineRule="auto"/>
    </w:pPr>
    <w:rPr>
      <w:rFonts w:ascii="Arial" w:eastAsia="Times New Roman" w:hAnsi="Arial" w:cs="Times New Roman"/>
      <w:sz w:val="20"/>
      <w:szCs w:val="20"/>
      <w:lang w:eastAsia="en-AU"/>
    </w:rPr>
  </w:style>
  <w:style w:type="paragraph" w:customStyle="1" w:styleId="AllensHeading6">
    <w:name w:val="Allens Heading 6"/>
    <w:basedOn w:val="Normal"/>
    <w:qFormat/>
    <w:rsid w:val="00FE2FD3"/>
    <w:pPr>
      <w:numPr>
        <w:ilvl w:val="5"/>
        <w:numId w:val="2"/>
      </w:numPr>
      <w:spacing w:before="100" w:line="288" w:lineRule="auto"/>
    </w:pPr>
    <w:rPr>
      <w:rFonts w:ascii="Arial" w:eastAsia="Times New Roman" w:hAnsi="Arial" w:cs="Times New Roman"/>
      <w:sz w:val="20"/>
      <w:szCs w:val="20"/>
      <w:lang w:eastAsia="en-AU"/>
    </w:rPr>
  </w:style>
  <w:style w:type="character" w:customStyle="1" w:styleId="AuthorNote">
    <w:name w:val="Author Note"/>
    <w:aliases w:val="AN"/>
    <w:uiPriority w:val="1"/>
    <w:qFormat/>
    <w:rsid w:val="00FE2FD3"/>
    <w:rPr>
      <w:rFonts w:ascii="Arial" w:hAnsi="Arial"/>
      <w:b/>
      <w:vanish/>
      <w:color w:val="0074BF"/>
      <w:sz w:val="20"/>
    </w:rPr>
  </w:style>
  <w:style w:type="paragraph" w:styleId="BalloonText">
    <w:name w:val="Balloon Text"/>
    <w:basedOn w:val="Normal"/>
    <w:link w:val="BalloonTextChar"/>
    <w:rsid w:val="00FE2FD3"/>
    <w:rPr>
      <w:rFonts w:ascii="Tahoma" w:eastAsia="Times New Roman" w:hAnsi="Tahoma" w:cs="Tahoma"/>
      <w:sz w:val="16"/>
      <w:szCs w:val="16"/>
      <w:lang w:eastAsia="en-AU"/>
    </w:rPr>
  </w:style>
  <w:style w:type="character" w:customStyle="1" w:styleId="BalloonTextChar">
    <w:name w:val="Balloon Text Char"/>
    <w:basedOn w:val="DefaultParagraphFont"/>
    <w:link w:val="BalloonText"/>
    <w:rsid w:val="00FE2FD3"/>
    <w:rPr>
      <w:rFonts w:ascii="Tahoma" w:eastAsia="Times New Roman" w:hAnsi="Tahoma" w:cs="Tahoma"/>
      <w:sz w:val="16"/>
      <w:szCs w:val="16"/>
      <w:lang w:eastAsia="en-AU"/>
    </w:rPr>
  </w:style>
  <w:style w:type="paragraph" w:styleId="BodyText">
    <w:name w:val="Body Text"/>
    <w:basedOn w:val="Normal"/>
    <w:link w:val="BodyTextChar"/>
    <w:qFormat/>
    <w:rsid w:val="00FE2FD3"/>
    <w:rPr>
      <w:rFonts w:ascii="Arial" w:eastAsia="Times New Roman" w:hAnsi="Arial" w:cs="Times New Roman"/>
      <w:sz w:val="20"/>
      <w:szCs w:val="20"/>
      <w:lang w:eastAsia="en-AU"/>
    </w:rPr>
  </w:style>
  <w:style w:type="character" w:customStyle="1" w:styleId="BodyTextChar">
    <w:name w:val="Body Text Char"/>
    <w:basedOn w:val="DefaultParagraphFont"/>
    <w:link w:val="BodyText"/>
    <w:rsid w:val="00FE2FD3"/>
    <w:rPr>
      <w:rFonts w:ascii="Arial" w:eastAsia="Times New Roman" w:hAnsi="Arial" w:cs="Times New Roman"/>
      <w:sz w:val="20"/>
      <w:szCs w:val="20"/>
      <w:lang w:eastAsia="en-AU"/>
    </w:rPr>
  </w:style>
  <w:style w:type="paragraph" w:styleId="BodyTextIndent">
    <w:name w:val="Body Text Indent"/>
    <w:basedOn w:val="BodyText"/>
    <w:link w:val="BodyTextIndentChar"/>
    <w:uiPriority w:val="17"/>
    <w:qFormat/>
    <w:rsid w:val="00FE2FD3"/>
    <w:pPr>
      <w:ind w:left="709"/>
    </w:pPr>
  </w:style>
  <w:style w:type="character" w:customStyle="1" w:styleId="BodyTextIndentChar">
    <w:name w:val="Body Text Indent Char"/>
    <w:basedOn w:val="DefaultParagraphFont"/>
    <w:link w:val="BodyTextIndent"/>
    <w:rsid w:val="00FE2FD3"/>
    <w:rPr>
      <w:rFonts w:ascii="Arial" w:eastAsia="Times New Roman" w:hAnsi="Arial" w:cs="Times New Roman"/>
      <w:sz w:val="20"/>
      <w:szCs w:val="20"/>
      <w:lang w:eastAsia="en-AU"/>
    </w:rPr>
  </w:style>
  <w:style w:type="paragraph" w:customStyle="1" w:styleId="Bullet1">
    <w:name w:val="Bullet 1"/>
    <w:basedOn w:val="Normal"/>
    <w:qFormat/>
    <w:rsid w:val="00FE2FD3"/>
    <w:pPr>
      <w:numPr>
        <w:numId w:val="3"/>
      </w:numPr>
      <w:spacing w:before="100" w:line="288" w:lineRule="auto"/>
    </w:pPr>
    <w:rPr>
      <w:rFonts w:ascii="Arial" w:eastAsia="Times New Roman" w:hAnsi="Arial" w:cs="Times New Roman"/>
      <w:sz w:val="20"/>
      <w:szCs w:val="20"/>
      <w:lang w:eastAsia="en-AU"/>
    </w:rPr>
  </w:style>
  <w:style w:type="paragraph" w:customStyle="1" w:styleId="Bullet2">
    <w:name w:val="Bullet 2"/>
    <w:basedOn w:val="Normal"/>
    <w:qFormat/>
    <w:rsid w:val="00FE2FD3"/>
    <w:pPr>
      <w:numPr>
        <w:numId w:val="4"/>
      </w:numPr>
      <w:spacing w:before="100" w:line="288" w:lineRule="auto"/>
    </w:pPr>
    <w:rPr>
      <w:rFonts w:ascii="Arial" w:eastAsia="Times New Roman" w:hAnsi="Arial" w:cs="Times New Roman"/>
      <w:sz w:val="20"/>
      <w:szCs w:val="20"/>
      <w:lang w:eastAsia="en-AU"/>
    </w:rPr>
  </w:style>
  <w:style w:type="paragraph" w:customStyle="1" w:styleId="Bullet3">
    <w:name w:val="Bullet 3"/>
    <w:basedOn w:val="Normal"/>
    <w:qFormat/>
    <w:rsid w:val="00FE2FD3"/>
    <w:pPr>
      <w:tabs>
        <w:tab w:val="num" w:pos="2126"/>
      </w:tabs>
      <w:spacing w:before="100" w:line="288" w:lineRule="auto"/>
      <w:ind w:left="2126" w:hanging="708"/>
    </w:pPr>
    <w:rPr>
      <w:rFonts w:ascii="Arial" w:eastAsia="Times New Roman" w:hAnsi="Arial" w:cs="Times New Roman"/>
      <w:sz w:val="20"/>
      <w:szCs w:val="20"/>
      <w:lang w:eastAsia="en-AU"/>
    </w:rPr>
  </w:style>
  <w:style w:type="paragraph" w:customStyle="1" w:styleId="ContentsHeading">
    <w:name w:val="Contents Heading"/>
    <w:basedOn w:val="Normal"/>
    <w:next w:val="Normal"/>
    <w:qFormat/>
    <w:rsid w:val="00FE2FD3"/>
    <w:pPr>
      <w:spacing w:line="288" w:lineRule="auto"/>
    </w:pPr>
    <w:rPr>
      <w:rFonts w:ascii="Arial" w:eastAsia="Times New Roman" w:hAnsi="Arial" w:cs="Times New Roman"/>
      <w:b/>
      <w:sz w:val="22"/>
      <w:szCs w:val="20"/>
      <w:lang w:eastAsia="en-AU"/>
    </w:rPr>
  </w:style>
  <w:style w:type="paragraph" w:customStyle="1" w:styleId="Definitions">
    <w:name w:val="Definitions"/>
    <w:basedOn w:val="NormalIndent"/>
    <w:qFormat/>
    <w:rsid w:val="00FE2FD3"/>
    <w:pPr>
      <w:numPr>
        <w:numId w:val="6"/>
      </w:numPr>
    </w:pPr>
  </w:style>
  <w:style w:type="paragraph" w:customStyle="1" w:styleId="Definitionsa">
    <w:name w:val="Definitions (a)"/>
    <w:basedOn w:val="Normal"/>
    <w:qFormat/>
    <w:rsid w:val="00FE2FD3"/>
    <w:pPr>
      <w:numPr>
        <w:ilvl w:val="1"/>
        <w:numId w:val="6"/>
      </w:numPr>
      <w:spacing w:before="100" w:line="288" w:lineRule="auto"/>
    </w:pPr>
    <w:rPr>
      <w:rFonts w:ascii="Arial" w:eastAsia="Times New Roman" w:hAnsi="Arial" w:cs="Times New Roman"/>
      <w:sz w:val="20"/>
      <w:szCs w:val="20"/>
      <w:lang w:eastAsia="en-AU"/>
    </w:rPr>
  </w:style>
  <w:style w:type="paragraph" w:customStyle="1" w:styleId="Definitionsi">
    <w:name w:val="Definitions (i)"/>
    <w:basedOn w:val="Normal"/>
    <w:qFormat/>
    <w:rsid w:val="00FE2FD3"/>
    <w:pPr>
      <w:numPr>
        <w:ilvl w:val="2"/>
        <w:numId w:val="6"/>
      </w:numPr>
      <w:spacing w:before="100" w:line="288" w:lineRule="auto"/>
    </w:pPr>
    <w:rPr>
      <w:rFonts w:ascii="Arial" w:eastAsia="Times New Roman" w:hAnsi="Arial" w:cs="Times New Roman"/>
      <w:sz w:val="20"/>
      <w:szCs w:val="20"/>
      <w:lang w:eastAsia="en-AU"/>
    </w:rPr>
  </w:style>
  <w:style w:type="paragraph" w:styleId="Footer">
    <w:name w:val="footer"/>
    <w:basedOn w:val="Normal"/>
    <w:link w:val="FooterChar"/>
    <w:qFormat/>
    <w:rsid w:val="00FE2FD3"/>
    <w:pPr>
      <w:spacing w:before="40"/>
    </w:pPr>
    <w:rPr>
      <w:rFonts w:ascii="Arial" w:eastAsia="Times New Roman" w:hAnsi="Arial" w:cs="Times New Roman"/>
      <w:noProof/>
      <w:sz w:val="16"/>
      <w:szCs w:val="20"/>
      <w:lang w:eastAsia="en-AU"/>
    </w:rPr>
  </w:style>
  <w:style w:type="character" w:customStyle="1" w:styleId="FooterChar">
    <w:name w:val="Footer Char"/>
    <w:basedOn w:val="DefaultParagraphFont"/>
    <w:link w:val="Footer"/>
    <w:rsid w:val="00FE2FD3"/>
    <w:rPr>
      <w:rFonts w:ascii="Arial" w:eastAsia="Times New Roman" w:hAnsi="Arial" w:cs="Times New Roman"/>
      <w:noProof/>
      <w:sz w:val="16"/>
      <w:szCs w:val="20"/>
      <w:lang w:eastAsia="en-AU"/>
    </w:rPr>
  </w:style>
  <w:style w:type="paragraph" w:styleId="FootnoteText">
    <w:name w:val="footnote text"/>
    <w:basedOn w:val="Normal"/>
    <w:link w:val="FootnoteTextChar"/>
    <w:rsid w:val="00FE2FD3"/>
    <w:pPr>
      <w:spacing w:before="100" w:line="288" w:lineRule="auto"/>
    </w:pPr>
    <w:rPr>
      <w:rFonts w:ascii="Arial" w:eastAsia="Times New Roman" w:hAnsi="Arial" w:cs="Times New Roman"/>
      <w:sz w:val="16"/>
      <w:szCs w:val="20"/>
      <w:lang w:eastAsia="en-AU"/>
    </w:rPr>
  </w:style>
  <w:style w:type="character" w:customStyle="1" w:styleId="FootnoteTextChar">
    <w:name w:val="Footnote Text Char"/>
    <w:basedOn w:val="DefaultParagraphFont"/>
    <w:link w:val="FootnoteText"/>
    <w:rsid w:val="00FE2FD3"/>
    <w:rPr>
      <w:rFonts w:ascii="Arial" w:eastAsia="Times New Roman" w:hAnsi="Arial" w:cs="Times New Roman"/>
      <w:sz w:val="16"/>
      <w:szCs w:val="20"/>
      <w:lang w:eastAsia="en-AU"/>
    </w:rPr>
  </w:style>
  <w:style w:type="paragraph" w:customStyle="1" w:styleId="GeneralHeading1">
    <w:name w:val="General Heading 1"/>
    <w:basedOn w:val="Normal"/>
    <w:next w:val="Normal"/>
    <w:qFormat/>
    <w:rsid w:val="00FE2FD3"/>
    <w:pPr>
      <w:keepNext/>
      <w:spacing w:before="200" w:line="288" w:lineRule="auto"/>
    </w:pPr>
    <w:rPr>
      <w:rFonts w:ascii="Arial" w:eastAsia="Times New Roman" w:hAnsi="Arial" w:cs="Times New Roman"/>
      <w:b/>
      <w:sz w:val="22"/>
      <w:szCs w:val="20"/>
      <w:lang w:eastAsia="en-AU"/>
    </w:rPr>
  </w:style>
  <w:style w:type="paragraph" w:customStyle="1" w:styleId="GeneralHeading2">
    <w:name w:val="General Heading 2"/>
    <w:basedOn w:val="Normal"/>
    <w:next w:val="Normal"/>
    <w:qFormat/>
    <w:rsid w:val="00FE2FD3"/>
    <w:pPr>
      <w:keepNext/>
      <w:spacing w:before="160" w:line="288" w:lineRule="auto"/>
    </w:pPr>
    <w:rPr>
      <w:rFonts w:ascii="Arial" w:eastAsia="Times New Roman" w:hAnsi="Arial" w:cs="Times New Roman"/>
      <w:b/>
      <w:sz w:val="21"/>
      <w:szCs w:val="20"/>
      <w:lang w:eastAsia="en-AU"/>
    </w:rPr>
  </w:style>
  <w:style w:type="paragraph" w:customStyle="1" w:styleId="GNBullet">
    <w:name w:val="GN Bullet"/>
    <w:basedOn w:val="Normal"/>
    <w:uiPriority w:val="1"/>
    <w:qFormat/>
    <w:rsid w:val="00FE2FD3"/>
    <w:pPr>
      <w:numPr>
        <w:numId w:val="7"/>
      </w:numPr>
      <w:spacing w:before="100"/>
    </w:pPr>
    <w:rPr>
      <w:rFonts w:ascii="Arial" w:eastAsia="Times New Roman" w:hAnsi="Arial" w:cs="Times New Roman"/>
      <w:vanish/>
      <w:color w:val="000080"/>
      <w:sz w:val="20"/>
      <w:szCs w:val="20"/>
      <w:lang w:eastAsia="en-AU"/>
    </w:rPr>
  </w:style>
  <w:style w:type="paragraph" w:customStyle="1" w:styleId="GNHeading">
    <w:name w:val="GN Heading"/>
    <w:basedOn w:val="Normal"/>
    <w:next w:val="GNNormalIndent"/>
    <w:uiPriority w:val="1"/>
    <w:qFormat/>
    <w:rsid w:val="00FE2FD3"/>
    <w:pPr>
      <w:keepNext/>
      <w:numPr>
        <w:numId w:val="8"/>
      </w:numPr>
      <w:spacing w:before="200"/>
    </w:pPr>
    <w:rPr>
      <w:rFonts w:ascii="Arial" w:eastAsia="Times New Roman" w:hAnsi="Arial" w:cs="Times New Roman"/>
      <w:b/>
      <w:vanish/>
      <w:color w:val="000080"/>
      <w:sz w:val="20"/>
      <w:szCs w:val="20"/>
      <w:lang w:eastAsia="en-AU"/>
    </w:rPr>
  </w:style>
  <w:style w:type="paragraph" w:customStyle="1" w:styleId="GNLevel1">
    <w:name w:val="GN Level 1"/>
    <w:basedOn w:val="Normal"/>
    <w:uiPriority w:val="1"/>
    <w:qFormat/>
    <w:rsid w:val="00FE2FD3"/>
    <w:pPr>
      <w:numPr>
        <w:numId w:val="9"/>
      </w:numPr>
      <w:spacing w:before="100"/>
    </w:pPr>
    <w:rPr>
      <w:rFonts w:ascii="Arial" w:eastAsia="Times New Roman" w:hAnsi="Arial" w:cs="Times New Roman"/>
      <w:vanish/>
      <w:color w:val="000080"/>
      <w:sz w:val="20"/>
      <w:szCs w:val="20"/>
      <w:lang w:eastAsia="en-AU"/>
    </w:rPr>
  </w:style>
  <w:style w:type="paragraph" w:customStyle="1" w:styleId="GNLevel2">
    <w:name w:val="GN Level 2"/>
    <w:basedOn w:val="Normal"/>
    <w:uiPriority w:val="1"/>
    <w:qFormat/>
    <w:rsid w:val="00FE2FD3"/>
    <w:pPr>
      <w:numPr>
        <w:ilvl w:val="1"/>
        <w:numId w:val="9"/>
      </w:numPr>
      <w:spacing w:before="100"/>
    </w:pPr>
    <w:rPr>
      <w:rFonts w:ascii="Arial" w:eastAsia="Times New Roman" w:hAnsi="Arial" w:cs="Times New Roman"/>
      <w:vanish/>
      <w:color w:val="000080"/>
      <w:sz w:val="20"/>
      <w:szCs w:val="20"/>
      <w:lang w:eastAsia="en-AU"/>
    </w:rPr>
  </w:style>
  <w:style w:type="paragraph" w:customStyle="1" w:styleId="GNLevel3">
    <w:name w:val="GN Level 3"/>
    <w:basedOn w:val="Normal"/>
    <w:uiPriority w:val="1"/>
    <w:qFormat/>
    <w:rsid w:val="00FE2FD3"/>
    <w:pPr>
      <w:numPr>
        <w:ilvl w:val="2"/>
        <w:numId w:val="9"/>
      </w:numPr>
      <w:spacing w:before="100"/>
    </w:pPr>
    <w:rPr>
      <w:rFonts w:ascii="Arial" w:eastAsia="Times New Roman" w:hAnsi="Arial" w:cs="Times New Roman"/>
      <w:vanish/>
      <w:color w:val="000080"/>
      <w:sz w:val="20"/>
      <w:szCs w:val="20"/>
      <w:lang w:eastAsia="en-AU"/>
    </w:rPr>
  </w:style>
  <w:style w:type="paragraph" w:customStyle="1" w:styleId="GNLevel4">
    <w:name w:val="GN Level 4"/>
    <w:basedOn w:val="Normal"/>
    <w:uiPriority w:val="1"/>
    <w:qFormat/>
    <w:rsid w:val="00FE2FD3"/>
    <w:pPr>
      <w:numPr>
        <w:ilvl w:val="3"/>
        <w:numId w:val="9"/>
      </w:numPr>
      <w:spacing w:before="100"/>
    </w:pPr>
    <w:rPr>
      <w:rFonts w:ascii="Arial" w:eastAsia="Times New Roman" w:hAnsi="Arial" w:cs="Times New Roman"/>
      <w:vanish/>
      <w:color w:val="000080"/>
      <w:sz w:val="20"/>
      <w:szCs w:val="20"/>
      <w:lang w:eastAsia="en-AU"/>
    </w:rPr>
  </w:style>
  <w:style w:type="paragraph" w:customStyle="1" w:styleId="GNNormal">
    <w:name w:val="GN Normal"/>
    <w:basedOn w:val="Normal"/>
    <w:uiPriority w:val="1"/>
    <w:qFormat/>
    <w:rsid w:val="00FE2FD3"/>
    <w:pPr>
      <w:spacing w:before="100"/>
    </w:pPr>
    <w:rPr>
      <w:rFonts w:ascii="Arial" w:eastAsia="Times New Roman" w:hAnsi="Arial" w:cs="Times New Roman"/>
      <w:vanish/>
      <w:color w:val="000080"/>
      <w:sz w:val="20"/>
      <w:szCs w:val="20"/>
      <w:lang w:eastAsia="en-AU"/>
    </w:rPr>
  </w:style>
  <w:style w:type="paragraph" w:customStyle="1" w:styleId="GNNormalIndent">
    <w:name w:val="GN Normal Indent"/>
    <w:basedOn w:val="GNNormal"/>
    <w:uiPriority w:val="1"/>
    <w:qFormat/>
    <w:rsid w:val="00FE2FD3"/>
    <w:pPr>
      <w:ind w:left="709"/>
    </w:pPr>
  </w:style>
  <w:style w:type="paragraph" w:styleId="Header">
    <w:name w:val="header"/>
    <w:basedOn w:val="Normal"/>
    <w:link w:val="HeaderChar"/>
    <w:qFormat/>
    <w:rsid w:val="00FE2FD3"/>
    <w:rPr>
      <w:rFonts w:ascii="Arial" w:eastAsia="Times New Roman" w:hAnsi="Arial" w:cs="Times New Roman"/>
      <w:noProof/>
      <w:sz w:val="16"/>
      <w:szCs w:val="20"/>
      <w:lang w:eastAsia="en-AU"/>
    </w:rPr>
  </w:style>
  <w:style w:type="character" w:customStyle="1" w:styleId="HeaderChar">
    <w:name w:val="Header Char"/>
    <w:basedOn w:val="DefaultParagraphFont"/>
    <w:link w:val="Header"/>
    <w:uiPriority w:val="13"/>
    <w:rsid w:val="00FE2FD3"/>
    <w:rPr>
      <w:rFonts w:ascii="Arial" w:eastAsia="Times New Roman" w:hAnsi="Arial" w:cs="Times New Roman"/>
      <w:noProof/>
      <w:sz w:val="16"/>
      <w:szCs w:val="20"/>
      <w:lang w:eastAsia="en-AU"/>
    </w:rPr>
  </w:style>
  <w:style w:type="paragraph" w:customStyle="1" w:styleId="HeaderTitle">
    <w:name w:val="Header Title"/>
    <w:basedOn w:val="Normal"/>
    <w:qFormat/>
    <w:rsid w:val="00FE2FD3"/>
    <w:pPr>
      <w:spacing w:before="100"/>
    </w:pPr>
    <w:rPr>
      <w:rFonts w:ascii="Arial" w:eastAsia="Times New Roman" w:hAnsi="Arial" w:cs="Times New Roman"/>
      <w:noProof/>
      <w:sz w:val="20"/>
      <w:szCs w:val="20"/>
      <w:lang w:eastAsia="en-AU"/>
    </w:rPr>
  </w:style>
  <w:style w:type="character" w:styleId="Hyperlink">
    <w:name w:val="Hyperlink"/>
    <w:uiPriority w:val="99"/>
    <w:rsid w:val="00FE2FD3"/>
    <w:rPr>
      <w:color w:val="0000FF"/>
      <w:u w:val="single"/>
    </w:rPr>
  </w:style>
  <w:style w:type="paragraph" w:customStyle="1" w:styleId="level1">
    <w:name w:val="level1"/>
    <w:basedOn w:val="Normal"/>
    <w:qFormat/>
    <w:rsid w:val="00FE2FD3"/>
    <w:pPr>
      <w:numPr>
        <w:numId w:val="10"/>
      </w:numPr>
      <w:spacing w:before="100" w:line="288" w:lineRule="auto"/>
    </w:pPr>
    <w:rPr>
      <w:rFonts w:ascii="Arial" w:eastAsia="Times New Roman" w:hAnsi="Arial" w:cs="Times New Roman"/>
      <w:sz w:val="20"/>
      <w:szCs w:val="20"/>
      <w:lang w:eastAsia="en-AU"/>
    </w:rPr>
  </w:style>
  <w:style w:type="paragraph" w:customStyle="1" w:styleId="level2">
    <w:name w:val="level2"/>
    <w:basedOn w:val="Normal"/>
    <w:qFormat/>
    <w:rsid w:val="00FE2FD3"/>
    <w:pPr>
      <w:numPr>
        <w:ilvl w:val="1"/>
        <w:numId w:val="10"/>
      </w:numPr>
      <w:spacing w:before="100" w:line="288" w:lineRule="auto"/>
    </w:pPr>
    <w:rPr>
      <w:rFonts w:ascii="Arial" w:eastAsia="Times New Roman" w:hAnsi="Arial" w:cs="Times New Roman"/>
      <w:sz w:val="20"/>
      <w:szCs w:val="20"/>
      <w:lang w:eastAsia="en-AU"/>
    </w:rPr>
  </w:style>
  <w:style w:type="paragraph" w:customStyle="1" w:styleId="level3">
    <w:name w:val="level3"/>
    <w:basedOn w:val="Normal"/>
    <w:qFormat/>
    <w:rsid w:val="00FE2FD3"/>
    <w:pPr>
      <w:numPr>
        <w:ilvl w:val="2"/>
        <w:numId w:val="10"/>
      </w:numPr>
      <w:spacing w:before="100" w:line="288" w:lineRule="auto"/>
    </w:pPr>
    <w:rPr>
      <w:rFonts w:ascii="Arial" w:eastAsia="Times New Roman" w:hAnsi="Arial" w:cs="Times New Roman"/>
      <w:sz w:val="20"/>
      <w:szCs w:val="20"/>
      <w:lang w:eastAsia="en-AU"/>
    </w:rPr>
  </w:style>
  <w:style w:type="paragraph" w:customStyle="1" w:styleId="level4">
    <w:name w:val="level4"/>
    <w:basedOn w:val="Normal"/>
    <w:qFormat/>
    <w:rsid w:val="00FE2FD3"/>
    <w:pPr>
      <w:numPr>
        <w:ilvl w:val="3"/>
        <w:numId w:val="10"/>
      </w:numPr>
      <w:spacing w:before="100" w:line="288" w:lineRule="auto"/>
    </w:pPr>
    <w:rPr>
      <w:rFonts w:ascii="Arial" w:eastAsia="Times New Roman" w:hAnsi="Arial" w:cs="Times New Roman"/>
      <w:sz w:val="20"/>
      <w:szCs w:val="20"/>
      <w:lang w:eastAsia="en-AU"/>
    </w:rPr>
  </w:style>
  <w:style w:type="paragraph" w:customStyle="1" w:styleId="level5">
    <w:name w:val="level5"/>
    <w:basedOn w:val="Normal"/>
    <w:qFormat/>
    <w:rsid w:val="00FE2FD3"/>
    <w:pPr>
      <w:numPr>
        <w:ilvl w:val="4"/>
        <w:numId w:val="10"/>
      </w:numPr>
      <w:spacing w:before="100" w:line="288" w:lineRule="auto"/>
    </w:pPr>
    <w:rPr>
      <w:rFonts w:ascii="Arial" w:eastAsia="Times New Roman" w:hAnsi="Arial" w:cs="Times New Roman"/>
      <w:sz w:val="20"/>
      <w:szCs w:val="20"/>
      <w:lang w:eastAsia="en-AU"/>
    </w:rPr>
  </w:style>
  <w:style w:type="paragraph" w:customStyle="1" w:styleId="level6">
    <w:name w:val="level6"/>
    <w:basedOn w:val="Normal"/>
    <w:qFormat/>
    <w:rsid w:val="00FE2FD3"/>
    <w:pPr>
      <w:numPr>
        <w:ilvl w:val="5"/>
        <w:numId w:val="10"/>
      </w:numPr>
      <w:spacing w:before="100" w:line="288" w:lineRule="auto"/>
    </w:pPr>
    <w:rPr>
      <w:rFonts w:ascii="Arial" w:eastAsia="Times New Roman" w:hAnsi="Arial" w:cs="Times New Roman"/>
      <w:sz w:val="20"/>
      <w:szCs w:val="20"/>
      <w:lang w:eastAsia="en-AU"/>
    </w:rPr>
  </w:style>
  <w:style w:type="character" w:styleId="PageNumber">
    <w:name w:val="page number"/>
    <w:uiPriority w:val="17"/>
    <w:semiHidden/>
    <w:qFormat/>
    <w:rsid w:val="00FE2FD3"/>
    <w:rPr>
      <w:sz w:val="16"/>
    </w:rPr>
  </w:style>
  <w:style w:type="paragraph" w:customStyle="1" w:styleId="Schedule">
    <w:name w:val="Schedule"/>
    <w:basedOn w:val="Normal"/>
    <w:next w:val="ScheduleHeading"/>
    <w:qFormat/>
    <w:rsid w:val="00FE2FD3"/>
    <w:pPr>
      <w:keepNext/>
      <w:numPr>
        <w:numId w:val="11"/>
      </w:numPr>
      <w:spacing w:before="200" w:line="288" w:lineRule="auto"/>
      <w:outlineLvl w:val="0"/>
    </w:pPr>
    <w:rPr>
      <w:rFonts w:ascii="Arial" w:eastAsia="Times New Roman" w:hAnsi="Arial" w:cs="Times New Roman"/>
      <w:b/>
      <w:sz w:val="22"/>
      <w:szCs w:val="20"/>
      <w:lang w:eastAsia="en-AU"/>
    </w:rPr>
  </w:style>
  <w:style w:type="paragraph" w:customStyle="1" w:styleId="Schedule1">
    <w:name w:val="Schedule 1"/>
    <w:basedOn w:val="Normal"/>
    <w:next w:val="Schedule2"/>
    <w:qFormat/>
    <w:rsid w:val="00FE2FD3"/>
    <w:pPr>
      <w:keepNext/>
      <w:numPr>
        <w:ilvl w:val="2"/>
        <w:numId w:val="11"/>
      </w:numPr>
      <w:spacing w:before="200" w:line="288" w:lineRule="auto"/>
    </w:pPr>
    <w:rPr>
      <w:rFonts w:ascii="Arial" w:eastAsia="Times New Roman" w:hAnsi="Arial" w:cs="Times New Roman"/>
      <w:b/>
      <w:sz w:val="22"/>
      <w:szCs w:val="20"/>
      <w:lang w:eastAsia="en-AU"/>
    </w:rPr>
  </w:style>
  <w:style w:type="paragraph" w:customStyle="1" w:styleId="Schedule2">
    <w:name w:val="Schedule 2"/>
    <w:basedOn w:val="Normal"/>
    <w:next w:val="NormalIndent"/>
    <w:qFormat/>
    <w:rsid w:val="00FE2FD3"/>
    <w:pPr>
      <w:keepNext/>
      <w:numPr>
        <w:ilvl w:val="3"/>
        <w:numId w:val="11"/>
      </w:numPr>
      <w:spacing w:before="160" w:line="288" w:lineRule="auto"/>
    </w:pPr>
    <w:rPr>
      <w:rFonts w:ascii="Arial" w:eastAsia="Times New Roman" w:hAnsi="Arial" w:cs="Times New Roman"/>
      <w:b/>
      <w:sz w:val="21"/>
      <w:szCs w:val="20"/>
      <w:lang w:eastAsia="en-AU"/>
    </w:rPr>
  </w:style>
  <w:style w:type="paragraph" w:customStyle="1" w:styleId="Schedule3">
    <w:name w:val="Schedule 3"/>
    <w:basedOn w:val="Normal"/>
    <w:qFormat/>
    <w:rsid w:val="00FE2FD3"/>
    <w:pPr>
      <w:numPr>
        <w:ilvl w:val="4"/>
        <w:numId w:val="11"/>
      </w:numPr>
      <w:spacing w:before="100" w:line="288" w:lineRule="auto"/>
    </w:pPr>
    <w:rPr>
      <w:rFonts w:ascii="Arial" w:eastAsia="Times New Roman" w:hAnsi="Arial" w:cs="Times New Roman"/>
      <w:sz w:val="20"/>
      <w:szCs w:val="20"/>
      <w:lang w:eastAsia="en-AU"/>
    </w:rPr>
  </w:style>
  <w:style w:type="paragraph" w:customStyle="1" w:styleId="Schedule4">
    <w:name w:val="Schedule 4"/>
    <w:basedOn w:val="Normal"/>
    <w:qFormat/>
    <w:rsid w:val="00FE2FD3"/>
    <w:pPr>
      <w:numPr>
        <w:ilvl w:val="5"/>
        <w:numId w:val="11"/>
      </w:numPr>
      <w:spacing w:before="100" w:line="288" w:lineRule="auto"/>
    </w:pPr>
    <w:rPr>
      <w:rFonts w:ascii="Arial" w:eastAsia="Times New Roman" w:hAnsi="Arial" w:cs="Times New Roman"/>
      <w:sz w:val="20"/>
      <w:szCs w:val="20"/>
      <w:lang w:eastAsia="en-AU"/>
    </w:rPr>
  </w:style>
  <w:style w:type="paragraph" w:customStyle="1" w:styleId="Schedule5">
    <w:name w:val="Schedule 5"/>
    <w:basedOn w:val="Normal"/>
    <w:qFormat/>
    <w:rsid w:val="00FE2FD3"/>
    <w:pPr>
      <w:numPr>
        <w:ilvl w:val="6"/>
        <w:numId w:val="11"/>
      </w:numPr>
      <w:spacing w:before="100" w:line="288" w:lineRule="auto"/>
    </w:pPr>
    <w:rPr>
      <w:rFonts w:ascii="Arial" w:eastAsia="Times New Roman" w:hAnsi="Arial" w:cs="Times New Roman"/>
      <w:sz w:val="20"/>
      <w:szCs w:val="20"/>
      <w:lang w:eastAsia="en-AU"/>
    </w:rPr>
  </w:style>
  <w:style w:type="paragraph" w:customStyle="1" w:styleId="Schedule6">
    <w:name w:val="Schedule 6"/>
    <w:basedOn w:val="Normal"/>
    <w:qFormat/>
    <w:rsid w:val="00FE2FD3"/>
    <w:pPr>
      <w:numPr>
        <w:ilvl w:val="7"/>
        <w:numId w:val="11"/>
      </w:numPr>
      <w:spacing w:before="100" w:line="288" w:lineRule="auto"/>
    </w:pPr>
    <w:rPr>
      <w:rFonts w:ascii="Arial" w:eastAsia="Times New Roman" w:hAnsi="Arial" w:cs="Times New Roman"/>
      <w:sz w:val="20"/>
      <w:szCs w:val="20"/>
      <w:lang w:eastAsia="en-AU"/>
    </w:rPr>
  </w:style>
  <w:style w:type="paragraph" w:customStyle="1" w:styleId="ScheduleHeading">
    <w:name w:val="Schedule Heading"/>
    <w:basedOn w:val="Normal"/>
    <w:next w:val="Schedule1"/>
    <w:qFormat/>
    <w:rsid w:val="00FE2FD3"/>
    <w:pPr>
      <w:keepNext/>
      <w:numPr>
        <w:ilvl w:val="1"/>
        <w:numId w:val="11"/>
      </w:numPr>
      <w:spacing w:before="160" w:line="288" w:lineRule="auto"/>
      <w:outlineLvl w:val="1"/>
    </w:pPr>
    <w:rPr>
      <w:rFonts w:ascii="Arial" w:eastAsia="Times New Roman" w:hAnsi="Arial" w:cs="Times New Roman"/>
      <w:b/>
      <w:sz w:val="22"/>
      <w:szCs w:val="20"/>
      <w:lang w:eastAsia="en-AU"/>
    </w:rPr>
  </w:style>
  <w:style w:type="paragraph" w:styleId="Title">
    <w:name w:val="Title"/>
    <w:basedOn w:val="Normal"/>
    <w:link w:val="TitleChar"/>
    <w:qFormat/>
    <w:rsid w:val="00FE2FD3"/>
    <w:pPr>
      <w:keepNext/>
      <w:spacing w:after="60" w:line="288" w:lineRule="auto"/>
    </w:pPr>
    <w:rPr>
      <w:rFonts w:ascii="Arial" w:eastAsia="Times New Roman" w:hAnsi="Arial" w:cs="Times New Roman"/>
      <w:sz w:val="32"/>
      <w:szCs w:val="20"/>
      <w:lang w:eastAsia="en-AU"/>
    </w:rPr>
  </w:style>
  <w:style w:type="character" w:customStyle="1" w:styleId="TitleChar">
    <w:name w:val="Title Char"/>
    <w:basedOn w:val="DefaultParagraphFont"/>
    <w:link w:val="Title"/>
    <w:uiPriority w:val="18"/>
    <w:rsid w:val="00FE2FD3"/>
    <w:rPr>
      <w:rFonts w:ascii="Arial" w:eastAsia="Times New Roman" w:hAnsi="Arial" w:cs="Times New Roman"/>
      <w:sz w:val="32"/>
      <w:szCs w:val="20"/>
      <w:lang w:eastAsia="en-AU"/>
    </w:rPr>
  </w:style>
  <w:style w:type="paragraph" w:styleId="TOC1">
    <w:name w:val="toc 1"/>
    <w:basedOn w:val="Normal"/>
    <w:next w:val="TOC2"/>
    <w:autoRedefine/>
    <w:uiPriority w:val="39"/>
    <w:qFormat/>
    <w:rsid w:val="00FE2FD3"/>
    <w:pPr>
      <w:tabs>
        <w:tab w:val="right" w:pos="9356"/>
      </w:tabs>
      <w:spacing w:before="100"/>
      <w:ind w:left="709" w:hanging="709"/>
    </w:pPr>
    <w:rPr>
      <w:rFonts w:ascii="Arial Bold" w:eastAsia="Times New Roman" w:hAnsi="Arial Bold" w:cs="Times New Roman"/>
      <w:b/>
      <w:noProof/>
      <w:sz w:val="20"/>
      <w:szCs w:val="20"/>
    </w:rPr>
  </w:style>
  <w:style w:type="paragraph" w:styleId="TOC2">
    <w:name w:val="toc 2"/>
    <w:basedOn w:val="Normal"/>
    <w:autoRedefine/>
    <w:uiPriority w:val="39"/>
    <w:qFormat/>
    <w:rsid w:val="00FE2FD3"/>
    <w:pPr>
      <w:tabs>
        <w:tab w:val="left" w:pos="709"/>
        <w:tab w:val="right" w:pos="9356"/>
      </w:tabs>
      <w:spacing w:before="60"/>
      <w:ind w:left="1418" w:hanging="709"/>
    </w:pPr>
    <w:rPr>
      <w:rFonts w:ascii="Arial" w:eastAsia="Times New Roman" w:hAnsi="Arial" w:cs="Times New Roman"/>
      <w:noProof/>
      <w:sz w:val="20"/>
      <w:szCs w:val="20"/>
    </w:rPr>
  </w:style>
  <w:style w:type="paragraph" w:styleId="TOC3">
    <w:name w:val="toc 3"/>
    <w:basedOn w:val="Normal"/>
    <w:autoRedefine/>
    <w:uiPriority w:val="39"/>
    <w:rsid w:val="00FE2FD3"/>
    <w:pPr>
      <w:spacing w:before="60"/>
      <w:ind w:left="709"/>
    </w:pPr>
    <w:rPr>
      <w:rFonts w:ascii="Arial" w:eastAsia="Times New Roman" w:hAnsi="Arial" w:cs="Times New Roman"/>
      <w:noProof/>
      <w:sz w:val="20"/>
      <w:szCs w:val="20"/>
    </w:rPr>
  </w:style>
  <w:style w:type="paragraph" w:styleId="TOC4">
    <w:name w:val="toc 4"/>
    <w:basedOn w:val="Normal"/>
    <w:next w:val="Normal"/>
    <w:autoRedefine/>
    <w:uiPriority w:val="39"/>
    <w:semiHidden/>
    <w:rsid w:val="00FE2FD3"/>
    <w:pPr>
      <w:tabs>
        <w:tab w:val="right" w:pos="7938"/>
      </w:tabs>
      <w:spacing w:before="60"/>
      <w:ind w:left="2835" w:hanging="709"/>
    </w:pPr>
    <w:rPr>
      <w:rFonts w:ascii="Arial" w:eastAsia="Times New Roman" w:hAnsi="Arial" w:cs="Times New Roman"/>
      <w:noProof/>
      <w:sz w:val="20"/>
      <w:szCs w:val="20"/>
    </w:rPr>
  </w:style>
  <w:style w:type="paragraph" w:styleId="TOC5">
    <w:name w:val="toc 5"/>
    <w:basedOn w:val="Normal"/>
    <w:next w:val="Normal"/>
    <w:autoRedefine/>
    <w:uiPriority w:val="49"/>
    <w:semiHidden/>
    <w:rsid w:val="00FE2FD3"/>
    <w:pPr>
      <w:spacing w:before="100" w:line="288" w:lineRule="auto"/>
      <w:ind w:left="3544" w:hanging="709"/>
    </w:pPr>
    <w:rPr>
      <w:rFonts w:ascii="Arial" w:eastAsia="Times New Roman" w:hAnsi="Arial" w:cs="Times New Roman"/>
      <w:sz w:val="20"/>
      <w:szCs w:val="20"/>
    </w:rPr>
  </w:style>
  <w:style w:type="paragraph" w:styleId="TOC6">
    <w:name w:val="toc 6"/>
    <w:basedOn w:val="Normal"/>
    <w:next w:val="Normal"/>
    <w:autoRedefine/>
    <w:uiPriority w:val="49"/>
    <w:semiHidden/>
    <w:rsid w:val="00FE2FD3"/>
    <w:pPr>
      <w:spacing w:before="100" w:line="288" w:lineRule="auto"/>
      <w:ind w:left="4253" w:hanging="709"/>
    </w:pPr>
    <w:rPr>
      <w:rFonts w:ascii="Arial" w:eastAsia="Times New Roman" w:hAnsi="Arial" w:cs="Times New Roman"/>
      <w:sz w:val="20"/>
      <w:szCs w:val="20"/>
    </w:rPr>
  </w:style>
  <w:style w:type="paragraph" w:styleId="TOC7">
    <w:name w:val="toc 7"/>
    <w:basedOn w:val="Normal"/>
    <w:next w:val="Normal"/>
    <w:autoRedefine/>
    <w:uiPriority w:val="49"/>
    <w:semiHidden/>
    <w:rsid w:val="00FE2FD3"/>
    <w:pPr>
      <w:spacing w:before="100" w:line="288" w:lineRule="auto"/>
      <w:ind w:left="1200"/>
    </w:pPr>
    <w:rPr>
      <w:rFonts w:ascii="Arial" w:eastAsia="Times New Roman" w:hAnsi="Arial" w:cs="Times New Roman"/>
      <w:sz w:val="20"/>
      <w:szCs w:val="20"/>
    </w:rPr>
  </w:style>
  <w:style w:type="paragraph" w:styleId="TOC8">
    <w:name w:val="toc 8"/>
    <w:basedOn w:val="Normal"/>
    <w:next w:val="Normal"/>
    <w:autoRedefine/>
    <w:uiPriority w:val="49"/>
    <w:semiHidden/>
    <w:rsid w:val="00FE2FD3"/>
    <w:pPr>
      <w:spacing w:before="100" w:line="288" w:lineRule="auto"/>
      <w:ind w:left="1400"/>
    </w:pPr>
    <w:rPr>
      <w:rFonts w:ascii="Arial" w:eastAsia="Times New Roman" w:hAnsi="Arial" w:cs="Times New Roman"/>
      <w:sz w:val="20"/>
      <w:szCs w:val="20"/>
    </w:rPr>
  </w:style>
  <w:style w:type="paragraph" w:styleId="TOC9">
    <w:name w:val="toc 9"/>
    <w:basedOn w:val="Normal"/>
    <w:next w:val="Normal"/>
    <w:autoRedefine/>
    <w:uiPriority w:val="49"/>
    <w:semiHidden/>
    <w:rsid w:val="00FE2FD3"/>
    <w:pPr>
      <w:spacing w:before="100" w:line="288" w:lineRule="auto"/>
      <w:ind w:left="1600"/>
    </w:pPr>
    <w:rPr>
      <w:rFonts w:ascii="Arial" w:eastAsia="Times New Roman" w:hAnsi="Arial" w:cs="Times New Roman"/>
      <w:sz w:val="20"/>
      <w:szCs w:val="20"/>
    </w:rPr>
  </w:style>
  <w:style w:type="table" w:customStyle="1" w:styleId="TableGrid1">
    <w:name w:val="Table Grid1"/>
    <w:basedOn w:val="TableNormal"/>
    <w:next w:val="TableGrid"/>
    <w:rsid w:val="00FE2FD3"/>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E2FD3"/>
  </w:style>
  <w:style w:type="paragraph" w:styleId="ListParagraph">
    <w:name w:val="List Paragraph"/>
    <w:basedOn w:val="Normal"/>
    <w:uiPriority w:val="34"/>
    <w:qFormat/>
    <w:rsid w:val="00FE2FD3"/>
    <w:pPr>
      <w:spacing w:before="100" w:line="288" w:lineRule="auto"/>
      <w:ind w:left="720"/>
      <w:contextualSpacing/>
    </w:pPr>
    <w:rPr>
      <w:rFonts w:ascii="Arial" w:eastAsia="Times New Roman" w:hAnsi="Arial" w:cs="Times New Roman"/>
      <w:sz w:val="20"/>
      <w:szCs w:val="20"/>
      <w:lang w:eastAsia="en-AU"/>
    </w:rPr>
  </w:style>
  <w:style w:type="character" w:styleId="CommentReference">
    <w:name w:val="annotation reference"/>
    <w:basedOn w:val="DefaultParagraphFont"/>
    <w:semiHidden/>
    <w:unhideWhenUsed/>
    <w:rsid w:val="00FE2FD3"/>
    <w:rPr>
      <w:sz w:val="16"/>
      <w:szCs w:val="16"/>
    </w:rPr>
  </w:style>
  <w:style w:type="paragraph" w:styleId="CommentText">
    <w:name w:val="annotation text"/>
    <w:basedOn w:val="Normal"/>
    <w:link w:val="CommentTextChar"/>
    <w:unhideWhenUsed/>
    <w:rsid w:val="00FE2FD3"/>
    <w:pPr>
      <w:spacing w:before="100"/>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17"/>
    <w:rsid w:val="00FE2FD3"/>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17"/>
    <w:semiHidden/>
    <w:unhideWhenUsed/>
    <w:rsid w:val="00FE2FD3"/>
    <w:rPr>
      <w:b/>
      <w:bCs/>
    </w:rPr>
  </w:style>
  <w:style w:type="character" w:customStyle="1" w:styleId="CommentSubjectChar">
    <w:name w:val="Comment Subject Char"/>
    <w:basedOn w:val="CommentTextChar"/>
    <w:link w:val="CommentSubject"/>
    <w:uiPriority w:val="17"/>
    <w:semiHidden/>
    <w:rsid w:val="00FE2FD3"/>
    <w:rPr>
      <w:rFonts w:ascii="Arial" w:eastAsia="Times New Roman" w:hAnsi="Arial" w:cs="Times New Roman"/>
      <w:b/>
      <w:bCs/>
      <w:sz w:val="20"/>
      <w:szCs w:val="20"/>
      <w:lang w:eastAsia="en-AU"/>
    </w:rPr>
  </w:style>
  <w:style w:type="paragraph" w:styleId="Revision">
    <w:name w:val="Revision"/>
    <w:hidden/>
    <w:uiPriority w:val="99"/>
    <w:semiHidden/>
    <w:rsid w:val="00FE2FD3"/>
    <w:rPr>
      <w:rFonts w:ascii="Arial" w:eastAsia="Times New Roman" w:hAnsi="Arial" w:cs="Times New Roman"/>
      <w:sz w:val="20"/>
      <w:szCs w:val="20"/>
      <w:lang w:eastAsia="en-AU"/>
    </w:rPr>
  </w:style>
  <w:style w:type="character" w:styleId="FootnoteReference">
    <w:name w:val="footnote reference"/>
    <w:basedOn w:val="DefaultParagraphFont"/>
    <w:uiPriority w:val="99"/>
    <w:unhideWhenUsed/>
    <w:rsid w:val="00FE2FD3"/>
    <w:rPr>
      <w:vertAlign w:val="superscript"/>
    </w:rPr>
  </w:style>
  <w:style w:type="paragraph" w:styleId="NormalWeb">
    <w:name w:val="Normal (Web)"/>
    <w:basedOn w:val="Normal"/>
    <w:uiPriority w:val="29"/>
    <w:unhideWhenUsed/>
    <w:rsid w:val="00FE2FD3"/>
    <w:pPr>
      <w:spacing w:before="100" w:beforeAutospacing="1" w:after="100" w:afterAutospacing="1"/>
    </w:pPr>
    <w:rPr>
      <w:rFonts w:ascii="Times New Roman" w:eastAsia="Times New Roman" w:hAnsi="Times New Roman" w:cs="Times New Roman"/>
      <w:lang w:eastAsia="en-AU"/>
    </w:rPr>
  </w:style>
  <w:style w:type="character" w:styleId="FollowedHyperlink">
    <w:name w:val="FollowedHyperlink"/>
    <w:basedOn w:val="DefaultParagraphFont"/>
    <w:unhideWhenUsed/>
    <w:rsid w:val="00FE2FD3"/>
    <w:rPr>
      <w:color w:val="954F72" w:themeColor="followedHyperlink"/>
      <w:u w:val="single"/>
    </w:rPr>
  </w:style>
  <w:style w:type="paragraph" w:styleId="EndnoteText">
    <w:name w:val="endnote text"/>
    <w:basedOn w:val="Normal"/>
    <w:link w:val="EndnoteTextChar"/>
    <w:uiPriority w:val="17"/>
    <w:semiHidden/>
    <w:unhideWhenUsed/>
    <w:rsid w:val="00FE2FD3"/>
    <w:rPr>
      <w:rFonts w:ascii="Arial" w:eastAsia="Times New Roman" w:hAnsi="Arial" w:cs="Times New Roman"/>
      <w:sz w:val="20"/>
      <w:szCs w:val="20"/>
      <w:lang w:eastAsia="en-AU"/>
    </w:rPr>
  </w:style>
  <w:style w:type="character" w:customStyle="1" w:styleId="EndnoteTextChar">
    <w:name w:val="Endnote Text Char"/>
    <w:basedOn w:val="DefaultParagraphFont"/>
    <w:link w:val="EndnoteText"/>
    <w:uiPriority w:val="99"/>
    <w:semiHidden/>
    <w:rsid w:val="00FE2FD3"/>
    <w:rPr>
      <w:rFonts w:ascii="Arial" w:eastAsia="Times New Roman" w:hAnsi="Arial" w:cs="Times New Roman"/>
      <w:sz w:val="20"/>
      <w:szCs w:val="20"/>
      <w:lang w:eastAsia="en-AU"/>
    </w:rPr>
  </w:style>
  <w:style w:type="character" w:styleId="EndnoteReference">
    <w:name w:val="endnote reference"/>
    <w:basedOn w:val="DefaultParagraphFont"/>
    <w:uiPriority w:val="17"/>
    <w:semiHidden/>
    <w:unhideWhenUsed/>
    <w:rsid w:val="00FE2FD3"/>
    <w:rPr>
      <w:vertAlign w:val="superscript"/>
    </w:rPr>
  </w:style>
  <w:style w:type="character" w:customStyle="1" w:styleId="UnresolvedMention1">
    <w:name w:val="Unresolved Mention1"/>
    <w:basedOn w:val="DefaultParagraphFont"/>
    <w:uiPriority w:val="99"/>
    <w:semiHidden/>
    <w:unhideWhenUsed/>
    <w:rsid w:val="00FE2FD3"/>
    <w:rPr>
      <w:color w:val="605E5C"/>
      <w:shd w:val="clear" w:color="auto" w:fill="E1DFDD"/>
    </w:rPr>
  </w:style>
  <w:style w:type="paragraph" w:styleId="Caption">
    <w:name w:val="caption"/>
    <w:basedOn w:val="Normal"/>
    <w:next w:val="Normal"/>
    <w:uiPriority w:val="17"/>
    <w:unhideWhenUsed/>
    <w:qFormat/>
    <w:rsid w:val="00FE2FD3"/>
    <w:pPr>
      <w:spacing w:after="200"/>
    </w:pPr>
    <w:rPr>
      <w:rFonts w:ascii="Arial" w:eastAsia="Times New Roman" w:hAnsi="Arial" w:cs="Times New Roman"/>
      <w:i/>
      <w:iCs/>
      <w:color w:val="44546A" w:themeColor="text2"/>
      <w:sz w:val="18"/>
      <w:szCs w:val="18"/>
      <w:lang w:eastAsia="en-AU"/>
    </w:rPr>
  </w:style>
  <w:style w:type="paragraph" w:customStyle="1" w:styleId="Body">
    <w:name w:val="Body"/>
    <w:basedOn w:val="Normal"/>
    <w:link w:val="BodyChar"/>
    <w:uiPriority w:val="17"/>
    <w:semiHidden/>
    <w:rsid w:val="00FE2FD3"/>
    <w:pPr>
      <w:spacing w:after="210" w:line="264" w:lineRule="auto"/>
      <w:jc w:val="both"/>
    </w:pPr>
    <w:rPr>
      <w:rFonts w:ascii="Arial" w:eastAsia="Arial Unicode MS" w:hAnsi="Arial" w:cs="Times New Roman"/>
      <w:sz w:val="21"/>
      <w:szCs w:val="21"/>
      <w:lang w:val="en-GB" w:eastAsia="en-GB"/>
    </w:rPr>
  </w:style>
  <w:style w:type="paragraph" w:customStyle="1" w:styleId="Body1">
    <w:name w:val="Body 1"/>
    <w:basedOn w:val="Body"/>
    <w:link w:val="Body1Char"/>
    <w:qFormat/>
    <w:rsid w:val="00FE2FD3"/>
  </w:style>
  <w:style w:type="paragraph" w:customStyle="1" w:styleId="Body2">
    <w:name w:val="Body 2"/>
    <w:basedOn w:val="Body1"/>
    <w:link w:val="Body2Char"/>
    <w:qFormat/>
    <w:rsid w:val="00FE2FD3"/>
    <w:pPr>
      <w:ind w:left="709"/>
    </w:pPr>
  </w:style>
  <w:style w:type="paragraph" w:customStyle="1" w:styleId="Body3">
    <w:name w:val="Body 3"/>
    <w:basedOn w:val="Body2"/>
    <w:link w:val="Body3Char"/>
    <w:qFormat/>
    <w:rsid w:val="00FE2FD3"/>
    <w:pPr>
      <w:ind w:left="1418"/>
    </w:pPr>
  </w:style>
  <w:style w:type="paragraph" w:customStyle="1" w:styleId="Body4">
    <w:name w:val="Body 4"/>
    <w:basedOn w:val="Body3"/>
    <w:link w:val="Body4Char"/>
    <w:qFormat/>
    <w:rsid w:val="00FE2FD3"/>
    <w:pPr>
      <w:ind w:left="2126"/>
    </w:pPr>
  </w:style>
  <w:style w:type="paragraph" w:customStyle="1" w:styleId="Body5">
    <w:name w:val="Body 5"/>
    <w:basedOn w:val="Body4"/>
    <w:link w:val="Body5Char"/>
    <w:qFormat/>
    <w:rsid w:val="00FE2FD3"/>
    <w:pPr>
      <w:ind w:left="2835"/>
    </w:pPr>
  </w:style>
  <w:style w:type="character" w:customStyle="1" w:styleId="BoldText">
    <w:name w:val="BoldText"/>
    <w:basedOn w:val="DefaultParagraphFont"/>
    <w:uiPriority w:val="15"/>
    <w:qFormat/>
    <w:rsid w:val="00FE2FD3"/>
    <w:rPr>
      <w:b/>
    </w:rPr>
  </w:style>
  <w:style w:type="character" w:customStyle="1" w:styleId="Heading1Text">
    <w:name w:val="Heading 1 Text"/>
    <w:basedOn w:val="BoldText"/>
    <w:qFormat/>
    <w:rsid w:val="00FE2FD3"/>
    <w:rPr>
      <w:b/>
      <w:smallCaps/>
    </w:rPr>
  </w:style>
  <w:style w:type="character" w:customStyle="1" w:styleId="Heading2Text">
    <w:name w:val="Heading 2 Text"/>
    <w:basedOn w:val="BoldText"/>
    <w:uiPriority w:val="14"/>
    <w:semiHidden/>
    <w:rsid w:val="00FE2FD3"/>
    <w:rPr>
      <w:b/>
    </w:rPr>
  </w:style>
  <w:style w:type="character" w:customStyle="1" w:styleId="Heading3Text">
    <w:name w:val="Heading 3 Text"/>
    <w:basedOn w:val="Heading2Text"/>
    <w:uiPriority w:val="14"/>
    <w:semiHidden/>
    <w:rsid w:val="00FE2FD3"/>
    <w:rPr>
      <w:b/>
    </w:rPr>
  </w:style>
  <w:style w:type="character" w:customStyle="1" w:styleId="Heading4Text">
    <w:name w:val="Heading 4 Text"/>
    <w:basedOn w:val="Heading3Text"/>
    <w:uiPriority w:val="14"/>
    <w:semiHidden/>
    <w:rsid w:val="00FE2FD3"/>
    <w:rPr>
      <w:b/>
    </w:rPr>
  </w:style>
  <w:style w:type="paragraph" w:customStyle="1" w:styleId="Level10">
    <w:name w:val="Level 1"/>
    <w:basedOn w:val="Body1"/>
    <w:next w:val="Body2"/>
    <w:link w:val="Level1Char"/>
    <w:uiPriority w:val="6"/>
    <w:qFormat/>
    <w:rsid w:val="00FE2FD3"/>
    <w:pPr>
      <w:numPr>
        <w:numId w:val="12"/>
      </w:numPr>
      <w:outlineLvl w:val="0"/>
    </w:pPr>
  </w:style>
  <w:style w:type="paragraph" w:customStyle="1" w:styleId="Level20">
    <w:name w:val="Level 2"/>
    <w:basedOn w:val="Body2"/>
    <w:next w:val="Body2"/>
    <w:link w:val="Level2Char"/>
    <w:uiPriority w:val="6"/>
    <w:qFormat/>
    <w:rsid w:val="00FE2FD3"/>
    <w:pPr>
      <w:numPr>
        <w:ilvl w:val="1"/>
        <w:numId w:val="12"/>
      </w:numPr>
      <w:outlineLvl w:val="1"/>
    </w:pPr>
  </w:style>
  <w:style w:type="paragraph" w:customStyle="1" w:styleId="Level30">
    <w:name w:val="Level 3"/>
    <w:basedOn w:val="Body3"/>
    <w:next w:val="Body3"/>
    <w:link w:val="Level3Char"/>
    <w:uiPriority w:val="6"/>
    <w:qFormat/>
    <w:rsid w:val="00FE2FD3"/>
    <w:pPr>
      <w:numPr>
        <w:ilvl w:val="2"/>
        <w:numId w:val="12"/>
      </w:numPr>
      <w:outlineLvl w:val="2"/>
    </w:pPr>
  </w:style>
  <w:style w:type="paragraph" w:customStyle="1" w:styleId="Level40">
    <w:name w:val="Level 4"/>
    <w:basedOn w:val="Body4"/>
    <w:next w:val="Body4"/>
    <w:link w:val="Level4Char"/>
    <w:uiPriority w:val="6"/>
    <w:qFormat/>
    <w:rsid w:val="00FE2FD3"/>
    <w:pPr>
      <w:numPr>
        <w:ilvl w:val="3"/>
        <w:numId w:val="12"/>
      </w:numPr>
      <w:outlineLvl w:val="3"/>
    </w:pPr>
  </w:style>
  <w:style w:type="paragraph" w:customStyle="1" w:styleId="Level50">
    <w:name w:val="Level 5"/>
    <w:basedOn w:val="Body5"/>
    <w:next w:val="Body5"/>
    <w:link w:val="Level5Char"/>
    <w:uiPriority w:val="6"/>
    <w:qFormat/>
    <w:rsid w:val="00FE2FD3"/>
    <w:pPr>
      <w:numPr>
        <w:ilvl w:val="4"/>
        <w:numId w:val="12"/>
      </w:numPr>
      <w:outlineLvl w:val="4"/>
    </w:pPr>
  </w:style>
  <w:style w:type="paragraph" w:styleId="BlockText">
    <w:name w:val="Block Text"/>
    <w:basedOn w:val="Normal"/>
    <w:uiPriority w:val="17"/>
    <w:semiHidden/>
    <w:rsid w:val="00FE2FD3"/>
    <w:pPr>
      <w:spacing w:after="120" w:line="264" w:lineRule="auto"/>
      <w:ind w:left="1440" w:right="1440"/>
      <w:jc w:val="both"/>
    </w:pPr>
    <w:rPr>
      <w:rFonts w:ascii="Arial" w:eastAsia="Arial Unicode MS" w:hAnsi="Arial" w:cs="Times New Roman"/>
      <w:sz w:val="21"/>
      <w:szCs w:val="21"/>
      <w:lang w:val="en-GB" w:eastAsia="en-GB"/>
    </w:rPr>
  </w:style>
  <w:style w:type="character" w:customStyle="1" w:styleId="BoldItalicText">
    <w:name w:val="BoldItalicText"/>
    <w:basedOn w:val="DefaultParagraphFont"/>
    <w:uiPriority w:val="17"/>
    <w:semiHidden/>
    <w:rsid w:val="00FE2FD3"/>
    <w:rPr>
      <w:b/>
      <w:i/>
    </w:rPr>
  </w:style>
  <w:style w:type="character" w:customStyle="1" w:styleId="ItalicText">
    <w:name w:val="ItalicText"/>
    <w:basedOn w:val="DefaultParagraphFont"/>
    <w:uiPriority w:val="15"/>
    <w:qFormat/>
    <w:rsid w:val="00FE2FD3"/>
    <w:rPr>
      <w:i/>
    </w:rPr>
  </w:style>
  <w:style w:type="character" w:customStyle="1" w:styleId="BoldUnderlinedText">
    <w:name w:val="BoldUnderlinedText"/>
    <w:basedOn w:val="DefaultParagraphFont"/>
    <w:uiPriority w:val="17"/>
    <w:semiHidden/>
    <w:rsid w:val="00FE2FD3"/>
    <w:rPr>
      <w:b/>
      <w:u w:val="single"/>
    </w:rPr>
  </w:style>
  <w:style w:type="character" w:customStyle="1" w:styleId="UnderlinedText">
    <w:name w:val="UnderlinedText"/>
    <w:basedOn w:val="DefaultParagraphFont"/>
    <w:uiPriority w:val="15"/>
    <w:rsid w:val="00FE2FD3"/>
    <w:rPr>
      <w:u w:val="single"/>
    </w:rPr>
  </w:style>
  <w:style w:type="paragraph" w:styleId="BodyText2">
    <w:name w:val="Body Text 2"/>
    <w:basedOn w:val="Normal"/>
    <w:link w:val="BodyText2Char"/>
    <w:uiPriority w:val="17"/>
    <w:semiHidden/>
    <w:rsid w:val="00FE2FD3"/>
    <w:pPr>
      <w:spacing w:after="120" w:line="480" w:lineRule="auto"/>
      <w:jc w:val="both"/>
    </w:pPr>
    <w:rPr>
      <w:rFonts w:ascii="Arial" w:eastAsia="Arial Unicode MS" w:hAnsi="Arial" w:cs="Times New Roman"/>
      <w:sz w:val="21"/>
      <w:szCs w:val="21"/>
      <w:lang w:val="en-GB" w:eastAsia="en-GB"/>
    </w:rPr>
  </w:style>
  <w:style w:type="character" w:customStyle="1" w:styleId="BodyText2Char">
    <w:name w:val="Body Text 2 Char"/>
    <w:basedOn w:val="DefaultParagraphFont"/>
    <w:link w:val="BodyText2"/>
    <w:uiPriority w:val="17"/>
    <w:semiHidden/>
    <w:rsid w:val="00FE2FD3"/>
    <w:rPr>
      <w:rFonts w:ascii="Arial" w:eastAsia="Arial Unicode MS" w:hAnsi="Arial" w:cs="Times New Roman"/>
      <w:sz w:val="21"/>
      <w:szCs w:val="21"/>
      <w:lang w:val="en-GB" w:eastAsia="en-GB"/>
    </w:rPr>
  </w:style>
  <w:style w:type="paragraph" w:styleId="BodyText3">
    <w:name w:val="Body Text 3"/>
    <w:basedOn w:val="Normal"/>
    <w:link w:val="BodyText3Char"/>
    <w:uiPriority w:val="17"/>
    <w:semiHidden/>
    <w:rsid w:val="00FE2FD3"/>
    <w:pPr>
      <w:spacing w:after="120" w:line="264" w:lineRule="auto"/>
      <w:jc w:val="both"/>
    </w:pPr>
    <w:rPr>
      <w:rFonts w:ascii="Arial" w:eastAsia="Arial Unicode MS" w:hAnsi="Arial" w:cs="Times New Roman"/>
      <w:sz w:val="16"/>
      <w:szCs w:val="21"/>
      <w:lang w:val="en-GB" w:eastAsia="en-GB"/>
    </w:rPr>
  </w:style>
  <w:style w:type="character" w:customStyle="1" w:styleId="BodyText3Char">
    <w:name w:val="Body Text 3 Char"/>
    <w:basedOn w:val="DefaultParagraphFont"/>
    <w:link w:val="BodyText3"/>
    <w:uiPriority w:val="17"/>
    <w:semiHidden/>
    <w:rsid w:val="00FE2FD3"/>
    <w:rPr>
      <w:rFonts w:ascii="Arial" w:eastAsia="Arial Unicode MS" w:hAnsi="Arial" w:cs="Times New Roman"/>
      <w:sz w:val="16"/>
      <w:szCs w:val="21"/>
      <w:lang w:val="en-GB" w:eastAsia="en-GB"/>
    </w:rPr>
  </w:style>
  <w:style w:type="paragraph" w:styleId="BodyTextFirstIndent">
    <w:name w:val="Body Text First Indent"/>
    <w:basedOn w:val="BodyText"/>
    <w:link w:val="BodyTextFirstIndentChar"/>
    <w:uiPriority w:val="17"/>
    <w:semiHidden/>
    <w:rsid w:val="00FE2FD3"/>
    <w:pPr>
      <w:spacing w:after="120" w:line="264" w:lineRule="auto"/>
      <w:ind w:firstLine="210"/>
      <w:jc w:val="both"/>
    </w:pPr>
    <w:rPr>
      <w:rFonts w:eastAsia="Arial Unicode MS"/>
      <w:sz w:val="21"/>
      <w:szCs w:val="21"/>
      <w:lang w:val="en-GB" w:eastAsia="en-GB"/>
    </w:rPr>
  </w:style>
  <w:style w:type="character" w:customStyle="1" w:styleId="BodyTextFirstIndentChar">
    <w:name w:val="Body Text First Indent Char"/>
    <w:basedOn w:val="BodyTextChar"/>
    <w:link w:val="BodyTextFirstIndent"/>
    <w:uiPriority w:val="17"/>
    <w:semiHidden/>
    <w:rsid w:val="00FE2FD3"/>
    <w:rPr>
      <w:rFonts w:ascii="Arial" w:eastAsia="Arial Unicode MS" w:hAnsi="Arial" w:cs="Times New Roman"/>
      <w:sz w:val="21"/>
      <w:szCs w:val="21"/>
      <w:lang w:val="en-GB" w:eastAsia="en-GB"/>
    </w:rPr>
  </w:style>
  <w:style w:type="paragraph" w:styleId="BodyTextFirstIndent2">
    <w:name w:val="Body Text First Indent 2"/>
    <w:basedOn w:val="BodyTextIndent"/>
    <w:link w:val="BodyTextFirstIndent2Char"/>
    <w:uiPriority w:val="17"/>
    <w:semiHidden/>
    <w:rsid w:val="00FE2FD3"/>
    <w:pPr>
      <w:spacing w:after="120" w:line="264" w:lineRule="auto"/>
      <w:ind w:left="283" w:firstLine="210"/>
      <w:jc w:val="both"/>
    </w:pPr>
    <w:rPr>
      <w:rFonts w:eastAsia="Arial Unicode MS"/>
      <w:sz w:val="21"/>
      <w:szCs w:val="21"/>
      <w:lang w:val="en-GB" w:eastAsia="en-GB"/>
    </w:rPr>
  </w:style>
  <w:style w:type="character" w:customStyle="1" w:styleId="BodyTextFirstIndent2Char">
    <w:name w:val="Body Text First Indent 2 Char"/>
    <w:basedOn w:val="BodyTextIndentChar"/>
    <w:link w:val="BodyTextFirstIndent2"/>
    <w:uiPriority w:val="17"/>
    <w:semiHidden/>
    <w:rsid w:val="00FE2FD3"/>
    <w:rPr>
      <w:rFonts w:ascii="Arial" w:eastAsia="Arial Unicode MS" w:hAnsi="Arial" w:cs="Times New Roman"/>
      <w:sz w:val="21"/>
      <w:szCs w:val="21"/>
      <w:lang w:val="en-GB" w:eastAsia="en-GB"/>
    </w:rPr>
  </w:style>
  <w:style w:type="paragraph" w:styleId="BodyTextIndent2">
    <w:name w:val="Body Text Indent 2"/>
    <w:basedOn w:val="Normal"/>
    <w:link w:val="BodyTextIndent2Char"/>
    <w:uiPriority w:val="17"/>
    <w:semiHidden/>
    <w:rsid w:val="00FE2FD3"/>
    <w:pPr>
      <w:spacing w:after="120" w:line="480" w:lineRule="auto"/>
      <w:ind w:left="283"/>
      <w:jc w:val="both"/>
    </w:pPr>
    <w:rPr>
      <w:rFonts w:ascii="Arial" w:eastAsia="Arial Unicode MS" w:hAnsi="Arial" w:cs="Times New Roman"/>
      <w:sz w:val="21"/>
      <w:szCs w:val="21"/>
      <w:lang w:val="en-GB" w:eastAsia="en-GB"/>
    </w:rPr>
  </w:style>
  <w:style w:type="character" w:customStyle="1" w:styleId="BodyTextIndent2Char">
    <w:name w:val="Body Text Indent 2 Char"/>
    <w:basedOn w:val="DefaultParagraphFont"/>
    <w:link w:val="BodyTextIndent2"/>
    <w:uiPriority w:val="17"/>
    <w:semiHidden/>
    <w:rsid w:val="00FE2FD3"/>
    <w:rPr>
      <w:rFonts w:ascii="Arial" w:eastAsia="Arial Unicode MS" w:hAnsi="Arial" w:cs="Times New Roman"/>
      <w:sz w:val="21"/>
      <w:szCs w:val="21"/>
      <w:lang w:val="en-GB" w:eastAsia="en-GB"/>
    </w:rPr>
  </w:style>
  <w:style w:type="paragraph" w:styleId="BodyTextIndent3">
    <w:name w:val="Body Text Indent 3"/>
    <w:basedOn w:val="Normal"/>
    <w:link w:val="BodyTextIndent3Char"/>
    <w:uiPriority w:val="17"/>
    <w:semiHidden/>
    <w:rsid w:val="00FE2FD3"/>
    <w:pPr>
      <w:spacing w:after="120" w:line="264" w:lineRule="auto"/>
      <w:ind w:left="283"/>
      <w:jc w:val="both"/>
    </w:pPr>
    <w:rPr>
      <w:rFonts w:ascii="Arial" w:eastAsia="Arial Unicode MS" w:hAnsi="Arial" w:cs="Times New Roman"/>
      <w:sz w:val="16"/>
      <w:szCs w:val="21"/>
      <w:lang w:val="en-GB" w:eastAsia="en-GB"/>
    </w:rPr>
  </w:style>
  <w:style w:type="character" w:customStyle="1" w:styleId="BodyTextIndent3Char">
    <w:name w:val="Body Text Indent 3 Char"/>
    <w:basedOn w:val="DefaultParagraphFont"/>
    <w:link w:val="BodyTextIndent3"/>
    <w:uiPriority w:val="17"/>
    <w:semiHidden/>
    <w:rsid w:val="00FE2FD3"/>
    <w:rPr>
      <w:rFonts w:ascii="Arial" w:eastAsia="Arial Unicode MS" w:hAnsi="Arial" w:cs="Times New Roman"/>
      <w:sz w:val="16"/>
      <w:szCs w:val="21"/>
      <w:lang w:val="en-GB" w:eastAsia="en-GB"/>
    </w:rPr>
  </w:style>
  <w:style w:type="paragraph" w:styleId="Closing">
    <w:name w:val="Closing"/>
    <w:basedOn w:val="Normal"/>
    <w:link w:val="ClosingChar"/>
    <w:uiPriority w:val="17"/>
    <w:semiHidden/>
    <w:rsid w:val="00FE2FD3"/>
    <w:pPr>
      <w:spacing w:line="264" w:lineRule="auto"/>
      <w:ind w:left="4252"/>
      <w:jc w:val="both"/>
    </w:pPr>
    <w:rPr>
      <w:rFonts w:ascii="Arial" w:eastAsia="Arial Unicode MS" w:hAnsi="Arial" w:cs="Times New Roman"/>
      <w:sz w:val="21"/>
      <w:szCs w:val="21"/>
      <w:lang w:val="en-GB" w:eastAsia="en-GB"/>
    </w:rPr>
  </w:style>
  <w:style w:type="character" w:customStyle="1" w:styleId="ClosingChar">
    <w:name w:val="Closing Char"/>
    <w:basedOn w:val="DefaultParagraphFont"/>
    <w:link w:val="Closing"/>
    <w:uiPriority w:val="17"/>
    <w:semiHidden/>
    <w:rsid w:val="00FE2FD3"/>
    <w:rPr>
      <w:rFonts w:ascii="Arial" w:eastAsia="Arial Unicode MS" w:hAnsi="Arial" w:cs="Times New Roman"/>
      <w:sz w:val="21"/>
      <w:szCs w:val="21"/>
      <w:lang w:val="en-GB" w:eastAsia="en-GB"/>
    </w:rPr>
  </w:style>
  <w:style w:type="paragraph" w:styleId="Date">
    <w:name w:val="Date"/>
    <w:basedOn w:val="Normal"/>
    <w:next w:val="Normal"/>
    <w:link w:val="DateChar"/>
    <w:uiPriority w:val="17"/>
    <w:semiHidden/>
    <w:rsid w:val="00FE2FD3"/>
    <w:pPr>
      <w:spacing w:line="264" w:lineRule="auto"/>
      <w:jc w:val="both"/>
    </w:pPr>
    <w:rPr>
      <w:rFonts w:ascii="Arial" w:eastAsia="Arial Unicode MS" w:hAnsi="Arial" w:cs="Times New Roman"/>
      <w:sz w:val="21"/>
      <w:szCs w:val="21"/>
      <w:lang w:val="en-GB" w:eastAsia="en-GB"/>
    </w:rPr>
  </w:style>
  <w:style w:type="character" w:customStyle="1" w:styleId="DateChar">
    <w:name w:val="Date Char"/>
    <w:basedOn w:val="DefaultParagraphFont"/>
    <w:link w:val="Date"/>
    <w:uiPriority w:val="17"/>
    <w:semiHidden/>
    <w:rsid w:val="00FE2FD3"/>
    <w:rPr>
      <w:rFonts w:ascii="Arial" w:eastAsia="Arial Unicode MS" w:hAnsi="Arial" w:cs="Times New Roman"/>
      <w:sz w:val="21"/>
      <w:szCs w:val="21"/>
      <w:lang w:val="en-GB" w:eastAsia="en-GB"/>
    </w:rPr>
  </w:style>
  <w:style w:type="paragraph" w:styleId="DocumentMap">
    <w:name w:val="Document Map"/>
    <w:basedOn w:val="Normal"/>
    <w:link w:val="DocumentMapChar"/>
    <w:uiPriority w:val="17"/>
    <w:semiHidden/>
    <w:rsid w:val="00FE2FD3"/>
    <w:pPr>
      <w:shd w:val="clear" w:color="auto" w:fill="000080"/>
      <w:spacing w:line="264" w:lineRule="auto"/>
      <w:jc w:val="both"/>
    </w:pPr>
    <w:rPr>
      <w:rFonts w:ascii="Tahoma" w:eastAsia="Arial Unicode MS" w:hAnsi="Tahoma" w:cs="Times New Roman"/>
      <w:sz w:val="21"/>
      <w:szCs w:val="21"/>
      <w:lang w:val="en-GB" w:eastAsia="en-GB"/>
    </w:rPr>
  </w:style>
  <w:style w:type="character" w:customStyle="1" w:styleId="DocumentMapChar">
    <w:name w:val="Document Map Char"/>
    <w:basedOn w:val="DefaultParagraphFont"/>
    <w:link w:val="DocumentMap"/>
    <w:uiPriority w:val="17"/>
    <w:semiHidden/>
    <w:rsid w:val="00FE2FD3"/>
    <w:rPr>
      <w:rFonts w:ascii="Tahoma" w:eastAsia="Arial Unicode MS" w:hAnsi="Tahoma" w:cs="Times New Roman"/>
      <w:sz w:val="21"/>
      <w:szCs w:val="21"/>
      <w:shd w:val="clear" w:color="auto" w:fill="000080"/>
      <w:lang w:val="en-GB" w:eastAsia="en-GB"/>
    </w:rPr>
  </w:style>
  <w:style w:type="character" w:styleId="Emphasis">
    <w:name w:val="Emphasis"/>
    <w:basedOn w:val="DefaultParagraphFont"/>
    <w:uiPriority w:val="29"/>
    <w:rsid w:val="00FE2FD3"/>
    <w:rPr>
      <w:b/>
      <w:i w:val="0"/>
    </w:rPr>
  </w:style>
  <w:style w:type="paragraph" w:styleId="EnvelopeAddress">
    <w:name w:val="envelope address"/>
    <w:basedOn w:val="Normal"/>
    <w:uiPriority w:val="17"/>
    <w:semiHidden/>
    <w:rsid w:val="00FE2FD3"/>
    <w:pPr>
      <w:framePr w:w="7920" w:h="1980" w:hRule="exact" w:hSpace="180" w:wrap="auto" w:hAnchor="page" w:xAlign="center" w:yAlign="bottom"/>
      <w:spacing w:line="264" w:lineRule="auto"/>
      <w:ind w:left="2880"/>
      <w:jc w:val="both"/>
    </w:pPr>
    <w:rPr>
      <w:rFonts w:ascii="Arial" w:eastAsia="Arial Unicode MS" w:hAnsi="Arial" w:cs="Times New Roman"/>
      <w:szCs w:val="21"/>
      <w:lang w:val="en-GB" w:eastAsia="en-GB"/>
    </w:rPr>
  </w:style>
  <w:style w:type="paragraph" w:styleId="EnvelopeReturn">
    <w:name w:val="envelope return"/>
    <w:basedOn w:val="Normal"/>
    <w:uiPriority w:val="17"/>
    <w:semiHidden/>
    <w:rsid w:val="00FE2FD3"/>
    <w:pPr>
      <w:spacing w:line="264" w:lineRule="auto"/>
      <w:jc w:val="both"/>
    </w:pPr>
    <w:rPr>
      <w:rFonts w:ascii="Arial" w:eastAsia="Arial Unicode MS" w:hAnsi="Arial" w:cs="Times New Roman"/>
      <w:sz w:val="20"/>
      <w:szCs w:val="21"/>
      <w:lang w:val="en-GB" w:eastAsia="en-GB"/>
    </w:rPr>
  </w:style>
  <w:style w:type="paragraph" w:styleId="Index1">
    <w:name w:val="index 1"/>
    <w:basedOn w:val="Normal"/>
    <w:next w:val="Normal"/>
    <w:autoRedefine/>
    <w:uiPriority w:val="17"/>
    <w:semiHidden/>
    <w:rsid w:val="00FE2FD3"/>
    <w:pPr>
      <w:spacing w:line="264" w:lineRule="auto"/>
      <w:ind w:left="210" w:hanging="210"/>
      <w:jc w:val="both"/>
    </w:pPr>
    <w:rPr>
      <w:rFonts w:ascii="Arial" w:eastAsia="Arial Unicode MS" w:hAnsi="Arial" w:cs="Times New Roman"/>
      <w:sz w:val="21"/>
      <w:szCs w:val="21"/>
      <w:lang w:val="en-GB" w:eastAsia="en-GB"/>
    </w:rPr>
  </w:style>
  <w:style w:type="paragraph" w:styleId="Index2">
    <w:name w:val="index 2"/>
    <w:basedOn w:val="Normal"/>
    <w:next w:val="Normal"/>
    <w:autoRedefine/>
    <w:uiPriority w:val="17"/>
    <w:semiHidden/>
    <w:rsid w:val="00FE2FD3"/>
    <w:pPr>
      <w:spacing w:line="264" w:lineRule="auto"/>
      <w:ind w:left="420" w:hanging="210"/>
      <w:jc w:val="both"/>
    </w:pPr>
    <w:rPr>
      <w:rFonts w:ascii="Arial" w:eastAsia="Arial Unicode MS" w:hAnsi="Arial" w:cs="Times New Roman"/>
      <w:sz w:val="21"/>
      <w:szCs w:val="21"/>
      <w:lang w:val="en-GB" w:eastAsia="en-GB"/>
    </w:rPr>
  </w:style>
  <w:style w:type="paragraph" w:styleId="Index3">
    <w:name w:val="index 3"/>
    <w:basedOn w:val="Normal"/>
    <w:next w:val="Normal"/>
    <w:autoRedefine/>
    <w:uiPriority w:val="17"/>
    <w:semiHidden/>
    <w:rsid w:val="00FE2FD3"/>
    <w:pPr>
      <w:spacing w:line="264" w:lineRule="auto"/>
      <w:ind w:left="630" w:hanging="210"/>
      <w:jc w:val="both"/>
    </w:pPr>
    <w:rPr>
      <w:rFonts w:ascii="Arial" w:eastAsia="Arial Unicode MS" w:hAnsi="Arial" w:cs="Times New Roman"/>
      <w:sz w:val="21"/>
      <w:szCs w:val="21"/>
      <w:lang w:val="en-GB" w:eastAsia="en-GB"/>
    </w:rPr>
  </w:style>
  <w:style w:type="paragraph" w:styleId="Index4">
    <w:name w:val="index 4"/>
    <w:basedOn w:val="Normal"/>
    <w:next w:val="Normal"/>
    <w:autoRedefine/>
    <w:uiPriority w:val="17"/>
    <w:semiHidden/>
    <w:rsid w:val="00FE2FD3"/>
    <w:pPr>
      <w:spacing w:line="264" w:lineRule="auto"/>
      <w:ind w:left="840" w:hanging="210"/>
      <w:jc w:val="both"/>
    </w:pPr>
    <w:rPr>
      <w:rFonts w:ascii="Arial" w:eastAsia="Arial Unicode MS" w:hAnsi="Arial" w:cs="Times New Roman"/>
      <w:sz w:val="21"/>
      <w:szCs w:val="21"/>
      <w:lang w:val="en-GB" w:eastAsia="en-GB"/>
    </w:rPr>
  </w:style>
  <w:style w:type="paragraph" w:styleId="Index5">
    <w:name w:val="index 5"/>
    <w:basedOn w:val="Normal"/>
    <w:next w:val="Normal"/>
    <w:autoRedefine/>
    <w:uiPriority w:val="17"/>
    <w:semiHidden/>
    <w:rsid w:val="00FE2FD3"/>
    <w:pPr>
      <w:spacing w:line="264" w:lineRule="auto"/>
      <w:ind w:left="1050" w:hanging="210"/>
      <w:jc w:val="both"/>
    </w:pPr>
    <w:rPr>
      <w:rFonts w:ascii="Arial" w:eastAsia="Arial Unicode MS" w:hAnsi="Arial" w:cs="Times New Roman"/>
      <w:sz w:val="21"/>
      <w:szCs w:val="21"/>
      <w:lang w:val="en-GB" w:eastAsia="en-GB"/>
    </w:rPr>
  </w:style>
  <w:style w:type="paragraph" w:styleId="Index6">
    <w:name w:val="index 6"/>
    <w:basedOn w:val="Normal"/>
    <w:next w:val="Normal"/>
    <w:autoRedefine/>
    <w:uiPriority w:val="17"/>
    <w:semiHidden/>
    <w:rsid w:val="00FE2FD3"/>
    <w:pPr>
      <w:spacing w:line="264" w:lineRule="auto"/>
      <w:ind w:left="1260" w:hanging="210"/>
      <w:jc w:val="both"/>
    </w:pPr>
    <w:rPr>
      <w:rFonts w:ascii="Arial" w:eastAsia="Arial Unicode MS" w:hAnsi="Arial" w:cs="Times New Roman"/>
      <w:sz w:val="21"/>
      <w:szCs w:val="21"/>
      <w:lang w:val="en-GB" w:eastAsia="en-GB"/>
    </w:rPr>
  </w:style>
  <w:style w:type="paragraph" w:styleId="Index7">
    <w:name w:val="index 7"/>
    <w:basedOn w:val="Normal"/>
    <w:next w:val="Normal"/>
    <w:autoRedefine/>
    <w:uiPriority w:val="17"/>
    <w:semiHidden/>
    <w:rsid w:val="00FE2FD3"/>
    <w:pPr>
      <w:spacing w:line="264" w:lineRule="auto"/>
      <w:ind w:left="1470" w:hanging="210"/>
      <w:jc w:val="both"/>
    </w:pPr>
    <w:rPr>
      <w:rFonts w:ascii="Arial" w:eastAsia="Arial Unicode MS" w:hAnsi="Arial" w:cs="Times New Roman"/>
      <w:sz w:val="21"/>
      <w:szCs w:val="21"/>
      <w:lang w:val="en-GB" w:eastAsia="en-GB"/>
    </w:rPr>
  </w:style>
  <w:style w:type="paragraph" w:styleId="Index8">
    <w:name w:val="index 8"/>
    <w:basedOn w:val="Normal"/>
    <w:next w:val="Normal"/>
    <w:autoRedefine/>
    <w:uiPriority w:val="17"/>
    <w:semiHidden/>
    <w:rsid w:val="00FE2FD3"/>
    <w:pPr>
      <w:spacing w:line="264" w:lineRule="auto"/>
      <w:ind w:left="1680" w:hanging="210"/>
      <w:jc w:val="both"/>
    </w:pPr>
    <w:rPr>
      <w:rFonts w:ascii="Arial" w:eastAsia="Arial Unicode MS" w:hAnsi="Arial" w:cs="Times New Roman"/>
      <w:sz w:val="21"/>
      <w:szCs w:val="21"/>
      <w:lang w:val="en-GB" w:eastAsia="en-GB"/>
    </w:rPr>
  </w:style>
  <w:style w:type="paragraph" w:styleId="Index9">
    <w:name w:val="index 9"/>
    <w:basedOn w:val="Normal"/>
    <w:next w:val="Normal"/>
    <w:autoRedefine/>
    <w:uiPriority w:val="17"/>
    <w:semiHidden/>
    <w:rsid w:val="00FE2FD3"/>
    <w:pPr>
      <w:spacing w:line="264" w:lineRule="auto"/>
      <w:ind w:left="1890" w:hanging="210"/>
      <w:jc w:val="both"/>
    </w:pPr>
    <w:rPr>
      <w:rFonts w:ascii="Arial" w:eastAsia="Arial Unicode MS" w:hAnsi="Arial" w:cs="Times New Roman"/>
      <w:sz w:val="21"/>
      <w:szCs w:val="21"/>
      <w:lang w:val="en-GB" w:eastAsia="en-GB"/>
    </w:rPr>
  </w:style>
  <w:style w:type="paragraph" w:styleId="IndexHeading">
    <w:name w:val="index heading"/>
    <w:basedOn w:val="Normal"/>
    <w:next w:val="Index1"/>
    <w:uiPriority w:val="17"/>
    <w:semiHidden/>
    <w:rsid w:val="00FE2FD3"/>
    <w:pPr>
      <w:spacing w:line="264" w:lineRule="auto"/>
      <w:jc w:val="both"/>
    </w:pPr>
    <w:rPr>
      <w:rFonts w:ascii="Arial" w:eastAsia="Arial Unicode MS" w:hAnsi="Arial" w:cs="Times New Roman"/>
      <w:b/>
      <w:sz w:val="21"/>
      <w:szCs w:val="21"/>
      <w:lang w:val="en-GB" w:eastAsia="en-GB"/>
    </w:rPr>
  </w:style>
  <w:style w:type="character" w:styleId="LineNumber">
    <w:name w:val="line number"/>
    <w:basedOn w:val="DefaultParagraphFont"/>
    <w:uiPriority w:val="17"/>
    <w:semiHidden/>
    <w:rsid w:val="00FE2FD3"/>
  </w:style>
  <w:style w:type="paragraph" w:styleId="MacroText">
    <w:name w:val="macro"/>
    <w:link w:val="MacroTextChar"/>
    <w:uiPriority w:val="17"/>
    <w:semiHidden/>
    <w:rsid w:val="00FE2FD3"/>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eastAsia="Times New Roman" w:hAnsi="Courier New" w:cs="Times New Roman"/>
      <w:kern w:val="28"/>
      <w:sz w:val="21"/>
      <w:szCs w:val="21"/>
      <w:lang w:val="en-GB" w:eastAsia="zh-CN"/>
    </w:rPr>
  </w:style>
  <w:style w:type="character" w:customStyle="1" w:styleId="MacroTextChar">
    <w:name w:val="Macro Text Char"/>
    <w:basedOn w:val="DefaultParagraphFont"/>
    <w:link w:val="MacroText"/>
    <w:uiPriority w:val="17"/>
    <w:semiHidden/>
    <w:rsid w:val="00FE2FD3"/>
    <w:rPr>
      <w:rFonts w:ascii="Courier New" w:eastAsia="Times New Roman" w:hAnsi="Courier New" w:cs="Times New Roman"/>
      <w:kern w:val="28"/>
      <w:sz w:val="21"/>
      <w:szCs w:val="21"/>
      <w:lang w:val="en-GB" w:eastAsia="zh-CN"/>
    </w:rPr>
  </w:style>
  <w:style w:type="paragraph" w:styleId="MessageHeader">
    <w:name w:val="Message Header"/>
    <w:basedOn w:val="Normal"/>
    <w:link w:val="MessageHeaderChar"/>
    <w:uiPriority w:val="17"/>
    <w:semiHidden/>
    <w:rsid w:val="00FE2FD3"/>
    <w:pPr>
      <w:pBdr>
        <w:top w:val="single" w:sz="6" w:space="1" w:color="auto"/>
        <w:left w:val="single" w:sz="6" w:space="1" w:color="auto"/>
        <w:bottom w:val="single" w:sz="6" w:space="1" w:color="auto"/>
        <w:right w:val="single" w:sz="6" w:space="1" w:color="auto"/>
      </w:pBdr>
      <w:shd w:val="pct20" w:color="auto" w:fill="auto"/>
      <w:spacing w:line="264" w:lineRule="auto"/>
      <w:ind w:left="1134" w:hanging="1134"/>
      <w:jc w:val="both"/>
    </w:pPr>
    <w:rPr>
      <w:rFonts w:ascii="Arial" w:eastAsia="Arial Unicode MS" w:hAnsi="Arial" w:cs="Times New Roman"/>
      <w:szCs w:val="21"/>
      <w:lang w:val="en-GB" w:eastAsia="en-GB"/>
    </w:rPr>
  </w:style>
  <w:style w:type="character" w:customStyle="1" w:styleId="MessageHeaderChar">
    <w:name w:val="Message Header Char"/>
    <w:basedOn w:val="DefaultParagraphFont"/>
    <w:link w:val="MessageHeader"/>
    <w:uiPriority w:val="17"/>
    <w:semiHidden/>
    <w:rsid w:val="00FE2FD3"/>
    <w:rPr>
      <w:rFonts w:ascii="Arial" w:eastAsia="Arial Unicode MS" w:hAnsi="Arial" w:cs="Times New Roman"/>
      <w:szCs w:val="21"/>
      <w:shd w:val="pct20" w:color="auto" w:fill="auto"/>
      <w:lang w:val="en-GB" w:eastAsia="en-GB"/>
    </w:rPr>
  </w:style>
  <w:style w:type="paragraph" w:styleId="NoteHeading">
    <w:name w:val="Note Heading"/>
    <w:basedOn w:val="Normal"/>
    <w:next w:val="Normal"/>
    <w:link w:val="NoteHeadingChar"/>
    <w:uiPriority w:val="17"/>
    <w:semiHidden/>
    <w:rsid w:val="00FE2FD3"/>
    <w:pPr>
      <w:spacing w:line="264" w:lineRule="auto"/>
      <w:jc w:val="both"/>
    </w:pPr>
    <w:rPr>
      <w:rFonts w:ascii="Arial" w:eastAsia="Arial Unicode MS" w:hAnsi="Arial" w:cs="Times New Roman"/>
      <w:sz w:val="21"/>
      <w:szCs w:val="21"/>
      <w:lang w:val="en-GB" w:eastAsia="en-GB"/>
    </w:rPr>
  </w:style>
  <w:style w:type="character" w:customStyle="1" w:styleId="NoteHeadingChar">
    <w:name w:val="Note Heading Char"/>
    <w:basedOn w:val="DefaultParagraphFont"/>
    <w:link w:val="NoteHeading"/>
    <w:uiPriority w:val="17"/>
    <w:semiHidden/>
    <w:rsid w:val="00FE2FD3"/>
    <w:rPr>
      <w:rFonts w:ascii="Arial" w:eastAsia="Arial Unicode MS" w:hAnsi="Arial" w:cs="Times New Roman"/>
      <w:sz w:val="21"/>
      <w:szCs w:val="21"/>
      <w:lang w:val="en-GB" w:eastAsia="en-GB"/>
    </w:rPr>
  </w:style>
  <w:style w:type="paragraph" w:styleId="PlainText">
    <w:name w:val="Plain Text"/>
    <w:basedOn w:val="Normal"/>
    <w:link w:val="PlainTextChar"/>
    <w:uiPriority w:val="17"/>
    <w:semiHidden/>
    <w:rsid w:val="00FE2FD3"/>
    <w:pPr>
      <w:spacing w:line="264" w:lineRule="auto"/>
      <w:jc w:val="both"/>
    </w:pPr>
    <w:rPr>
      <w:rFonts w:ascii="Courier New" w:eastAsia="Arial Unicode MS" w:hAnsi="Courier New" w:cs="Times New Roman"/>
      <w:sz w:val="20"/>
      <w:szCs w:val="21"/>
      <w:lang w:val="en-GB" w:eastAsia="en-GB"/>
    </w:rPr>
  </w:style>
  <w:style w:type="character" w:customStyle="1" w:styleId="PlainTextChar">
    <w:name w:val="Plain Text Char"/>
    <w:basedOn w:val="DefaultParagraphFont"/>
    <w:link w:val="PlainText"/>
    <w:uiPriority w:val="17"/>
    <w:semiHidden/>
    <w:rsid w:val="00FE2FD3"/>
    <w:rPr>
      <w:rFonts w:ascii="Courier New" w:eastAsia="Arial Unicode MS" w:hAnsi="Courier New" w:cs="Times New Roman"/>
      <w:sz w:val="20"/>
      <w:szCs w:val="21"/>
      <w:lang w:val="en-GB" w:eastAsia="en-GB"/>
    </w:rPr>
  </w:style>
  <w:style w:type="paragraph" w:styleId="Salutation">
    <w:name w:val="Salutation"/>
    <w:basedOn w:val="Normal"/>
    <w:next w:val="Normal"/>
    <w:link w:val="SalutationChar"/>
    <w:uiPriority w:val="17"/>
    <w:semiHidden/>
    <w:rsid w:val="00FE2FD3"/>
    <w:pPr>
      <w:spacing w:line="264" w:lineRule="auto"/>
      <w:jc w:val="both"/>
    </w:pPr>
    <w:rPr>
      <w:rFonts w:ascii="Arial" w:eastAsia="Arial Unicode MS" w:hAnsi="Arial" w:cs="Times New Roman"/>
      <w:sz w:val="21"/>
      <w:szCs w:val="21"/>
      <w:lang w:val="en-GB" w:eastAsia="en-GB"/>
    </w:rPr>
  </w:style>
  <w:style w:type="character" w:customStyle="1" w:styleId="SalutationChar">
    <w:name w:val="Salutation Char"/>
    <w:basedOn w:val="DefaultParagraphFont"/>
    <w:link w:val="Salutation"/>
    <w:uiPriority w:val="17"/>
    <w:semiHidden/>
    <w:rsid w:val="00FE2FD3"/>
    <w:rPr>
      <w:rFonts w:ascii="Arial" w:eastAsia="Arial Unicode MS" w:hAnsi="Arial" w:cs="Times New Roman"/>
      <w:sz w:val="21"/>
      <w:szCs w:val="21"/>
      <w:lang w:val="en-GB" w:eastAsia="en-GB"/>
    </w:rPr>
  </w:style>
  <w:style w:type="paragraph" w:styleId="Signature">
    <w:name w:val="Signature"/>
    <w:basedOn w:val="Normal"/>
    <w:link w:val="SignatureChar"/>
    <w:uiPriority w:val="17"/>
    <w:semiHidden/>
    <w:rsid w:val="00FE2FD3"/>
    <w:pPr>
      <w:spacing w:line="264" w:lineRule="auto"/>
      <w:ind w:left="4252"/>
      <w:jc w:val="both"/>
    </w:pPr>
    <w:rPr>
      <w:rFonts w:ascii="Arial" w:eastAsia="Arial Unicode MS" w:hAnsi="Arial" w:cs="Times New Roman"/>
      <w:sz w:val="21"/>
      <w:szCs w:val="21"/>
      <w:lang w:val="en-GB" w:eastAsia="en-GB"/>
    </w:rPr>
  </w:style>
  <w:style w:type="character" w:customStyle="1" w:styleId="SignatureChar">
    <w:name w:val="Signature Char"/>
    <w:basedOn w:val="DefaultParagraphFont"/>
    <w:link w:val="Signature"/>
    <w:uiPriority w:val="17"/>
    <w:semiHidden/>
    <w:rsid w:val="00FE2FD3"/>
    <w:rPr>
      <w:rFonts w:ascii="Arial" w:eastAsia="Arial Unicode MS" w:hAnsi="Arial" w:cs="Times New Roman"/>
      <w:sz w:val="21"/>
      <w:szCs w:val="21"/>
      <w:lang w:val="en-GB" w:eastAsia="en-GB"/>
    </w:rPr>
  </w:style>
  <w:style w:type="paragraph" w:customStyle="1" w:styleId="CentredSubheading">
    <w:name w:val="Centred Subheading"/>
    <w:basedOn w:val="Centred"/>
    <w:next w:val="Body1"/>
    <w:uiPriority w:val="13"/>
    <w:qFormat/>
    <w:rsid w:val="00FE2FD3"/>
    <w:rPr>
      <w:b/>
    </w:rPr>
  </w:style>
  <w:style w:type="paragraph" w:styleId="TableofAuthorities">
    <w:name w:val="table of authorities"/>
    <w:basedOn w:val="Normal"/>
    <w:next w:val="Normal"/>
    <w:uiPriority w:val="17"/>
    <w:semiHidden/>
    <w:rsid w:val="00FE2FD3"/>
    <w:pPr>
      <w:spacing w:line="264" w:lineRule="auto"/>
      <w:ind w:left="210" w:hanging="210"/>
      <w:jc w:val="both"/>
    </w:pPr>
    <w:rPr>
      <w:rFonts w:ascii="Arial" w:eastAsia="Arial Unicode MS" w:hAnsi="Arial" w:cs="Times New Roman"/>
      <w:sz w:val="21"/>
      <w:szCs w:val="21"/>
      <w:lang w:val="en-GB" w:eastAsia="en-GB"/>
    </w:rPr>
  </w:style>
  <w:style w:type="paragraph" w:styleId="TableofFigures">
    <w:name w:val="table of figures"/>
    <w:basedOn w:val="Normal"/>
    <w:next w:val="Normal"/>
    <w:uiPriority w:val="17"/>
    <w:semiHidden/>
    <w:rsid w:val="00FE2FD3"/>
    <w:pPr>
      <w:spacing w:line="264" w:lineRule="auto"/>
      <w:ind w:left="420" w:hanging="420"/>
      <w:jc w:val="both"/>
    </w:pPr>
    <w:rPr>
      <w:rFonts w:ascii="Arial" w:eastAsia="Arial Unicode MS" w:hAnsi="Arial" w:cs="Times New Roman"/>
      <w:sz w:val="21"/>
      <w:szCs w:val="21"/>
      <w:lang w:val="en-GB" w:eastAsia="en-GB"/>
    </w:rPr>
  </w:style>
  <w:style w:type="paragraph" w:styleId="TOAHeading">
    <w:name w:val="toa heading"/>
    <w:basedOn w:val="Normal"/>
    <w:next w:val="Normal"/>
    <w:uiPriority w:val="49"/>
    <w:semiHidden/>
    <w:rsid w:val="00FE2FD3"/>
    <w:pPr>
      <w:spacing w:before="120" w:line="264" w:lineRule="auto"/>
      <w:jc w:val="both"/>
    </w:pPr>
    <w:rPr>
      <w:rFonts w:ascii="Arial" w:eastAsia="Arial Unicode MS" w:hAnsi="Arial" w:cs="Times New Roman"/>
      <w:b/>
      <w:szCs w:val="21"/>
      <w:lang w:val="en-GB" w:eastAsia="en-GB"/>
    </w:rPr>
  </w:style>
  <w:style w:type="paragraph" w:customStyle="1" w:styleId="Centred">
    <w:name w:val="Centred"/>
    <w:basedOn w:val="Body"/>
    <w:next w:val="Body1"/>
    <w:uiPriority w:val="13"/>
    <w:rsid w:val="00FE2FD3"/>
    <w:pPr>
      <w:keepNext/>
      <w:jc w:val="center"/>
    </w:pPr>
  </w:style>
  <w:style w:type="paragraph" w:customStyle="1" w:styleId="Parties">
    <w:name w:val="Parties"/>
    <w:basedOn w:val="Body"/>
    <w:next w:val="Body2"/>
    <w:uiPriority w:val="9"/>
    <w:qFormat/>
    <w:rsid w:val="00FE2FD3"/>
    <w:pPr>
      <w:numPr>
        <w:numId w:val="13"/>
      </w:numPr>
    </w:pPr>
  </w:style>
  <w:style w:type="paragraph" w:customStyle="1" w:styleId="Recitals">
    <w:name w:val="Recitals"/>
    <w:basedOn w:val="Body"/>
    <w:next w:val="Body2"/>
    <w:uiPriority w:val="9"/>
    <w:qFormat/>
    <w:rsid w:val="00FE2FD3"/>
    <w:pPr>
      <w:numPr>
        <w:numId w:val="14"/>
      </w:numPr>
      <w:tabs>
        <w:tab w:val="clear" w:pos="709"/>
        <w:tab w:val="num" w:pos="1418"/>
      </w:tabs>
      <w:ind w:left="1418"/>
    </w:pPr>
  </w:style>
  <w:style w:type="paragraph" w:styleId="TOCHeading">
    <w:name w:val="TOC Heading"/>
    <w:basedOn w:val="Heading1"/>
    <w:next w:val="Normal"/>
    <w:uiPriority w:val="49"/>
    <w:semiHidden/>
    <w:rsid w:val="00FE2FD3"/>
    <w:pPr>
      <w:keepNext/>
      <w:keepLines/>
      <w:numPr>
        <w:numId w:val="1"/>
      </w:numPr>
      <w:tabs>
        <w:tab w:val="right" w:pos="9072"/>
      </w:tabs>
      <w:spacing w:before="0" w:after="240" w:line="264" w:lineRule="auto"/>
      <w:jc w:val="center"/>
      <w:outlineLvl w:val="9"/>
    </w:pPr>
    <w:rPr>
      <w:rFonts w:eastAsiaTheme="majorEastAsia" w:cstheme="majorBidi"/>
      <w:b/>
      <w:bCs/>
      <w:smallCaps/>
      <w:sz w:val="21"/>
      <w:szCs w:val="28"/>
      <w:lang w:val="en-GB" w:eastAsia="en-GB"/>
    </w:rPr>
  </w:style>
  <w:style w:type="paragraph" w:customStyle="1" w:styleId="Address">
    <w:name w:val="Address"/>
    <w:basedOn w:val="Normal"/>
    <w:uiPriority w:val="17"/>
    <w:rsid w:val="00FE2FD3"/>
    <w:pPr>
      <w:spacing w:line="264" w:lineRule="auto"/>
      <w:jc w:val="center"/>
    </w:pPr>
    <w:rPr>
      <w:rFonts w:ascii="Arial" w:eastAsia="Arial Unicode MS" w:hAnsi="Arial" w:cs="Times New Roman"/>
      <w:sz w:val="16"/>
      <w:szCs w:val="16"/>
      <w:lang w:val="en-GB"/>
    </w:rPr>
  </w:style>
  <w:style w:type="paragraph" w:customStyle="1" w:styleId="NormalCentred">
    <w:name w:val="Normal Centred"/>
    <w:basedOn w:val="Normal"/>
    <w:uiPriority w:val="9"/>
    <w:rsid w:val="00FE2FD3"/>
    <w:pPr>
      <w:spacing w:line="264" w:lineRule="auto"/>
      <w:jc w:val="center"/>
    </w:pPr>
    <w:rPr>
      <w:rFonts w:ascii="Arial" w:eastAsia="Arial Unicode MS" w:hAnsi="Arial" w:cs="Times New Roman"/>
      <w:sz w:val="21"/>
      <w:lang w:val="en-GB"/>
    </w:rPr>
  </w:style>
  <w:style w:type="character" w:customStyle="1" w:styleId="SmallCaps">
    <w:name w:val="SmallCaps"/>
    <w:basedOn w:val="DefaultParagraphFont"/>
    <w:rsid w:val="00FE2FD3"/>
    <w:rPr>
      <w:rFonts w:ascii="Arial" w:hAnsi="Arial"/>
      <w:smallCaps/>
      <w:sz w:val="21"/>
    </w:rPr>
  </w:style>
  <w:style w:type="character" w:styleId="PlaceholderText">
    <w:name w:val="Placeholder Text"/>
    <w:basedOn w:val="DefaultParagraphFont"/>
    <w:uiPriority w:val="99"/>
    <w:semiHidden/>
    <w:rsid w:val="00FE2FD3"/>
    <w:rPr>
      <w:color w:val="808080"/>
    </w:rPr>
  </w:style>
  <w:style w:type="paragraph" w:customStyle="1" w:styleId="CentredHeading">
    <w:name w:val="Centred Heading"/>
    <w:basedOn w:val="Body1"/>
    <w:next w:val="Body1"/>
    <w:uiPriority w:val="13"/>
    <w:qFormat/>
    <w:rsid w:val="00FE2FD3"/>
    <w:pPr>
      <w:keepNext/>
      <w:jc w:val="center"/>
    </w:pPr>
    <w:rPr>
      <w:b/>
      <w:smallCaps/>
    </w:rPr>
  </w:style>
  <w:style w:type="paragraph" w:styleId="Subtitle">
    <w:name w:val="Subtitle"/>
    <w:basedOn w:val="Body"/>
    <w:next w:val="Body1"/>
    <w:link w:val="SubtitleChar"/>
    <w:uiPriority w:val="18"/>
    <w:rsid w:val="00FE2FD3"/>
    <w:pPr>
      <w:numPr>
        <w:ilvl w:val="1"/>
      </w:numPr>
    </w:pPr>
    <w:rPr>
      <w:rFonts w:ascii="Arial Bold" w:eastAsiaTheme="majorEastAsia" w:hAnsi="Arial Bold" w:cstheme="majorBidi"/>
      <w:b/>
      <w:iCs/>
      <w:spacing w:val="15"/>
      <w:szCs w:val="24"/>
    </w:rPr>
  </w:style>
  <w:style w:type="character" w:customStyle="1" w:styleId="SubtitleChar">
    <w:name w:val="Subtitle Char"/>
    <w:basedOn w:val="DefaultParagraphFont"/>
    <w:link w:val="Subtitle"/>
    <w:uiPriority w:val="18"/>
    <w:rsid w:val="00FE2FD3"/>
    <w:rPr>
      <w:rFonts w:ascii="Arial Bold" w:eastAsiaTheme="majorEastAsia" w:hAnsi="Arial Bold" w:cstheme="majorBidi"/>
      <w:b/>
      <w:iCs/>
      <w:spacing w:val="15"/>
      <w:sz w:val="21"/>
      <w:lang w:val="en-GB" w:eastAsia="en-GB"/>
    </w:rPr>
  </w:style>
  <w:style w:type="character" w:styleId="BookTitle">
    <w:name w:val="Book Title"/>
    <w:basedOn w:val="DefaultParagraphFont"/>
    <w:uiPriority w:val="43"/>
    <w:rsid w:val="00FE2FD3"/>
    <w:rPr>
      <w:b/>
      <w:bCs/>
      <w:smallCaps/>
      <w:spacing w:val="5"/>
    </w:rPr>
  </w:style>
  <w:style w:type="paragraph" w:styleId="Quote">
    <w:name w:val="Quote"/>
    <w:basedOn w:val="Normal"/>
    <w:next w:val="Normal"/>
    <w:link w:val="QuoteChar"/>
    <w:uiPriority w:val="39"/>
    <w:rsid w:val="00FE2FD3"/>
    <w:pPr>
      <w:spacing w:line="264" w:lineRule="auto"/>
      <w:jc w:val="both"/>
    </w:pPr>
    <w:rPr>
      <w:rFonts w:ascii="Arial" w:eastAsia="Arial Unicode MS" w:hAnsi="Arial" w:cs="Times New Roman"/>
      <w:i/>
      <w:iCs/>
      <w:color w:val="000000" w:themeColor="text1"/>
      <w:sz w:val="21"/>
      <w:szCs w:val="21"/>
      <w:lang w:val="en-GB" w:eastAsia="en-GB"/>
    </w:rPr>
  </w:style>
  <w:style w:type="character" w:customStyle="1" w:styleId="QuoteChar">
    <w:name w:val="Quote Char"/>
    <w:basedOn w:val="DefaultParagraphFont"/>
    <w:link w:val="Quote"/>
    <w:uiPriority w:val="39"/>
    <w:rsid w:val="00FE2FD3"/>
    <w:rPr>
      <w:rFonts w:ascii="Arial" w:eastAsia="Arial Unicode MS" w:hAnsi="Arial" w:cs="Times New Roman"/>
      <w:i/>
      <w:iCs/>
      <w:color w:val="000000" w:themeColor="text1"/>
      <w:sz w:val="21"/>
      <w:szCs w:val="21"/>
      <w:lang w:val="en-GB" w:eastAsia="en-GB"/>
    </w:rPr>
  </w:style>
  <w:style w:type="paragraph" w:styleId="NoSpacing">
    <w:name w:val="No Spacing"/>
    <w:uiPriority w:val="29"/>
    <w:rsid w:val="00FE2FD3"/>
    <w:pPr>
      <w:jc w:val="both"/>
    </w:pPr>
    <w:rPr>
      <w:rFonts w:ascii="Arial" w:eastAsia="Times New Roman" w:hAnsi="Arial" w:cs="Times New Roman"/>
      <w:sz w:val="21"/>
      <w:szCs w:val="21"/>
      <w:lang w:val="en-GB" w:eastAsia="en-GB"/>
    </w:rPr>
  </w:style>
  <w:style w:type="paragraph" w:customStyle="1" w:styleId="SchTitle">
    <w:name w:val="Sch  Title"/>
    <w:basedOn w:val="SchSubtitle"/>
    <w:next w:val="SchSubtitle"/>
    <w:uiPriority w:val="10"/>
    <w:qFormat/>
    <w:rsid w:val="00FE2FD3"/>
    <w:pPr>
      <w:numPr>
        <w:ilvl w:val="0"/>
      </w:numPr>
      <w:tabs>
        <w:tab w:val="num" w:pos="2126"/>
      </w:tabs>
      <w:ind w:left="2126" w:hanging="708"/>
    </w:pPr>
    <w:rPr>
      <w:smallCaps/>
    </w:rPr>
  </w:style>
  <w:style w:type="paragraph" w:customStyle="1" w:styleId="SchSubtitle">
    <w:name w:val="Sch  Subtitle"/>
    <w:basedOn w:val="Body"/>
    <w:next w:val="Body2"/>
    <w:uiPriority w:val="11"/>
    <w:qFormat/>
    <w:rsid w:val="00FE2FD3"/>
    <w:pPr>
      <w:keepNext/>
      <w:numPr>
        <w:ilvl w:val="1"/>
        <w:numId w:val="15"/>
      </w:numPr>
      <w:tabs>
        <w:tab w:val="num" w:pos="2126"/>
      </w:tabs>
      <w:ind w:left="2126" w:hanging="708"/>
      <w:jc w:val="center"/>
    </w:pPr>
    <w:rPr>
      <w:b/>
    </w:rPr>
  </w:style>
  <w:style w:type="paragraph" w:customStyle="1" w:styleId="SchNumber1">
    <w:name w:val="Sch Number 1"/>
    <w:basedOn w:val="Level10"/>
    <w:next w:val="Body2"/>
    <w:link w:val="SchNumber1Char"/>
    <w:uiPriority w:val="12"/>
    <w:qFormat/>
    <w:rsid w:val="00FE2FD3"/>
    <w:pPr>
      <w:numPr>
        <w:ilvl w:val="2"/>
        <w:numId w:val="15"/>
      </w:numPr>
    </w:pPr>
  </w:style>
  <w:style w:type="paragraph" w:customStyle="1" w:styleId="SchNumber2">
    <w:name w:val="Sch Number 2"/>
    <w:basedOn w:val="Level20"/>
    <w:next w:val="Body2"/>
    <w:link w:val="SchNumber2Char"/>
    <w:uiPriority w:val="12"/>
    <w:qFormat/>
    <w:rsid w:val="00FE2FD3"/>
    <w:pPr>
      <w:numPr>
        <w:ilvl w:val="3"/>
        <w:numId w:val="15"/>
      </w:numPr>
    </w:pPr>
  </w:style>
  <w:style w:type="paragraph" w:customStyle="1" w:styleId="SchNumber3">
    <w:name w:val="Sch Number 3"/>
    <w:basedOn w:val="Level30"/>
    <w:next w:val="Body2"/>
    <w:link w:val="SchNumber3Char"/>
    <w:uiPriority w:val="12"/>
    <w:qFormat/>
    <w:rsid w:val="00FE2FD3"/>
    <w:pPr>
      <w:numPr>
        <w:ilvl w:val="4"/>
        <w:numId w:val="15"/>
      </w:numPr>
    </w:pPr>
  </w:style>
  <w:style w:type="paragraph" w:customStyle="1" w:styleId="SchNumber4">
    <w:name w:val="Sch Number 4"/>
    <w:basedOn w:val="Level40"/>
    <w:next w:val="Body4"/>
    <w:link w:val="SchNumber4Char"/>
    <w:uiPriority w:val="12"/>
    <w:qFormat/>
    <w:rsid w:val="00FE2FD3"/>
    <w:pPr>
      <w:numPr>
        <w:ilvl w:val="5"/>
        <w:numId w:val="15"/>
      </w:numPr>
    </w:pPr>
  </w:style>
  <w:style w:type="paragraph" w:customStyle="1" w:styleId="SchNumber5">
    <w:name w:val="Sch Number 5"/>
    <w:basedOn w:val="Level50"/>
    <w:next w:val="Body5"/>
    <w:link w:val="SchNumber5Char"/>
    <w:uiPriority w:val="12"/>
    <w:qFormat/>
    <w:rsid w:val="00FE2FD3"/>
    <w:pPr>
      <w:numPr>
        <w:ilvl w:val="6"/>
        <w:numId w:val="15"/>
      </w:numPr>
    </w:pPr>
  </w:style>
  <w:style w:type="paragraph" w:customStyle="1" w:styleId="SchHeading1">
    <w:name w:val="Sch Heading 1"/>
    <w:basedOn w:val="SchNumber1"/>
    <w:next w:val="Body2"/>
    <w:link w:val="SchHeading1Char"/>
    <w:uiPriority w:val="12"/>
    <w:qFormat/>
    <w:rsid w:val="00FE2FD3"/>
    <w:pPr>
      <w:keepNext/>
    </w:pPr>
    <w:rPr>
      <w:b/>
      <w:smallCaps/>
    </w:rPr>
  </w:style>
  <w:style w:type="paragraph" w:customStyle="1" w:styleId="SchHeading2">
    <w:name w:val="Sch Heading 2"/>
    <w:basedOn w:val="SchNumber2"/>
    <w:next w:val="Body2"/>
    <w:link w:val="SchHeading2Char"/>
    <w:uiPriority w:val="12"/>
    <w:qFormat/>
    <w:rsid w:val="00FE2FD3"/>
    <w:pPr>
      <w:keepNext/>
    </w:pPr>
    <w:rPr>
      <w:b/>
    </w:rPr>
  </w:style>
  <w:style w:type="paragraph" w:customStyle="1" w:styleId="Heading1Restart">
    <w:name w:val="Heading 1 Restart"/>
    <w:basedOn w:val="Heading1"/>
    <w:next w:val="Body2"/>
    <w:link w:val="Heading1RestartChar"/>
    <w:uiPriority w:val="13"/>
    <w:semiHidden/>
    <w:rsid w:val="00FE2FD3"/>
    <w:pPr>
      <w:keepNext/>
      <w:tabs>
        <w:tab w:val="left" w:pos="709"/>
      </w:tabs>
      <w:spacing w:before="0" w:after="210" w:line="264" w:lineRule="auto"/>
      <w:ind w:left="709" w:hanging="709"/>
      <w:jc w:val="both"/>
    </w:pPr>
    <w:rPr>
      <w:rFonts w:eastAsia="Arial Unicode MS"/>
      <w:b/>
      <w:smallCaps/>
      <w:sz w:val="21"/>
      <w:szCs w:val="21"/>
      <w:lang w:val="en-GB" w:eastAsia="en-GB"/>
    </w:rPr>
  </w:style>
  <w:style w:type="character" w:customStyle="1" w:styleId="Heading1RestartChar">
    <w:name w:val="Heading 1 Restart Char"/>
    <w:link w:val="Heading1Restart"/>
    <w:uiPriority w:val="13"/>
    <w:semiHidden/>
    <w:rsid w:val="00FE2FD3"/>
    <w:rPr>
      <w:rFonts w:ascii="Arial" w:eastAsia="Arial Unicode MS" w:hAnsi="Arial" w:cs="Times New Roman"/>
      <w:b/>
      <w:smallCaps/>
      <w:sz w:val="21"/>
      <w:szCs w:val="21"/>
      <w:lang w:val="en-GB" w:eastAsia="en-GB"/>
    </w:rPr>
  </w:style>
  <w:style w:type="paragraph" w:customStyle="1" w:styleId="Heading2Restart">
    <w:name w:val="Heading 2 Restart"/>
    <w:basedOn w:val="Heading2"/>
    <w:next w:val="Body2"/>
    <w:link w:val="Heading2RestartChar"/>
    <w:uiPriority w:val="13"/>
    <w:semiHidden/>
    <w:rsid w:val="00FE2FD3"/>
    <w:pPr>
      <w:keepNext/>
      <w:tabs>
        <w:tab w:val="left" w:pos="709"/>
      </w:tabs>
      <w:spacing w:before="0" w:after="210" w:line="264" w:lineRule="auto"/>
      <w:ind w:left="709" w:hanging="709"/>
      <w:jc w:val="both"/>
    </w:pPr>
    <w:rPr>
      <w:rFonts w:eastAsia="Arial Unicode MS"/>
      <w:b/>
      <w:sz w:val="21"/>
      <w:szCs w:val="21"/>
      <w:lang w:val="en-GB" w:eastAsia="en-GB"/>
    </w:rPr>
  </w:style>
  <w:style w:type="paragraph" w:customStyle="1" w:styleId="Heading3Restart">
    <w:name w:val="Heading 3 Restart"/>
    <w:basedOn w:val="Heading3"/>
    <w:next w:val="Body3"/>
    <w:link w:val="Heading3RestartChar"/>
    <w:uiPriority w:val="13"/>
    <w:semiHidden/>
    <w:qFormat/>
    <w:rsid w:val="00FE2FD3"/>
    <w:pPr>
      <w:keepNext/>
      <w:spacing w:before="0" w:after="210" w:line="264" w:lineRule="auto"/>
      <w:ind w:left="1418" w:hanging="709"/>
      <w:jc w:val="both"/>
    </w:pPr>
    <w:rPr>
      <w:rFonts w:eastAsia="Arial Unicode MS"/>
      <w:b/>
      <w:sz w:val="21"/>
      <w:szCs w:val="21"/>
      <w:lang w:val="en-GB" w:eastAsia="en-GB"/>
    </w:rPr>
  </w:style>
  <w:style w:type="character" w:customStyle="1" w:styleId="Heading3RestartChar">
    <w:name w:val="Heading 3 Restart Char"/>
    <w:link w:val="Heading3Restart"/>
    <w:uiPriority w:val="13"/>
    <w:semiHidden/>
    <w:rsid w:val="00FE2FD3"/>
    <w:rPr>
      <w:rFonts w:ascii="Arial" w:eastAsia="Arial Unicode MS" w:hAnsi="Arial" w:cs="Times New Roman"/>
      <w:b/>
      <w:sz w:val="21"/>
      <w:szCs w:val="21"/>
      <w:lang w:val="en-GB" w:eastAsia="en-GB"/>
    </w:rPr>
  </w:style>
  <w:style w:type="character" w:customStyle="1" w:styleId="BodyChar">
    <w:name w:val="Body Char"/>
    <w:basedOn w:val="DefaultParagraphFont"/>
    <w:link w:val="Body"/>
    <w:uiPriority w:val="17"/>
    <w:semiHidden/>
    <w:rsid w:val="00FE2FD3"/>
    <w:rPr>
      <w:rFonts w:ascii="Arial" w:eastAsia="Arial Unicode MS" w:hAnsi="Arial" w:cs="Times New Roman"/>
      <w:sz w:val="21"/>
      <w:szCs w:val="21"/>
      <w:lang w:val="en-GB" w:eastAsia="en-GB"/>
    </w:rPr>
  </w:style>
  <w:style w:type="character" w:customStyle="1" w:styleId="Body1Char">
    <w:name w:val="Body 1 Char"/>
    <w:basedOn w:val="BodyChar"/>
    <w:link w:val="Body1"/>
    <w:rsid w:val="00FE2FD3"/>
    <w:rPr>
      <w:rFonts w:ascii="Arial" w:eastAsia="Arial Unicode MS" w:hAnsi="Arial" w:cs="Times New Roman"/>
      <w:sz w:val="21"/>
      <w:szCs w:val="21"/>
      <w:lang w:val="en-GB" w:eastAsia="en-GB"/>
    </w:rPr>
  </w:style>
  <w:style w:type="character" w:customStyle="1" w:styleId="Body2Char">
    <w:name w:val="Body 2 Char"/>
    <w:basedOn w:val="Body1Char"/>
    <w:link w:val="Body2"/>
    <w:rsid w:val="00FE2FD3"/>
    <w:rPr>
      <w:rFonts w:ascii="Arial" w:eastAsia="Arial Unicode MS" w:hAnsi="Arial" w:cs="Times New Roman"/>
      <w:sz w:val="21"/>
      <w:szCs w:val="21"/>
      <w:lang w:val="en-GB" w:eastAsia="en-GB"/>
    </w:rPr>
  </w:style>
  <w:style w:type="character" w:customStyle="1" w:styleId="Level2Char">
    <w:name w:val="Level 2 Char"/>
    <w:basedOn w:val="Body2Char"/>
    <w:link w:val="Level20"/>
    <w:uiPriority w:val="6"/>
    <w:rsid w:val="00FE2FD3"/>
    <w:rPr>
      <w:rFonts w:ascii="Arial" w:eastAsia="Arial Unicode MS" w:hAnsi="Arial" w:cs="Times New Roman"/>
      <w:sz w:val="21"/>
      <w:szCs w:val="21"/>
      <w:lang w:val="en-GB" w:eastAsia="en-GB"/>
    </w:rPr>
  </w:style>
  <w:style w:type="character" w:customStyle="1" w:styleId="Heading2RestartChar">
    <w:name w:val="Heading 2 Restart Char"/>
    <w:basedOn w:val="Heading2Char"/>
    <w:link w:val="Heading2Restart"/>
    <w:uiPriority w:val="13"/>
    <w:semiHidden/>
    <w:rsid w:val="00FE2FD3"/>
    <w:rPr>
      <w:rFonts w:ascii="Arial" w:eastAsia="Arial Unicode MS" w:hAnsi="Arial" w:cs="Times New Roman"/>
      <w:b/>
      <w:sz w:val="21"/>
      <w:szCs w:val="21"/>
      <w:lang w:val="en-GB" w:eastAsia="en-GB"/>
    </w:rPr>
  </w:style>
  <w:style w:type="numbering" w:customStyle="1" w:styleId="SchCustomList">
    <w:name w:val="Sch Custom List"/>
    <w:basedOn w:val="NoList"/>
    <w:uiPriority w:val="99"/>
    <w:rsid w:val="00FE2FD3"/>
    <w:pPr>
      <w:numPr>
        <w:numId w:val="15"/>
      </w:numPr>
    </w:pPr>
  </w:style>
  <w:style w:type="character" w:customStyle="1" w:styleId="Body3Char">
    <w:name w:val="Body 3 Char"/>
    <w:basedOn w:val="Body2Char"/>
    <w:link w:val="Body3"/>
    <w:rsid w:val="00FE2FD3"/>
    <w:rPr>
      <w:rFonts w:ascii="Arial" w:eastAsia="Arial Unicode MS" w:hAnsi="Arial" w:cs="Times New Roman"/>
      <w:sz w:val="21"/>
      <w:szCs w:val="21"/>
      <w:lang w:val="en-GB" w:eastAsia="en-GB"/>
    </w:rPr>
  </w:style>
  <w:style w:type="character" w:customStyle="1" w:styleId="Body4Char">
    <w:name w:val="Body 4 Char"/>
    <w:basedOn w:val="Body3Char"/>
    <w:link w:val="Body4"/>
    <w:rsid w:val="00FE2FD3"/>
    <w:rPr>
      <w:rFonts w:ascii="Arial" w:eastAsia="Arial Unicode MS" w:hAnsi="Arial" w:cs="Times New Roman"/>
      <w:sz w:val="21"/>
      <w:szCs w:val="21"/>
      <w:lang w:val="en-GB" w:eastAsia="en-GB"/>
    </w:rPr>
  </w:style>
  <w:style w:type="character" w:customStyle="1" w:styleId="Body5Char">
    <w:name w:val="Body 5 Char"/>
    <w:basedOn w:val="Body4Char"/>
    <w:link w:val="Body5"/>
    <w:rsid w:val="00FE2FD3"/>
    <w:rPr>
      <w:rFonts w:ascii="Arial" w:eastAsia="Arial Unicode MS" w:hAnsi="Arial" w:cs="Times New Roman"/>
      <w:sz w:val="21"/>
      <w:szCs w:val="21"/>
      <w:lang w:val="en-GB" w:eastAsia="en-GB"/>
    </w:rPr>
  </w:style>
  <w:style w:type="character" w:customStyle="1" w:styleId="Level1Char">
    <w:name w:val="Level 1 Char"/>
    <w:basedOn w:val="Body1Char"/>
    <w:link w:val="Level10"/>
    <w:uiPriority w:val="6"/>
    <w:rsid w:val="00FE2FD3"/>
    <w:rPr>
      <w:rFonts w:ascii="Arial" w:eastAsia="Arial Unicode MS" w:hAnsi="Arial" w:cs="Times New Roman"/>
      <w:sz w:val="21"/>
      <w:szCs w:val="21"/>
      <w:lang w:val="en-GB" w:eastAsia="en-GB"/>
    </w:rPr>
  </w:style>
  <w:style w:type="character" w:customStyle="1" w:styleId="Level3Char">
    <w:name w:val="Level 3 Char"/>
    <w:basedOn w:val="Body3Char"/>
    <w:link w:val="Level30"/>
    <w:uiPriority w:val="6"/>
    <w:rsid w:val="00FE2FD3"/>
    <w:rPr>
      <w:rFonts w:ascii="Arial" w:eastAsia="Arial Unicode MS" w:hAnsi="Arial" w:cs="Times New Roman"/>
      <w:sz w:val="21"/>
      <w:szCs w:val="21"/>
      <w:lang w:val="en-GB" w:eastAsia="en-GB"/>
    </w:rPr>
  </w:style>
  <w:style w:type="character" w:customStyle="1" w:styleId="Level4Char">
    <w:name w:val="Level 4 Char"/>
    <w:basedOn w:val="Body4Char"/>
    <w:link w:val="Level40"/>
    <w:uiPriority w:val="6"/>
    <w:rsid w:val="00FE2FD3"/>
    <w:rPr>
      <w:rFonts w:ascii="Arial" w:eastAsia="Arial Unicode MS" w:hAnsi="Arial" w:cs="Times New Roman"/>
      <w:sz w:val="21"/>
      <w:szCs w:val="21"/>
      <w:lang w:val="en-GB" w:eastAsia="en-GB"/>
    </w:rPr>
  </w:style>
  <w:style w:type="character" w:customStyle="1" w:styleId="Level5Char">
    <w:name w:val="Level 5 Char"/>
    <w:basedOn w:val="Body5Char"/>
    <w:link w:val="Level50"/>
    <w:uiPriority w:val="6"/>
    <w:rsid w:val="00FE2FD3"/>
    <w:rPr>
      <w:rFonts w:ascii="Arial" w:eastAsia="Arial Unicode MS" w:hAnsi="Arial" w:cs="Times New Roman"/>
      <w:sz w:val="21"/>
      <w:szCs w:val="21"/>
      <w:lang w:val="en-GB" w:eastAsia="en-GB"/>
    </w:rPr>
  </w:style>
  <w:style w:type="character" w:customStyle="1" w:styleId="SchNumber1Char">
    <w:name w:val="Sch Number 1 Char"/>
    <w:basedOn w:val="Level1Char"/>
    <w:link w:val="SchNumber1"/>
    <w:uiPriority w:val="12"/>
    <w:rsid w:val="00FE2FD3"/>
    <w:rPr>
      <w:rFonts w:ascii="Arial" w:eastAsia="Arial Unicode MS" w:hAnsi="Arial" w:cs="Times New Roman"/>
      <w:sz w:val="21"/>
      <w:szCs w:val="21"/>
      <w:lang w:val="en-GB" w:eastAsia="en-GB"/>
    </w:rPr>
  </w:style>
  <w:style w:type="character" w:customStyle="1" w:styleId="SchHeading1Char">
    <w:name w:val="Sch Heading 1 Char"/>
    <w:basedOn w:val="SchNumber1Char"/>
    <w:link w:val="SchHeading1"/>
    <w:uiPriority w:val="12"/>
    <w:rsid w:val="00FE2FD3"/>
    <w:rPr>
      <w:rFonts w:ascii="Arial" w:eastAsia="Arial Unicode MS" w:hAnsi="Arial" w:cs="Times New Roman"/>
      <w:b/>
      <w:smallCaps/>
      <w:sz w:val="21"/>
      <w:szCs w:val="21"/>
      <w:lang w:val="en-GB" w:eastAsia="en-GB"/>
    </w:rPr>
  </w:style>
  <w:style w:type="character" w:customStyle="1" w:styleId="SchNumber2Char">
    <w:name w:val="Sch Number 2 Char"/>
    <w:basedOn w:val="Level2Char"/>
    <w:link w:val="SchNumber2"/>
    <w:uiPriority w:val="12"/>
    <w:rsid w:val="00FE2FD3"/>
    <w:rPr>
      <w:rFonts w:ascii="Arial" w:eastAsia="Arial Unicode MS" w:hAnsi="Arial" w:cs="Times New Roman"/>
      <w:sz w:val="21"/>
      <w:szCs w:val="21"/>
      <w:lang w:val="en-GB" w:eastAsia="en-GB"/>
    </w:rPr>
  </w:style>
  <w:style w:type="character" w:customStyle="1" w:styleId="SchHeading2Char">
    <w:name w:val="Sch Heading 2 Char"/>
    <w:basedOn w:val="SchNumber2Char"/>
    <w:link w:val="SchHeading2"/>
    <w:uiPriority w:val="12"/>
    <w:rsid w:val="00FE2FD3"/>
    <w:rPr>
      <w:rFonts w:ascii="Arial" w:eastAsia="Arial Unicode MS" w:hAnsi="Arial" w:cs="Times New Roman"/>
      <w:b/>
      <w:sz w:val="21"/>
      <w:szCs w:val="21"/>
      <w:lang w:val="en-GB" w:eastAsia="en-GB"/>
    </w:rPr>
  </w:style>
  <w:style w:type="character" w:customStyle="1" w:styleId="SchNumber3Char">
    <w:name w:val="Sch Number 3 Char"/>
    <w:basedOn w:val="Level3Char"/>
    <w:link w:val="SchNumber3"/>
    <w:uiPriority w:val="12"/>
    <w:rsid w:val="00FE2FD3"/>
    <w:rPr>
      <w:rFonts w:ascii="Arial" w:eastAsia="Arial Unicode MS" w:hAnsi="Arial" w:cs="Times New Roman"/>
      <w:sz w:val="21"/>
      <w:szCs w:val="21"/>
      <w:lang w:val="en-GB" w:eastAsia="en-GB"/>
    </w:rPr>
  </w:style>
  <w:style w:type="character" w:customStyle="1" w:styleId="SchNumber4Char">
    <w:name w:val="Sch Number 4 Char"/>
    <w:basedOn w:val="Level4Char"/>
    <w:link w:val="SchNumber4"/>
    <w:uiPriority w:val="12"/>
    <w:rsid w:val="00FE2FD3"/>
    <w:rPr>
      <w:rFonts w:ascii="Arial" w:eastAsia="Arial Unicode MS" w:hAnsi="Arial" w:cs="Times New Roman"/>
      <w:sz w:val="21"/>
      <w:szCs w:val="21"/>
      <w:lang w:val="en-GB" w:eastAsia="en-GB"/>
    </w:rPr>
  </w:style>
  <w:style w:type="character" w:customStyle="1" w:styleId="SchNumber5Char">
    <w:name w:val="Sch Number 5 Char"/>
    <w:basedOn w:val="Level5Char"/>
    <w:link w:val="SchNumber5"/>
    <w:uiPriority w:val="12"/>
    <w:rsid w:val="00FE2FD3"/>
    <w:rPr>
      <w:rFonts w:ascii="Arial" w:eastAsia="Arial Unicode MS" w:hAnsi="Arial" w:cs="Times New Roman"/>
      <w:sz w:val="21"/>
      <w:szCs w:val="21"/>
      <w:lang w:val="en-GB" w:eastAsia="en-GB"/>
    </w:rPr>
  </w:style>
  <w:style w:type="paragraph" w:customStyle="1" w:styleId="SchHeading3">
    <w:name w:val="Sch Heading 3"/>
    <w:basedOn w:val="SchNumber3"/>
    <w:next w:val="Body3"/>
    <w:link w:val="SchHeading3Char"/>
    <w:uiPriority w:val="12"/>
    <w:qFormat/>
    <w:rsid w:val="00FE2FD3"/>
    <w:pPr>
      <w:keepNext/>
    </w:pPr>
    <w:rPr>
      <w:b/>
    </w:rPr>
  </w:style>
  <w:style w:type="character" w:customStyle="1" w:styleId="SchHeading3Char">
    <w:name w:val="Sch Heading 3 Char"/>
    <w:basedOn w:val="SchNumber3Char"/>
    <w:link w:val="SchHeading3"/>
    <w:uiPriority w:val="12"/>
    <w:rsid w:val="00FE2FD3"/>
    <w:rPr>
      <w:rFonts w:ascii="Arial" w:eastAsia="Arial Unicode MS" w:hAnsi="Arial" w:cs="Times New Roman"/>
      <w:b/>
      <w:sz w:val="21"/>
      <w:szCs w:val="21"/>
      <w:lang w:val="en-GB" w:eastAsia="en-GB"/>
    </w:rPr>
  </w:style>
  <w:style w:type="paragraph" w:customStyle="1" w:styleId="Parts">
    <w:name w:val="Parts"/>
    <w:basedOn w:val="Body1"/>
    <w:next w:val="Body1"/>
    <w:uiPriority w:val="12"/>
    <w:qFormat/>
    <w:rsid w:val="00FE2FD3"/>
    <w:pPr>
      <w:keepNext/>
      <w:jc w:val="center"/>
    </w:pPr>
    <w:rPr>
      <w:b/>
    </w:rPr>
  </w:style>
  <w:style w:type="paragraph" w:styleId="List4">
    <w:name w:val="List 4"/>
    <w:basedOn w:val="Normal"/>
    <w:uiPriority w:val="29"/>
    <w:rsid w:val="00FE2FD3"/>
    <w:pPr>
      <w:spacing w:line="264" w:lineRule="auto"/>
      <w:ind w:left="1132" w:hanging="283"/>
      <w:contextualSpacing/>
      <w:jc w:val="both"/>
    </w:pPr>
    <w:rPr>
      <w:rFonts w:ascii="Arial" w:eastAsia="Arial Unicode MS" w:hAnsi="Arial" w:cs="Times New Roman"/>
      <w:sz w:val="21"/>
      <w:szCs w:val="21"/>
      <w:lang w:val="en-GB" w:eastAsia="en-GB"/>
    </w:rPr>
  </w:style>
  <w:style w:type="paragraph" w:customStyle="1" w:styleId="Address2">
    <w:name w:val="Address 2"/>
    <w:basedOn w:val="Normal"/>
    <w:uiPriority w:val="17"/>
    <w:rsid w:val="00FE2FD3"/>
    <w:pPr>
      <w:spacing w:line="264" w:lineRule="auto"/>
      <w:jc w:val="both"/>
    </w:pPr>
    <w:rPr>
      <w:rFonts w:ascii="Arial" w:eastAsia="Times New Roman" w:hAnsi="Arial" w:cs="Times New Roman"/>
      <w:sz w:val="14"/>
      <w:szCs w:val="21"/>
      <w:lang w:val="en-GB" w:eastAsia="en-GB"/>
    </w:rPr>
  </w:style>
  <w:style w:type="paragraph" w:customStyle="1" w:styleId="address3">
    <w:name w:val="address 3"/>
    <w:basedOn w:val="Address2"/>
    <w:uiPriority w:val="17"/>
    <w:rsid w:val="00FE2FD3"/>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FE2FD3"/>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FE2FD3"/>
    <w:rPr>
      <w:rFonts w:ascii="Arial" w:eastAsia="Arial Unicode MS" w:hAnsi="Arial" w:cs="Times New Roman"/>
      <w:b/>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FE2FD3"/>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FE2FD3"/>
    <w:rPr>
      <w:rFonts w:ascii="Arial" w:eastAsia="Arial Unicode MS" w:hAnsi="Arial" w:cs="Times New Roman"/>
      <w:b/>
      <w:sz w:val="21"/>
      <w:szCs w:val="21"/>
      <w:lang w:val="en-GB" w:eastAsia="en-GB"/>
    </w:rPr>
  </w:style>
  <w:style w:type="paragraph" w:customStyle="1" w:styleId="SchHeading3Restart">
    <w:name w:val="Sch Heading 3 Restart"/>
    <w:basedOn w:val="SchHeading3"/>
    <w:next w:val="Body3"/>
    <w:link w:val="SchHeading3RestartChar"/>
    <w:uiPriority w:val="13"/>
    <w:semiHidden/>
    <w:rsid w:val="00FE2FD3"/>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FE2FD3"/>
    <w:rPr>
      <w:rFonts w:ascii="Arial" w:eastAsia="Arial Unicode MS" w:hAnsi="Arial" w:cs="Times New Roman"/>
      <w:b/>
      <w:sz w:val="21"/>
      <w:szCs w:val="21"/>
      <w:lang w:val="en-GB" w:eastAsia="en-GB"/>
    </w:rPr>
  </w:style>
  <w:style w:type="paragraph" w:customStyle="1" w:styleId="CentredHeadingCover">
    <w:name w:val="Centred Heading Cover"/>
    <w:basedOn w:val="CentredHeading"/>
    <w:uiPriority w:val="13"/>
    <w:semiHidden/>
    <w:unhideWhenUsed/>
    <w:rsid w:val="00FE2FD3"/>
  </w:style>
  <w:style w:type="numbering" w:customStyle="1" w:styleId="SchCustomList0">
    <w:name w:val="SchCustomList"/>
    <w:rsid w:val="00FE2FD3"/>
  </w:style>
  <w:style w:type="paragraph" w:customStyle="1" w:styleId="Level60">
    <w:name w:val="Level 6"/>
    <w:basedOn w:val="Body1"/>
    <w:uiPriority w:val="7"/>
    <w:qFormat/>
    <w:rsid w:val="00FE2FD3"/>
    <w:pPr>
      <w:numPr>
        <w:ilvl w:val="5"/>
        <w:numId w:val="12"/>
      </w:numPr>
    </w:pPr>
  </w:style>
  <w:style w:type="paragraph" w:customStyle="1" w:styleId="Body6">
    <w:name w:val="Body 6"/>
    <w:basedOn w:val="Body5"/>
    <w:uiPriority w:val="7"/>
    <w:qFormat/>
    <w:rsid w:val="00FE2FD3"/>
    <w:pPr>
      <w:ind w:left="3544"/>
    </w:pPr>
  </w:style>
  <w:style w:type="paragraph" w:customStyle="1" w:styleId="bullet4">
    <w:name w:val="bullet 4"/>
    <w:basedOn w:val="Normal"/>
    <w:rsid w:val="00FE2FD3"/>
    <w:pPr>
      <w:numPr>
        <w:numId w:val="17"/>
      </w:numPr>
      <w:tabs>
        <w:tab w:val="clear" w:pos="2608"/>
        <w:tab w:val="num" w:pos="360"/>
      </w:tabs>
      <w:spacing w:before="100" w:after="140" w:line="290" w:lineRule="auto"/>
      <w:ind w:left="0" w:firstLine="0"/>
      <w:jc w:val="both"/>
      <w:outlineLvl w:val="3"/>
    </w:pPr>
    <w:rPr>
      <w:rFonts w:ascii="Arial" w:eastAsia="Times New Roman" w:hAnsi="Arial" w:cs="Times New Roman"/>
      <w:kern w:val="20"/>
      <w:sz w:val="20"/>
      <w:szCs w:val="20"/>
    </w:rPr>
  </w:style>
  <w:style w:type="paragraph" w:customStyle="1" w:styleId="bullet5">
    <w:name w:val="bullet 5"/>
    <w:basedOn w:val="Normal"/>
    <w:rsid w:val="00FE2FD3"/>
    <w:pPr>
      <w:numPr>
        <w:numId w:val="18"/>
      </w:numPr>
      <w:spacing w:before="100" w:after="140" w:line="290" w:lineRule="auto"/>
      <w:jc w:val="both"/>
      <w:outlineLvl w:val="4"/>
    </w:pPr>
    <w:rPr>
      <w:rFonts w:ascii="Arial" w:eastAsia="Times New Roman" w:hAnsi="Arial" w:cs="Times New Roman"/>
      <w:kern w:val="20"/>
      <w:sz w:val="20"/>
      <w:szCs w:val="20"/>
    </w:rPr>
  </w:style>
  <w:style w:type="numbering" w:customStyle="1" w:styleId="engage">
    <w:name w:val="engage"/>
    <w:rsid w:val="00FE2FD3"/>
    <w:pPr>
      <w:numPr>
        <w:numId w:val="19"/>
      </w:numPr>
    </w:pPr>
  </w:style>
  <w:style w:type="paragraph" w:customStyle="1" w:styleId="WWBodyText">
    <w:name w:val="WW_BodyText"/>
    <w:basedOn w:val="Normal"/>
    <w:rsid w:val="00923263"/>
    <w:pPr>
      <w:suppressAutoHyphens/>
      <w:spacing w:after="240" w:line="360" w:lineRule="auto"/>
      <w:jc w:val="both"/>
    </w:pPr>
    <w:rPr>
      <w:rFonts w:ascii="Arial" w:eastAsia="Times New Roman" w:hAnsi="Arial" w:cs="Times New Roman"/>
      <w:sz w:val="22"/>
      <w:lang w:val="en-GB" w:eastAsia="en-GB"/>
    </w:rPr>
  </w:style>
  <w:style w:type="paragraph" w:customStyle="1" w:styleId="WWAnnexList1">
    <w:name w:val="WW_AnnexList1"/>
    <w:basedOn w:val="WWAnnexHead1"/>
    <w:next w:val="WWBodyText"/>
    <w:rsid w:val="00A2353F"/>
    <w:pPr>
      <w:keepNext w:val="0"/>
      <w:spacing w:before="0"/>
    </w:pPr>
    <w:rPr>
      <w:b w:val="0"/>
    </w:rPr>
  </w:style>
  <w:style w:type="paragraph" w:customStyle="1" w:styleId="WWAnnexHead1">
    <w:name w:val="WW_AnnexHead1"/>
    <w:basedOn w:val="Normal"/>
    <w:next w:val="Normal"/>
    <w:rsid w:val="00A2353F"/>
    <w:pPr>
      <w:keepNext/>
      <w:numPr>
        <w:numId w:val="20"/>
      </w:numPr>
      <w:suppressAutoHyphens/>
      <w:spacing w:before="240" w:after="240" w:line="360" w:lineRule="auto"/>
      <w:jc w:val="both"/>
      <w:outlineLvl w:val="0"/>
    </w:pPr>
    <w:rPr>
      <w:rFonts w:ascii="Arial" w:eastAsia="Times New Roman" w:hAnsi="Arial" w:cs="Times New Roman"/>
      <w:b/>
      <w:sz w:val="22"/>
      <w:lang w:val="en-GB" w:eastAsia="en-GB"/>
    </w:rPr>
  </w:style>
  <w:style w:type="paragraph" w:customStyle="1" w:styleId="WWAnnexHead2">
    <w:name w:val="WW_AnnexHead2"/>
    <w:basedOn w:val="Normal"/>
    <w:next w:val="Normal"/>
    <w:rsid w:val="00A2353F"/>
    <w:pPr>
      <w:keepNext/>
      <w:numPr>
        <w:ilvl w:val="1"/>
        <w:numId w:val="20"/>
      </w:numPr>
      <w:tabs>
        <w:tab w:val="left" w:pos="3402"/>
        <w:tab w:val="left" w:pos="3969"/>
      </w:tabs>
      <w:suppressAutoHyphens/>
      <w:spacing w:after="240" w:line="360" w:lineRule="auto"/>
      <w:jc w:val="both"/>
      <w:outlineLvl w:val="1"/>
    </w:pPr>
    <w:rPr>
      <w:rFonts w:ascii="Arial" w:eastAsia="Times New Roman" w:hAnsi="Arial" w:cs="Times New Roman"/>
      <w:b/>
      <w:sz w:val="22"/>
      <w:lang w:val="en-GB" w:eastAsia="en-GB"/>
    </w:rPr>
  </w:style>
  <w:style w:type="paragraph" w:customStyle="1" w:styleId="WWAnnexHead3">
    <w:name w:val="WW_AnnexHead3"/>
    <w:basedOn w:val="Normal"/>
    <w:next w:val="Normal"/>
    <w:rsid w:val="00A2353F"/>
    <w:pPr>
      <w:keepNext/>
      <w:numPr>
        <w:ilvl w:val="2"/>
        <w:numId w:val="20"/>
      </w:numPr>
      <w:tabs>
        <w:tab w:val="left" w:pos="3969"/>
        <w:tab w:val="left" w:pos="4536"/>
      </w:tabs>
      <w:suppressAutoHyphens/>
      <w:spacing w:after="240" w:line="360" w:lineRule="auto"/>
      <w:jc w:val="both"/>
      <w:outlineLvl w:val="2"/>
    </w:pPr>
    <w:rPr>
      <w:rFonts w:ascii="Arial" w:eastAsia="Times New Roman" w:hAnsi="Arial" w:cs="Times New Roman"/>
      <w:b/>
      <w:sz w:val="22"/>
      <w:lang w:val="en-GB" w:eastAsia="en-GB"/>
    </w:rPr>
  </w:style>
  <w:style w:type="paragraph" w:customStyle="1" w:styleId="WWAnnexHead4">
    <w:name w:val="WW_AnnexHead4"/>
    <w:basedOn w:val="Normal"/>
    <w:next w:val="Normal"/>
    <w:rsid w:val="00A2353F"/>
    <w:pPr>
      <w:keepNext/>
      <w:numPr>
        <w:ilvl w:val="3"/>
        <w:numId w:val="20"/>
      </w:numPr>
      <w:suppressAutoHyphens/>
      <w:spacing w:after="240" w:line="360" w:lineRule="auto"/>
      <w:jc w:val="both"/>
      <w:outlineLvl w:val="3"/>
    </w:pPr>
    <w:rPr>
      <w:rFonts w:ascii="Arial" w:eastAsia="Times New Roman" w:hAnsi="Arial" w:cs="Times New Roman"/>
      <w:b/>
      <w:sz w:val="22"/>
      <w:lang w:val="en-GB" w:eastAsia="en-GB"/>
    </w:rPr>
  </w:style>
  <w:style w:type="paragraph" w:customStyle="1" w:styleId="WWAnnexHead5">
    <w:name w:val="WW_AnnexHead5"/>
    <w:basedOn w:val="Normal"/>
    <w:next w:val="Normal"/>
    <w:rsid w:val="00A2353F"/>
    <w:pPr>
      <w:keepNext/>
      <w:numPr>
        <w:ilvl w:val="4"/>
        <w:numId w:val="20"/>
      </w:numPr>
      <w:suppressAutoHyphens/>
      <w:spacing w:after="240" w:line="360" w:lineRule="auto"/>
      <w:jc w:val="both"/>
      <w:outlineLvl w:val="4"/>
    </w:pPr>
    <w:rPr>
      <w:rFonts w:ascii="Arial" w:eastAsia="Times New Roman" w:hAnsi="Arial" w:cs="Times New Roman"/>
      <w:b/>
      <w:sz w:val="22"/>
      <w:lang w:val="en-GB" w:eastAsia="en-GB"/>
    </w:rPr>
  </w:style>
  <w:style w:type="paragraph" w:customStyle="1" w:styleId="WWAnnexHead6">
    <w:name w:val="WW_AnnexHead6"/>
    <w:basedOn w:val="Normal"/>
    <w:next w:val="Normal"/>
    <w:rsid w:val="00A2353F"/>
    <w:pPr>
      <w:keepNext/>
      <w:numPr>
        <w:ilvl w:val="5"/>
        <w:numId w:val="20"/>
      </w:numPr>
      <w:suppressAutoHyphens/>
      <w:spacing w:after="240" w:line="360" w:lineRule="auto"/>
      <w:jc w:val="both"/>
      <w:outlineLvl w:val="5"/>
    </w:pPr>
    <w:rPr>
      <w:rFonts w:ascii="Arial" w:eastAsia="Times New Roman" w:hAnsi="Arial" w:cs="Times New Roman"/>
      <w:b/>
      <w:sz w:val="22"/>
      <w:lang w:val="en-GB" w:eastAsia="en-GB"/>
    </w:rPr>
  </w:style>
  <w:style w:type="paragraph" w:customStyle="1" w:styleId="TitlePage">
    <w:name w:val="Title Page"/>
    <w:basedOn w:val="Normal"/>
    <w:rsid w:val="00A2353F"/>
    <w:pPr>
      <w:suppressAutoHyphens/>
    </w:pPr>
    <w:rPr>
      <w:rFonts w:ascii="Arial" w:eastAsia="Times New Roman" w:hAnsi="Arial" w:cs="Times New Roman"/>
      <w:sz w:val="22"/>
      <w:lang w:val="en-GB" w:eastAsia="en-GB"/>
    </w:rPr>
  </w:style>
  <w:style w:type="paragraph" w:customStyle="1" w:styleId="WWList2">
    <w:name w:val="WW_List2"/>
    <w:basedOn w:val="WWHeading2"/>
    <w:rsid w:val="00431B81"/>
    <w:pPr>
      <w:keepNext w:val="0"/>
    </w:pPr>
    <w:rPr>
      <w:b w:val="0"/>
    </w:rPr>
  </w:style>
  <w:style w:type="paragraph" w:customStyle="1" w:styleId="WWHeading1">
    <w:name w:val="WW_Heading1"/>
    <w:basedOn w:val="Normal"/>
    <w:next w:val="WWList2"/>
    <w:rsid w:val="00431B81"/>
    <w:pPr>
      <w:keepNext/>
      <w:numPr>
        <w:numId w:val="45"/>
      </w:numPr>
      <w:spacing w:before="240" w:after="240" w:line="360" w:lineRule="auto"/>
      <w:jc w:val="both"/>
      <w:outlineLvl w:val="0"/>
    </w:pPr>
    <w:rPr>
      <w:rFonts w:ascii="Calibri" w:eastAsia="Calibri" w:hAnsi="Calibri" w:cs="Times New Roman"/>
      <w:b/>
    </w:rPr>
  </w:style>
  <w:style w:type="paragraph" w:customStyle="1" w:styleId="WWHeading2">
    <w:name w:val="WW_Heading2"/>
    <w:basedOn w:val="Normal"/>
    <w:next w:val="Normal"/>
    <w:rsid w:val="00431B81"/>
    <w:pPr>
      <w:keepNext/>
      <w:numPr>
        <w:ilvl w:val="1"/>
        <w:numId w:val="45"/>
      </w:numPr>
      <w:tabs>
        <w:tab w:val="left" w:pos="3402"/>
        <w:tab w:val="left" w:pos="3969"/>
      </w:tabs>
      <w:spacing w:after="240" w:line="360" w:lineRule="auto"/>
      <w:jc w:val="both"/>
      <w:outlineLvl w:val="1"/>
    </w:pPr>
    <w:rPr>
      <w:rFonts w:ascii="Calibri" w:eastAsia="Calibri" w:hAnsi="Calibri" w:cs="Times New Roman"/>
      <w:b/>
    </w:rPr>
  </w:style>
  <w:style w:type="paragraph" w:customStyle="1" w:styleId="WWHeading3">
    <w:name w:val="WW_Heading3"/>
    <w:basedOn w:val="Normal"/>
    <w:next w:val="Normal"/>
    <w:rsid w:val="00431B81"/>
    <w:pPr>
      <w:keepNext/>
      <w:numPr>
        <w:ilvl w:val="2"/>
        <w:numId w:val="45"/>
      </w:numPr>
      <w:tabs>
        <w:tab w:val="left" w:pos="3969"/>
        <w:tab w:val="left" w:pos="4536"/>
      </w:tabs>
      <w:spacing w:after="240" w:line="360" w:lineRule="auto"/>
      <w:jc w:val="both"/>
      <w:outlineLvl w:val="2"/>
    </w:pPr>
    <w:rPr>
      <w:rFonts w:ascii="Calibri" w:eastAsia="Calibri" w:hAnsi="Calibri" w:cs="Times New Roman"/>
      <w:b/>
    </w:rPr>
  </w:style>
  <w:style w:type="paragraph" w:customStyle="1" w:styleId="WWHeading4">
    <w:name w:val="WW_Heading4"/>
    <w:basedOn w:val="Normal"/>
    <w:next w:val="Normal"/>
    <w:rsid w:val="00431B81"/>
    <w:pPr>
      <w:keepNext/>
      <w:numPr>
        <w:ilvl w:val="3"/>
        <w:numId w:val="45"/>
      </w:numPr>
      <w:spacing w:after="240" w:line="360" w:lineRule="auto"/>
      <w:jc w:val="both"/>
      <w:outlineLvl w:val="3"/>
    </w:pPr>
    <w:rPr>
      <w:rFonts w:ascii="Calibri" w:eastAsia="Calibri" w:hAnsi="Calibri" w:cs="Times New Roman"/>
      <w:b/>
    </w:rPr>
  </w:style>
  <w:style w:type="paragraph" w:customStyle="1" w:styleId="WWHeading5">
    <w:name w:val="WW_Heading5"/>
    <w:basedOn w:val="Normal"/>
    <w:next w:val="Normal"/>
    <w:rsid w:val="00431B81"/>
    <w:pPr>
      <w:keepNext/>
      <w:numPr>
        <w:ilvl w:val="4"/>
        <w:numId w:val="45"/>
      </w:numPr>
      <w:spacing w:after="240" w:line="360" w:lineRule="auto"/>
      <w:jc w:val="both"/>
      <w:outlineLvl w:val="4"/>
    </w:pPr>
    <w:rPr>
      <w:rFonts w:ascii="Calibri" w:eastAsia="Calibri" w:hAnsi="Calibri" w:cs="Times New Roman"/>
      <w:b/>
    </w:rPr>
  </w:style>
  <w:style w:type="paragraph" w:customStyle="1" w:styleId="WWHeading6">
    <w:name w:val="WW_Heading6"/>
    <w:basedOn w:val="Normal"/>
    <w:next w:val="Normal"/>
    <w:rsid w:val="00431B81"/>
    <w:pPr>
      <w:keepNext/>
      <w:numPr>
        <w:ilvl w:val="5"/>
        <w:numId w:val="45"/>
      </w:numPr>
      <w:spacing w:after="240" w:line="360" w:lineRule="auto"/>
      <w:jc w:val="both"/>
      <w:outlineLvl w:val="5"/>
    </w:pPr>
    <w:rPr>
      <w:rFonts w:ascii="Calibri" w:eastAsia="Calibri" w:hAnsi="Calibri" w:cs="Times New Roman"/>
      <w:b/>
    </w:rPr>
  </w:style>
  <w:style w:type="paragraph" w:customStyle="1" w:styleId="WWList3">
    <w:name w:val="WW_List3"/>
    <w:basedOn w:val="WWHeading3"/>
    <w:rsid w:val="00B60E00"/>
    <w:pPr>
      <w:keepNext w:val="0"/>
      <w:numPr>
        <w:numId w:val="5"/>
      </w:numPr>
    </w:pPr>
    <w:rPr>
      <w:b w:val="0"/>
    </w:rPr>
  </w:style>
  <w:style w:type="paragraph" w:customStyle="1" w:styleId="WWFirmEnding">
    <w:name w:val="WW_FirmEnding"/>
    <w:basedOn w:val="Normal"/>
    <w:next w:val="Normal"/>
    <w:qFormat/>
    <w:rsid w:val="001B01ED"/>
    <w:pPr>
      <w:keepNext/>
      <w:spacing w:after="60"/>
      <w:jc w:val="both"/>
    </w:pPr>
    <w:rPr>
      <w:rFonts w:ascii="Arial Bold" w:eastAsia="Calibri" w:hAnsi="Arial Bold" w:cs="Times New Roman"/>
      <w:b/>
    </w:rPr>
  </w:style>
  <w:style w:type="character" w:styleId="UnresolvedMention">
    <w:name w:val="Unresolved Mention"/>
    <w:basedOn w:val="DefaultParagraphFont"/>
    <w:uiPriority w:val="99"/>
    <w:semiHidden/>
    <w:unhideWhenUsed/>
    <w:rsid w:val="00461FF9"/>
    <w:rPr>
      <w:color w:val="605E5C"/>
      <w:shd w:val="clear" w:color="auto" w:fill="E1DFDD"/>
    </w:rPr>
  </w:style>
  <w:style w:type="character" w:customStyle="1" w:styleId="job-title">
    <w:name w:val="job-title"/>
    <w:basedOn w:val="DefaultParagraphFont"/>
    <w:rsid w:val="001E6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86903">
      <w:bodyDiv w:val="1"/>
      <w:marLeft w:val="0"/>
      <w:marRight w:val="0"/>
      <w:marTop w:val="0"/>
      <w:marBottom w:val="0"/>
      <w:divBdr>
        <w:top w:val="none" w:sz="0" w:space="0" w:color="auto"/>
        <w:left w:val="none" w:sz="0" w:space="0" w:color="auto"/>
        <w:bottom w:val="none" w:sz="0" w:space="0" w:color="auto"/>
        <w:right w:val="none" w:sz="0" w:space="0" w:color="auto"/>
      </w:divBdr>
      <w:divsChild>
        <w:div w:id="1399206325">
          <w:marLeft w:val="0"/>
          <w:marRight w:val="0"/>
          <w:marTop w:val="0"/>
          <w:marBottom w:val="0"/>
          <w:divBdr>
            <w:top w:val="none" w:sz="0" w:space="0" w:color="auto"/>
            <w:left w:val="none" w:sz="0" w:space="0" w:color="auto"/>
            <w:bottom w:val="none" w:sz="0" w:space="0" w:color="auto"/>
            <w:right w:val="none" w:sz="0" w:space="0" w:color="auto"/>
          </w:divBdr>
          <w:divsChild>
            <w:div w:id="1028140544">
              <w:marLeft w:val="0"/>
              <w:marRight w:val="0"/>
              <w:marTop w:val="0"/>
              <w:marBottom w:val="0"/>
              <w:divBdr>
                <w:top w:val="none" w:sz="0" w:space="0" w:color="auto"/>
                <w:left w:val="none" w:sz="0" w:space="0" w:color="auto"/>
                <w:bottom w:val="none" w:sz="0" w:space="0" w:color="auto"/>
                <w:right w:val="none" w:sz="0" w:space="0" w:color="auto"/>
              </w:divBdr>
            </w:div>
          </w:divsChild>
        </w:div>
        <w:div w:id="2051151038">
          <w:marLeft w:val="0"/>
          <w:marRight w:val="0"/>
          <w:marTop w:val="0"/>
          <w:marBottom w:val="0"/>
          <w:divBdr>
            <w:top w:val="none" w:sz="0" w:space="0" w:color="auto"/>
            <w:left w:val="none" w:sz="0" w:space="0" w:color="auto"/>
            <w:bottom w:val="none" w:sz="0" w:space="0" w:color="auto"/>
            <w:right w:val="none" w:sz="0" w:space="0" w:color="auto"/>
          </w:divBdr>
          <w:divsChild>
            <w:div w:id="165052321">
              <w:marLeft w:val="0"/>
              <w:marRight w:val="0"/>
              <w:marTop w:val="0"/>
              <w:marBottom w:val="0"/>
              <w:divBdr>
                <w:top w:val="none" w:sz="0" w:space="0" w:color="auto"/>
                <w:left w:val="none" w:sz="0" w:space="0" w:color="auto"/>
                <w:bottom w:val="none" w:sz="0" w:space="0" w:color="auto"/>
                <w:right w:val="none" w:sz="0" w:space="0" w:color="auto"/>
              </w:divBdr>
            </w:div>
          </w:divsChild>
        </w:div>
        <w:div w:id="1508788349">
          <w:marLeft w:val="0"/>
          <w:marRight w:val="0"/>
          <w:marTop w:val="0"/>
          <w:marBottom w:val="0"/>
          <w:divBdr>
            <w:top w:val="none" w:sz="0" w:space="0" w:color="auto"/>
            <w:left w:val="none" w:sz="0" w:space="0" w:color="auto"/>
            <w:bottom w:val="none" w:sz="0" w:space="0" w:color="auto"/>
            <w:right w:val="none" w:sz="0" w:space="0" w:color="auto"/>
          </w:divBdr>
          <w:divsChild>
            <w:div w:id="14157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4911">
      <w:bodyDiv w:val="1"/>
      <w:marLeft w:val="0"/>
      <w:marRight w:val="0"/>
      <w:marTop w:val="0"/>
      <w:marBottom w:val="0"/>
      <w:divBdr>
        <w:top w:val="none" w:sz="0" w:space="0" w:color="auto"/>
        <w:left w:val="none" w:sz="0" w:space="0" w:color="auto"/>
        <w:bottom w:val="none" w:sz="0" w:space="0" w:color="auto"/>
        <w:right w:val="none" w:sz="0" w:space="0" w:color="auto"/>
      </w:divBdr>
    </w:div>
    <w:div w:id="814640300">
      <w:bodyDiv w:val="1"/>
      <w:marLeft w:val="0"/>
      <w:marRight w:val="0"/>
      <w:marTop w:val="0"/>
      <w:marBottom w:val="0"/>
      <w:divBdr>
        <w:top w:val="none" w:sz="0" w:space="0" w:color="auto"/>
        <w:left w:val="none" w:sz="0" w:space="0" w:color="auto"/>
        <w:bottom w:val="none" w:sz="0" w:space="0" w:color="auto"/>
        <w:right w:val="none" w:sz="0" w:space="0" w:color="auto"/>
      </w:divBdr>
    </w:div>
    <w:div w:id="904220270">
      <w:bodyDiv w:val="1"/>
      <w:marLeft w:val="0"/>
      <w:marRight w:val="0"/>
      <w:marTop w:val="0"/>
      <w:marBottom w:val="0"/>
      <w:divBdr>
        <w:top w:val="none" w:sz="0" w:space="0" w:color="auto"/>
        <w:left w:val="none" w:sz="0" w:space="0" w:color="auto"/>
        <w:bottom w:val="none" w:sz="0" w:space="0" w:color="auto"/>
        <w:right w:val="none" w:sz="0" w:space="0" w:color="auto"/>
      </w:divBdr>
    </w:div>
    <w:div w:id="13786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kioy@iom.int" TargetMode="External"/><Relationship Id="rId18" Type="http://schemas.openxmlformats.org/officeDocument/2006/relationships/header" Target="header3.xml"/><Relationship Id="rId26" Type="http://schemas.openxmlformats.org/officeDocument/2006/relationships/hyperlink" Target="http://www.fao.org/3/w4760e0q.htm" TargetMode="External"/><Relationship Id="rId39" Type="http://schemas.openxmlformats.org/officeDocument/2006/relationships/hyperlink" Target="https://www.land-links.org/country-profile/niger/" TargetMode="External"/><Relationship Id="rId21" Type="http://schemas.openxmlformats.org/officeDocument/2006/relationships/image" Target="media/image2.gif"/><Relationship Id="rId34" Type="http://schemas.openxmlformats.org/officeDocument/2006/relationships/hyperlink" Target="https://www.imf.org/external/pubs/ft/scr/2013/cr13105.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minds.wisconsin.edu/bitstream/handle/1793/23072/nigerbrief.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opes@iom.int" TargetMode="External"/><Relationship Id="rId24" Type="http://schemas.openxmlformats.org/officeDocument/2006/relationships/hyperlink" Target="http://www.africafocus.org/docs06/evic0610.php" TargetMode="External"/><Relationship Id="rId32" Type="http://schemas.openxmlformats.org/officeDocument/2006/relationships/hyperlink" Target="https://books.google.co.za/books?id=cy6yDwAAQBAJ&amp;pg=PA102&amp;lpg=PA102&amp;dq=does+niger+pay+compensation+for+expropriation&amp;source=bl&amp;ots=l8aUyx5Rn9&amp;sig=ACfU3U1q5Ijs8lTSOFdORoJjwP320i0YXg&amp;hl=en&amp;sa=X&amp;ved=2ahUKEwir2cqf763qAhVnRhUIHXRtD78Q6AEwBXoECAoQAQ" TargetMode="External"/><Relationship Id="rId37" Type="http://schemas.openxmlformats.org/officeDocument/2006/relationships/hyperlink" Target="http://documents1.worldbank.org/curated/en/998751512408491271/pdf/NIGER-SCD-12012017.pdf"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microsoft.com/office/2007/relationships/hdphoto" Target="media/hdphoto1.wdp"/><Relationship Id="rId28" Type="http://schemas.openxmlformats.org/officeDocument/2006/relationships/hyperlink" Target="file:///C:\Users\MatthewI\Downloads\NIGER%2015%20%C3%A8me%20RAPPORT%202017-2019-ENG.pdf" TargetMode="External"/><Relationship Id="rId36" Type="http://schemas.openxmlformats.org/officeDocument/2006/relationships/hyperlink" Target="https://www.nyulawglobal.org/globalex/Forced_Evictions_Disability_Rights_Africa1.html"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books.google.co.za/books?id=GFFjEMjKrWkC&amp;printsec=frontcover&amp;source=gbs_ge_summary_r&amp;ca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yperlink" Target="http://www.fao.org/faolex/results/details/fr/c/LEX-FAOC004660/" TargetMode="External"/><Relationship Id="rId30" Type="http://schemas.openxmlformats.org/officeDocument/2006/relationships/hyperlink" Target="https://www.crs.org/sites/default/files/tools-research/literature-review-of-land-tenure-in-niger-burkina-faso-mali.pdf" TargetMode="External"/><Relationship Id="rId35" Type="http://schemas.openxmlformats.org/officeDocument/2006/relationships/hyperlink" Target="https://www.britannica.com/place/Nig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tel:++227%2091%2011%2057%2064" TargetMode="External"/><Relationship Id="rId17" Type="http://schemas.openxmlformats.org/officeDocument/2006/relationships/header" Target="header2.xml"/><Relationship Id="rId25" Type="http://schemas.openxmlformats.org/officeDocument/2006/relationships/hyperlink" Target="http://www.africafocus.org/docs06/evic0610.php" TargetMode="External"/><Relationship Id="rId33" Type="http://schemas.openxmlformats.org/officeDocument/2006/relationships/hyperlink" Target="https://ihl-databases.icrc.org/applic/ihl/ihl-nat.nsf/implementingLaws.xsp?documentId=01DB4310DFA646B2C12584AE004E441C&amp;action=openDocument&amp;xp_countrySelected=NE&amp;xp_topicSelected=GVAL-992BUE&amp;from=state&amp;SessionID=DN51QI67MW" TargetMode="External"/><Relationship Id="rId38" Type="http://schemas.openxmlformats.org/officeDocument/2006/relationships/hyperlink" Target="https://www.cia.gov/library/publications/the-world-factbook/geos/ng.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britannica.com/place/Niger" TargetMode="External"/><Relationship Id="rId18" Type="http://schemas.openxmlformats.org/officeDocument/2006/relationships/hyperlink" Target="https://www.britannica.com/place/Niger" TargetMode="External"/><Relationship Id="rId26" Type="http://schemas.openxmlformats.org/officeDocument/2006/relationships/hyperlink" Target="http://www.fao.org/faolex/results/details/fr/c/LEX-FAOC080738/" TargetMode="External"/><Relationship Id="rId39" Type="http://schemas.openxmlformats.org/officeDocument/2006/relationships/hyperlink" Target="https://landportal.org/node/88315" TargetMode="External"/><Relationship Id="rId21" Type="http://schemas.openxmlformats.org/officeDocument/2006/relationships/hyperlink" Target="http://www.fao.org/faolex/results/details/fr/c/LEX-FAOC024928/" TargetMode="External"/><Relationship Id="rId34" Type="http://schemas.openxmlformats.org/officeDocument/2006/relationships/hyperlink" Target="http://www.fao.org/faolex/results/details/en/c/LEX-FAOC096787/" TargetMode="External"/><Relationship Id="rId42" Type="http://schemas.openxmlformats.org/officeDocument/2006/relationships/hyperlink" Target="https://minds.wisconsin.edu/bitstream/handle/1793/23072/nigerbrief.pdf" TargetMode="External"/><Relationship Id="rId47" Type="http://schemas.openxmlformats.org/officeDocument/2006/relationships/hyperlink" Target="http://www.fao.org/3/w4760e0q.htm" TargetMode="External"/><Relationship Id="rId50" Type="http://schemas.openxmlformats.org/officeDocument/2006/relationships/hyperlink" Target="http://www.africafocus.org/docs06/evic0610.php" TargetMode="External"/><Relationship Id="rId55" Type="http://schemas.openxmlformats.org/officeDocument/2006/relationships/hyperlink" Target="file:///C:\Users\MatthewI\Downloads\NIGER%2015%20%C3%A8me%20RAPPORT%202017-2019-ENG.pdf" TargetMode="External"/><Relationship Id="rId7" Type="http://schemas.openxmlformats.org/officeDocument/2006/relationships/hyperlink" Target="https://minds.wisconsin.edu/bitstream/handle/1793/23072/nigerbrief.pdf" TargetMode="External"/><Relationship Id="rId2" Type="http://schemas.openxmlformats.org/officeDocument/2006/relationships/hyperlink" Target="https://minds.wisconsin.edu/bitstream/handle/1793/23072/nigerbrief.pdf" TargetMode="External"/><Relationship Id="rId16" Type="http://schemas.openxmlformats.org/officeDocument/2006/relationships/hyperlink" Target="https://www.britannica.com/place/Niger" TargetMode="External"/><Relationship Id="rId29" Type="http://schemas.openxmlformats.org/officeDocument/2006/relationships/hyperlink" Target="https://www.doingbusiness.org/content/dam/doingBusiness/country/n/niger/NER.pdf" TargetMode="External"/><Relationship Id="rId11" Type="http://schemas.openxmlformats.org/officeDocument/2006/relationships/hyperlink" Target="https://www.britannica.com/place/Niger" TargetMode="External"/><Relationship Id="rId24" Type="http://schemas.openxmlformats.org/officeDocument/2006/relationships/hyperlink" Target="http://www.fao.org/faolex/results/details/fr/c/LEX-FAOC146499/" TargetMode="External"/><Relationship Id="rId32" Type="http://schemas.openxmlformats.org/officeDocument/2006/relationships/hyperlink" Target="http://www.fao.org/faolex/results/details/fr/c/LEX-FAOC169345/" TargetMode="External"/><Relationship Id="rId37" Type="http://schemas.openxmlformats.org/officeDocument/2006/relationships/hyperlink" Target="https://www.doingbusiness.org/content/dam/doingBusiness/country/n/niger/NER.pdf" TargetMode="External"/><Relationship Id="rId40" Type="http://schemas.openxmlformats.org/officeDocument/2006/relationships/hyperlink" Target="https://landportal.org/node/88315" TargetMode="External"/><Relationship Id="rId45" Type="http://schemas.openxmlformats.org/officeDocument/2006/relationships/hyperlink" Target="http://www.fao.org/3/w4760e0q.htm" TargetMode="External"/><Relationship Id="rId53" Type="http://schemas.openxmlformats.org/officeDocument/2006/relationships/hyperlink" Target="file:///C:\Users\MatthewI\Downloads\NIGER%2015%20%C3%A8me%20RAPPORT%202017-2019-ENG.pdf" TargetMode="External"/><Relationship Id="rId58" Type="http://schemas.openxmlformats.org/officeDocument/2006/relationships/hyperlink" Target="https://ihl-databases.icrc.org/applic/ihl/ihl-nat.nsf/implementingLaws.xsp?documentId=01DB4310DFA646B2C12584AE004E441C&amp;action=openDocument&amp;xp_countrySelected=NE&amp;xp_topicSelected=GVAL-992BUE&amp;from=state&amp;SessionID=DN51QI67MW" TargetMode="External"/><Relationship Id="rId5" Type="http://schemas.openxmlformats.org/officeDocument/2006/relationships/hyperlink" Target="https://www.worldbank.org/en/country/niger/overview" TargetMode="External"/><Relationship Id="rId19" Type="http://schemas.openxmlformats.org/officeDocument/2006/relationships/hyperlink" Target="https://books.google.co.za/books?id=GFFjEMjKrWkC&amp;printsec=frontcover&amp;source=gbs_ge_summary_r&amp;cad=0" TargetMode="External"/><Relationship Id="rId4" Type="http://schemas.openxmlformats.org/officeDocument/2006/relationships/hyperlink" Target="https://www.cia.gov/library/publications/the-world-factbook/geos/ng.html" TargetMode="External"/><Relationship Id="rId9" Type="http://schemas.openxmlformats.org/officeDocument/2006/relationships/hyperlink" Target="https://www.wfp.org/countries/niger" TargetMode="External"/><Relationship Id="rId14" Type="http://schemas.openxmlformats.org/officeDocument/2006/relationships/hyperlink" Target="https://www.britannica.com/place/Niger" TargetMode="External"/><Relationship Id="rId22" Type="http://schemas.openxmlformats.org/officeDocument/2006/relationships/hyperlink" Target="http://www.fao.org/faolex/results/details/fr/c/LEX-FAOC065660/" TargetMode="External"/><Relationship Id="rId27" Type="http://schemas.openxmlformats.org/officeDocument/2006/relationships/hyperlink" Target="http://www.fao.org/faolex/results/details/fr/c/LEX-FAOC169345/" TargetMode="External"/><Relationship Id="rId30" Type="http://schemas.openxmlformats.org/officeDocument/2006/relationships/hyperlink" Target="https://www.doingbusiness.org/content/dam/doingBusiness/country/n/niger/NER.pdf" TargetMode="External"/><Relationship Id="rId35" Type="http://schemas.openxmlformats.org/officeDocument/2006/relationships/hyperlink" Target="https://landportal.org/node/88315" TargetMode="External"/><Relationship Id="rId43" Type="http://schemas.openxmlformats.org/officeDocument/2006/relationships/hyperlink" Target="https://minds.wisconsin.edu/bitstream/handle/1793/23072/nigerbrief.pdf" TargetMode="External"/><Relationship Id="rId48" Type="http://schemas.openxmlformats.org/officeDocument/2006/relationships/hyperlink" Target="http://documents1.worldbank.org/curated/en/998751512408491271/pdf/NIGER-SCD-12012017.pdf" TargetMode="External"/><Relationship Id="rId56" Type="http://schemas.openxmlformats.org/officeDocument/2006/relationships/hyperlink" Target="file:///C:\Users\MatthewI\Downloads\NIGER%2015%20%C3%A8me%20RAPPORT%202017-2019-ENG.pdf" TargetMode="External"/><Relationship Id="rId8" Type="http://schemas.openxmlformats.org/officeDocument/2006/relationships/hyperlink" Target="https://minds.wisconsin.edu/bitstream/handle/1793/23072/nigerbrief.pdf" TargetMode="External"/><Relationship Id="rId51" Type="http://schemas.openxmlformats.org/officeDocument/2006/relationships/hyperlink" Target="http://www.africafocus.org/docs06/evic0610.php" TargetMode="External"/><Relationship Id="rId3" Type="http://schemas.openxmlformats.org/officeDocument/2006/relationships/hyperlink" Target="https://minds.wisconsin.edu/bitstream/handle/1793/23072/nigerbrief.pdf" TargetMode="External"/><Relationship Id="rId12" Type="http://schemas.openxmlformats.org/officeDocument/2006/relationships/hyperlink" Target="https://www.britannica.com/place/Niger" TargetMode="External"/><Relationship Id="rId17" Type="http://schemas.openxmlformats.org/officeDocument/2006/relationships/hyperlink" Target="https://www.britannica.com/place/Niger" TargetMode="External"/><Relationship Id="rId25" Type="http://schemas.openxmlformats.org/officeDocument/2006/relationships/hyperlink" Target="http://www.fao.org/faolex/results/details/fr/c/LEX-FAOC096787/" TargetMode="External"/><Relationship Id="rId33" Type="http://schemas.openxmlformats.org/officeDocument/2006/relationships/hyperlink" Target="http://www.fao.org/faolex/results/details/en/c/LEX-FAOC096787/" TargetMode="External"/><Relationship Id="rId38" Type="http://schemas.openxmlformats.org/officeDocument/2006/relationships/hyperlink" Target="http://www.fao.org/faolex/results/details/fr/c/LEX-FAOC146499/" TargetMode="External"/><Relationship Id="rId46" Type="http://schemas.openxmlformats.org/officeDocument/2006/relationships/hyperlink" Target="https://www.crs.org/sites/default/files/tools-research/literature-review-of-land-tenure-in-niger-burkina-faso-mali.pdf" TargetMode="External"/><Relationship Id="rId59" Type="http://schemas.openxmlformats.org/officeDocument/2006/relationships/hyperlink" Target="https://ihl-databases.icrc.org/applic/ihl/ihl-nat.nsf/implementingLaws.xsp?documentId=01DB4310DFA646B2C12584AE004E441C&amp;action=openDocument&amp;xp_countrySelected=NE&amp;xp_topicSelected=GVAL-992BUE&amp;from=state&amp;SessionID=DN51QI67MW" TargetMode="External"/><Relationship Id="rId20" Type="http://schemas.openxmlformats.org/officeDocument/2006/relationships/hyperlink" Target="http://www.fao.org/faolex/country-profiles/general-profile/en/?iso3=NER" TargetMode="External"/><Relationship Id="rId41" Type="http://schemas.openxmlformats.org/officeDocument/2006/relationships/hyperlink" Target="file:///C:\Users\MatthewI\Downloads\NIGER%2015%20%C3%A8me%20RAPPORT%202017-2019-ENG.pdf" TargetMode="External"/><Relationship Id="rId54" Type="http://schemas.openxmlformats.org/officeDocument/2006/relationships/hyperlink" Target="file:///C:\Users\MatthewI\Downloads\NIGER%2015%20%C3%A8me%20RAPPORT%202017-2019-ENG.pdf" TargetMode="External"/><Relationship Id="rId1" Type="http://schemas.openxmlformats.org/officeDocument/2006/relationships/hyperlink" Target="https://minds.wisconsin.edu/bitstream/handle/1793/23072/nigerbrief.pdf" TargetMode="External"/><Relationship Id="rId6" Type="http://schemas.openxmlformats.org/officeDocument/2006/relationships/hyperlink" Target="https://minds.wisconsin.edu/bitstream/handle/1793/23072/nigerbrief.pdf" TargetMode="External"/><Relationship Id="rId15" Type="http://schemas.openxmlformats.org/officeDocument/2006/relationships/hyperlink" Target="https://www.britannica.com/place/Niger" TargetMode="External"/><Relationship Id="rId23" Type="http://schemas.openxmlformats.org/officeDocument/2006/relationships/hyperlink" Target="http://www.fao.org/faolex/results/details/fr/c/LEX-FAOC131292/" TargetMode="External"/><Relationship Id="rId28" Type="http://schemas.openxmlformats.org/officeDocument/2006/relationships/hyperlink" Target="http://www.fao.org/faolex/results/details/fr/c/LEX-FAOC004660/" TargetMode="External"/><Relationship Id="rId36" Type="http://schemas.openxmlformats.org/officeDocument/2006/relationships/hyperlink" Target="https://landportal.org/node/88315" TargetMode="External"/><Relationship Id="rId49" Type="http://schemas.openxmlformats.org/officeDocument/2006/relationships/hyperlink" Target="http://documents1.worldbank.org/curated/en/998751512408491271/pdf/NIGER-SCD-12012017.pdf" TargetMode="External"/><Relationship Id="rId57" Type="http://schemas.openxmlformats.org/officeDocument/2006/relationships/hyperlink" Target="https://ihl-databases.icrc.org/applic/ihl/ihl-nat.nsf/implementingLaws.xsp?documentId=01DB4310DFA646B2C12584AE004E441C&amp;action=openDocument&amp;xp_countrySelected=NE&amp;xp_topicSelected=GVAL-992BUE&amp;from=state&amp;SessionID=DN51QI67MW" TargetMode="External"/><Relationship Id="rId10" Type="http://schemas.openxmlformats.org/officeDocument/2006/relationships/hyperlink" Target="https://www.worldbank.org/en/country/niger/overview" TargetMode="External"/><Relationship Id="rId31" Type="http://schemas.openxmlformats.org/officeDocument/2006/relationships/hyperlink" Target="http://www.fao.org/faolex/results/details/fr/c/LEX-FAOC131292/" TargetMode="External"/><Relationship Id="rId44" Type="http://schemas.openxmlformats.org/officeDocument/2006/relationships/hyperlink" Target="https://minds.wisconsin.edu/bitstream/handle/1793/23072/nigerbrief.pdf" TargetMode="External"/><Relationship Id="rId52" Type="http://schemas.openxmlformats.org/officeDocument/2006/relationships/hyperlink" Target="http://www.africafocus.org/docs06/evic0610.php" TargetMode="External"/><Relationship Id="rId60" Type="http://schemas.openxmlformats.org/officeDocument/2006/relationships/hyperlink" Target="https://www.nyulawglobal.org/globalex/Forced_Evictions_Disability_Rights_Afric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C43AE0F5430642847FA0BA11E316A6" ma:contentTypeVersion="13" ma:contentTypeDescription="Create a new document." ma:contentTypeScope="" ma:versionID="b91aa3aa8db232e8eea598e614eabf17">
  <xsd:schema xmlns:xsd="http://www.w3.org/2001/XMLSchema" xmlns:xs="http://www.w3.org/2001/XMLSchema" xmlns:p="http://schemas.microsoft.com/office/2006/metadata/properties" xmlns:ns3="f05863b4-2d5e-49b0-8685-306dd4d87f37" xmlns:ns4="1aa3b8fb-9e7e-42d4-934c-85383f062bd4" targetNamespace="http://schemas.microsoft.com/office/2006/metadata/properties" ma:root="true" ma:fieldsID="c4d27195f9996db39ea1b4d45fc059a7" ns3:_="" ns4:_="">
    <xsd:import namespace="f05863b4-2d5e-49b0-8685-306dd4d87f37"/>
    <xsd:import namespace="1aa3b8fb-9e7e-42d4-934c-85383f062b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63b4-2d5e-49b0-8685-306dd4d87f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a3b8fb-9e7e-42d4-934c-85383f062b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0B902-468E-48AF-AA92-0B5B16FA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63b4-2d5e-49b0-8685-306dd4d87f37"/>
    <ds:schemaRef ds:uri="1aa3b8fb-9e7e-42d4-934c-85383f062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09C11-7A53-4C97-B486-51416B9159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98086-1346-436F-A883-3224B8E856A3}">
  <ds:schemaRefs>
    <ds:schemaRef ds:uri="http://schemas.microsoft.com/sharepoint/v3/contenttype/forms"/>
  </ds:schemaRefs>
</ds:datastoreItem>
</file>

<file path=customXml/itemProps4.xml><?xml version="1.0" encoding="utf-8"?>
<ds:datastoreItem xmlns:ds="http://schemas.openxmlformats.org/officeDocument/2006/customXml" ds:itemID="{99C54DC0-02BA-4E4D-85B2-45842A1D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19190</Words>
  <Characters>104972</Characters>
  <Application>Microsoft Office Word</Application>
  <DocSecurity>0</DocSecurity>
  <Lines>2385</Lines>
  <Paragraphs>1089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Robb</dc:creator>
  <cp:lastModifiedBy>LOPES Ibere</cp:lastModifiedBy>
  <cp:revision>7</cp:revision>
  <cp:lastPrinted>2020-08-27T16:26:00Z</cp:lastPrinted>
  <dcterms:created xsi:type="dcterms:W3CDTF">2020-09-02T14:33:00Z</dcterms:created>
  <dcterms:modified xsi:type="dcterms:W3CDTF">2020-09-09T09:24:00Z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0x01010005C43AE0F5430642847FA0BA11E316A6</vt:lpwstr>
  </property>
</Properties>
</file>