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5F3" w:rsidRPr="00397E78" w:rsidRDefault="007005F3" w:rsidP="00B13EC0">
      <w:pPr>
        <w:pStyle w:val="ochacontenttext"/>
        <w:spacing w:after="0"/>
        <w:rPr>
          <w:rFonts w:ascii="Times New Roman" w:hAnsi="Times New Roman"/>
          <w:b/>
          <w:color w:val="000000" w:themeColor="text1"/>
          <w:sz w:val="32"/>
          <w:szCs w:val="32"/>
        </w:rPr>
      </w:pPr>
      <w:r w:rsidRPr="00397E78">
        <w:rPr>
          <w:rFonts w:ascii="Times New Roman" w:hAnsi="Times New Roman"/>
          <w:b/>
          <w:noProof/>
          <w:color w:val="000000" w:themeColor="text1"/>
          <w:sz w:val="32"/>
          <w:szCs w:val="32"/>
          <w:lang w:eastAsia="en-US"/>
        </w:rPr>
        <w:drawing>
          <wp:anchor distT="0" distB="0" distL="114300" distR="114300" simplePos="0" relativeHeight="251659264" behindDoc="0" locked="0" layoutInCell="1" allowOverlap="1" wp14:anchorId="3AFA9B26" wp14:editId="6CB4F3D1">
            <wp:simplePos x="0" y="0"/>
            <wp:positionH relativeFrom="column">
              <wp:posOffset>5650865</wp:posOffset>
            </wp:positionH>
            <wp:positionV relativeFrom="paragraph">
              <wp:posOffset>50165</wp:posOffset>
            </wp:positionV>
            <wp:extent cx="819150" cy="819150"/>
            <wp:effectExtent l="0" t="0" r="0" b="0"/>
            <wp:wrapSquare wrapText="bothSides"/>
            <wp:docPr id="11" name="Picture 11" descr="64px blu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4px blue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5F3" w:rsidRPr="00397E78" w:rsidRDefault="007005F3" w:rsidP="00B13EC0">
      <w:pPr>
        <w:pStyle w:val="ochacontenttext"/>
        <w:spacing w:after="0"/>
        <w:rPr>
          <w:rFonts w:ascii="Times New Roman" w:hAnsi="Times New Roman"/>
          <w:b/>
          <w:color w:val="000000" w:themeColor="text1"/>
          <w:sz w:val="32"/>
          <w:szCs w:val="32"/>
        </w:rPr>
      </w:pPr>
      <w:r w:rsidRPr="00397E78">
        <w:rPr>
          <w:rFonts w:ascii="Times New Roman" w:hAnsi="Times New Roman"/>
          <w:b/>
          <w:color w:val="000000" w:themeColor="text1"/>
          <w:sz w:val="32"/>
          <w:szCs w:val="32"/>
        </w:rPr>
        <w:t>Landslides in the Chittagong Hill Tracts</w:t>
      </w:r>
    </w:p>
    <w:p w:rsidR="007005F3" w:rsidRPr="00397E78" w:rsidRDefault="00E86B3B" w:rsidP="00B13EC0">
      <w:pPr>
        <w:pStyle w:val="ochacontenttext"/>
        <w:spacing w:after="0"/>
        <w:rPr>
          <w:rFonts w:ascii="Times New Roman" w:hAnsi="Times New Roman"/>
          <w:b/>
          <w:color w:val="000000" w:themeColor="text1"/>
          <w:sz w:val="22"/>
          <w:szCs w:val="22"/>
        </w:rPr>
      </w:pPr>
      <w:r>
        <w:rPr>
          <w:rFonts w:ascii="Times New Roman" w:hAnsi="Times New Roman"/>
          <w:b/>
          <w:color w:val="000000" w:themeColor="text1"/>
          <w:sz w:val="22"/>
          <w:szCs w:val="22"/>
        </w:rPr>
        <w:t>HCTT_</w:t>
      </w:r>
      <w:bookmarkStart w:id="0" w:name="_GoBack"/>
      <w:bookmarkEnd w:id="0"/>
      <w:r w:rsidR="007005F3" w:rsidRPr="00397E78">
        <w:rPr>
          <w:rFonts w:ascii="Times New Roman" w:hAnsi="Times New Roman"/>
          <w:b/>
          <w:color w:val="000000" w:themeColor="text1"/>
          <w:sz w:val="22"/>
          <w:szCs w:val="22"/>
        </w:rPr>
        <w:t xml:space="preserve">HRP Report #1 </w:t>
      </w:r>
      <w:r w:rsidR="001378A0">
        <w:rPr>
          <w:rFonts w:ascii="Times New Roman" w:hAnsi="Times New Roman"/>
          <w:color w:val="000000" w:themeColor="text1"/>
          <w:sz w:val="22"/>
          <w:szCs w:val="22"/>
        </w:rPr>
        <w:t>(as of 31</w:t>
      </w:r>
      <w:r w:rsidR="007005F3" w:rsidRPr="00397E78">
        <w:rPr>
          <w:rFonts w:ascii="Times New Roman" w:hAnsi="Times New Roman"/>
          <w:color w:val="000000" w:themeColor="text1"/>
          <w:sz w:val="22"/>
          <w:szCs w:val="22"/>
        </w:rPr>
        <w:t xml:space="preserve"> July 2017)</w:t>
      </w:r>
    </w:p>
    <w:p w:rsidR="007005F3" w:rsidRPr="00397E78" w:rsidRDefault="007005F3" w:rsidP="00B13EC0">
      <w:pPr>
        <w:pStyle w:val="ochacontenttext"/>
        <w:spacing w:after="0"/>
        <w:rPr>
          <w:b/>
          <w:color w:val="000000" w:themeColor="text1"/>
        </w:rPr>
      </w:pPr>
    </w:p>
    <w:p w:rsidR="00DE2EC1" w:rsidRPr="00FC537D" w:rsidRDefault="00DE2EC1" w:rsidP="00876FD2">
      <w:pPr>
        <w:pStyle w:val="ochacontenttext"/>
        <w:spacing w:after="0"/>
        <w:jc w:val="both"/>
        <w:rPr>
          <w:rFonts w:ascii="Times New Roman" w:hAnsi="Times New Roman"/>
          <w:b/>
          <w:color w:val="4F81BD" w:themeColor="accent1"/>
          <w:sz w:val="22"/>
          <w:szCs w:val="22"/>
        </w:rPr>
      </w:pPr>
      <w:r w:rsidRPr="00FC537D">
        <w:rPr>
          <w:rFonts w:ascii="Times New Roman" w:hAnsi="Times New Roman"/>
          <w:b/>
          <w:color w:val="4F81BD" w:themeColor="accent1"/>
          <w:sz w:val="22"/>
          <w:szCs w:val="22"/>
        </w:rPr>
        <w:t>Overview</w:t>
      </w:r>
    </w:p>
    <w:p w:rsidR="00DE2EC1" w:rsidRPr="00397E78" w:rsidRDefault="00DE2EC1" w:rsidP="00876FD2">
      <w:pPr>
        <w:pStyle w:val="ochacontenttext"/>
        <w:spacing w:after="0"/>
        <w:jc w:val="both"/>
        <w:rPr>
          <w:rFonts w:ascii="Times New Roman" w:hAnsi="Times New Roman"/>
          <w:color w:val="000000" w:themeColor="text1"/>
          <w:sz w:val="22"/>
          <w:szCs w:val="22"/>
        </w:rPr>
      </w:pPr>
    </w:p>
    <w:p w:rsidR="00DE4FCD" w:rsidRPr="00397E78" w:rsidRDefault="00B845E1" w:rsidP="00876FD2">
      <w:pPr>
        <w:pStyle w:val="ochacontenttext"/>
        <w:spacing w:after="0"/>
        <w:jc w:val="both"/>
        <w:rPr>
          <w:rFonts w:ascii="Times New Roman" w:hAnsi="Times New Roman"/>
          <w:color w:val="000000" w:themeColor="text1"/>
          <w:sz w:val="22"/>
          <w:szCs w:val="22"/>
        </w:rPr>
      </w:pPr>
      <w:r w:rsidRPr="00397E78">
        <w:rPr>
          <w:rFonts w:ascii="Times New Roman" w:hAnsi="Times New Roman"/>
          <w:color w:val="000000" w:themeColor="text1"/>
          <w:sz w:val="22"/>
          <w:szCs w:val="22"/>
        </w:rPr>
        <w:t>Complementin</w:t>
      </w:r>
      <w:r w:rsidR="00025DAE">
        <w:rPr>
          <w:rFonts w:ascii="Times New Roman" w:hAnsi="Times New Roman"/>
          <w:color w:val="000000" w:themeColor="text1"/>
          <w:sz w:val="22"/>
          <w:szCs w:val="22"/>
        </w:rPr>
        <w:t xml:space="preserve">g </w:t>
      </w:r>
      <w:r w:rsidRPr="00397E78">
        <w:rPr>
          <w:rFonts w:ascii="Times New Roman" w:hAnsi="Times New Roman"/>
          <w:color w:val="000000" w:themeColor="text1"/>
          <w:sz w:val="22"/>
          <w:szCs w:val="22"/>
        </w:rPr>
        <w:t>Government of Bangladesh</w:t>
      </w:r>
      <w:r w:rsidR="00025DAE">
        <w:rPr>
          <w:rFonts w:ascii="Times New Roman" w:hAnsi="Times New Roman"/>
          <w:color w:val="000000" w:themeColor="text1"/>
          <w:sz w:val="22"/>
          <w:szCs w:val="22"/>
        </w:rPr>
        <w:t>’s efforts, Humanitarian P</w:t>
      </w:r>
      <w:r w:rsidRPr="00397E78">
        <w:rPr>
          <w:rFonts w:ascii="Times New Roman" w:hAnsi="Times New Roman"/>
          <w:color w:val="000000" w:themeColor="text1"/>
          <w:sz w:val="22"/>
          <w:szCs w:val="22"/>
        </w:rPr>
        <w:t xml:space="preserve">artners are </w:t>
      </w:r>
      <w:r w:rsidR="00DE4FCD" w:rsidRPr="00397E78">
        <w:rPr>
          <w:rFonts w:ascii="Times New Roman" w:hAnsi="Times New Roman"/>
          <w:color w:val="000000" w:themeColor="text1"/>
          <w:sz w:val="22"/>
          <w:szCs w:val="22"/>
        </w:rPr>
        <w:t xml:space="preserve">supporting </w:t>
      </w:r>
      <w:r w:rsidR="00FA1EF2" w:rsidRPr="00397E78">
        <w:rPr>
          <w:rFonts w:ascii="Times New Roman" w:hAnsi="Times New Roman"/>
          <w:color w:val="000000" w:themeColor="text1"/>
          <w:sz w:val="22"/>
          <w:szCs w:val="22"/>
        </w:rPr>
        <w:t xml:space="preserve">the response </w:t>
      </w:r>
      <w:r w:rsidR="00DE4FCD" w:rsidRPr="00397E78">
        <w:rPr>
          <w:rFonts w:ascii="Times New Roman" w:hAnsi="Times New Roman"/>
          <w:color w:val="000000" w:themeColor="text1"/>
          <w:sz w:val="22"/>
          <w:szCs w:val="22"/>
        </w:rPr>
        <w:t xml:space="preserve">in line with the </w:t>
      </w:r>
      <w:hyperlink r:id="rId13" w:history="1">
        <w:r w:rsidRPr="002E4A50">
          <w:rPr>
            <w:rStyle w:val="Hyperlink"/>
            <w:rFonts w:ascii="Times New Roman" w:hAnsi="Times New Roman"/>
            <w:color w:val="4F81BD" w:themeColor="accent1"/>
            <w:sz w:val="22"/>
            <w:szCs w:val="22"/>
          </w:rPr>
          <w:t xml:space="preserve">Humanitarian Response Plan </w:t>
        </w:r>
        <w:r w:rsidR="00DE4FCD" w:rsidRPr="002E4A50">
          <w:rPr>
            <w:rStyle w:val="Hyperlink"/>
            <w:rFonts w:ascii="Times New Roman" w:hAnsi="Times New Roman"/>
            <w:color w:val="4F81BD" w:themeColor="accent1"/>
            <w:sz w:val="22"/>
            <w:szCs w:val="22"/>
          </w:rPr>
          <w:t>(HRP)</w:t>
        </w:r>
      </w:hyperlink>
      <w:r w:rsidR="00DE4FCD" w:rsidRPr="00397E78">
        <w:rPr>
          <w:rFonts w:ascii="Times New Roman" w:hAnsi="Times New Roman"/>
          <w:color w:val="000000" w:themeColor="text1"/>
          <w:sz w:val="22"/>
          <w:szCs w:val="22"/>
        </w:rPr>
        <w:t xml:space="preserve"> developed by the Humanitarian Coordination Task Team (HCTT) </w:t>
      </w:r>
      <w:r w:rsidR="00FA1EF2" w:rsidRPr="00397E78">
        <w:rPr>
          <w:rFonts w:ascii="Times New Roman" w:hAnsi="Times New Roman"/>
          <w:color w:val="000000" w:themeColor="text1"/>
          <w:sz w:val="22"/>
          <w:szCs w:val="22"/>
        </w:rPr>
        <w:t>based on</w:t>
      </w:r>
      <w:r w:rsidR="00DE4FCD" w:rsidRPr="00397E78">
        <w:rPr>
          <w:rFonts w:ascii="Times New Roman" w:hAnsi="Times New Roman"/>
          <w:color w:val="000000" w:themeColor="text1"/>
          <w:sz w:val="22"/>
          <w:szCs w:val="22"/>
        </w:rPr>
        <w:t xml:space="preserve"> the</w:t>
      </w:r>
      <w:r w:rsidR="00C82095" w:rsidRPr="00397E78">
        <w:rPr>
          <w:rFonts w:ascii="Times New Roman" w:hAnsi="Times New Roman"/>
          <w:color w:val="000000" w:themeColor="text1"/>
          <w:sz w:val="22"/>
          <w:szCs w:val="22"/>
        </w:rPr>
        <w:t xml:space="preserve"> related </w:t>
      </w:r>
      <w:hyperlink r:id="rId14" w:history="1">
        <w:r w:rsidR="00C82095" w:rsidRPr="002E4A50">
          <w:rPr>
            <w:rStyle w:val="Hyperlink"/>
            <w:rFonts w:ascii="Times New Roman" w:hAnsi="Times New Roman"/>
            <w:color w:val="4F81BD" w:themeColor="accent1"/>
            <w:sz w:val="22"/>
            <w:szCs w:val="22"/>
          </w:rPr>
          <w:t>needs a</w:t>
        </w:r>
        <w:r w:rsidR="00FA1EF2" w:rsidRPr="002E4A50">
          <w:rPr>
            <w:rStyle w:val="Hyperlink"/>
            <w:rFonts w:ascii="Times New Roman" w:hAnsi="Times New Roman"/>
            <w:color w:val="4F81BD" w:themeColor="accent1"/>
            <w:sz w:val="22"/>
            <w:szCs w:val="22"/>
          </w:rPr>
          <w:t>ssessment</w:t>
        </w:r>
      </w:hyperlink>
      <w:r w:rsidR="002E4A50">
        <w:rPr>
          <w:rStyle w:val="Hyperlink"/>
          <w:rFonts w:ascii="Times New Roman" w:hAnsi="Times New Roman"/>
          <w:color w:val="4F81BD" w:themeColor="accent1"/>
          <w:sz w:val="22"/>
          <w:szCs w:val="22"/>
        </w:rPr>
        <w:t xml:space="preserve"> </w:t>
      </w:r>
      <w:r w:rsidR="002E4A50">
        <w:rPr>
          <w:rStyle w:val="Hyperlink"/>
          <w:rFonts w:ascii="Times New Roman" w:hAnsi="Times New Roman"/>
          <w:color w:val="000000" w:themeColor="text1"/>
          <w:sz w:val="22"/>
          <w:szCs w:val="22"/>
        </w:rPr>
        <w:t>prepared by the Needs Assessment Working Group (NAWG)</w:t>
      </w:r>
      <w:r w:rsidR="00DE4FCD" w:rsidRPr="00397E78">
        <w:rPr>
          <w:rFonts w:ascii="Times New Roman" w:hAnsi="Times New Roman"/>
          <w:color w:val="000000" w:themeColor="text1"/>
          <w:sz w:val="22"/>
          <w:szCs w:val="22"/>
        </w:rPr>
        <w:t xml:space="preserve">. </w:t>
      </w:r>
      <w:r w:rsidR="00FA1EF2" w:rsidRPr="00397E78">
        <w:rPr>
          <w:rFonts w:ascii="Times New Roman" w:hAnsi="Times New Roman"/>
          <w:color w:val="000000" w:themeColor="text1"/>
          <w:sz w:val="22"/>
          <w:szCs w:val="22"/>
        </w:rPr>
        <w:t xml:space="preserve">This report presents </w:t>
      </w:r>
      <w:r w:rsidR="008064BB" w:rsidRPr="00397E78">
        <w:rPr>
          <w:rFonts w:ascii="Times New Roman" w:hAnsi="Times New Roman"/>
          <w:color w:val="000000" w:themeColor="text1"/>
          <w:sz w:val="22"/>
          <w:szCs w:val="22"/>
        </w:rPr>
        <w:t xml:space="preserve">a synthesis of </w:t>
      </w:r>
      <w:r w:rsidR="00FA1EF2" w:rsidRPr="00397E78">
        <w:rPr>
          <w:rFonts w:ascii="Times New Roman" w:hAnsi="Times New Roman"/>
          <w:color w:val="000000" w:themeColor="text1"/>
          <w:sz w:val="22"/>
          <w:szCs w:val="22"/>
        </w:rPr>
        <w:t>the main relief activities im</w:t>
      </w:r>
      <w:r w:rsidR="008064BB" w:rsidRPr="00397E78">
        <w:rPr>
          <w:rFonts w:ascii="Times New Roman" w:hAnsi="Times New Roman"/>
          <w:color w:val="000000" w:themeColor="text1"/>
          <w:sz w:val="22"/>
          <w:szCs w:val="22"/>
        </w:rPr>
        <w:t xml:space="preserve">plemented in the month of July. Detailed cluster/sector responses can be requested to cluster/sector focal points indicated in the HRP. </w:t>
      </w:r>
    </w:p>
    <w:p w:rsidR="00DE4FCD" w:rsidRPr="00397E78" w:rsidRDefault="00DE4FCD" w:rsidP="00876FD2">
      <w:pPr>
        <w:pStyle w:val="ochacontenttext"/>
        <w:spacing w:after="0"/>
        <w:jc w:val="both"/>
        <w:rPr>
          <w:rFonts w:ascii="Times New Roman" w:hAnsi="Times New Roman"/>
          <w:color w:val="000000" w:themeColor="text1"/>
          <w:sz w:val="22"/>
          <w:szCs w:val="22"/>
        </w:rPr>
      </w:pPr>
    </w:p>
    <w:p w:rsidR="005A34D6" w:rsidRPr="00397E78" w:rsidRDefault="00B845E1" w:rsidP="00876FD2">
      <w:pPr>
        <w:pStyle w:val="ochacontenttext"/>
        <w:spacing w:after="0"/>
        <w:jc w:val="both"/>
        <w:rPr>
          <w:rFonts w:ascii="Times New Roman" w:hAnsi="Times New Roman"/>
          <w:color w:val="000000" w:themeColor="text1"/>
          <w:sz w:val="22"/>
          <w:szCs w:val="22"/>
        </w:rPr>
      </w:pPr>
      <w:r w:rsidRPr="00397E78">
        <w:rPr>
          <w:rFonts w:ascii="Times New Roman" w:hAnsi="Times New Roman"/>
          <w:color w:val="000000" w:themeColor="text1"/>
          <w:sz w:val="22"/>
          <w:szCs w:val="22"/>
        </w:rPr>
        <w:t>D</w:t>
      </w:r>
      <w:r w:rsidR="00A9703B" w:rsidRPr="00397E78">
        <w:rPr>
          <w:rFonts w:ascii="Times New Roman" w:hAnsi="Times New Roman"/>
          <w:color w:val="000000" w:themeColor="text1"/>
          <w:sz w:val="22"/>
          <w:szCs w:val="22"/>
        </w:rPr>
        <w:t>uring the</w:t>
      </w:r>
      <w:r w:rsidR="00FA1EF2" w:rsidRPr="00397E78">
        <w:rPr>
          <w:rFonts w:ascii="Times New Roman" w:hAnsi="Times New Roman"/>
          <w:color w:val="000000" w:themeColor="text1"/>
          <w:sz w:val="22"/>
          <w:szCs w:val="22"/>
        </w:rPr>
        <w:t xml:space="preserve"> reporting period</w:t>
      </w:r>
      <w:r w:rsidR="00A9703B" w:rsidRPr="00397E78">
        <w:rPr>
          <w:rFonts w:ascii="Times New Roman" w:hAnsi="Times New Roman"/>
          <w:color w:val="000000" w:themeColor="text1"/>
          <w:sz w:val="22"/>
          <w:szCs w:val="22"/>
        </w:rPr>
        <w:t>,</w:t>
      </w:r>
      <w:r w:rsidR="00025DAE">
        <w:rPr>
          <w:rFonts w:ascii="Times New Roman" w:hAnsi="Times New Roman"/>
          <w:color w:val="000000" w:themeColor="text1"/>
          <w:sz w:val="22"/>
          <w:szCs w:val="22"/>
        </w:rPr>
        <w:t xml:space="preserve"> assistance was provided in </w:t>
      </w:r>
      <w:r w:rsidR="00885135" w:rsidRPr="00397E78">
        <w:rPr>
          <w:rFonts w:ascii="Times New Roman" w:hAnsi="Times New Roman"/>
          <w:color w:val="000000" w:themeColor="text1"/>
          <w:sz w:val="22"/>
          <w:szCs w:val="22"/>
        </w:rPr>
        <w:t>Food Security, Health,</w:t>
      </w:r>
      <w:r w:rsidR="00AC0E70">
        <w:rPr>
          <w:rFonts w:ascii="Times New Roman" w:hAnsi="Times New Roman"/>
          <w:color w:val="000000" w:themeColor="text1"/>
          <w:sz w:val="22"/>
          <w:szCs w:val="22"/>
        </w:rPr>
        <w:t xml:space="preserve"> Protection (Gender Based Violence)</w:t>
      </w:r>
      <w:r w:rsidRPr="00397E78">
        <w:rPr>
          <w:rFonts w:ascii="Times New Roman" w:hAnsi="Times New Roman"/>
          <w:color w:val="000000" w:themeColor="text1"/>
          <w:sz w:val="22"/>
          <w:szCs w:val="22"/>
        </w:rPr>
        <w:t xml:space="preserve">, </w:t>
      </w:r>
      <w:r w:rsidR="00025DAE">
        <w:rPr>
          <w:rFonts w:ascii="Times New Roman" w:hAnsi="Times New Roman"/>
          <w:color w:val="000000" w:themeColor="text1"/>
          <w:sz w:val="22"/>
          <w:szCs w:val="22"/>
        </w:rPr>
        <w:t xml:space="preserve">Shelter, </w:t>
      </w:r>
      <w:r w:rsidRPr="00397E78">
        <w:rPr>
          <w:rFonts w:ascii="Times New Roman" w:hAnsi="Times New Roman"/>
          <w:color w:val="000000" w:themeColor="text1"/>
          <w:sz w:val="22"/>
          <w:szCs w:val="22"/>
        </w:rPr>
        <w:t>W</w:t>
      </w:r>
      <w:r w:rsidR="00AC0E70">
        <w:rPr>
          <w:rFonts w:ascii="Times New Roman" w:hAnsi="Times New Roman"/>
          <w:color w:val="000000" w:themeColor="text1"/>
          <w:sz w:val="22"/>
          <w:szCs w:val="22"/>
        </w:rPr>
        <w:t>ater, Sanita</w:t>
      </w:r>
      <w:r w:rsidR="00025DAE">
        <w:rPr>
          <w:rFonts w:ascii="Times New Roman" w:hAnsi="Times New Roman"/>
          <w:color w:val="000000" w:themeColor="text1"/>
          <w:sz w:val="22"/>
          <w:szCs w:val="22"/>
        </w:rPr>
        <w:t>t</w:t>
      </w:r>
      <w:r w:rsidR="00AC0E70">
        <w:rPr>
          <w:rFonts w:ascii="Times New Roman" w:hAnsi="Times New Roman"/>
          <w:color w:val="000000" w:themeColor="text1"/>
          <w:sz w:val="22"/>
          <w:szCs w:val="22"/>
        </w:rPr>
        <w:t>ion</w:t>
      </w:r>
      <w:r w:rsidR="00025DAE">
        <w:rPr>
          <w:rFonts w:ascii="Times New Roman" w:hAnsi="Times New Roman"/>
          <w:color w:val="000000" w:themeColor="text1"/>
          <w:sz w:val="22"/>
          <w:szCs w:val="22"/>
        </w:rPr>
        <w:t xml:space="preserve"> and Hygiene</w:t>
      </w:r>
      <w:r w:rsidR="00AC0E70">
        <w:rPr>
          <w:rFonts w:ascii="Times New Roman" w:hAnsi="Times New Roman"/>
          <w:color w:val="000000" w:themeColor="text1"/>
          <w:sz w:val="22"/>
          <w:szCs w:val="22"/>
        </w:rPr>
        <w:t xml:space="preserve"> </w:t>
      </w:r>
      <w:r w:rsidR="00025DAE">
        <w:rPr>
          <w:rFonts w:ascii="Times New Roman" w:hAnsi="Times New Roman"/>
          <w:color w:val="000000" w:themeColor="text1"/>
          <w:sz w:val="22"/>
          <w:szCs w:val="22"/>
        </w:rPr>
        <w:t>(W</w:t>
      </w:r>
      <w:r w:rsidRPr="00397E78">
        <w:rPr>
          <w:rFonts w:ascii="Times New Roman" w:hAnsi="Times New Roman"/>
          <w:color w:val="000000" w:themeColor="text1"/>
          <w:sz w:val="22"/>
          <w:szCs w:val="22"/>
        </w:rPr>
        <w:t>ASH</w:t>
      </w:r>
      <w:r w:rsidR="00025DAE">
        <w:rPr>
          <w:rFonts w:ascii="Times New Roman" w:hAnsi="Times New Roman"/>
          <w:color w:val="000000" w:themeColor="text1"/>
          <w:sz w:val="22"/>
          <w:szCs w:val="22"/>
        </w:rPr>
        <w:t>)</w:t>
      </w:r>
      <w:r w:rsidRPr="00397E78">
        <w:rPr>
          <w:rFonts w:ascii="Times New Roman" w:hAnsi="Times New Roman"/>
          <w:color w:val="000000" w:themeColor="text1"/>
          <w:sz w:val="22"/>
          <w:szCs w:val="22"/>
        </w:rPr>
        <w:t xml:space="preserve">. A total of US$ </w:t>
      </w:r>
      <w:r w:rsidR="00616A70" w:rsidRPr="00397E78">
        <w:rPr>
          <w:rFonts w:ascii="Times New Roman" w:hAnsi="Times New Roman"/>
          <w:color w:val="000000" w:themeColor="text1"/>
          <w:sz w:val="22"/>
          <w:szCs w:val="22"/>
        </w:rPr>
        <w:t xml:space="preserve">2.2 million </w:t>
      </w:r>
      <w:r w:rsidR="00A9718E" w:rsidRPr="00397E78">
        <w:rPr>
          <w:rFonts w:ascii="Times New Roman" w:hAnsi="Times New Roman"/>
          <w:color w:val="000000" w:themeColor="text1"/>
          <w:sz w:val="22"/>
          <w:szCs w:val="22"/>
        </w:rPr>
        <w:t>representing</w:t>
      </w:r>
      <w:r w:rsidR="00025DAE">
        <w:rPr>
          <w:rFonts w:ascii="Times New Roman" w:hAnsi="Times New Roman"/>
          <w:color w:val="000000" w:themeColor="text1"/>
          <w:sz w:val="22"/>
          <w:szCs w:val="22"/>
        </w:rPr>
        <w:t xml:space="preserve"> 22% of the funding requirement</w:t>
      </w:r>
      <w:r w:rsidR="0001255C" w:rsidRPr="00397E78">
        <w:rPr>
          <w:rFonts w:ascii="Times New Roman" w:hAnsi="Times New Roman"/>
          <w:color w:val="000000" w:themeColor="text1"/>
          <w:sz w:val="22"/>
          <w:szCs w:val="22"/>
        </w:rPr>
        <w:t xml:space="preserve"> was mobilized by the partners</w:t>
      </w:r>
      <w:r w:rsidR="00A9718E" w:rsidRPr="00397E78">
        <w:rPr>
          <w:rFonts w:ascii="Times New Roman" w:hAnsi="Times New Roman"/>
          <w:color w:val="000000" w:themeColor="text1"/>
          <w:sz w:val="22"/>
          <w:szCs w:val="22"/>
        </w:rPr>
        <w:t xml:space="preserve">. </w:t>
      </w:r>
      <w:r w:rsidR="0021119A" w:rsidRPr="00397E78">
        <w:rPr>
          <w:rFonts w:ascii="Times New Roman" w:hAnsi="Times New Roman"/>
          <w:color w:val="000000" w:themeColor="text1"/>
          <w:sz w:val="22"/>
          <w:szCs w:val="22"/>
        </w:rPr>
        <w:t xml:space="preserve">During this reporting period, </w:t>
      </w:r>
      <w:r w:rsidR="00456AE1" w:rsidRPr="00397E78">
        <w:rPr>
          <w:rFonts w:ascii="Times New Roman" w:hAnsi="Times New Roman"/>
          <w:color w:val="000000" w:themeColor="text1"/>
          <w:sz w:val="22"/>
          <w:szCs w:val="22"/>
        </w:rPr>
        <w:t xml:space="preserve">18,000 persons </w:t>
      </w:r>
      <w:r w:rsidR="0021119A" w:rsidRPr="00397E78">
        <w:rPr>
          <w:rFonts w:ascii="Times New Roman" w:hAnsi="Times New Roman"/>
          <w:color w:val="000000" w:themeColor="text1"/>
          <w:sz w:val="22"/>
          <w:szCs w:val="22"/>
        </w:rPr>
        <w:t xml:space="preserve">were assisted </w:t>
      </w:r>
      <w:r w:rsidR="00456AE1" w:rsidRPr="00397E78">
        <w:rPr>
          <w:rFonts w:ascii="Times New Roman" w:hAnsi="Times New Roman"/>
          <w:color w:val="000000" w:themeColor="text1"/>
          <w:sz w:val="22"/>
          <w:szCs w:val="22"/>
        </w:rPr>
        <w:t>out of a</w:t>
      </w:r>
      <w:r w:rsidR="00FA1EF2" w:rsidRPr="00397E78">
        <w:rPr>
          <w:rFonts w:ascii="Times New Roman" w:hAnsi="Times New Roman"/>
          <w:color w:val="000000" w:themeColor="text1"/>
          <w:sz w:val="22"/>
          <w:szCs w:val="22"/>
        </w:rPr>
        <w:t xml:space="preserve"> targeted population of 51,000. </w:t>
      </w:r>
      <w:r w:rsidR="0021119A" w:rsidRPr="00397E78">
        <w:rPr>
          <w:rFonts w:ascii="Times New Roman" w:hAnsi="Times New Roman"/>
          <w:color w:val="000000" w:themeColor="text1"/>
          <w:sz w:val="22"/>
          <w:szCs w:val="22"/>
        </w:rPr>
        <w:t xml:space="preserve">New </w:t>
      </w:r>
      <w:r w:rsidR="00DB3C2A" w:rsidRPr="00397E78">
        <w:rPr>
          <w:rFonts w:ascii="Times New Roman" w:hAnsi="Times New Roman"/>
          <w:color w:val="000000" w:themeColor="text1"/>
          <w:sz w:val="22"/>
          <w:szCs w:val="22"/>
        </w:rPr>
        <w:t xml:space="preserve">deadly </w:t>
      </w:r>
      <w:r w:rsidR="0021119A" w:rsidRPr="00397E78">
        <w:rPr>
          <w:rFonts w:ascii="Times New Roman" w:hAnsi="Times New Roman"/>
          <w:color w:val="000000" w:themeColor="text1"/>
          <w:sz w:val="22"/>
          <w:szCs w:val="22"/>
        </w:rPr>
        <w:t>landslides occurred in the Chittagong Hill Tracts and</w:t>
      </w:r>
      <w:r w:rsidR="00DB3C2A" w:rsidRPr="00397E78">
        <w:rPr>
          <w:rFonts w:ascii="Times New Roman" w:hAnsi="Times New Roman"/>
          <w:color w:val="000000" w:themeColor="text1"/>
          <w:sz w:val="22"/>
          <w:szCs w:val="22"/>
        </w:rPr>
        <w:t>, in</w:t>
      </w:r>
      <w:r w:rsidR="0021119A" w:rsidRPr="00397E78">
        <w:rPr>
          <w:rFonts w:ascii="Times New Roman" w:hAnsi="Times New Roman"/>
          <w:color w:val="000000" w:themeColor="text1"/>
          <w:sz w:val="22"/>
          <w:szCs w:val="22"/>
        </w:rPr>
        <w:t xml:space="preserve"> neighboring districts</w:t>
      </w:r>
      <w:r w:rsidR="00DB3C2A" w:rsidRPr="00397E78">
        <w:rPr>
          <w:rFonts w:ascii="Times New Roman" w:hAnsi="Times New Roman"/>
          <w:color w:val="000000" w:themeColor="text1"/>
          <w:sz w:val="22"/>
          <w:szCs w:val="22"/>
        </w:rPr>
        <w:t xml:space="preserve"> during the last week of July. The</w:t>
      </w:r>
      <w:r w:rsidR="0021119A" w:rsidRPr="00397E78">
        <w:rPr>
          <w:rFonts w:ascii="Times New Roman" w:hAnsi="Times New Roman"/>
          <w:color w:val="000000" w:themeColor="text1"/>
          <w:sz w:val="22"/>
          <w:szCs w:val="22"/>
        </w:rPr>
        <w:t xml:space="preserve"> </w:t>
      </w:r>
      <w:r w:rsidR="00DB3C2A" w:rsidRPr="00397E78">
        <w:rPr>
          <w:rFonts w:ascii="Times New Roman" w:hAnsi="Times New Roman"/>
          <w:color w:val="000000" w:themeColor="text1"/>
          <w:sz w:val="22"/>
          <w:szCs w:val="22"/>
        </w:rPr>
        <w:t>incessant and heavy</w:t>
      </w:r>
      <w:r w:rsidR="0021119A" w:rsidRPr="00397E78">
        <w:rPr>
          <w:rFonts w:ascii="Times New Roman" w:hAnsi="Times New Roman"/>
          <w:color w:val="000000" w:themeColor="text1"/>
          <w:sz w:val="22"/>
          <w:szCs w:val="22"/>
        </w:rPr>
        <w:t xml:space="preserve"> monsoon rain </w:t>
      </w:r>
      <w:r w:rsidR="00DB3C2A" w:rsidRPr="00397E78">
        <w:rPr>
          <w:rFonts w:ascii="Times New Roman" w:hAnsi="Times New Roman"/>
          <w:color w:val="000000" w:themeColor="text1"/>
          <w:sz w:val="22"/>
          <w:szCs w:val="22"/>
        </w:rPr>
        <w:t>is</w:t>
      </w:r>
      <w:r w:rsidR="0021119A" w:rsidRPr="00397E78">
        <w:rPr>
          <w:rFonts w:ascii="Times New Roman" w:hAnsi="Times New Roman"/>
          <w:color w:val="000000" w:themeColor="text1"/>
          <w:sz w:val="22"/>
          <w:szCs w:val="22"/>
        </w:rPr>
        <w:t xml:space="preserve"> aggravating an already precarious situation</w:t>
      </w:r>
      <w:r w:rsidR="00FA1EF2" w:rsidRPr="00397E78">
        <w:rPr>
          <w:rFonts w:ascii="Times New Roman" w:hAnsi="Times New Roman"/>
          <w:color w:val="000000" w:themeColor="text1"/>
          <w:sz w:val="22"/>
          <w:szCs w:val="22"/>
        </w:rPr>
        <w:t xml:space="preserve"> and, it</w:t>
      </w:r>
      <w:r w:rsidR="0021119A" w:rsidRPr="00397E78">
        <w:rPr>
          <w:rFonts w:ascii="Times New Roman" w:hAnsi="Times New Roman"/>
          <w:color w:val="000000" w:themeColor="text1"/>
          <w:sz w:val="22"/>
          <w:szCs w:val="22"/>
        </w:rPr>
        <w:t xml:space="preserve"> impedes relief efforts</w:t>
      </w:r>
      <w:r w:rsidR="00FA1EF2" w:rsidRPr="00397E78">
        <w:rPr>
          <w:rFonts w:ascii="Times New Roman" w:hAnsi="Times New Roman"/>
          <w:color w:val="000000" w:themeColor="text1"/>
          <w:sz w:val="22"/>
          <w:szCs w:val="22"/>
        </w:rPr>
        <w:t>. It also r</w:t>
      </w:r>
      <w:r w:rsidR="0021119A" w:rsidRPr="00397E78">
        <w:rPr>
          <w:rFonts w:ascii="Times New Roman" w:hAnsi="Times New Roman"/>
          <w:color w:val="000000" w:themeColor="text1"/>
          <w:sz w:val="22"/>
          <w:szCs w:val="22"/>
        </w:rPr>
        <w:t xml:space="preserve">estricts access to emergency medical, psychosocial, and legal services by the affected population. </w:t>
      </w:r>
    </w:p>
    <w:p w:rsidR="005A34D6" w:rsidRPr="00397E78" w:rsidRDefault="005A34D6" w:rsidP="00876FD2">
      <w:pPr>
        <w:pStyle w:val="ochacontenttext"/>
        <w:spacing w:after="0"/>
        <w:jc w:val="both"/>
        <w:rPr>
          <w:rFonts w:ascii="Times New Roman" w:hAnsi="Times New Roman"/>
          <w:color w:val="000000" w:themeColor="text1"/>
          <w:sz w:val="22"/>
          <w:szCs w:val="22"/>
        </w:rPr>
      </w:pPr>
    </w:p>
    <w:p w:rsidR="00B845E1" w:rsidRPr="00397E78" w:rsidRDefault="0021119A" w:rsidP="00876FD2">
      <w:pPr>
        <w:pStyle w:val="ochacontenttext"/>
        <w:spacing w:after="0"/>
        <w:jc w:val="both"/>
        <w:rPr>
          <w:rFonts w:ascii="Times New Roman" w:hAnsi="Times New Roman"/>
          <w:color w:val="000000" w:themeColor="text1"/>
          <w:sz w:val="22"/>
          <w:szCs w:val="22"/>
        </w:rPr>
      </w:pPr>
      <w:r w:rsidRPr="00397E78">
        <w:rPr>
          <w:rFonts w:ascii="Times New Roman" w:hAnsi="Times New Roman"/>
          <w:color w:val="000000" w:themeColor="text1"/>
          <w:sz w:val="22"/>
          <w:szCs w:val="22"/>
        </w:rPr>
        <w:t>To date</w:t>
      </w:r>
      <w:r w:rsidR="005A34D6" w:rsidRPr="00397E78">
        <w:rPr>
          <w:rFonts w:ascii="Times New Roman" w:hAnsi="Times New Roman"/>
          <w:color w:val="000000" w:themeColor="text1"/>
          <w:sz w:val="22"/>
          <w:szCs w:val="22"/>
        </w:rPr>
        <w:t>,</w:t>
      </w:r>
      <w:r w:rsidRPr="00397E78">
        <w:rPr>
          <w:rFonts w:ascii="Times New Roman" w:hAnsi="Times New Roman"/>
          <w:color w:val="000000" w:themeColor="text1"/>
          <w:sz w:val="22"/>
          <w:szCs w:val="22"/>
        </w:rPr>
        <w:t xml:space="preserve"> </w:t>
      </w:r>
      <w:r w:rsidR="00FA1EF2" w:rsidRPr="00397E78">
        <w:rPr>
          <w:rFonts w:ascii="Times New Roman" w:hAnsi="Times New Roman"/>
          <w:color w:val="000000" w:themeColor="text1"/>
          <w:sz w:val="22"/>
          <w:szCs w:val="22"/>
        </w:rPr>
        <w:t xml:space="preserve">national authorities are still sheltering </w:t>
      </w:r>
      <w:r w:rsidRPr="00397E78">
        <w:rPr>
          <w:rFonts w:ascii="Times New Roman" w:hAnsi="Times New Roman"/>
          <w:color w:val="000000" w:themeColor="text1"/>
          <w:sz w:val="22"/>
          <w:szCs w:val="22"/>
        </w:rPr>
        <w:t xml:space="preserve">around </w:t>
      </w:r>
      <w:r w:rsidR="00FA1EF2" w:rsidRPr="00397E78">
        <w:rPr>
          <w:rFonts w:ascii="Times New Roman" w:hAnsi="Times New Roman"/>
          <w:color w:val="000000" w:themeColor="text1"/>
          <w:sz w:val="22"/>
          <w:szCs w:val="22"/>
        </w:rPr>
        <w:t xml:space="preserve">1,500 persons who are </w:t>
      </w:r>
      <w:r w:rsidRPr="00397E78">
        <w:rPr>
          <w:rFonts w:ascii="Times New Roman" w:hAnsi="Times New Roman"/>
          <w:color w:val="000000" w:themeColor="text1"/>
          <w:sz w:val="22"/>
          <w:szCs w:val="22"/>
        </w:rPr>
        <w:t>receiv</w:t>
      </w:r>
      <w:r w:rsidR="00FA1EF2" w:rsidRPr="00397E78">
        <w:rPr>
          <w:rFonts w:ascii="Times New Roman" w:hAnsi="Times New Roman"/>
          <w:color w:val="000000" w:themeColor="text1"/>
          <w:sz w:val="22"/>
          <w:szCs w:val="22"/>
        </w:rPr>
        <w:t>ing</w:t>
      </w:r>
      <w:r w:rsidRPr="00397E78">
        <w:rPr>
          <w:rFonts w:ascii="Times New Roman" w:hAnsi="Times New Roman"/>
          <w:color w:val="000000" w:themeColor="text1"/>
          <w:sz w:val="22"/>
          <w:szCs w:val="22"/>
        </w:rPr>
        <w:t xml:space="preserve"> 3-cooked meals per day.</w:t>
      </w:r>
      <w:r w:rsidR="00502175" w:rsidRPr="00397E78">
        <w:rPr>
          <w:rFonts w:ascii="Times New Roman" w:hAnsi="Times New Roman"/>
          <w:color w:val="000000" w:themeColor="text1"/>
          <w:sz w:val="22"/>
          <w:szCs w:val="22"/>
        </w:rPr>
        <w:t xml:space="preserve"> </w:t>
      </w:r>
      <w:r w:rsidR="00025DAE">
        <w:rPr>
          <w:rFonts w:ascii="Times New Roman" w:hAnsi="Times New Roman"/>
          <w:color w:val="000000" w:themeColor="text1"/>
          <w:sz w:val="22"/>
          <w:szCs w:val="22"/>
        </w:rPr>
        <w:t>N</w:t>
      </w:r>
      <w:r w:rsidR="00025DAE" w:rsidRPr="00025DAE">
        <w:rPr>
          <w:rFonts w:ascii="Times New Roman" w:hAnsi="Times New Roman"/>
          <w:color w:val="000000" w:themeColor="text1"/>
          <w:sz w:val="22"/>
          <w:szCs w:val="22"/>
        </w:rPr>
        <w:t xml:space="preserve">ational authorities </w:t>
      </w:r>
      <w:r w:rsidR="00F94647" w:rsidRPr="00397E78">
        <w:rPr>
          <w:rFonts w:ascii="Times New Roman" w:hAnsi="Times New Roman"/>
          <w:color w:val="000000" w:themeColor="text1"/>
          <w:sz w:val="22"/>
          <w:szCs w:val="22"/>
        </w:rPr>
        <w:t>are also</w:t>
      </w:r>
      <w:r w:rsidR="00502175" w:rsidRPr="00397E78">
        <w:rPr>
          <w:rFonts w:ascii="Times New Roman" w:hAnsi="Times New Roman"/>
          <w:color w:val="000000" w:themeColor="text1"/>
          <w:sz w:val="22"/>
          <w:szCs w:val="22"/>
        </w:rPr>
        <w:t xml:space="preserve"> effectively supporting landslide victim</w:t>
      </w:r>
      <w:r w:rsidR="00F94647" w:rsidRPr="00397E78">
        <w:rPr>
          <w:rFonts w:ascii="Times New Roman" w:hAnsi="Times New Roman"/>
          <w:color w:val="000000" w:themeColor="text1"/>
          <w:sz w:val="22"/>
          <w:szCs w:val="22"/>
        </w:rPr>
        <w:t>s</w:t>
      </w:r>
      <w:r w:rsidR="00502175" w:rsidRPr="00397E78">
        <w:rPr>
          <w:rFonts w:ascii="Times New Roman" w:hAnsi="Times New Roman"/>
          <w:color w:val="000000" w:themeColor="text1"/>
          <w:sz w:val="22"/>
          <w:szCs w:val="22"/>
        </w:rPr>
        <w:t xml:space="preserve"> (death</w:t>
      </w:r>
      <w:r w:rsidR="00F94647" w:rsidRPr="00397E78">
        <w:rPr>
          <w:rFonts w:ascii="Times New Roman" w:hAnsi="Times New Roman"/>
          <w:color w:val="000000" w:themeColor="text1"/>
          <w:sz w:val="22"/>
          <w:szCs w:val="22"/>
        </w:rPr>
        <w:t>s’</w:t>
      </w:r>
      <w:r w:rsidR="00502175" w:rsidRPr="00397E78">
        <w:rPr>
          <w:rFonts w:ascii="Times New Roman" w:hAnsi="Times New Roman"/>
          <w:color w:val="000000" w:themeColor="text1"/>
          <w:sz w:val="22"/>
          <w:szCs w:val="22"/>
        </w:rPr>
        <w:t xml:space="preserve"> and injured person</w:t>
      </w:r>
      <w:r w:rsidR="00F94647" w:rsidRPr="00397E78">
        <w:rPr>
          <w:rFonts w:ascii="Times New Roman" w:hAnsi="Times New Roman"/>
          <w:color w:val="000000" w:themeColor="text1"/>
          <w:sz w:val="22"/>
          <w:szCs w:val="22"/>
        </w:rPr>
        <w:t>s’ families</w:t>
      </w:r>
      <w:r w:rsidR="00502175" w:rsidRPr="00397E78">
        <w:rPr>
          <w:rFonts w:ascii="Times New Roman" w:hAnsi="Times New Roman"/>
          <w:color w:val="000000" w:themeColor="text1"/>
          <w:sz w:val="22"/>
          <w:szCs w:val="22"/>
        </w:rPr>
        <w:t xml:space="preserve">) through </w:t>
      </w:r>
      <w:r w:rsidR="00025DAE">
        <w:rPr>
          <w:rFonts w:ascii="Times New Roman" w:hAnsi="Times New Roman"/>
          <w:color w:val="000000" w:themeColor="text1"/>
          <w:sz w:val="22"/>
          <w:szCs w:val="22"/>
        </w:rPr>
        <w:t xml:space="preserve">the provision of </w:t>
      </w:r>
      <w:r w:rsidR="00502175" w:rsidRPr="00397E78">
        <w:rPr>
          <w:rFonts w:ascii="Times New Roman" w:hAnsi="Times New Roman"/>
          <w:color w:val="000000" w:themeColor="text1"/>
          <w:sz w:val="22"/>
          <w:szCs w:val="22"/>
        </w:rPr>
        <w:t>cash</w:t>
      </w:r>
      <w:r w:rsidR="00025DAE">
        <w:rPr>
          <w:rFonts w:ascii="Times New Roman" w:hAnsi="Times New Roman"/>
          <w:color w:val="000000" w:themeColor="text1"/>
          <w:sz w:val="22"/>
          <w:szCs w:val="22"/>
        </w:rPr>
        <w:t xml:space="preserve"> and food packages</w:t>
      </w:r>
      <w:r w:rsidR="00502175" w:rsidRPr="00397E78">
        <w:rPr>
          <w:rFonts w:ascii="Times New Roman" w:hAnsi="Times New Roman"/>
          <w:color w:val="000000" w:themeColor="text1"/>
          <w:sz w:val="22"/>
          <w:szCs w:val="22"/>
        </w:rPr>
        <w:t>.</w:t>
      </w:r>
      <w:r w:rsidRPr="00397E78">
        <w:rPr>
          <w:rFonts w:ascii="Times New Roman" w:hAnsi="Times New Roman"/>
          <w:color w:val="000000" w:themeColor="text1"/>
          <w:sz w:val="22"/>
          <w:szCs w:val="22"/>
        </w:rPr>
        <w:t xml:space="preserve"> Current level of assistance is</w:t>
      </w:r>
      <w:r w:rsidR="006F4ABD" w:rsidRPr="00397E78">
        <w:rPr>
          <w:rFonts w:ascii="Times New Roman" w:hAnsi="Times New Roman"/>
          <w:color w:val="000000" w:themeColor="text1"/>
          <w:sz w:val="22"/>
          <w:szCs w:val="22"/>
        </w:rPr>
        <w:t xml:space="preserve"> saving lives but is</w:t>
      </w:r>
      <w:r w:rsidR="007473BD">
        <w:rPr>
          <w:rFonts w:ascii="Times New Roman" w:hAnsi="Times New Roman"/>
          <w:color w:val="000000" w:themeColor="text1"/>
          <w:sz w:val="22"/>
          <w:szCs w:val="22"/>
        </w:rPr>
        <w:t xml:space="preserve"> insufficient </w:t>
      </w:r>
      <w:r w:rsidRPr="00397E78">
        <w:rPr>
          <w:rFonts w:ascii="Times New Roman" w:hAnsi="Times New Roman"/>
          <w:color w:val="000000" w:themeColor="text1"/>
          <w:sz w:val="22"/>
          <w:szCs w:val="22"/>
        </w:rPr>
        <w:t>to return to the pre-disaster conditions.</w:t>
      </w:r>
      <w:r w:rsidR="00FA1EF2" w:rsidRPr="00397E78">
        <w:rPr>
          <w:color w:val="000000" w:themeColor="text1"/>
        </w:rPr>
        <w:t xml:space="preserve"> </w:t>
      </w:r>
      <w:r w:rsidR="006F4ABD" w:rsidRPr="00397E78">
        <w:rPr>
          <w:color w:val="000000" w:themeColor="text1"/>
        </w:rPr>
        <w:t>S</w:t>
      </w:r>
      <w:r w:rsidR="006F4ABD" w:rsidRPr="00397E78">
        <w:rPr>
          <w:rFonts w:ascii="Times New Roman" w:hAnsi="Times New Roman"/>
          <w:color w:val="000000" w:themeColor="text1"/>
          <w:sz w:val="22"/>
          <w:szCs w:val="22"/>
        </w:rPr>
        <w:t>ource of funds are</w:t>
      </w:r>
      <w:r w:rsidR="005A34D6" w:rsidRPr="00397E78">
        <w:rPr>
          <w:rFonts w:ascii="Times New Roman" w:hAnsi="Times New Roman"/>
          <w:color w:val="000000" w:themeColor="text1"/>
          <w:sz w:val="22"/>
          <w:szCs w:val="22"/>
        </w:rPr>
        <w:t xml:space="preserve"> mainly partners’ own resources but also,</w:t>
      </w:r>
      <w:r w:rsidR="006F4ABD" w:rsidRPr="00397E78">
        <w:rPr>
          <w:rFonts w:ascii="Times New Roman" w:hAnsi="Times New Roman"/>
          <w:color w:val="000000" w:themeColor="text1"/>
          <w:sz w:val="22"/>
          <w:szCs w:val="22"/>
        </w:rPr>
        <w:t xml:space="preserve"> the Central Emergency Response Fund (CERF) and the START </w:t>
      </w:r>
      <w:r w:rsidR="005A34D6" w:rsidRPr="00397E78">
        <w:rPr>
          <w:rFonts w:ascii="Times New Roman" w:hAnsi="Times New Roman"/>
          <w:color w:val="000000" w:themeColor="text1"/>
          <w:sz w:val="22"/>
          <w:szCs w:val="22"/>
        </w:rPr>
        <w:t>Fund. P</w:t>
      </w:r>
      <w:r w:rsidR="006F4ABD" w:rsidRPr="00397E78">
        <w:rPr>
          <w:rFonts w:ascii="Times New Roman" w:hAnsi="Times New Roman"/>
          <w:color w:val="000000" w:themeColor="text1"/>
          <w:sz w:val="22"/>
          <w:szCs w:val="22"/>
        </w:rPr>
        <w:t>rivate sector companies such as Grameen Phone and Banglalink</w:t>
      </w:r>
      <w:r w:rsidR="005A34D6" w:rsidRPr="00397E78">
        <w:rPr>
          <w:rFonts w:ascii="Times New Roman" w:hAnsi="Times New Roman"/>
          <w:color w:val="000000" w:themeColor="text1"/>
          <w:sz w:val="22"/>
          <w:szCs w:val="22"/>
        </w:rPr>
        <w:t xml:space="preserve"> </w:t>
      </w:r>
      <w:r w:rsidR="007473BD">
        <w:rPr>
          <w:rFonts w:ascii="Times New Roman" w:hAnsi="Times New Roman"/>
          <w:color w:val="000000" w:themeColor="text1"/>
          <w:sz w:val="22"/>
          <w:szCs w:val="22"/>
        </w:rPr>
        <w:t>are also supporting</w:t>
      </w:r>
      <w:r w:rsidR="005A34D6" w:rsidRPr="00397E78">
        <w:rPr>
          <w:rFonts w:ascii="Times New Roman" w:hAnsi="Times New Roman"/>
          <w:color w:val="000000" w:themeColor="text1"/>
          <w:sz w:val="22"/>
          <w:szCs w:val="22"/>
        </w:rPr>
        <w:t xml:space="preserve"> the response</w:t>
      </w:r>
      <w:r w:rsidR="006F4ABD" w:rsidRPr="00397E78">
        <w:rPr>
          <w:rFonts w:ascii="Times New Roman" w:hAnsi="Times New Roman"/>
          <w:color w:val="000000" w:themeColor="text1"/>
          <w:sz w:val="22"/>
          <w:szCs w:val="22"/>
        </w:rPr>
        <w:t>.</w:t>
      </w:r>
      <w:r w:rsidR="0029134F" w:rsidRPr="00397E78">
        <w:rPr>
          <w:rFonts w:ascii="Times New Roman" w:hAnsi="Times New Roman"/>
          <w:color w:val="000000" w:themeColor="text1"/>
          <w:sz w:val="22"/>
          <w:szCs w:val="22"/>
        </w:rPr>
        <w:t xml:space="preserve"> </w:t>
      </w:r>
    </w:p>
    <w:p w:rsidR="0029134F" w:rsidRPr="007473BD" w:rsidRDefault="0029134F" w:rsidP="00876FD2">
      <w:pPr>
        <w:pStyle w:val="ochacontenttext"/>
        <w:spacing w:after="0"/>
        <w:jc w:val="both"/>
        <w:rPr>
          <w:rFonts w:ascii="Times New Roman" w:hAnsi="Times New Roman"/>
          <w:color w:val="000000" w:themeColor="text1"/>
          <w:sz w:val="22"/>
          <w:szCs w:val="22"/>
        </w:rPr>
      </w:pPr>
    </w:p>
    <w:p w:rsidR="00125714" w:rsidRPr="00FC537D" w:rsidRDefault="00502175" w:rsidP="00876FD2">
      <w:pPr>
        <w:pStyle w:val="ochacontenttext"/>
        <w:spacing w:after="0"/>
        <w:jc w:val="both"/>
        <w:rPr>
          <w:rFonts w:ascii="Times New Roman" w:hAnsi="Times New Roman"/>
          <w:b/>
          <w:color w:val="4F81BD" w:themeColor="accent1"/>
          <w:sz w:val="22"/>
          <w:szCs w:val="22"/>
        </w:rPr>
      </w:pPr>
      <w:r w:rsidRPr="00FC537D">
        <w:rPr>
          <w:rFonts w:ascii="Times New Roman" w:hAnsi="Times New Roman"/>
          <w:b/>
          <w:color w:val="4F81BD" w:themeColor="accent1"/>
          <w:sz w:val="22"/>
          <w:szCs w:val="22"/>
        </w:rPr>
        <w:t>Cluster</w:t>
      </w:r>
      <w:r w:rsidR="00F94647" w:rsidRPr="00FC537D">
        <w:rPr>
          <w:rFonts w:ascii="Times New Roman" w:hAnsi="Times New Roman"/>
          <w:b/>
          <w:color w:val="4F81BD" w:themeColor="accent1"/>
          <w:sz w:val="22"/>
          <w:szCs w:val="22"/>
        </w:rPr>
        <w:t>/sector</w:t>
      </w:r>
      <w:r w:rsidRPr="00FC537D">
        <w:rPr>
          <w:rFonts w:ascii="Times New Roman" w:hAnsi="Times New Roman"/>
          <w:b/>
          <w:color w:val="4F81BD" w:themeColor="accent1"/>
          <w:sz w:val="22"/>
          <w:szCs w:val="22"/>
        </w:rPr>
        <w:t xml:space="preserve"> </w:t>
      </w:r>
      <w:r w:rsidR="00F94647" w:rsidRPr="00FC537D">
        <w:rPr>
          <w:rFonts w:ascii="Times New Roman" w:hAnsi="Times New Roman"/>
          <w:b/>
          <w:color w:val="4F81BD" w:themeColor="accent1"/>
          <w:sz w:val="22"/>
          <w:szCs w:val="22"/>
        </w:rPr>
        <w:t>r</w:t>
      </w:r>
      <w:r w:rsidR="00125714" w:rsidRPr="00FC537D">
        <w:rPr>
          <w:rFonts w:ascii="Times New Roman" w:hAnsi="Times New Roman"/>
          <w:b/>
          <w:color w:val="4F81BD" w:themeColor="accent1"/>
          <w:sz w:val="22"/>
          <w:szCs w:val="22"/>
        </w:rPr>
        <w:t>esponse</w:t>
      </w:r>
      <w:r w:rsidR="00F94647" w:rsidRPr="00FC537D">
        <w:rPr>
          <w:rFonts w:ascii="Times New Roman" w:hAnsi="Times New Roman"/>
          <w:b/>
          <w:color w:val="4F81BD" w:themeColor="accent1"/>
          <w:sz w:val="22"/>
          <w:szCs w:val="22"/>
        </w:rPr>
        <w:t>s</w:t>
      </w:r>
    </w:p>
    <w:p w:rsidR="00125714" w:rsidRPr="00397E78" w:rsidRDefault="00125714" w:rsidP="00876FD2">
      <w:pPr>
        <w:pStyle w:val="ochacontenttext"/>
        <w:spacing w:after="0"/>
        <w:jc w:val="both"/>
        <w:rPr>
          <w:rFonts w:ascii="Times New Roman" w:hAnsi="Times New Roman"/>
          <w:color w:val="000000" w:themeColor="text1"/>
          <w:sz w:val="22"/>
          <w:szCs w:val="22"/>
        </w:rPr>
      </w:pPr>
    </w:p>
    <w:p w:rsidR="0029134F" w:rsidRPr="00397E78" w:rsidRDefault="00FC537D" w:rsidP="00876FD2">
      <w:pPr>
        <w:pStyle w:val="ochacontenttext"/>
        <w:spacing w:after="0"/>
        <w:jc w:val="both"/>
        <w:rPr>
          <w:rFonts w:ascii="Times New Roman" w:hAnsi="Times New Roman"/>
          <w:color w:val="000000" w:themeColor="text1"/>
          <w:sz w:val="22"/>
          <w:szCs w:val="22"/>
        </w:rPr>
      </w:pPr>
      <w:r>
        <w:rPr>
          <w:rFonts w:cs="Arial"/>
          <w:noProof/>
          <w:color w:val="18489F"/>
          <w:sz w:val="28"/>
          <w:szCs w:val="28"/>
          <w:lang w:eastAsia="en-US"/>
        </w:rPr>
        <w:drawing>
          <wp:anchor distT="0" distB="0" distL="114300" distR="114300" simplePos="0" relativeHeight="251663360" behindDoc="1" locked="0" layoutInCell="1" allowOverlap="1">
            <wp:simplePos x="0" y="0"/>
            <wp:positionH relativeFrom="column">
              <wp:posOffset>940</wp:posOffset>
            </wp:positionH>
            <wp:positionV relativeFrom="paragraph">
              <wp:posOffset>51</wp:posOffset>
            </wp:positionV>
            <wp:extent cx="263347" cy="263347"/>
            <wp:effectExtent l="0" t="0" r="3810" b="3810"/>
            <wp:wrapTight wrapText="bothSides">
              <wp:wrapPolygon edited="0">
                <wp:start x="4696" y="0"/>
                <wp:lineTo x="0" y="3130"/>
                <wp:lineTo x="0" y="14087"/>
                <wp:lineTo x="3130" y="20348"/>
                <wp:lineTo x="20348" y="20348"/>
                <wp:lineTo x="20348" y="9391"/>
                <wp:lineTo x="12522" y="0"/>
                <wp:lineTo x="4696"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oodSecuri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347" cy="263347"/>
                    </a:xfrm>
                    <a:prstGeom prst="rect">
                      <a:avLst/>
                    </a:prstGeom>
                  </pic:spPr>
                </pic:pic>
              </a:graphicData>
            </a:graphic>
            <wp14:sizeRelH relativeFrom="page">
              <wp14:pctWidth>0</wp14:pctWidth>
            </wp14:sizeRelH>
            <wp14:sizeRelV relativeFrom="page">
              <wp14:pctHeight>0</wp14:pctHeight>
            </wp14:sizeRelV>
          </wp:anchor>
        </w:drawing>
      </w:r>
      <w:r w:rsidR="00F94647" w:rsidRPr="00397E78">
        <w:rPr>
          <w:rFonts w:ascii="Times New Roman" w:hAnsi="Times New Roman"/>
          <w:b/>
          <w:color w:val="000000" w:themeColor="text1"/>
          <w:sz w:val="22"/>
          <w:szCs w:val="22"/>
        </w:rPr>
        <w:t>Food Security:</w:t>
      </w:r>
      <w:r w:rsidR="00F94647" w:rsidRPr="00397E78">
        <w:rPr>
          <w:rFonts w:ascii="Times New Roman" w:hAnsi="Times New Roman"/>
          <w:color w:val="000000" w:themeColor="text1"/>
          <w:sz w:val="22"/>
          <w:szCs w:val="22"/>
        </w:rPr>
        <w:t xml:space="preserve"> Food assistance</w:t>
      </w:r>
      <w:r w:rsidR="0029134F" w:rsidRPr="00397E78">
        <w:rPr>
          <w:rFonts w:ascii="Times New Roman" w:hAnsi="Times New Roman"/>
          <w:color w:val="000000" w:themeColor="text1"/>
          <w:sz w:val="22"/>
          <w:szCs w:val="22"/>
        </w:rPr>
        <w:t xml:space="preserve"> </w:t>
      </w:r>
      <w:r w:rsidR="00F94647" w:rsidRPr="00397E78">
        <w:rPr>
          <w:rFonts w:ascii="Times New Roman" w:hAnsi="Times New Roman"/>
          <w:color w:val="000000" w:themeColor="text1"/>
          <w:sz w:val="22"/>
          <w:szCs w:val="22"/>
        </w:rPr>
        <w:t xml:space="preserve">provided by </w:t>
      </w:r>
      <w:r w:rsidR="00F52910">
        <w:rPr>
          <w:rFonts w:ascii="Times New Roman" w:hAnsi="Times New Roman"/>
          <w:color w:val="000000" w:themeColor="text1"/>
          <w:sz w:val="22"/>
          <w:szCs w:val="22"/>
        </w:rPr>
        <w:t xml:space="preserve">the </w:t>
      </w:r>
      <w:r w:rsidR="00F52910" w:rsidRPr="00F52910">
        <w:rPr>
          <w:rFonts w:ascii="Times New Roman" w:hAnsi="Times New Roman"/>
          <w:color w:val="000000" w:themeColor="text1"/>
          <w:sz w:val="22"/>
          <w:szCs w:val="22"/>
        </w:rPr>
        <w:t xml:space="preserve">Adventist Development and Relief Agency </w:t>
      </w:r>
      <w:r w:rsidR="00F52910">
        <w:rPr>
          <w:rFonts w:ascii="Times New Roman" w:hAnsi="Times New Roman"/>
          <w:color w:val="000000" w:themeColor="text1"/>
          <w:sz w:val="22"/>
          <w:szCs w:val="22"/>
        </w:rPr>
        <w:t>(</w:t>
      </w:r>
      <w:r w:rsidR="00F94647" w:rsidRPr="00397E78">
        <w:rPr>
          <w:rFonts w:ascii="Times New Roman" w:hAnsi="Times New Roman"/>
          <w:color w:val="000000" w:themeColor="text1"/>
          <w:sz w:val="22"/>
          <w:szCs w:val="22"/>
        </w:rPr>
        <w:t>ADRA</w:t>
      </w:r>
      <w:r w:rsidR="00F52910">
        <w:rPr>
          <w:rFonts w:ascii="Times New Roman" w:hAnsi="Times New Roman"/>
          <w:color w:val="000000" w:themeColor="text1"/>
          <w:sz w:val="22"/>
          <w:szCs w:val="22"/>
        </w:rPr>
        <w:t>)</w:t>
      </w:r>
      <w:r w:rsidR="00F94647" w:rsidRPr="00397E78">
        <w:rPr>
          <w:rFonts w:ascii="Times New Roman" w:hAnsi="Times New Roman"/>
          <w:color w:val="000000" w:themeColor="text1"/>
          <w:sz w:val="22"/>
          <w:szCs w:val="22"/>
        </w:rPr>
        <w:t xml:space="preserve">, </w:t>
      </w:r>
      <w:r w:rsidR="006C7265">
        <w:rPr>
          <w:rFonts w:ascii="Times New Roman" w:hAnsi="Times New Roman"/>
          <w:color w:val="000000" w:themeColor="text1"/>
          <w:sz w:val="22"/>
          <w:szCs w:val="22"/>
        </w:rPr>
        <w:t xml:space="preserve">the </w:t>
      </w:r>
      <w:r w:rsidR="0073573F" w:rsidRPr="00397E78">
        <w:rPr>
          <w:rFonts w:ascii="Times New Roman" w:hAnsi="Times New Roman"/>
          <w:color w:val="000000" w:themeColor="text1"/>
          <w:sz w:val="22"/>
          <w:szCs w:val="22"/>
        </w:rPr>
        <w:t>I</w:t>
      </w:r>
      <w:r w:rsidR="00F52910">
        <w:rPr>
          <w:rFonts w:ascii="Times New Roman" w:hAnsi="Times New Roman"/>
          <w:color w:val="000000" w:themeColor="text1"/>
          <w:sz w:val="22"/>
          <w:szCs w:val="22"/>
        </w:rPr>
        <w:t>nternational Federation of Red Cross and Red Crescent Societies (I</w:t>
      </w:r>
      <w:r w:rsidR="0073573F" w:rsidRPr="00397E78">
        <w:rPr>
          <w:rFonts w:ascii="Times New Roman" w:hAnsi="Times New Roman"/>
          <w:color w:val="000000" w:themeColor="text1"/>
          <w:sz w:val="22"/>
          <w:szCs w:val="22"/>
        </w:rPr>
        <w:t>FRC</w:t>
      </w:r>
      <w:r w:rsidR="00F52910">
        <w:rPr>
          <w:rFonts w:ascii="Times New Roman" w:hAnsi="Times New Roman"/>
          <w:color w:val="000000" w:themeColor="text1"/>
          <w:sz w:val="22"/>
          <w:szCs w:val="22"/>
        </w:rPr>
        <w:t>)</w:t>
      </w:r>
      <w:r w:rsidR="0073573F" w:rsidRPr="00397E78">
        <w:rPr>
          <w:rFonts w:ascii="Times New Roman" w:hAnsi="Times New Roman"/>
          <w:color w:val="000000" w:themeColor="text1"/>
          <w:sz w:val="22"/>
          <w:szCs w:val="22"/>
        </w:rPr>
        <w:t>/</w:t>
      </w:r>
      <w:r w:rsidR="00F52910">
        <w:rPr>
          <w:rFonts w:ascii="Times New Roman" w:hAnsi="Times New Roman"/>
          <w:color w:val="000000" w:themeColor="text1"/>
          <w:sz w:val="22"/>
          <w:szCs w:val="22"/>
        </w:rPr>
        <w:t>Bangladesh Red Crescent Society (</w:t>
      </w:r>
      <w:r w:rsidR="0073573F" w:rsidRPr="00397E78">
        <w:rPr>
          <w:rFonts w:ascii="Times New Roman" w:hAnsi="Times New Roman"/>
          <w:color w:val="000000" w:themeColor="text1"/>
          <w:sz w:val="22"/>
          <w:szCs w:val="22"/>
        </w:rPr>
        <w:t>BDRCS</w:t>
      </w:r>
      <w:r w:rsidR="00F52910">
        <w:rPr>
          <w:rFonts w:ascii="Times New Roman" w:hAnsi="Times New Roman"/>
          <w:color w:val="000000" w:themeColor="text1"/>
          <w:sz w:val="22"/>
          <w:szCs w:val="22"/>
        </w:rPr>
        <w:t>)</w:t>
      </w:r>
      <w:r w:rsidR="0073573F">
        <w:rPr>
          <w:rFonts w:ascii="Times New Roman" w:hAnsi="Times New Roman"/>
          <w:color w:val="000000" w:themeColor="text1"/>
          <w:sz w:val="22"/>
          <w:szCs w:val="22"/>
        </w:rPr>
        <w:t xml:space="preserve"> and</w:t>
      </w:r>
      <w:r w:rsidR="0073573F" w:rsidRPr="00397E78">
        <w:rPr>
          <w:rFonts w:ascii="Times New Roman" w:hAnsi="Times New Roman"/>
          <w:color w:val="000000" w:themeColor="text1"/>
          <w:sz w:val="22"/>
          <w:szCs w:val="22"/>
        </w:rPr>
        <w:t xml:space="preserve"> </w:t>
      </w:r>
      <w:r w:rsidR="0073573F">
        <w:rPr>
          <w:rFonts w:ascii="Times New Roman" w:hAnsi="Times New Roman"/>
          <w:color w:val="000000" w:themeColor="text1"/>
          <w:sz w:val="22"/>
          <w:szCs w:val="22"/>
        </w:rPr>
        <w:t xml:space="preserve">World Vision </w:t>
      </w:r>
      <w:r w:rsidR="00F94647" w:rsidRPr="00397E78">
        <w:rPr>
          <w:rFonts w:ascii="Times New Roman" w:hAnsi="Times New Roman"/>
          <w:color w:val="000000" w:themeColor="text1"/>
          <w:sz w:val="22"/>
          <w:szCs w:val="22"/>
        </w:rPr>
        <w:t>benefited to 4,300 households</w:t>
      </w:r>
      <w:r w:rsidR="0073573F">
        <w:rPr>
          <w:rFonts w:ascii="Times New Roman" w:hAnsi="Times New Roman"/>
          <w:color w:val="000000" w:themeColor="text1"/>
          <w:sz w:val="22"/>
          <w:szCs w:val="22"/>
        </w:rPr>
        <w:t xml:space="preserve"> (HH)</w:t>
      </w:r>
      <w:r w:rsidR="00F94647" w:rsidRPr="00397E78">
        <w:rPr>
          <w:rFonts w:ascii="Times New Roman" w:hAnsi="Times New Roman"/>
          <w:color w:val="000000" w:themeColor="text1"/>
          <w:sz w:val="22"/>
          <w:szCs w:val="22"/>
        </w:rPr>
        <w:t xml:space="preserve">. </w:t>
      </w:r>
    </w:p>
    <w:p w:rsidR="0029134F" w:rsidRPr="00397E78" w:rsidRDefault="00FC537D" w:rsidP="00876FD2">
      <w:pPr>
        <w:pStyle w:val="ochacontenttext"/>
        <w:spacing w:after="0"/>
        <w:jc w:val="both"/>
        <w:rPr>
          <w:rFonts w:ascii="Times New Roman" w:hAnsi="Times New Roman"/>
          <w:color w:val="000000" w:themeColor="text1"/>
          <w:sz w:val="22"/>
          <w:szCs w:val="22"/>
        </w:rPr>
      </w:pPr>
      <w:r>
        <w:rPr>
          <w:rFonts w:cs="Arial"/>
          <w:caps/>
          <w:noProof/>
          <w:color w:val="18489F"/>
          <w:sz w:val="28"/>
          <w:szCs w:val="28"/>
          <w:lang w:eastAsia="en-US"/>
        </w:rPr>
        <w:drawing>
          <wp:anchor distT="0" distB="0" distL="114300" distR="114300" simplePos="0" relativeHeight="251664384" behindDoc="1" locked="0" layoutInCell="1" allowOverlap="1">
            <wp:simplePos x="0" y="0"/>
            <wp:positionH relativeFrom="column">
              <wp:posOffset>635</wp:posOffset>
            </wp:positionH>
            <wp:positionV relativeFrom="paragraph">
              <wp:posOffset>161290</wp:posOffset>
            </wp:positionV>
            <wp:extent cx="262890" cy="238125"/>
            <wp:effectExtent l="0" t="0" r="3810" b="9525"/>
            <wp:wrapTight wrapText="bothSides">
              <wp:wrapPolygon edited="0">
                <wp:start x="0" y="0"/>
                <wp:lineTo x="0" y="20736"/>
                <wp:lineTo x="20348" y="20736"/>
                <wp:lineTo x="20348"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rotecti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890" cy="238125"/>
                    </a:xfrm>
                    <a:prstGeom prst="rect">
                      <a:avLst/>
                    </a:prstGeom>
                  </pic:spPr>
                </pic:pic>
              </a:graphicData>
            </a:graphic>
            <wp14:sizeRelH relativeFrom="page">
              <wp14:pctWidth>0</wp14:pctWidth>
            </wp14:sizeRelH>
            <wp14:sizeRelV relativeFrom="page">
              <wp14:pctHeight>0</wp14:pctHeight>
            </wp14:sizeRelV>
          </wp:anchor>
        </w:drawing>
      </w:r>
    </w:p>
    <w:p w:rsidR="00502175" w:rsidRPr="00397E78" w:rsidRDefault="00502175" w:rsidP="00FC537D">
      <w:pPr>
        <w:pStyle w:val="ochacontenttext"/>
        <w:tabs>
          <w:tab w:val="left" w:pos="630"/>
        </w:tabs>
        <w:spacing w:after="0"/>
        <w:jc w:val="both"/>
        <w:rPr>
          <w:rFonts w:ascii="Times New Roman" w:hAnsi="Times New Roman"/>
          <w:color w:val="000000" w:themeColor="text1"/>
          <w:sz w:val="22"/>
          <w:szCs w:val="22"/>
        </w:rPr>
      </w:pPr>
      <w:r w:rsidRPr="00397E78">
        <w:rPr>
          <w:rFonts w:ascii="Times New Roman" w:hAnsi="Times New Roman"/>
          <w:b/>
          <w:color w:val="000000" w:themeColor="text1"/>
          <w:sz w:val="22"/>
          <w:szCs w:val="22"/>
        </w:rPr>
        <w:t>Gender Based Violence:</w:t>
      </w:r>
      <w:r w:rsidRPr="00397E78">
        <w:rPr>
          <w:rFonts w:ascii="Times New Roman" w:hAnsi="Times New Roman"/>
          <w:color w:val="000000" w:themeColor="text1"/>
          <w:sz w:val="22"/>
          <w:szCs w:val="22"/>
        </w:rPr>
        <w:t xml:space="preserve"> </w:t>
      </w:r>
      <w:r w:rsidR="00431830">
        <w:rPr>
          <w:rFonts w:ascii="Times New Roman" w:hAnsi="Times New Roman"/>
          <w:color w:val="000000" w:themeColor="text1"/>
          <w:sz w:val="22"/>
          <w:szCs w:val="22"/>
        </w:rPr>
        <w:t>Gender-based V</w:t>
      </w:r>
      <w:r w:rsidRPr="00397E78">
        <w:rPr>
          <w:rFonts w:ascii="Times New Roman" w:hAnsi="Times New Roman"/>
          <w:color w:val="000000" w:themeColor="text1"/>
          <w:sz w:val="22"/>
          <w:szCs w:val="22"/>
        </w:rPr>
        <w:t>iolence</w:t>
      </w:r>
      <w:r w:rsidR="00431830">
        <w:rPr>
          <w:rFonts w:ascii="Times New Roman" w:hAnsi="Times New Roman"/>
          <w:color w:val="000000" w:themeColor="text1"/>
          <w:sz w:val="22"/>
          <w:szCs w:val="22"/>
        </w:rPr>
        <w:t xml:space="preserve"> (GBV)</w:t>
      </w:r>
      <w:r w:rsidRPr="00397E78">
        <w:rPr>
          <w:rFonts w:ascii="Times New Roman" w:hAnsi="Times New Roman"/>
          <w:color w:val="000000" w:themeColor="text1"/>
          <w:sz w:val="22"/>
          <w:szCs w:val="22"/>
        </w:rPr>
        <w:t xml:space="preserve"> emergency response efforts are currently implemented in Rangamati district by Action Aid Bangladesh and Green Hill in partnership with UNFPA. Key response actions conducted include the distribution of 1</w:t>
      </w:r>
      <w:r w:rsidR="007473BD">
        <w:rPr>
          <w:rFonts w:ascii="Times New Roman" w:hAnsi="Times New Roman"/>
          <w:color w:val="000000" w:themeColor="text1"/>
          <w:sz w:val="22"/>
          <w:szCs w:val="22"/>
        </w:rPr>
        <w:t>,</w:t>
      </w:r>
      <w:r w:rsidRPr="00397E78">
        <w:rPr>
          <w:rFonts w:ascii="Times New Roman" w:hAnsi="Times New Roman"/>
          <w:color w:val="000000" w:themeColor="text1"/>
          <w:sz w:val="22"/>
          <w:szCs w:val="22"/>
        </w:rPr>
        <w:t>500 Dignity Kits and, the training of 100 service providers and community f</w:t>
      </w:r>
      <w:r w:rsidR="007473BD">
        <w:rPr>
          <w:rFonts w:ascii="Times New Roman" w:hAnsi="Times New Roman"/>
          <w:color w:val="000000" w:themeColor="text1"/>
          <w:sz w:val="22"/>
          <w:szCs w:val="22"/>
        </w:rPr>
        <w:t xml:space="preserve">ocal points on available </w:t>
      </w:r>
      <w:r w:rsidRPr="00397E78">
        <w:rPr>
          <w:rFonts w:ascii="Times New Roman" w:hAnsi="Times New Roman"/>
          <w:color w:val="000000" w:themeColor="text1"/>
          <w:sz w:val="22"/>
          <w:szCs w:val="22"/>
        </w:rPr>
        <w:t xml:space="preserve">health, legal, and psychosocial services for </w:t>
      </w:r>
      <w:r w:rsidR="007473BD">
        <w:rPr>
          <w:rFonts w:ascii="Times New Roman" w:hAnsi="Times New Roman"/>
          <w:color w:val="000000" w:themeColor="text1"/>
          <w:sz w:val="22"/>
          <w:szCs w:val="22"/>
        </w:rPr>
        <w:t>GBV-</w:t>
      </w:r>
      <w:r w:rsidRPr="00397E78">
        <w:rPr>
          <w:rFonts w:ascii="Times New Roman" w:hAnsi="Times New Roman"/>
          <w:color w:val="000000" w:themeColor="text1"/>
          <w:sz w:val="22"/>
          <w:szCs w:val="22"/>
        </w:rPr>
        <w:t>survivors</w:t>
      </w:r>
      <w:r w:rsidR="007473BD">
        <w:rPr>
          <w:rFonts w:ascii="Times New Roman" w:hAnsi="Times New Roman"/>
          <w:color w:val="000000" w:themeColor="text1"/>
          <w:sz w:val="22"/>
          <w:szCs w:val="22"/>
        </w:rPr>
        <w:t xml:space="preserve"> </w:t>
      </w:r>
      <w:r w:rsidRPr="00397E78">
        <w:rPr>
          <w:rFonts w:ascii="Times New Roman" w:hAnsi="Times New Roman"/>
          <w:color w:val="000000" w:themeColor="text1"/>
          <w:sz w:val="22"/>
          <w:szCs w:val="22"/>
        </w:rPr>
        <w:t>and</w:t>
      </w:r>
      <w:r w:rsidR="007473BD">
        <w:rPr>
          <w:rFonts w:ascii="Times New Roman" w:hAnsi="Times New Roman"/>
          <w:color w:val="000000" w:themeColor="text1"/>
          <w:sz w:val="22"/>
          <w:szCs w:val="22"/>
        </w:rPr>
        <w:t>, on</w:t>
      </w:r>
      <w:r w:rsidRPr="00397E78">
        <w:rPr>
          <w:rFonts w:ascii="Times New Roman" w:hAnsi="Times New Roman"/>
          <w:color w:val="000000" w:themeColor="text1"/>
          <w:sz w:val="22"/>
          <w:szCs w:val="22"/>
        </w:rPr>
        <w:t xml:space="preserve"> practical approaches for conducting safe, timely emergency referrals. Moreover, four safe spaces through which survivors may access multi-sectoral service referral and psychosocial support were established. All persons in collective shelters rec</w:t>
      </w:r>
      <w:r w:rsidR="007473BD">
        <w:rPr>
          <w:rFonts w:ascii="Times New Roman" w:hAnsi="Times New Roman"/>
          <w:color w:val="000000" w:themeColor="text1"/>
          <w:sz w:val="22"/>
          <w:szCs w:val="22"/>
        </w:rPr>
        <w:t xml:space="preserve">eived information regarding the </w:t>
      </w:r>
      <w:r w:rsidRPr="00397E78">
        <w:rPr>
          <w:rFonts w:ascii="Times New Roman" w:hAnsi="Times New Roman"/>
          <w:color w:val="000000" w:themeColor="text1"/>
          <w:sz w:val="22"/>
          <w:szCs w:val="22"/>
        </w:rPr>
        <w:t xml:space="preserve">identification </w:t>
      </w:r>
      <w:r w:rsidR="007473BD">
        <w:rPr>
          <w:rFonts w:ascii="Times New Roman" w:hAnsi="Times New Roman"/>
          <w:color w:val="000000" w:themeColor="text1"/>
          <w:sz w:val="22"/>
          <w:szCs w:val="22"/>
        </w:rPr>
        <w:t xml:space="preserve">of GBV cases </w:t>
      </w:r>
      <w:r w:rsidRPr="00397E78">
        <w:rPr>
          <w:rFonts w:ascii="Times New Roman" w:hAnsi="Times New Roman"/>
          <w:color w:val="000000" w:themeColor="text1"/>
          <w:sz w:val="22"/>
          <w:szCs w:val="22"/>
        </w:rPr>
        <w:t xml:space="preserve">and response services. </w:t>
      </w:r>
    </w:p>
    <w:p w:rsidR="00502175" w:rsidRPr="00397E78" w:rsidRDefault="00FC537D" w:rsidP="00876FD2">
      <w:pPr>
        <w:pStyle w:val="ochacontenttext"/>
        <w:spacing w:after="0"/>
        <w:jc w:val="both"/>
        <w:rPr>
          <w:rFonts w:ascii="Times New Roman" w:hAnsi="Times New Roman"/>
          <w:color w:val="000000" w:themeColor="text1"/>
          <w:sz w:val="22"/>
          <w:szCs w:val="22"/>
        </w:rPr>
      </w:pPr>
      <w:r>
        <w:rPr>
          <w:rFonts w:cs="Arial"/>
          <w:noProof/>
          <w:color w:val="18489F"/>
          <w:sz w:val="28"/>
          <w:szCs w:val="28"/>
          <w:lang w:eastAsia="en-US"/>
        </w:rPr>
        <w:drawing>
          <wp:anchor distT="0" distB="0" distL="114300" distR="114300" simplePos="0" relativeHeight="251665408" behindDoc="1" locked="0" layoutInCell="1" allowOverlap="1">
            <wp:simplePos x="0" y="0"/>
            <wp:positionH relativeFrom="column">
              <wp:posOffset>635</wp:posOffset>
            </wp:positionH>
            <wp:positionV relativeFrom="paragraph">
              <wp:posOffset>163830</wp:posOffset>
            </wp:positionV>
            <wp:extent cx="262890" cy="262890"/>
            <wp:effectExtent l="0" t="0" r="3810" b="3810"/>
            <wp:wrapTight wrapText="bothSides">
              <wp:wrapPolygon edited="0">
                <wp:start x="3130" y="0"/>
                <wp:lineTo x="0" y="3130"/>
                <wp:lineTo x="0" y="7826"/>
                <wp:lineTo x="4696" y="20348"/>
                <wp:lineTo x="15652" y="20348"/>
                <wp:lineTo x="20348" y="7826"/>
                <wp:lineTo x="20348" y="3130"/>
                <wp:lineTo x="17217" y="0"/>
                <wp:lineTo x="313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ealt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890" cy="262890"/>
                    </a:xfrm>
                    <a:prstGeom prst="rect">
                      <a:avLst/>
                    </a:prstGeom>
                  </pic:spPr>
                </pic:pic>
              </a:graphicData>
            </a:graphic>
            <wp14:sizeRelH relativeFrom="page">
              <wp14:pctWidth>0</wp14:pctWidth>
            </wp14:sizeRelH>
            <wp14:sizeRelV relativeFrom="page">
              <wp14:pctHeight>0</wp14:pctHeight>
            </wp14:sizeRelV>
          </wp:anchor>
        </w:drawing>
      </w:r>
    </w:p>
    <w:p w:rsidR="00502175" w:rsidRPr="00397E78" w:rsidRDefault="00502175" w:rsidP="00876FD2">
      <w:pPr>
        <w:pStyle w:val="ochacontenttext"/>
        <w:spacing w:after="0"/>
        <w:jc w:val="both"/>
        <w:rPr>
          <w:rFonts w:ascii="Times New Roman" w:hAnsi="Times New Roman"/>
          <w:color w:val="000000" w:themeColor="text1"/>
          <w:sz w:val="22"/>
          <w:szCs w:val="22"/>
        </w:rPr>
      </w:pPr>
      <w:r w:rsidRPr="00397E78">
        <w:rPr>
          <w:rFonts w:ascii="Times New Roman" w:hAnsi="Times New Roman"/>
          <w:b/>
          <w:color w:val="000000" w:themeColor="text1"/>
          <w:sz w:val="22"/>
          <w:szCs w:val="22"/>
        </w:rPr>
        <w:t>Health:</w:t>
      </w:r>
      <w:r w:rsidRPr="00397E78">
        <w:rPr>
          <w:rFonts w:ascii="Times New Roman" w:hAnsi="Times New Roman"/>
          <w:color w:val="000000" w:themeColor="text1"/>
          <w:sz w:val="22"/>
          <w:szCs w:val="22"/>
        </w:rPr>
        <w:t xml:space="preserve"> 60 Medical Teams assisted 5,500 patients. WHO distributed 50,000 Cholera Salines to manage water borne diseases and, 100 Inter-Agency Emergency Health Kits. UNFPA has supplied 850 clean delivery kits to visibly pregnant women through government field workers and 30 others for community outreach workers. Supplies and equipment for the clinical management of rape were distributed and, health staff were oriented on their use.</w:t>
      </w:r>
    </w:p>
    <w:p w:rsidR="00502175" w:rsidRPr="00397E78" w:rsidRDefault="00FC537D" w:rsidP="00876FD2">
      <w:pPr>
        <w:pStyle w:val="ochacontenttext"/>
        <w:spacing w:after="0"/>
        <w:jc w:val="both"/>
        <w:rPr>
          <w:rFonts w:ascii="Times New Roman" w:hAnsi="Times New Roman"/>
          <w:color w:val="000000" w:themeColor="text1"/>
          <w:sz w:val="22"/>
          <w:szCs w:val="22"/>
        </w:rPr>
      </w:pPr>
      <w:r>
        <w:rPr>
          <w:rFonts w:cs="Arial"/>
          <w:noProof/>
          <w:color w:val="18489F"/>
          <w:sz w:val="28"/>
          <w:szCs w:val="28"/>
          <w:lang w:eastAsia="en-US"/>
        </w:rPr>
        <w:drawing>
          <wp:anchor distT="0" distB="0" distL="114300" distR="114300" simplePos="0" relativeHeight="251666432" behindDoc="1" locked="0" layoutInCell="1" allowOverlap="1">
            <wp:simplePos x="0" y="0"/>
            <wp:positionH relativeFrom="column">
              <wp:posOffset>635</wp:posOffset>
            </wp:positionH>
            <wp:positionV relativeFrom="paragraph">
              <wp:posOffset>158115</wp:posOffset>
            </wp:positionV>
            <wp:extent cx="262890" cy="234315"/>
            <wp:effectExtent l="0" t="0" r="3810" b="0"/>
            <wp:wrapTight wrapText="bothSides">
              <wp:wrapPolygon edited="0">
                <wp:start x="4696" y="0"/>
                <wp:lineTo x="0" y="5268"/>
                <wp:lineTo x="0" y="19317"/>
                <wp:lineTo x="20348" y="19317"/>
                <wp:lineTo x="20348" y="5268"/>
                <wp:lineTo x="15652" y="0"/>
                <wp:lineTo x="4696"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helte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890" cy="234315"/>
                    </a:xfrm>
                    <a:prstGeom prst="rect">
                      <a:avLst/>
                    </a:prstGeom>
                  </pic:spPr>
                </pic:pic>
              </a:graphicData>
            </a:graphic>
            <wp14:sizeRelH relativeFrom="page">
              <wp14:pctWidth>0</wp14:pctWidth>
            </wp14:sizeRelH>
            <wp14:sizeRelV relativeFrom="page">
              <wp14:pctHeight>0</wp14:pctHeight>
            </wp14:sizeRelV>
          </wp:anchor>
        </w:drawing>
      </w:r>
    </w:p>
    <w:p w:rsidR="00876FD2" w:rsidRPr="00397E78" w:rsidRDefault="00F94647" w:rsidP="00FC537D">
      <w:pPr>
        <w:pStyle w:val="ochacontenttext"/>
        <w:tabs>
          <w:tab w:val="left" w:pos="630"/>
        </w:tabs>
        <w:spacing w:after="0"/>
        <w:jc w:val="both"/>
        <w:rPr>
          <w:rFonts w:ascii="Times New Roman" w:hAnsi="Times New Roman"/>
          <w:color w:val="000000" w:themeColor="text1"/>
          <w:sz w:val="22"/>
        </w:rPr>
      </w:pPr>
      <w:r w:rsidRPr="00397E78">
        <w:rPr>
          <w:rFonts w:ascii="Times New Roman" w:hAnsi="Times New Roman"/>
          <w:b/>
          <w:color w:val="000000" w:themeColor="text1"/>
          <w:sz w:val="22"/>
        </w:rPr>
        <w:t>Shelter:</w:t>
      </w:r>
      <w:r w:rsidRPr="00397E78">
        <w:rPr>
          <w:rFonts w:ascii="Times New Roman" w:hAnsi="Times New Roman"/>
          <w:color w:val="000000" w:themeColor="text1"/>
          <w:sz w:val="22"/>
        </w:rPr>
        <w:t xml:space="preserve"> Action Aid, Caritas, Catholic Relief Services</w:t>
      </w:r>
      <w:r w:rsidR="000E5F96" w:rsidRPr="00397E78">
        <w:rPr>
          <w:rFonts w:ascii="Times New Roman" w:hAnsi="Times New Roman"/>
          <w:color w:val="000000" w:themeColor="text1"/>
          <w:sz w:val="22"/>
        </w:rPr>
        <w:t>,</w:t>
      </w:r>
      <w:r w:rsidRPr="00397E78">
        <w:rPr>
          <w:rFonts w:ascii="Times New Roman" w:hAnsi="Times New Roman"/>
          <w:color w:val="000000" w:themeColor="text1"/>
          <w:sz w:val="22"/>
        </w:rPr>
        <w:t xml:space="preserve"> </w:t>
      </w:r>
      <w:r w:rsidR="000E5F96" w:rsidRPr="00397E78">
        <w:rPr>
          <w:rFonts w:ascii="Times New Roman" w:hAnsi="Times New Roman"/>
          <w:color w:val="000000" w:themeColor="text1"/>
          <w:sz w:val="22"/>
        </w:rPr>
        <w:t xml:space="preserve">IFRC/BDRCS </w:t>
      </w:r>
      <w:r w:rsidR="00876FD2" w:rsidRPr="00397E78">
        <w:rPr>
          <w:rFonts w:ascii="Times New Roman" w:hAnsi="Times New Roman"/>
          <w:color w:val="000000" w:themeColor="text1"/>
          <w:sz w:val="22"/>
        </w:rPr>
        <w:t>and</w:t>
      </w:r>
      <w:r w:rsidRPr="00397E78">
        <w:rPr>
          <w:rFonts w:ascii="Times New Roman" w:hAnsi="Times New Roman"/>
          <w:color w:val="000000" w:themeColor="text1"/>
          <w:sz w:val="22"/>
        </w:rPr>
        <w:t xml:space="preserve"> World Vision Bangladesh provided emergency shelter assistance to 1,648 HH. UNDP will soon assist 1,500 additional HH and, with IFRC’s support, BDRCS will reach another 650 HH. With the support of the Global Shelter Cluster, technical trainings were conducted and information, education and communication materials were developed to support partners in the design of reinforced emergency shelters as well as tips for strengthening shelter resilience. </w:t>
      </w:r>
    </w:p>
    <w:p w:rsidR="00876FD2" w:rsidRPr="00397E78" w:rsidRDefault="00FC537D" w:rsidP="00876FD2">
      <w:pPr>
        <w:pStyle w:val="ochacontenttext"/>
        <w:spacing w:after="0"/>
        <w:jc w:val="both"/>
        <w:rPr>
          <w:rFonts w:ascii="Times New Roman" w:hAnsi="Times New Roman"/>
          <w:color w:val="000000" w:themeColor="text1"/>
          <w:sz w:val="22"/>
        </w:rPr>
      </w:pPr>
      <w:r>
        <w:rPr>
          <w:rFonts w:cs="Arial"/>
          <w:noProof/>
          <w:color w:val="18489F"/>
          <w:sz w:val="28"/>
          <w:szCs w:val="28"/>
          <w:lang w:eastAsia="en-US"/>
        </w:rPr>
        <w:drawing>
          <wp:anchor distT="0" distB="0" distL="114300" distR="114300" simplePos="0" relativeHeight="251667456" behindDoc="1" locked="0" layoutInCell="1" allowOverlap="1">
            <wp:simplePos x="0" y="0"/>
            <wp:positionH relativeFrom="column">
              <wp:posOffset>635</wp:posOffset>
            </wp:positionH>
            <wp:positionV relativeFrom="paragraph">
              <wp:posOffset>160020</wp:posOffset>
            </wp:positionV>
            <wp:extent cx="271780" cy="285115"/>
            <wp:effectExtent l="0" t="0" r="0" b="635"/>
            <wp:wrapTight wrapText="bothSides">
              <wp:wrapPolygon edited="0">
                <wp:start x="0" y="0"/>
                <wp:lineTo x="0" y="11546"/>
                <wp:lineTo x="12112" y="20205"/>
                <wp:lineTo x="19682" y="20205"/>
                <wp:lineTo x="19682"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ASH.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1780" cy="285115"/>
                    </a:xfrm>
                    <a:prstGeom prst="rect">
                      <a:avLst/>
                    </a:prstGeom>
                  </pic:spPr>
                </pic:pic>
              </a:graphicData>
            </a:graphic>
            <wp14:sizeRelH relativeFrom="page">
              <wp14:pctWidth>0</wp14:pctWidth>
            </wp14:sizeRelH>
            <wp14:sizeRelV relativeFrom="page">
              <wp14:pctHeight>0</wp14:pctHeight>
            </wp14:sizeRelV>
          </wp:anchor>
        </w:drawing>
      </w:r>
    </w:p>
    <w:p w:rsidR="00876FD2" w:rsidRPr="00397E78" w:rsidRDefault="00F94647" w:rsidP="00876FD2">
      <w:pPr>
        <w:pStyle w:val="ochacontenttext"/>
        <w:spacing w:after="0"/>
        <w:jc w:val="both"/>
        <w:rPr>
          <w:rFonts w:ascii="Times New Roman" w:hAnsi="Times New Roman"/>
          <w:color w:val="000000" w:themeColor="text1"/>
          <w:sz w:val="22"/>
        </w:rPr>
      </w:pPr>
      <w:r w:rsidRPr="00397E78">
        <w:rPr>
          <w:rFonts w:ascii="Times New Roman" w:hAnsi="Times New Roman"/>
          <w:b/>
          <w:color w:val="000000" w:themeColor="text1"/>
          <w:sz w:val="22"/>
        </w:rPr>
        <w:t>WASH:</w:t>
      </w:r>
      <w:r w:rsidRPr="00397E78">
        <w:rPr>
          <w:rFonts w:ascii="Times New Roman" w:hAnsi="Times New Roman"/>
          <w:color w:val="000000" w:themeColor="text1"/>
          <w:sz w:val="22"/>
        </w:rPr>
        <w:t xml:space="preserve"> </w:t>
      </w:r>
      <w:r w:rsidR="00F52910">
        <w:rPr>
          <w:rFonts w:ascii="Times New Roman" w:hAnsi="Times New Roman"/>
          <w:color w:val="000000" w:themeColor="text1"/>
          <w:sz w:val="22"/>
        </w:rPr>
        <w:t xml:space="preserve">The </w:t>
      </w:r>
      <w:r w:rsidR="00E4164E">
        <w:rPr>
          <w:rFonts w:ascii="Times New Roman" w:hAnsi="Times New Roman"/>
          <w:color w:val="000000" w:themeColor="text1"/>
          <w:sz w:val="22"/>
        </w:rPr>
        <w:t>Bangladesh Rural Advancement Committee (</w:t>
      </w:r>
      <w:r w:rsidRPr="00397E78">
        <w:rPr>
          <w:rFonts w:ascii="Times New Roman" w:hAnsi="Times New Roman"/>
          <w:color w:val="000000" w:themeColor="text1"/>
          <w:sz w:val="22"/>
        </w:rPr>
        <w:t>BRAC</w:t>
      </w:r>
      <w:r w:rsidR="00E4164E">
        <w:rPr>
          <w:rFonts w:ascii="Times New Roman" w:hAnsi="Times New Roman"/>
          <w:color w:val="000000" w:themeColor="text1"/>
          <w:sz w:val="22"/>
        </w:rPr>
        <w:t>)</w:t>
      </w:r>
      <w:r w:rsidRPr="00397E78">
        <w:rPr>
          <w:rFonts w:ascii="Times New Roman" w:hAnsi="Times New Roman"/>
          <w:color w:val="000000" w:themeColor="text1"/>
          <w:sz w:val="22"/>
        </w:rPr>
        <w:t xml:space="preserve">, </w:t>
      </w:r>
      <w:r w:rsidR="00F52910">
        <w:rPr>
          <w:rFonts w:ascii="Times New Roman" w:hAnsi="Times New Roman"/>
          <w:color w:val="000000" w:themeColor="text1"/>
          <w:sz w:val="22"/>
        </w:rPr>
        <w:t xml:space="preserve">the </w:t>
      </w:r>
      <w:r w:rsidR="00E4164E">
        <w:rPr>
          <w:rFonts w:ascii="Times New Roman" w:hAnsi="Times New Roman"/>
          <w:color w:val="000000" w:themeColor="text1"/>
          <w:sz w:val="22"/>
        </w:rPr>
        <w:t>Department of Public Health Engineering (</w:t>
      </w:r>
      <w:r w:rsidRPr="00397E78">
        <w:rPr>
          <w:rFonts w:ascii="Times New Roman" w:hAnsi="Times New Roman"/>
          <w:color w:val="000000" w:themeColor="text1"/>
          <w:sz w:val="22"/>
        </w:rPr>
        <w:t>DPHE</w:t>
      </w:r>
      <w:r w:rsidR="00E4164E">
        <w:rPr>
          <w:rFonts w:ascii="Times New Roman" w:hAnsi="Times New Roman"/>
          <w:color w:val="000000" w:themeColor="text1"/>
          <w:sz w:val="22"/>
        </w:rPr>
        <w:t>)</w:t>
      </w:r>
      <w:r w:rsidRPr="00397E78">
        <w:rPr>
          <w:rFonts w:ascii="Times New Roman" w:hAnsi="Times New Roman"/>
          <w:color w:val="000000" w:themeColor="text1"/>
          <w:sz w:val="22"/>
        </w:rPr>
        <w:t xml:space="preserve">, UNICEF and World Vision Bangladesh provided WASH assistance. Contaminated water sources were treated both in Rangamati and Bandarban for the benefit of 14,000 persons. 14 water points were installed and water collection material distributed. Water trucking was organized to provide safe drinking water to more than 3,000 persons accommodated in emergency shelters. Temporary latrines for men and women were installed in 5 emergency shelters. Soaps and materials for cleaning the toilets were provided in all emergency shelters. Moreover, adolescent girls in those shelters received hygiene kits. Other WASH-related kits were distributed to 2,000 households. </w:t>
      </w:r>
    </w:p>
    <w:p w:rsidR="00876FD2" w:rsidRPr="00397E78" w:rsidRDefault="007344FD" w:rsidP="00876FD2">
      <w:pPr>
        <w:pStyle w:val="ochacontenttext"/>
        <w:spacing w:after="0"/>
        <w:jc w:val="both"/>
        <w:rPr>
          <w:rFonts w:ascii="Times New Roman" w:hAnsi="Times New Roman"/>
          <w:color w:val="000000" w:themeColor="text1"/>
          <w:sz w:val="22"/>
        </w:rPr>
      </w:pPr>
      <w:r>
        <w:rPr>
          <w:noProof/>
          <w:lang w:eastAsia="en-US"/>
        </w:rPr>
        <w:lastRenderedPageBreak/>
        <w:drawing>
          <wp:anchor distT="0" distB="0" distL="114300" distR="114300" simplePos="0" relativeHeight="251668480" behindDoc="1" locked="0" layoutInCell="1" allowOverlap="1">
            <wp:simplePos x="0" y="0"/>
            <wp:positionH relativeFrom="column">
              <wp:posOffset>635</wp:posOffset>
            </wp:positionH>
            <wp:positionV relativeFrom="paragraph">
              <wp:posOffset>160020</wp:posOffset>
            </wp:positionV>
            <wp:extent cx="321310" cy="321310"/>
            <wp:effectExtent l="0" t="0" r="0" b="2540"/>
            <wp:wrapTight wrapText="bothSides">
              <wp:wrapPolygon edited="0">
                <wp:start x="0" y="0"/>
                <wp:lineTo x="1281" y="20490"/>
                <wp:lineTo x="17929" y="20490"/>
                <wp:lineTo x="19209" y="0"/>
                <wp:lineTo x="0" y="0"/>
              </wp:wrapPolygon>
            </wp:wrapTight>
            <wp:docPr id="1986" name="Picture 1986"/>
            <wp:cNvGraphicFramePr/>
            <a:graphic xmlns:a="http://schemas.openxmlformats.org/drawingml/2006/main">
              <a:graphicData uri="http://schemas.openxmlformats.org/drawingml/2006/picture">
                <pic:pic xmlns:pic="http://schemas.openxmlformats.org/drawingml/2006/picture">
                  <pic:nvPicPr>
                    <pic:cNvPr id="1986" name="Picture 1986"/>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1310" cy="321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34F" w:rsidRPr="00397E78" w:rsidRDefault="0029134F" w:rsidP="00876FD2">
      <w:pPr>
        <w:pStyle w:val="ochacontenttext"/>
        <w:spacing w:after="0"/>
        <w:jc w:val="both"/>
        <w:rPr>
          <w:rFonts w:ascii="Times New Roman" w:hAnsi="Times New Roman"/>
          <w:color w:val="000000" w:themeColor="text1"/>
          <w:sz w:val="22"/>
        </w:rPr>
      </w:pPr>
      <w:r w:rsidRPr="00397E78">
        <w:rPr>
          <w:rFonts w:ascii="Times New Roman" w:hAnsi="Times New Roman"/>
          <w:b/>
          <w:color w:val="000000" w:themeColor="text1"/>
          <w:sz w:val="22"/>
        </w:rPr>
        <w:t>Multi-purpose cash assistance:</w:t>
      </w:r>
      <w:r w:rsidRPr="00397E78">
        <w:rPr>
          <w:rFonts w:ascii="Times New Roman" w:hAnsi="Times New Roman"/>
          <w:color w:val="000000" w:themeColor="text1"/>
          <w:sz w:val="22"/>
        </w:rPr>
        <w:t xml:space="preserve"> During the repor</w:t>
      </w:r>
      <w:r w:rsidR="0073573F">
        <w:rPr>
          <w:rFonts w:ascii="Times New Roman" w:hAnsi="Times New Roman"/>
          <w:color w:val="000000" w:themeColor="text1"/>
          <w:sz w:val="22"/>
        </w:rPr>
        <w:t xml:space="preserve">ting period, 2,431 HH received </w:t>
      </w:r>
      <w:r w:rsidRPr="00397E78">
        <w:rPr>
          <w:rFonts w:ascii="Times New Roman" w:hAnsi="Times New Roman"/>
          <w:color w:val="000000" w:themeColor="text1"/>
          <w:sz w:val="22"/>
        </w:rPr>
        <w:t>multi-purpose cash assistance</w:t>
      </w:r>
      <w:r w:rsidR="00B900A7">
        <w:rPr>
          <w:rFonts w:ascii="Times New Roman" w:hAnsi="Times New Roman"/>
          <w:color w:val="000000" w:themeColor="text1"/>
          <w:sz w:val="22"/>
        </w:rPr>
        <w:t xml:space="preserve"> from Action </w:t>
      </w:r>
      <w:r w:rsidR="009C45B4">
        <w:rPr>
          <w:rFonts w:ascii="Times New Roman" w:hAnsi="Times New Roman"/>
          <w:color w:val="000000" w:themeColor="text1"/>
          <w:sz w:val="22"/>
        </w:rPr>
        <w:t xml:space="preserve">Aid </w:t>
      </w:r>
      <w:r w:rsidR="00B900A7">
        <w:rPr>
          <w:rFonts w:ascii="Times New Roman" w:hAnsi="Times New Roman"/>
          <w:color w:val="000000" w:themeColor="text1"/>
          <w:sz w:val="22"/>
        </w:rPr>
        <w:t>and IFRC/BDRCS</w:t>
      </w:r>
      <w:r w:rsidR="002E4A50">
        <w:rPr>
          <w:rFonts w:ascii="Times New Roman" w:hAnsi="Times New Roman"/>
          <w:color w:val="000000" w:themeColor="text1"/>
          <w:sz w:val="22"/>
        </w:rPr>
        <w:t xml:space="preserve"> following the guidelines developed by the Cash Assistance Working Group (CAWG)</w:t>
      </w:r>
      <w:r w:rsidRPr="00397E78">
        <w:rPr>
          <w:rFonts w:ascii="Times New Roman" w:hAnsi="Times New Roman"/>
          <w:color w:val="000000" w:themeColor="text1"/>
          <w:sz w:val="22"/>
        </w:rPr>
        <w:t>.</w:t>
      </w:r>
    </w:p>
    <w:p w:rsidR="002C3BE4" w:rsidRDefault="002C3BE4" w:rsidP="007344FD">
      <w:pPr>
        <w:pStyle w:val="ochacontenttext"/>
        <w:tabs>
          <w:tab w:val="left" w:pos="630"/>
        </w:tabs>
        <w:spacing w:after="0"/>
        <w:jc w:val="both"/>
        <w:rPr>
          <w:rFonts w:ascii="Times New Roman" w:hAnsi="Times New Roman"/>
          <w:b/>
          <w:color w:val="000000" w:themeColor="text1"/>
          <w:sz w:val="22"/>
          <w:szCs w:val="22"/>
        </w:rPr>
      </w:pPr>
    </w:p>
    <w:p w:rsidR="00B13EC0" w:rsidRPr="00FC537D" w:rsidRDefault="00674A0D" w:rsidP="00876FD2">
      <w:pPr>
        <w:pStyle w:val="ochacontenttext"/>
        <w:spacing w:after="0"/>
        <w:jc w:val="both"/>
        <w:rPr>
          <w:rFonts w:ascii="Times New Roman" w:hAnsi="Times New Roman"/>
          <w:b/>
          <w:color w:val="4F81BD" w:themeColor="accent1"/>
          <w:sz w:val="22"/>
          <w:szCs w:val="22"/>
        </w:rPr>
      </w:pPr>
      <w:r w:rsidRPr="00FC537D">
        <w:rPr>
          <w:rFonts w:ascii="Times New Roman" w:hAnsi="Times New Roman"/>
          <w:b/>
          <w:color w:val="4F81BD" w:themeColor="accent1"/>
          <w:sz w:val="22"/>
          <w:szCs w:val="22"/>
        </w:rPr>
        <w:t>Gaps</w:t>
      </w:r>
      <w:r w:rsidR="00502175" w:rsidRPr="00FC537D">
        <w:rPr>
          <w:rFonts w:ascii="Times New Roman" w:hAnsi="Times New Roman"/>
          <w:b/>
          <w:color w:val="4F81BD" w:themeColor="accent1"/>
          <w:sz w:val="22"/>
          <w:szCs w:val="22"/>
        </w:rPr>
        <w:t xml:space="preserve"> in </w:t>
      </w:r>
      <w:r w:rsidR="00F94647" w:rsidRPr="00FC537D">
        <w:rPr>
          <w:rFonts w:ascii="Times New Roman" w:hAnsi="Times New Roman"/>
          <w:b/>
          <w:color w:val="4F81BD" w:themeColor="accent1"/>
          <w:sz w:val="22"/>
          <w:szCs w:val="22"/>
        </w:rPr>
        <w:t>the r</w:t>
      </w:r>
      <w:r w:rsidR="00502175" w:rsidRPr="00FC537D">
        <w:rPr>
          <w:rFonts w:ascii="Times New Roman" w:hAnsi="Times New Roman"/>
          <w:b/>
          <w:color w:val="4F81BD" w:themeColor="accent1"/>
          <w:sz w:val="22"/>
          <w:szCs w:val="22"/>
        </w:rPr>
        <w:t>esponse</w:t>
      </w:r>
    </w:p>
    <w:p w:rsidR="006209FD" w:rsidRPr="00397E78" w:rsidRDefault="006209FD" w:rsidP="00876FD2">
      <w:pPr>
        <w:pStyle w:val="ochabulletpoint"/>
        <w:numPr>
          <w:ilvl w:val="0"/>
          <w:numId w:val="0"/>
        </w:numPr>
        <w:spacing w:before="0" w:after="0"/>
        <w:jc w:val="both"/>
        <w:rPr>
          <w:rFonts w:ascii="Times New Roman" w:hAnsi="Times New Roman"/>
          <w:color w:val="000000" w:themeColor="text1"/>
          <w:sz w:val="22"/>
          <w:szCs w:val="22"/>
        </w:rPr>
      </w:pPr>
    </w:p>
    <w:p w:rsidR="00F02972" w:rsidRDefault="007473BD" w:rsidP="00D81C36">
      <w:pPr>
        <w:pStyle w:val="ochabulletpoint"/>
        <w:numPr>
          <w:ilvl w:val="0"/>
          <w:numId w:val="0"/>
        </w:numPr>
        <w:spacing w:before="0" w:after="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Community members are </w:t>
      </w:r>
      <w:r w:rsidR="00502175" w:rsidRPr="00397E78">
        <w:rPr>
          <w:rFonts w:ascii="Times New Roman" w:hAnsi="Times New Roman"/>
          <w:color w:val="000000" w:themeColor="text1"/>
          <w:sz w:val="22"/>
          <w:szCs w:val="22"/>
        </w:rPr>
        <w:t>gratef</w:t>
      </w:r>
      <w:r w:rsidR="00F126A5" w:rsidRPr="00397E78">
        <w:rPr>
          <w:rFonts w:ascii="Times New Roman" w:hAnsi="Times New Roman"/>
          <w:color w:val="000000" w:themeColor="text1"/>
          <w:sz w:val="22"/>
          <w:szCs w:val="22"/>
        </w:rPr>
        <w:t xml:space="preserve">ul to the national authorities for the </w:t>
      </w:r>
      <w:r w:rsidR="00502175" w:rsidRPr="00397E78">
        <w:rPr>
          <w:rFonts w:ascii="Times New Roman" w:hAnsi="Times New Roman"/>
          <w:color w:val="000000" w:themeColor="text1"/>
          <w:sz w:val="22"/>
          <w:szCs w:val="22"/>
        </w:rPr>
        <w:t>assistance</w:t>
      </w:r>
      <w:r w:rsidR="00F126A5" w:rsidRPr="00397E78">
        <w:rPr>
          <w:rFonts w:ascii="Times New Roman" w:hAnsi="Times New Roman"/>
          <w:color w:val="000000" w:themeColor="text1"/>
          <w:sz w:val="22"/>
          <w:szCs w:val="22"/>
        </w:rPr>
        <w:t xml:space="preserve"> received and the support provided</w:t>
      </w:r>
      <w:r w:rsidR="00502175" w:rsidRPr="00397E78">
        <w:rPr>
          <w:rFonts w:ascii="Times New Roman" w:hAnsi="Times New Roman"/>
          <w:color w:val="000000" w:themeColor="text1"/>
          <w:sz w:val="22"/>
          <w:szCs w:val="22"/>
        </w:rPr>
        <w:t>. However, there are clear needs for complementary assistance. For instance, persons who have lost family members and persons who sustained injuries received direct cash assistance from the national authorities. In most cases, they also lost their houses and all the belongings. In those circumstances, these p</w:t>
      </w:r>
      <w:r>
        <w:rPr>
          <w:rFonts w:ascii="Times New Roman" w:hAnsi="Times New Roman"/>
          <w:color w:val="000000" w:themeColor="text1"/>
          <w:sz w:val="22"/>
          <w:szCs w:val="22"/>
        </w:rPr>
        <w:t xml:space="preserve">ersons are currently saving </w:t>
      </w:r>
      <w:r w:rsidR="00502175" w:rsidRPr="00397E78">
        <w:rPr>
          <w:rFonts w:ascii="Times New Roman" w:hAnsi="Times New Roman"/>
          <w:color w:val="000000" w:themeColor="text1"/>
          <w:sz w:val="22"/>
          <w:szCs w:val="22"/>
        </w:rPr>
        <w:t>funds received from national authorities in the hope to re-build a house in the future. Those who lost their houses but did not receive any financial assistance are unabl</w:t>
      </w:r>
      <w:r>
        <w:rPr>
          <w:rFonts w:ascii="Times New Roman" w:hAnsi="Times New Roman"/>
          <w:color w:val="000000" w:themeColor="text1"/>
          <w:sz w:val="22"/>
          <w:szCs w:val="22"/>
        </w:rPr>
        <w:t>e to save funds to build</w:t>
      </w:r>
      <w:r w:rsidR="00502175" w:rsidRPr="00397E78">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a </w:t>
      </w:r>
      <w:r w:rsidR="00502175" w:rsidRPr="00397E78">
        <w:rPr>
          <w:rFonts w:ascii="Times New Roman" w:hAnsi="Times New Roman"/>
          <w:color w:val="000000" w:themeColor="text1"/>
          <w:sz w:val="22"/>
          <w:szCs w:val="22"/>
        </w:rPr>
        <w:t xml:space="preserve">new house. </w:t>
      </w:r>
    </w:p>
    <w:p w:rsidR="00F02972" w:rsidRDefault="00F02972" w:rsidP="00D81C36">
      <w:pPr>
        <w:pStyle w:val="ochabulletpoint"/>
        <w:numPr>
          <w:ilvl w:val="0"/>
          <w:numId w:val="0"/>
        </w:numPr>
        <w:spacing w:before="0" w:after="0"/>
        <w:jc w:val="both"/>
        <w:rPr>
          <w:rFonts w:ascii="Times New Roman" w:hAnsi="Times New Roman"/>
          <w:color w:val="000000" w:themeColor="text1"/>
          <w:sz w:val="22"/>
          <w:szCs w:val="22"/>
        </w:rPr>
      </w:pPr>
    </w:p>
    <w:p w:rsidR="00F02972" w:rsidRDefault="007473BD" w:rsidP="00D81C36">
      <w:pPr>
        <w:pStyle w:val="ochabulletpoint"/>
        <w:numPr>
          <w:ilvl w:val="0"/>
          <w:numId w:val="0"/>
        </w:numPr>
        <w:spacing w:before="0" w:after="0"/>
        <w:jc w:val="both"/>
        <w:rPr>
          <w:rFonts w:ascii="Times New Roman" w:hAnsi="Times New Roman"/>
          <w:color w:val="000000" w:themeColor="text1"/>
          <w:sz w:val="22"/>
          <w:lang w:val="en-GB"/>
        </w:rPr>
      </w:pPr>
      <w:r>
        <w:rPr>
          <w:rFonts w:ascii="Times New Roman" w:hAnsi="Times New Roman"/>
          <w:color w:val="000000" w:themeColor="text1"/>
          <w:sz w:val="22"/>
          <w:szCs w:val="22"/>
        </w:rPr>
        <w:t>Furthermore</w:t>
      </w:r>
      <w:r w:rsidR="00397E78">
        <w:rPr>
          <w:rFonts w:ascii="Times New Roman" w:hAnsi="Times New Roman"/>
          <w:color w:val="000000" w:themeColor="text1"/>
          <w:sz w:val="22"/>
          <w:szCs w:val="22"/>
        </w:rPr>
        <w:t xml:space="preserve">, </w:t>
      </w:r>
      <w:r w:rsidR="00397E78">
        <w:rPr>
          <w:rFonts w:ascii="Times New Roman" w:hAnsi="Times New Roman"/>
          <w:color w:val="000000" w:themeColor="text1"/>
          <w:sz w:val="22"/>
          <w:lang w:val="en-GB"/>
        </w:rPr>
        <w:t>i</w:t>
      </w:r>
      <w:r w:rsidR="00397E78" w:rsidRPr="00397E78">
        <w:rPr>
          <w:rFonts w:ascii="Times New Roman" w:hAnsi="Times New Roman"/>
          <w:color w:val="000000" w:themeColor="text1"/>
          <w:sz w:val="22"/>
          <w:lang w:val="en-GB"/>
        </w:rPr>
        <w:t>ncessant</w:t>
      </w:r>
      <w:r w:rsidR="00397E78" w:rsidRPr="00397E78">
        <w:rPr>
          <w:rFonts w:ascii="Times New Roman" w:hAnsi="Times New Roman"/>
          <w:color w:val="000000" w:themeColor="text1"/>
          <w:sz w:val="22"/>
          <w:szCs w:val="22"/>
        </w:rPr>
        <w:t xml:space="preserve"> heavy rainfall in the Chittagong Hill Tracts are exacerbating all humanitarian needs</w:t>
      </w:r>
      <w:r>
        <w:rPr>
          <w:rFonts w:ascii="Times New Roman" w:hAnsi="Times New Roman"/>
          <w:color w:val="000000" w:themeColor="text1"/>
          <w:sz w:val="22"/>
          <w:szCs w:val="22"/>
        </w:rPr>
        <w:t xml:space="preserve"> identified </w:t>
      </w:r>
      <w:r w:rsidR="00397E78" w:rsidRPr="00397E78">
        <w:rPr>
          <w:rFonts w:ascii="Times New Roman" w:hAnsi="Times New Roman"/>
          <w:color w:val="000000" w:themeColor="text1"/>
          <w:sz w:val="22"/>
          <w:szCs w:val="22"/>
        </w:rPr>
        <w:t xml:space="preserve">and </w:t>
      </w:r>
      <w:r w:rsidR="002311AB">
        <w:rPr>
          <w:rFonts w:ascii="Times New Roman" w:hAnsi="Times New Roman"/>
          <w:color w:val="000000" w:themeColor="text1"/>
          <w:sz w:val="22"/>
          <w:szCs w:val="22"/>
        </w:rPr>
        <w:t xml:space="preserve">are </w:t>
      </w:r>
      <w:r w:rsidR="00397E78" w:rsidRPr="00397E78">
        <w:rPr>
          <w:rFonts w:ascii="Times New Roman" w:hAnsi="Times New Roman"/>
          <w:color w:val="000000" w:themeColor="text1"/>
          <w:sz w:val="22"/>
          <w:szCs w:val="22"/>
        </w:rPr>
        <w:t xml:space="preserve">increasing the risks of further landslides and floods. </w:t>
      </w:r>
      <w:r w:rsidR="002311AB">
        <w:rPr>
          <w:rFonts w:ascii="Times New Roman" w:hAnsi="Times New Roman"/>
          <w:color w:val="000000" w:themeColor="text1"/>
          <w:sz w:val="22"/>
          <w:szCs w:val="22"/>
        </w:rPr>
        <w:t>Updated information collected by FAO indicates that more than 170 shops sustained heavy damages</w:t>
      </w:r>
      <w:r w:rsidR="00A00275">
        <w:rPr>
          <w:rFonts w:ascii="Times New Roman" w:hAnsi="Times New Roman"/>
          <w:color w:val="000000" w:themeColor="text1"/>
          <w:sz w:val="22"/>
          <w:szCs w:val="22"/>
        </w:rPr>
        <w:t xml:space="preserve"> in Rangamati</w:t>
      </w:r>
      <w:r w:rsidR="002311AB">
        <w:rPr>
          <w:rFonts w:ascii="Times New Roman" w:hAnsi="Times New Roman"/>
          <w:color w:val="000000" w:themeColor="text1"/>
          <w:sz w:val="22"/>
          <w:szCs w:val="22"/>
        </w:rPr>
        <w:t xml:space="preserve">. If not made functional rapidly, </w:t>
      </w:r>
      <w:r w:rsidR="00A00275">
        <w:rPr>
          <w:rFonts w:ascii="Times New Roman" w:hAnsi="Times New Roman"/>
          <w:color w:val="000000" w:themeColor="text1"/>
          <w:sz w:val="22"/>
          <w:szCs w:val="22"/>
        </w:rPr>
        <w:t xml:space="preserve">landslides </w:t>
      </w:r>
      <w:r w:rsidR="002311AB">
        <w:rPr>
          <w:rFonts w:ascii="Times New Roman" w:hAnsi="Times New Roman"/>
          <w:color w:val="000000" w:themeColor="text1"/>
          <w:sz w:val="22"/>
          <w:szCs w:val="22"/>
        </w:rPr>
        <w:t xml:space="preserve">impact on livelihoods and food security would </w:t>
      </w:r>
      <w:r w:rsidR="00A00275">
        <w:rPr>
          <w:rFonts w:ascii="Times New Roman" w:hAnsi="Times New Roman"/>
          <w:color w:val="000000" w:themeColor="text1"/>
          <w:sz w:val="22"/>
          <w:szCs w:val="22"/>
        </w:rPr>
        <w:t>aggravate further</w:t>
      </w:r>
      <w:r w:rsidR="002311AB">
        <w:rPr>
          <w:rFonts w:ascii="Times New Roman" w:hAnsi="Times New Roman"/>
          <w:color w:val="000000" w:themeColor="text1"/>
          <w:sz w:val="22"/>
          <w:szCs w:val="22"/>
        </w:rPr>
        <w:t xml:space="preserve">. </w:t>
      </w:r>
      <w:r w:rsidR="00397E78" w:rsidRPr="00397E78">
        <w:rPr>
          <w:rFonts w:ascii="Times New Roman" w:hAnsi="Times New Roman"/>
          <w:color w:val="000000" w:themeColor="text1"/>
          <w:sz w:val="22"/>
          <w:szCs w:val="22"/>
        </w:rPr>
        <w:t xml:space="preserve">Gaps in all sectors of the response are significant. In the emergency shelters, rapid measures should be taken to improve the privacy, dignity, and safety of non-related households by ensuring adequate living space and separations in overcrowded, shared-living environments. In parallel, GBV-related risks for women and girls should be reduced notably by ensure that latrines are safely accessible to them, that water collection is safe and facilitated and, that unregulated entry and exit of collective shelters by the public is restricted, particularly at night. </w:t>
      </w:r>
      <w:r w:rsidR="00397E78" w:rsidRPr="00397E78">
        <w:rPr>
          <w:rFonts w:ascii="Times New Roman" w:hAnsi="Times New Roman"/>
          <w:bCs/>
          <w:color w:val="000000" w:themeColor="text1"/>
          <w:sz w:val="22"/>
          <w:szCs w:val="22"/>
        </w:rPr>
        <w:t>Health Education and Psychosocial are required.</w:t>
      </w:r>
      <w:r w:rsidR="00397E78" w:rsidRPr="00397E78">
        <w:rPr>
          <w:rFonts w:ascii="Times New Roman" w:hAnsi="Times New Roman"/>
          <w:color w:val="000000" w:themeColor="text1"/>
          <w:sz w:val="22"/>
          <w:szCs w:val="22"/>
        </w:rPr>
        <w:t xml:space="preserve"> 24/7 maternal and newborn emergency services should be strengthened as well as the surveillance system of </w:t>
      </w:r>
      <w:r w:rsidR="00397E78" w:rsidRPr="00397E78">
        <w:rPr>
          <w:rFonts w:ascii="Times New Roman" w:hAnsi="Times New Roman"/>
          <w:color w:val="000000" w:themeColor="text1"/>
          <w:sz w:val="22"/>
          <w:szCs w:val="22"/>
          <w:lang w:val="en-GB"/>
        </w:rPr>
        <w:t xml:space="preserve">communicable diseases. Additional </w:t>
      </w:r>
      <w:r w:rsidR="00397E78" w:rsidRPr="00397E78">
        <w:rPr>
          <w:rFonts w:ascii="Times New Roman" w:hAnsi="Times New Roman"/>
          <w:color w:val="000000" w:themeColor="text1"/>
          <w:sz w:val="22"/>
          <w:szCs w:val="22"/>
        </w:rPr>
        <w:t xml:space="preserve">health kits are much needed to manage highly probable disease outbreaks. UNDP and UNWOMEN’s early recovery assessment confirmed notably that the urgent restoration of sustainable livelihood was required, notably for women to facilitate the early recovery of the affected population. </w:t>
      </w:r>
      <w:r w:rsidR="00397E78" w:rsidRPr="00397E78">
        <w:rPr>
          <w:rFonts w:ascii="Times New Roman" w:hAnsi="Times New Roman"/>
          <w:color w:val="000000" w:themeColor="text1"/>
          <w:sz w:val="22"/>
          <w:lang w:val="en-GB"/>
        </w:rPr>
        <w:t xml:space="preserve">The repair and rehabilitation of essential community infrastructure such as roads, bridges and culverts need to be promoted through cash for work assistance. </w:t>
      </w:r>
    </w:p>
    <w:p w:rsidR="00F02972" w:rsidRDefault="00F02972" w:rsidP="00D81C36">
      <w:pPr>
        <w:pStyle w:val="ochabulletpoint"/>
        <w:numPr>
          <w:ilvl w:val="0"/>
          <w:numId w:val="0"/>
        </w:numPr>
        <w:spacing w:before="0" w:after="0"/>
        <w:jc w:val="both"/>
        <w:rPr>
          <w:rFonts w:ascii="Times New Roman" w:hAnsi="Times New Roman"/>
          <w:color w:val="000000" w:themeColor="text1"/>
          <w:sz w:val="22"/>
          <w:lang w:val="en-GB"/>
        </w:rPr>
      </w:pPr>
    </w:p>
    <w:p w:rsidR="00421B64" w:rsidRPr="00F02972" w:rsidRDefault="00A92591" w:rsidP="00D81C36">
      <w:pPr>
        <w:pStyle w:val="ochabulletpoint"/>
        <w:numPr>
          <w:ilvl w:val="0"/>
          <w:numId w:val="0"/>
        </w:numPr>
        <w:spacing w:before="0" w:after="0"/>
        <w:jc w:val="both"/>
        <w:rPr>
          <w:rFonts w:ascii="Times New Roman" w:hAnsi="Times New Roman"/>
          <w:color w:val="000000" w:themeColor="text1"/>
          <w:sz w:val="22"/>
          <w:szCs w:val="22"/>
        </w:rPr>
      </w:pPr>
      <w:r w:rsidRPr="00397E78">
        <w:rPr>
          <w:rFonts w:ascii="Times New Roman" w:hAnsi="Times New Roman"/>
          <w:color w:val="000000" w:themeColor="text1"/>
          <w:sz w:val="22"/>
          <w:szCs w:val="22"/>
        </w:rPr>
        <w:t>According to the Government D-form information 39</w:t>
      </w:r>
      <w:r w:rsidR="00E567B5" w:rsidRPr="00397E78">
        <w:rPr>
          <w:rFonts w:ascii="Times New Roman" w:hAnsi="Times New Roman"/>
          <w:color w:val="000000" w:themeColor="text1"/>
          <w:sz w:val="22"/>
          <w:szCs w:val="22"/>
        </w:rPr>
        <w:t>,</w:t>
      </w:r>
      <w:r w:rsidRPr="00397E78">
        <w:rPr>
          <w:rFonts w:ascii="Times New Roman" w:hAnsi="Times New Roman"/>
          <w:color w:val="000000" w:themeColor="text1"/>
          <w:sz w:val="22"/>
          <w:szCs w:val="22"/>
        </w:rPr>
        <w:t>164</w:t>
      </w:r>
      <w:r w:rsidR="00397E78">
        <w:rPr>
          <w:rFonts w:ascii="Times New Roman" w:hAnsi="Times New Roman"/>
          <w:color w:val="000000" w:themeColor="text1"/>
          <w:sz w:val="22"/>
          <w:szCs w:val="22"/>
        </w:rPr>
        <w:t xml:space="preserve"> persons</w:t>
      </w:r>
      <w:r w:rsidRPr="00397E78">
        <w:rPr>
          <w:rFonts w:ascii="Times New Roman" w:hAnsi="Times New Roman"/>
          <w:color w:val="000000" w:themeColor="text1"/>
          <w:sz w:val="22"/>
          <w:szCs w:val="22"/>
        </w:rPr>
        <w:t xml:space="preserve"> </w:t>
      </w:r>
      <w:r w:rsidR="00397E78">
        <w:rPr>
          <w:rFonts w:ascii="Times New Roman" w:hAnsi="Times New Roman"/>
          <w:color w:val="000000" w:themeColor="text1"/>
          <w:sz w:val="22"/>
          <w:szCs w:val="22"/>
        </w:rPr>
        <w:t>remain severely affected in Bandarban and Rangamati</w:t>
      </w:r>
      <w:r w:rsidRPr="00397E78">
        <w:rPr>
          <w:rFonts w:ascii="Times New Roman" w:hAnsi="Times New Roman"/>
          <w:color w:val="000000" w:themeColor="text1"/>
          <w:sz w:val="22"/>
          <w:szCs w:val="22"/>
        </w:rPr>
        <w:t xml:space="preserve">. </w:t>
      </w:r>
      <w:r w:rsidR="00F02972">
        <w:rPr>
          <w:rFonts w:ascii="Times New Roman" w:hAnsi="Times New Roman"/>
          <w:color w:val="000000" w:themeColor="text1"/>
          <w:sz w:val="22"/>
          <w:szCs w:val="22"/>
        </w:rPr>
        <w:t>Next to budgetary information is a table presenting</w:t>
      </w:r>
      <w:r w:rsidR="00E567B5" w:rsidRPr="00397E78">
        <w:rPr>
          <w:rFonts w:ascii="Times New Roman" w:hAnsi="Times New Roman"/>
          <w:color w:val="000000" w:themeColor="text1"/>
          <w:sz w:val="22"/>
          <w:szCs w:val="22"/>
        </w:rPr>
        <w:t xml:space="preserve"> an </w:t>
      </w:r>
      <w:r w:rsidRPr="00397E78">
        <w:rPr>
          <w:rFonts w:ascii="Times New Roman" w:hAnsi="Times New Roman"/>
          <w:color w:val="000000" w:themeColor="text1"/>
          <w:sz w:val="22"/>
          <w:szCs w:val="22"/>
        </w:rPr>
        <w:t>update</w:t>
      </w:r>
      <w:r w:rsidR="00F02972">
        <w:rPr>
          <w:rFonts w:ascii="Times New Roman" w:hAnsi="Times New Roman"/>
          <w:color w:val="000000" w:themeColor="text1"/>
          <w:sz w:val="22"/>
          <w:szCs w:val="22"/>
        </w:rPr>
        <w:t xml:space="preserve">d </w:t>
      </w:r>
      <w:r w:rsidR="00E567B5" w:rsidRPr="00397E78">
        <w:rPr>
          <w:rFonts w:ascii="Times New Roman" w:hAnsi="Times New Roman"/>
          <w:color w:val="000000" w:themeColor="text1"/>
          <w:sz w:val="22"/>
          <w:szCs w:val="22"/>
        </w:rPr>
        <w:t>breakdown</w:t>
      </w:r>
      <w:r w:rsidR="00F02972">
        <w:rPr>
          <w:rFonts w:ascii="Times New Roman" w:hAnsi="Times New Roman"/>
          <w:color w:val="000000" w:themeColor="text1"/>
          <w:sz w:val="22"/>
          <w:szCs w:val="22"/>
        </w:rPr>
        <w:t xml:space="preserve"> of several affected persons</w:t>
      </w:r>
      <w:r w:rsidRPr="00397E78">
        <w:rPr>
          <w:rFonts w:ascii="Times New Roman" w:hAnsi="Times New Roman"/>
          <w:color w:val="000000" w:themeColor="text1"/>
          <w:sz w:val="22"/>
          <w:szCs w:val="22"/>
        </w:rPr>
        <w:t xml:space="preserve"> </w:t>
      </w:r>
      <w:r w:rsidR="00E567B5" w:rsidRPr="00397E78">
        <w:rPr>
          <w:rFonts w:ascii="Times New Roman" w:hAnsi="Times New Roman"/>
          <w:color w:val="000000" w:themeColor="text1"/>
          <w:sz w:val="22"/>
          <w:szCs w:val="22"/>
        </w:rPr>
        <w:t>based on D-Form information</w:t>
      </w:r>
      <w:r w:rsidR="00F126A5" w:rsidRPr="00397E78">
        <w:rPr>
          <w:rFonts w:ascii="Times New Roman" w:hAnsi="Times New Roman"/>
          <w:color w:val="000000" w:themeColor="text1"/>
          <w:sz w:val="22"/>
          <w:szCs w:val="22"/>
        </w:rPr>
        <w:t xml:space="preserve"> received during a recent mission of the Resident Coordinator’s Office in the Chittagong Hill Tracts</w:t>
      </w:r>
      <w:r w:rsidRPr="00397E78">
        <w:rPr>
          <w:rFonts w:ascii="Times New Roman" w:hAnsi="Times New Roman"/>
          <w:color w:val="000000" w:themeColor="text1"/>
          <w:sz w:val="22"/>
          <w:szCs w:val="22"/>
        </w:rPr>
        <w:t>.</w:t>
      </w:r>
    </w:p>
    <w:p w:rsidR="00851BF7" w:rsidRPr="00397E78" w:rsidRDefault="00851BF7" w:rsidP="00D81C36">
      <w:pPr>
        <w:pStyle w:val="ochabulletpoint"/>
        <w:numPr>
          <w:ilvl w:val="0"/>
          <w:numId w:val="0"/>
        </w:numPr>
        <w:spacing w:before="0" w:after="0"/>
        <w:jc w:val="both"/>
        <w:rPr>
          <w:rFonts w:ascii="Times New Roman" w:hAnsi="Times New Roman"/>
          <w:color w:val="000000" w:themeColor="text1"/>
          <w:sz w:val="22"/>
          <w:lang w:val="en-GB"/>
        </w:rPr>
      </w:pPr>
    </w:p>
    <w:p w:rsidR="008064BB" w:rsidRPr="00397E78" w:rsidRDefault="008064BB" w:rsidP="00D81C36">
      <w:pPr>
        <w:pStyle w:val="ochabulletpoint"/>
        <w:numPr>
          <w:ilvl w:val="0"/>
          <w:numId w:val="0"/>
        </w:numPr>
        <w:spacing w:before="0" w:after="0"/>
        <w:jc w:val="both"/>
        <w:rPr>
          <w:rFonts w:ascii="Times New Roman" w:hAnsi="Times New Roman"/>
          <w:b/>
          <w:color w:val="000000" w:themeColor="text1"/>
          <w:sz w:val="22"/>
          <w:lang w:val="en-GB"/>
        </w:rPr>
      </w:pPr>
      <w:r w:rsidRPr="00FC537D">
        <w:rPr>
          <w:rFonts w:ascii="Times New Roman" w:hAnsi="Times New Roman"/>
          <w:b/>
          <w:color w:val="4F81BD" w:themeColor="accent1"/>
          <w:sz w:val="22"/>
          <w:lang w:val="en-GB"/>
        </w:rPr>
        <w:t>Budget information</w:t>
      </w:r>
      <w:r w:rsidR="00F02972">
        <w:rPr>
          <w:rFonts w:ascii="Times New Roman" w:hAnsi="Times New Roman"/>
          <w:b/>
          <w:color w:val="000000" w:themeColor="text1"/>
          <w:sz w:val="22"/>
          <w:lang w:val="en-GB"/>
        </w:rPr>
        <w:tab/>
      </w:r>
      <w:r w:rsidR="00F02972">
        <w:rPr>
          <w:rFonts w:ascii="Times New Roman" w:hAnsi="Times New Roman"/>
          <w:b/>
          <w:color w:val="000000" w:themeColor="text1"/>
          <w:sz w:val="22"/>
          <w:lang w:val="en-GB"/>
        </w:rPr>
        <w:tab/>
      </w:r>
      <w:r w:rsidR="00F02972">
        <w:rPr>
          <w:rFonts w:ascii="Times New Roman" w:hAnsi="Times New Roman"/>
          <w:b/>
          <w:color w:val="000000" w:themeColor="text1"/>
          <w:sz w:val="22"/>
          <w:lang w:val="en-GB"/>
        </w:rPr>
        <w:tab/>
      </w:r>
      <w:r w:rsidR="00F02972">
        <w:rPr>
          <w:rFonts w:ascii="Times New Roman" w:hAnsi="Times New Roman"/>
          <w:b/>
          <w:color w:val="000000" w:themeColor="text1"/>
          <w:sz w:val="22"/>
          <w:lang w:val="en-GB"/>
        </w:rPr>
        <w:tab/>
      </w:r>
      <w:r w:rsidR="00F02972">
        <w:rPr>
          <w:rFonts w:ascii="Times New Roman" w:hAnsi="Times New Roman"/>
          <w:b/>
          <w:color w:val="000000" w:themeColor="text1"/>
          <w:sz w:val="22"/>
          <w:lang w:val="en-GB"/>
        </w:rPr>
        <w:tab/>
      </w:r>
      <w:r w:rsidR="00F02972">
        <w:rPr>
          <w:rFonts w:ascii="Times New Roman" w:hAnsi="Times New Roman"/>
          <w:b/>
          <w:color w:val="000000" w:themeColor="text1"/>
          <w:sz w:val="22"/>
          <w:lang w:val="en-GB"/>
        </w:rPr>
        <w:tab/>
        <w:t xml:space="preserve">    </w:t>
      </w:r>
      <w:r w:rsidR="00F02972" w:rsidRPr="00FC537D">
        <w:rPr>
          <w:rFonts w:ascii="Times New Roman" w:hAnsi="Times New Roman"/>
          <w:b/>
          <w:color w:val="4F81BD" w:themeColor="accent1"/>
          <w:sz w:val="22"/>
          <w:lang w:val="en-GB"/>
        </w:rPr>
        <w:t xml:space="preserve">People </w:t>
      </w:r>
      <w:r w:rsidR="00FC537D">
        <w:rPr>
          <w:rFonts w:ascii="Times New Roman" w:hAnsi="Times New Roman"/>
          <w:b/>
          <w:color w:val="4F81BD" w:themeColor="accent1"/>
          <w:sz w:val="22"/>
          <w:lang w:val="en-GB"/>
        </w:rPr>
        <w:t xml:space="preserve">severely </w:t>
      </w:r>
      <w:r w:rsidR="00F02972" w:rsidRPr="00FC537D">
        <w:rPr>
          <w:rFonts w:ascii="Times New Roman" w:hAnsi="Times New Roman"/>
          <w:b/>
          <w:color w:val="4F81BD" w:themeColor="accent1"/>
          <w:sz w:val="22"/>
          <w:lang w:val="en-GB"/>
        </w:rPr>
        <w:t>affected</w:t>
      </w:r>
    </w:p>
    <w:p w:rsidR="00421B64" w:rsidRPr="00397E78" w:rsidRDefault="00FA623D" w:rsidP="00D81C36">
      <w:pPr>
        <w:pStyle w:val="ochabulletpoint"/>
        <w:numPr>
          <w:ilvl w:val="0"/>
          <w:numId w:val="0"/>
        </w:numPr>
        <w:spacing w:before="0" w:after="0"/>
        <w:jc w:val="both"/>
        <w:rPr>
          <w:rFonts w:ascii="Times New Roman" w:hAnsi="Times New Roman"/>
          <w:color w:val="000000" w:themeColor="text1"/>
          <w:sz w:val="22"/>
          <w:lang w:val="en-GB"/>
        </w:rPr>
      </w:pPr>
      <w:r>
        <w:rPr>
          <w:rFonts w:ascii="Times New Roman" w:hAnsi="Times New Roman"/>
          <w:noProof/>
          <w:color w:val="000000" w:themeColor="text1"/>
          <w:sz w:val="22"/>
          <w:szCs w:val="22"/>
          <w:lang w:eastAsia="en-US"/>
        </w:rPr>
        <w:drawing>
          <wp:anchor distT="0" distB="0" distL="114300" distR="114300" simplePos="0" relativeHeight="251662336" behindDoc="0" locked="0" layoutInCell="1" allowOverlap="1">
            <wp:simplePos x="0" y="0"/>
            <wp:positionH relativeFrom="column">
              <wp:posOffset>3760952</wp:posOffset>
            </wp:positionH>
            <wp:positionV relativeFrom="paragraph">
              <wp:posOffset>65405</wp:posOffset>
            </wp:positionV>
            <wp:extent cx="2362810" cy="2541517"/>
            <wp:effectExtent l="0" t="0" r="0" b="0"/>
            <wp:wrapThrough wrapText="bothSides">
              <wp:wrapPolygon edited="0">
                <wp:start x="0" y="0"/>
                <wp:lineTo x="0" y="21373"/>
                <wp:lineTo x="21426" y="21373"/>
                <wp:lineTo x="2142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810" cy="2541517"/>
                    </a:xfrm>
                    <a:prstGeom prst="rect">
                      <a:avLst/>
                    </a:prstGeom>
                    <a:noFill/>
                  </pic:spPr>
                </pic:pic>
              </a:graphicData>
            </a:graphic>
            <wp14:sizeRelH relativeFrom="page">
              <wp14:pctWidth>0</wp14:pctWidth>
            </wp14:sizeRelH>
            <wp14:sizeRelV relativeFrom="page">
              <wp14:pctHeight>0</wp14:pctHeight>
            </wp14:sizeRelV>
          </wp:anchor>
        </w:drawing>
      </w:r>
    </w:p>
    <w:p w:rsidR="00851BF7" w:rsidRDefault="00E4720B" w:rsidP="00D81C36">
      <w:pPr>
        <w:pStyle w:val="ochabulletpoint"/>
        <w:numPr>
          <w:ilvl w:val="0"/>
          <w:numId w:val="0"/>
        </w:numPr>
        <w:spacing w:before="0" w:after="0"/>
        <w:jc w:val="both"/>
        <w:rPr>
          <w:rFonts w:ascii="Times New Roman" w:hAnsi="Times New Roman"/>
          <w:color w:val="000000" w:themeColor="text1"/>
          <w:sz w:val="22"/>
          <w:szCs w:val="22"/>
        </w:rPr>
      </w:pPr>
      <w:r w:rsidRPr="00E4720B">
        <w:rPr>
          <w:noProof/>
          <w:lang w:eastAsia="en-US"/>
        </w:rPr>
        <w:drawing>
          <wp:inline distT="0" distB="0" distL="0" distR="0">
            <wp:extent cx="3467100" cy="22967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7100" cy="2296795"/>
                    </a:xfrm>
                    <a:prstGeom prst="rect">
                      <a:avLst/>
                    </a:prstGeom>
                    <a:noFill/>
                    <a:ln>
                      <a:noFill/>
                    </a:ln>
                  </pic:spPr>
                </pic:pic>
              </a:graphicData>
            </a:graphic>
          </wp:inline>
        </w:drawing>
      </w:r>
    </w:p>
    <w:p w:rsidR="00851BF7" w:rsidRDefault="00851BF7" w:rsidP="00D81C36">
      <w:pPr>
        <w:pStyle w:val="ochabulletpoint"/>
        <w:numPr>
          <w:ilvl w:val="0"/>
          <w:numId w:val="0"/>
        </w:numPr>
        <w:spacing w:before="0" w:after="0"/>
        <w:jc w:val="both"/>
        <w:rPr>
          <w:rFonts w:ascii="Times New Roman" w:hAnsi="Times New Roman"/>
          <w:color w:val="000000" w:themeColor="text1"/>
          <w:sz w:val="22"/>
          <w:szCs w:val="22"/>
        </w:rPr>
      </w:pPr>
    </w:p>
    <w:p w:rsidR="00851BF7" w:rsidRDefault="00851BF7" w:rsidP="00D81C36">
      <w:pPr>
        <w:pStyle w:val="ochabulletpoint"/>
        <w:numPr>
          <w:ilvl w:val="0"/>
          <w:numId w:val="0"/>
        </w:numPr>
        <w:spacing w:before="0" w:after="0"/>
        <w:jc w:val="both"/>
        <w:rPr>
          <w:rFonts w:ascii="Times New Roman" w:hAnsi="Times New Roman"/>
          <w:color w:val="000000" w:themeColor="text1"/>
          <w:sz w:val="22"/>
          <w:szCs w:val="22"/>
        </w:rPr>
      </w:pPr>
    </w:p>
    <w:p w:rsidR="005E1E34" w:rsidRPr="00397E78" w:rsidRDefault="005A34D6" w:rsidP="00D81C36">
      <w:pPr>
        <w:pStyle w:val="ochabulletpoint"/>
        <w:numPr>
          <w:ilvl w:val="0"/>
          <w:numId w:val="0"/>
        </w:numPr>
        <w:spacing w:before="0" w:after="0"/>
        <w:jc w:val="both"/>
        <w:rPr>
          <w:rFonts w:ascii="Times New Roman" w:hAnsi="Times New Roman"/>
          <w:color w:val="000000" w:themeColor="text1"/>
          <w:sz w:val="22"/>
          <w:szCs w:val="22"/>
        </w:rPr>
      </w:pPr>
      <w:r w:rsidRPr="00397E78">
        <w:rPr>
          <w:noProof/>
          <w:color w:val="000000" w:themeColor="text1"/>
          <w:szCs w:val="20"/>
          <w:lang w:eastAsia="en-US"/>
        </w:rPr>
        <mc:AlternateContent>
          <mc:Choice Requires="wps">
            <w:drawing>
              <wp:anchor distT="0" distB="0" distL="114300" distR="114300" simplePos="0" relativeHeight="251661312" behindDoc="0" locked="0" layoutInCell="1" allowOverlap="0" wp14:anchorId="6A67BA83" wp14:editId="7BBA3DFC">
                <wp:simplePos x="0" y="0"/>
                <wp:positionH relativeFrom="margin">
                  <wp:posOffset>635</wp:posOffset>
                </wp:positionH>
                <wp:positionV relativeFrom="page">
                  <wp:posOffset>9363075</wp:posOffset>
                </wp:positionV>
                <wp:extent cx="6422390" cy="49911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6422390" cy="499110"/>
                        </a:xfrm>
                        <a:prstGeom prst="rect">
                          <a:avLst/>
                        </a:prstGeom>
                        <a:solidFill>
                          <a:sysClr val="window" lastClr="FFFFFF">
                            <a:lumMod val="85000"/>
                          </a:sysClr>
                        </a:solidFill>
                        <a:ln w="6350">
                          <a:noFill/>
                        </a:ln>
                        <a:effectLst/>
                      </wps:spPr>
                      <wps:txbx>
                        <w:txbxContent>
                          <w:p w:rsidR="005A34D6" w:rsidRPr="00B530F2" w:rsidRDefault="005A34D6" w:rsidP="005A34D6">
                            <w:pPr>
                              <w:pStyle w:val="ochatabletext"/>
                              <w:rPr>
                                <w:b/>
                              </w:rPr>
                            </w:pPr>
                            <w:r w:rsidRPr="00B530F2">
                              <w:rPr>
                                <w:b/>
                              </w:rPr>
                              <w:t xml:space="preserve">For further information, please contact: </w:t>
                            </w:r>
                          </w:p>
                          <w:p w:rsidR="005A34D6" w:rsidRPr="00AC5EA3" w:rsidRDefault="005A34D6" w:rsidP="005A34D6">
                            <w:pPr>
                              <w:pStyle w:val="ochatabletext"/>
                              <w:rPr>
                                <w:i/>
                              </w:rPr>
                            </w:pPr>
                            <w:r w:rsidRPr="00BE498F">
                              <w:rPr>
                                <w:i/>
                              </w:rPr>
                              <w:t>Satya Brata Saha</w:t>
                            </w:r>
                            <w:r w:rsidR="00AC5EA3">
                              <w:rPr>
                                <w:i/>
                              </w:rPr>
                              <w:t xml:space="preserve">, </w:t>
                            </w:r>
                            <w:r w:rsidRPr="00BE498F">
                              <w:t>Additional Secretary</w:t>
                            </w:r>
                            <w:r>
                              <w:t xml:space="preserve">, </w:t>
                            </w:r>
                            <w:r w:rsidRPr="00BE498F">
                              <w:t>Ministry of Disaster Management and Relief</w:t>
                            </w:r>
                            <w:r>
                              <w:t xml:space="preserve">, </w:t>
                            </w:r>
                            <w:r w:rsidRPr="00BE498F">
                              <w:t>Government of Bangladesh</w:t>
                            </w:r>
                            <w:r>
                              <w:t xml:space="preserve">, </w:t>
                            </w:r>
                            <w:r w:rsidRPr="00BE498F">
                              <w:t>HCTT co-chair</w:t>
                            </w:r>
                            <w:r>
                              <w:t xml:space="preserve">, </w:t>
                            </w:r>
                            <w:hyperlink r:id="rId23" w:history="1">
                              <w:r w:rsidRPr="00BE498F">
                                <w:rPr>
                                  <w:rStyle w:val="Hyperlink"/>
                                </w:rPr>
                                <w:t>sbs.bipul@gmail.com</w:t>
                              </w:r>
                            </w:hyperlink>
                            <w:r w:rsidR="00AC5EA3">
                              <w:rPr>
                                <w:rStyle w:val="Hyperlink"/>
                              </w:rPr>
                              <w:t xml:space="preserve"> </w:t>
                            </w:r>
                            <w:r w:rsidR="00AC5EA3">
                              <w:rPr>
                                <w:rStyle w:val="Hyperlink"/>
                                <w:color w:val="000000" w:themeColor="text1"/>
                              </w:rPr>
                              <w:t xml:space="preserve">and, </w:t>
                            </w:r>
                            <w:r w:rsidRPr="00BE498F">
                              <w:rPr>
                                <w:i/>
                              </w:rPr>
                              <w:t>Henry Glorieux</w:t>
                            </w:r>
                            <w:r w:rsidR="00AC5EA3">
                              <w:rPr>
                                <w:i/>
                              </w:rPr>
                              <w:t xml:space="preserve">, </w:t>
                            </w:r>
                            <w:r>
                              <w:t xml:space="preserve">Humanitarian Affairs Advisor, HCTT co-chair, </w:t>
                            </w:r>
                            <w:hyperlink r:id="rId24" w:history="1">
                              <w:r w:rsidRPr="00931B7E">
                                <w:rPr>
                                  <w:rStyle w:val="Hyperlink"/>
                                </w:rPr>
                                <w:t>henry.glorieux@one.un.org</w:t>
                              </w:r>
                            </w:hyperlink>
                            <w:r>
                              <w:t xml:space="preserve"> </w:t>
                            </w:r>
                          </w:p>
                          <w:p w:rsidR="005A34D6" w:rsidRDefault="005A34D6" w:rsidP="005A34D6">
                            <w:pPr>
                              <w:pStyle w:val="ochatable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BA83" id="_x0000_t202" coordsize="21600,21600" o:spt="202" path="m,l,21600r21600,l21600,xe">
                <v:stroke joinstyle="miter"/>
                <v:path gradientshapeok="t" o:connecttype="rect"/>
              </v:shapetype>
              <v:shape id="Text Box 30" o:spid="_x0000_s1026" type="#_x0000_t202" style="position:absolute;left:0;text-align:left;margin-left:.05pt;margin-top:737.25pt;width:505.7pt;height:3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" o:allowoverlap="f" fillcolor="#d9d9d9" stroked="f" strokeweight=".5pt">
                <v:textbox>
                  <w:txbxContent>
                    <w:p w:rsidR="005A34D6" w:rsidRPr="00B530F2" w:rsidRDefault="005A34D6" w:rsidP="005A34D6">
                      <w:pPr>
                        <w:pStyle w:val="ochatabletext"/>
                        <w:rPr>
                          <w:b/>
                        </w:rPr>
                      </w:pPr>
                      <w:r w:rsidRPr="00B530F2">
                        <w:rPr>
                          <w:b/>
                        </w:rPr>
                        <w:t xml:space="preserve">For further information, please contact: </w:t>
                      </w:r>
                    </w:p>
                    <w:p w:rsidR="005A34D6" w:rsidRPr="00AC5EA3" w:rsidRDefault="005A34D6" w:rsidP="005A34D6">
                      <w:pPr>
                        <w:pStyle w:val="ochatabletext"/>
                        <w:rPr>
                          <w:i/>
                        </w:rPr>
                      </w:pPr>
                      <w:r w:rsidRPr="00BE498F">
                        <w:rPr>
                          <w:i/>
                        </w:rPr>
                        <w:t xml:space="preserve">Satya </w:t>
                      </w:r>
                      <w:proofErr w:type="spellStart"/>
                      <w:r w:rsidRPr="00BE498F">
                        <w:rPr>
                          <w:i/>
                        </w:rPr>
                        <w:t>Brata</w:t>
                      </w:r>
                      <w:proofErr w:type="spellEnd"/>
                      <w:r w:rsidRPr="00BE498F">
                        <w:rPr>
                          <w:i/>
                        </w:rPr>
                        <w:t xml:space="preserve"> Saha</w:t>
                      </w:r>
                      <w:r w:rsidR="00AC5EA3">
                        <w:rPr>
                          <w:i/>
                        </w:rPr>
                        <w:t xml:space="preserve">, </w:t>
                      </w:r>
                      <w:r w:rsidRPr="00BE498F">
                        <w:t>Additional Secretary</w:t>
                      </w:r>
                      <w:r>
                        <w:t xml:space="preserve">, </w:t>
                      </w:r>
                      <w:r w:rsidRPr="00BE498F">
                        <w:t>Ministry of Disaster Management and Relief</w:t>
                      </w:r>
                      <w:r>
                        <w:t xml:space="preserve">, </w:t>
                      </w:r>
                      <w:r w:rsidRPr="00BE498F">
                        <w:t>Government of Bangladesh</w:t>
                      </w:r>
                      <w:r>
                        <w:t xml:space="preserve">, </w:t>
                      </w:r>
                      <w:r w:rsidRPr="00BE498F">
                        <w:t>HCTT co-chair</w:t>
                      </w:r>
                      <w:r>
                        <w:t xml:space="preserve">, </w:t>
                      </w:r>
                      <w:hyperlink r:id="rId25" w:history="1">
                        <w:r w:rsidRPr="00BE498F">
                          <w:rPr>
                            <w:rStyle w:val="Hyperlink"/>
                          </w:rPr>
                          <w:t>sbs.bipul@gmail.com</w:t>
                        </w:r>
                      </w:hyperlink>
                      <w:r w:rsidR="00AC5EA3">
                        <w:rPr>
                          <w:rStyle w:val="Hyperlink"/>
                        </w:rPr>
                        <w:t xml:space="preserve"> </w:t>
                      </w:r>
                      <w:r w:rsidR="00AC5EA3">
                        <w:rPr>
                          <w:rStyle w:val="Hyperlink"/>
                          <w:color w:val="000000" w:themeColor="text1"/>
                        </w:rPr>
                        <w:t xml:space="preserve">and, </w:t>
                      </w:r>
                      <w:r w:rsidRPr="00BE498F">
                        <w:rPr>
                          <w:i/>
                        </w:rPr>
                        <w:t>Henry Glorieux</w:t>
                      </w:r>
                      <w:r w:rsidR="00AC5EA3">
                        <w:rPr>
                          <w:i/>
                        </w:rPr>
                        <w:t xml:space="preserve">, </w:t>
                      </w:r>
                      <w:r>
                        <w:t xml:space="preserve">Humanitarian Affairs Advisor, HCTT co-chair, </w:t>
                      </w:r>
                      <w:hyperlink r:id="rId26" w:history="1">
                        <w:r w:rsidRPr="00931B7E">
                          <w:rPr>
                            <w:rStyle w:val="Hyperlink"/>
                          </w:rPr>
                          <w:t>henry.glorieux@one.un.org</w:t>
                        </w:r>
                      </w:hyperlink>
                      <w:r>
                        <w:t xml:space="preserve"> </w:t>
                      </w:r>
                    </w:p>
                    <w:p w:rsidR="005A34D6" w:rsidRDefault="005A34D6" w:rsidP="005A34D6">
                      <w:pPr>
                        <w:pStyle w:val="ochatabletext"/>
                      </w:pPr>
                    </w:p>
                  </w:txbxContent>
                </v:textbox>
                <w10:wrap type="square" anchorx="margin" anchory="page"/>
              </v:shape>
            </w:pict>
          </mc:Fallback>
        </mc:AlternateContent>
      </w:r>
    </w:p>
    <w:sectPr w:rsidR="005E1E34" w:rsidRPr="00397E78" w:rsidSect="00D81C36">
      <w:headerReference w:type="default" r:id="rId27"/>
      <w:footerReference w:type="default" r:id="rId28"/>
      <w:footerReference w:type="first" r:id="rId29"/>
      <w:type w:val="continuous"/>
      <w:pgSz w:w="11907" w:h="16839" w:code="9"/>
      <w:pgMar w:top="567" w:right="851" w:bottom="630"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76E" w:rsidRDefault="00A4776E" w:rsidP="00244D64">
      <w:r>
        <w:separator/>
      </w:r>
    </w:p>
    <w:p w:rsidR="00A4776E" w:rsidRDefault="00A4776E"/>
  </w:endnote>
  <w:endnote w:type="continuationSeparator" w:id="0">
    <w:p w:rsidR="00A4776E" w:rsidRDefault="00A4776E" w:rsidP="00244D64">
      <w:r>
        <w:continuationSeparator/>
      </w:r>
    </w:p>
    <w:p w:rsidR="00A4776E" w:rsidRDefault="00A4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FE" w:rsidRPr="003D320B" w:rsidRDefault="00701DFE" w:rsidP="003D320B">
    <w:pPr>
      <w:pStyle w:val="Footer"/>
      <w:jc w:val="center"/>
      <w:rPr>
        <w:rFonts w:cs="Arial"/>
        <w:color w:val="808080" w:themeColor="background1" w:themeShade="80"/>
        <w:sz w:val="16"/>
      </w:rPr>
    </w:pPr>
    <w:r w:rsidRPr="00187447">
      <w:rPr>
        <w:noProof/>
      </w:rPr>
      <mc:AlternateContent>
        <mc:Choice Requires="wps">
          <w:drawing>
            <wp:anchor distT="4294967295" distB="4294967295" distL="114300" distR="114300" simplePos="0" relativeHeight="251664384" behindDoc="0" locked="0" layoutInCell="1" allowOverlap="1" wp14:anchorId="2FCE66AE" wp14:editId="1C45F2F6">
              <wp:simplePos x="0" y="0"/>
              <wp:positionH relativeFrom="page">
                <wp:align>center</wp:align>
              </wp:positionH>
              <wp:positionV relativeFrom="paragraph">
                <wp:posOffset>-82550</wp:posOffset>
              </wp:positionV>
              <wp:extent cx="6480000" cy="0"/>
              <wp:effectExtent l="0" t="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000" cy="0"/>
                      </a:xfrm>
                      <a:prstGeom prst="line">
                        <a:avLst/>
                      </a:prstGeom>
                      <a:ln>
                        <a:solidFill>
                          <a:srgbClr val="026C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C1A59E" id="Straight Connector 10" o:spid="_x0000_s1026" style="position:absolute;z-index:25166438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6.5pt" to="51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" strokecolor="#026cb6">
              <o:lock v:ext="edit" shapetype="f"/>
              <w10:wrap anchorx="page"/>
            </v:line>
          </w:pict>
        </mc:Fallback>
      </mc:AlternateContent>
    </w:r>
    <w:r w:rsidR="00453156">
      <w:rPr>
        <w:rFonts w:cs="Arial"/>
        <w:color w:val="808080" w:themeColor="background1" w:themeShade="80"/>
        <w:sz w:val="16"/>
      </w:rPr>
      <w:t>Humanitarian Coordination Task Team (HCTT)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FE" w:rsidRPr="00216951" w:rsidRDefault="00701DFE" w:rsidP="00216951">
    <w:pPr>
      <w:pStyle w:val="Footer"/>
      <w:jc w:val="center"/>
      <w:rPr>
        <w:rFonts w:cs="Arial"/>
        <w:color w:val="808080" w:themeColor="background1" w:themeShade="80"/>
        <w:sz w:val="16"/>
      </w:rPr>
    </w:pPr>
    <w:r w:rsidRPr="00187447">
      <w:rPr>
        <w:noProof/>
      </w:rPr>
      <mc:AlternateContent>
        <mc:Choice Requires="wps">
          <w:drawing>
            <wp:anchor distT="4294967295" distB="4294967295" distL="114300" distR="114300" simplePos="0" relativeHeight="251668480" behindDoc="0" locked="0" layoutInCell="1" allowOverlap="1" wp14:anchorId="4286815D" wp14:editId="3D1D96E4">
              <wp:simplePos x="0" y="0"/>
              <wp:positionH relativeFrom="page">
                <wp:align>center</wp:align>
              </wp:positionH>
              <wp:positionV relativeFrom="paragraph">
                <wp:posOffset>-82550</wp:posOffset>
              </wp:positionV>
              <wp:extent cx="6480000" cy="0"/>
              <wp:effectExtent l="0" t="0" r="1651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000" cy="0"/>
                      </a:xfrm>
                      <a:prstGeom prst="line">
                        <a:avLst/>
                      </a:prstGeom>
                      <a:ln>
                        <a:solidFill>
                          <a:srgbClr val="026C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862D9" id="Straight Connector 16" o:spid="_x0000_s1026" style="position:absolute;z-index:25166848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page" from="0,-6.5pt" to="51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" strokecolor="#026cb6">
              <o:lock v:ext="edit" shapetype="f"/>
              <w10:wrap anchorx="page"/>
            </v:line>
          </w:pict>
        </mc:Fallback>
      </mc:AlternateContent>
    </w:r>
    <w:r>
      <w:rPr>
        <w:rFonts w:cs="Arial"/>
        <w:color w:val="808080" w:themeColor="background1" w:themeShade="80"/>
        <w:sz w:val="16"/>
      </w:rPr>
      <w:t>Humanitarian Coordination Task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76E" w:rsidRDefault="00A4776E" w:rsidP="00244D64">
      <w:r>
        <w:separator/>
      </w:r>
    </w:p>
    <w:p w:rsidR="00A4776E" w:rsidRDefault="00A4776E"/>
  </w:footnote>
  <w:footnote w:type="continuationSeparator" w:id="0">
    <w:p w:rsidR="00A4776E" w:rsidRDefault="00A4776E" w:rsidP="00244D64">
      <w:r>
        <w:continuationSeparator/>
      </w:r>
    </w:p>
    <w:p w:rsidR="00A4776E" w:rsidRDefault="00A47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FE" w:rsidRPr="00435969" w:rsidRDefault="00701DFE" w:rsidP="00274F05">
    <w:pPr>
      <w:pStyle w:val="ochaheaderfooter"/>
      <w:tabs>
        <w:tab w:val="left" w:pos="795"/>
        <w:tab w:val="right" w:pos="10205"/>
      </w:tabs>
      <w:rPr>
        <w:color w:val="026CB6"/>
        <w:sz w:val="20"/>
        <w:szCs w:val="20"/>
      </w:rPr>
    </w:pPr>
    <w:r>
      <w:rPr>
        <w:noProof/>
        <w:color w:val="026CB6"/>
        <w:szCs w:val="20"/>
        <w:lang w:eastAsia="en-US"/>
      </w:rPr>
      <w:tab/>
    </w:r>
    <w:r>
      <w:rPr>
        <w:noProof/>
        <w:color w:val="026CB6"/>
        <w:szCs w:val="20"/>
        <w:lang w:eastAsia="en-US"/>
      </w:rPr>
      <w:tab/>
    </w:r>
    <w:r w:rsidRPr="00F75FC6">
      <w:rPr>
        <w:noProof/>
        <w:color w:val="026CB6"/>
        <w:szCs w:val="20"/>
        <w:lang w:eastAsia="en-US"/>
      </w:rPr>
      <mc:AlternateContent>
        <mc:Choice Requires="wps">
          <w:drawing>
            <wp:anchor distT="4294967295" distB="4294967295" distL="114300" distR="114300" simplePos="0" relativeHeight="251659264" behindDoc="0" locked="0" layoutInCell="1" allowOverlap="1" wp14:anchorId="5D5CCABB" wp14:editId="4BDA41EC">
              <wp:simplePos x="0" y="0"/>
              <wp:positionH relativeFrom="page">
                <wp:align>center</wp:align>
              </wp:positionH>
              <wp:positionV relativeFrom="page">
                <wp:posOffset>540385</wp:posOffset>
              </wp:positionV>
              <wp:extent cx="648000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000" cy="0"/>
                      </a:xfrm>
                      <a:prstGeom prst="line">
                        <a:avLst/>
                      </a:prstGeom>
                      <a:ln>
                        <a:solidFill>
                          <a:srgbClr val="026C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CBEAC1" id="Straight Connector 7" o:spid="_x0000_s1026" style="position:absolute;flip:x;z-index:251659264;visibility:visible;mso-wrap-style:square;mso-width-percent:0;mso-height-percent:0;mso-wrap-distance-left:9pt;mso-wrap-distance-top:-3e-5mm;mso-wrap-distance-right:9pt;mso-wrap-distance-bottom:-3e-5mm;mso-position-horizontal:center;mso-position-horizontal-relative:page;mso-position-vertical:absolute;mso-position-vertical-relative:page;mso-width-percent:0;mso-height-percent:0;mso-width-relative:margin;mso-height-relative:page" from="0,42.55pt" to="510.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" strokecolor="#026cb6">
              <o:lock v:ext="edit" shapetype="f"/>
              <w10:wrap anchorx="page" anchory="page"/>
            </v:line>
          </w:pict>
        </mc:Fallback>
      </mc:AlternateContent>
    </w:r>
    <w:r w:rsidRPr="00F75FC6">
      <w:rPr>
        <w:noProof/>
        <w:color w:val="026CB6"/>
        <w:szCs w:val="20"/>
        <w:lang w:eastAsia="en-US"/>
      </w:rPr>
      <w:t>Country Emergency</w:t>
    </w:r>
    <w:r>
      <w:rPr>
        <w:noProof/>
        <w:color w:val="026CB6"/>
        <w:szCs w:val="20"/>
        <w:lang w:eastAsia="en-US"/>
      </w:rPr>
      <w:t xml:space="preserve"> Situation Report No. 1              </w:t>
    </w:r>
    <w:r w:rsidRPr="00F75FC6">
      <w:rPr>
        <w:color w:val="026CB6"/>
        <w:sz w:val="20"/>
        <w:szCs w:val="20"/>
      </w:rPr>
      <w:t xml:space="preserve"> </w:t>
    </w:r>
    <w:r w:rsidRPr="00F75FC6">
      <w:rPr>
        <w:b/>
        <w:color w:val="026CB6"/>
        <w:sz w:val="20"/>
        <w:szCs w:val="20"/>
      </w:rPr>
      <w:t>|</w:t>
    </w:r>
    <w:r w:rsidRPr="00F75FC6">
      <w:rPr>
        <w:color w:val="026CB6"/>
        <w:sz w:val="20"/>
        <w:szCs w:val="20"/>
      </w:rPr>
      <w:t xml:space="preserve"> </w:t>
    </w:r>
    <w:r w:rsidRPr="00F75FC6">
      <w:rPr>
        <w:color w:val="026CB6"/>
        <w:sz w:val="20"/>
        <w:szCs w:val="20"/>
      </w:rPr>
      <w:fldChar w:fldCharType="begin"/>
    </w:r>
    <w:r w:rsidRPr="00F75FC6">
      <w:rPr>
        <w:color w:val="026CB6"/>
        <w:sz w:val="20"/>
        <w:szCs w:val="20"/>
      </w:rPr>
      <w:instrText xml:space="preserve"> PAGE   \* MERGEFORMAT </w:instrText>
    </w:r>
    <w:r w:rsidRPr="00F75FC6">
      <w:rPr>
        <w:color w:val="026CB6"/>
        <w:sz w:val="20"/>
        <w:szCs w:val="20"/>
      </w:rPr>
      <w:fldChar w:fldCharType="separate"/>
    </w:r>
    <w:r w:rsidR="00E86B3B">
      <w:rPr>
        <w:noProof/>
        <w:color w:val="026CB6"/>
        <w:sz w:val="20"/>
        <w:szCs w:val="20"/>
      </w:rPr>
      <w:t>2</w:t>
    </w:r>
    <w:r w:rsidRPr="00F75FC6">
      <w:rPr>
        <w:color w:val="026CB6"/>
        <w:sz w:val="20"/>
        <w:szCs w:val="20"/>
      </w:rPr>
      <w:fldChar w:fldCharType="end"/>
    </w:r>
  </w:p>
  <w:p w:rsidR="00701DFE" w:rsidRDefault="00701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258"/>
    <w:multiLevelType w:val="hybridMultilevel"/>
    <w:tmpl w:val="6B4A95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11F99"/>
    <w:multiLevelType w:val="hybridMultilevel"/>
    <w:tmpl w:val="AA3E76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1B6159"/>
    <w:multiLevelType w:val="hybridMultilevel"/>
    <w:tmpl w:val="D206B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FC09CE"/>
    <w:multiLevelType w:val="hybridMultilevel"/>
    <w:tmpl w:val="9C107FD2"/>
    <w:lvl w:ilvl="0" w:tplc="0D389A30">
      <w:start w:val="1"/>
      <w:numFmt w:val="bullet"/>
      <w:pStyle w:val="ochabulletpoint"/>
      <w:lvlText w:val=""/>
      <w:lvlJc w:val="left"/>
      <w:pPr>
        <w:ind w:left="36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E2258"/>
    <w:multiLevelType w:val="hybridMultilevel"/>
    <w:tmpl w:val="6C68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43E92"/>
    <w:multiLevelType w:val="hybridMultilevel"/>
    <w:tmpl w:val="7106779A"/>
    <w:lvl w:ilvl="0" w:tplc="116494D8">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2A3F80"/>
    <w:multiLevelType w:val="hybridMultilevel"/>
    <w:tmpl w:val="A238B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8F470D"/>
    <w:multiLevelType w:val="hybridMultilevel"/>
    <w:tmpl w:val="28D6FB0E"/>
    <w:lvl w:ilvl="0" w:tplc="116494D8">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157E60"/>
    <w:multiLevelType w:val="hybridMultilevel"/>
    <w:tmpl w:val="DF52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65986"/>
    <w:multiLevelType w:val="hybridMultilevel"/>
    <w:tmpl w:val="DBE0CE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4516DC9"/>
    <w:multiLevelType w:val="hybridMultilevel"/>
    <w:tmpl w:val="5C582B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2C401C"/>
    <w:multiLevelType w:val="hybridMultilevel"/>
    <w:tmpl w:val="8C90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4C94B18"/>
    <w:multiLevelType w:val="hybridMultilevel"/>
    <w:tmpl w:val="2FB6BA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C1E0599"/>
    <w:multiLevelType w:val="hybridMultilevel"/>
    <w:tmpl w:val="FF6C6516"/>
    <w:lvl w:ilvl="0" w:tplc="81A63C9E">
      <w:start w:val="1"/>
      <w:numFmt w:val="decimal"/>
      <w:lvlText w:val="%1."/>
      <w:lvlJc w:val="left"/>
      <w:pPr>
        <w:tabs>
          <w:tab w:val="num" w:pos="720"/>
        </w:tabs>
        <w:ind w:left="720" w:hanging="360"/>
      </w:pPr>
    </w:lvl>
    <w:lvl w:ilvl="1" w:tplc="C90A3656" w:tentative="1">
      <w:start w:val="1"/>
      <w:numFmt w:val="decimal"/>
      <w:lvlText w:val="%2."/>
      <w:lvlJc w:val="left"/>
      <w:pPr>
        <w:tabs>
          <w:tab w:val="num" w:pos="1440"/>
        </w:tabs>
        <w:ind w:left="1440" w:hanging="360"/>
      </w:pPr>
    </w:lvl>
    <w:lvl w:ilvl="2" w:tplc="E1D08334" w:tentative="1">
      <w:start w:val="1"/>
      <w:numFmt w:val="decimal"/>
      <w:lvlText w:val="%3."/>
      <w:lvlJc w:val="left"/>
      <w:pPr>
        <w:tabs>
          <w:tab w:val="num" w:pos="2160"/>
        </w:tabs>
        <w:ind w:left="2160" w:hanging="360"/>
      </w:pPr>
    </w:lvl>
    <w:lvl w:ilvl="3" w:tplc="C54C81C6" w:tentative="1">
      <w:start w:val="1"/>
      <w:numFmt w:val="decimal"/>
      <w:lvlText w:val="%4."/>
      <w:lvlJc w:val="left"/>
      <w:pPr>
        <w:tabs>
          <w:tab w:val="num" w:pos="2880"/>
        </w:tabs>
        <w:ind w:left="2880" w:hanging="360"/>
      </w:pPr>
    </w:lvl>
    <w:lvl w:ilvl="4" w:tplc="13FE470E" w:tentative="1">
      <w:start w:val="1"/>
      <w:numFmt w:val="decimal"/>
      <w:lvlText w:val="%5."/>
      <w:lvlJc w:val="left"/>
      <w:pPr>
        <w:tabs>
          <w:tab w:val="num" w:pos="3600"/>
        </w:tabs>
        <w:ind w:left="3600" w:hanging="360"/>
      </w:pPr>
    </w:lvl>
    <w:lvl w:ilvl="5" w:tplc="6D805ECE" w:tentative="1">
      <w:start w:val="1"/>
      <w:numFmt w:val="decimal"/>
      <w:lvlText w:val="%6."/>
      <w:lvlJc w:val="left"/>
      <w:pPr>
        <w:tabs>
          <w:tab w:val="num" w:pos="4320"/>
        </w:tabs>
        <w:ind w:left="4320" w:hanging="360"/>
      </w:pPr>
    </w:lvl>
    <w:lvl w:ilvl="6" w:tplc="5A8E64D6" w:tentative="1">
      <w:start w:val="1"/>
      <w:numFmt w:val="decimal"/>
      <w:lvlText w:val="%7."/>
      <w:lvlJc w:val="left"/>
      <w:pPr>
        <w:tabs>
          <w:tab w:val="num" w:pos="5040"/>
        </w:tabs>
        <w:ind w:left="5040" w:hanging="360"/>
      </w:pPr>
    </w:lvl>
    <w:lvl w:ilvl="7" w:tplc="ED7AF3E2" w:tentative="1">
      <w:start w:val="1"/>
      <w:numFmt w:val="decimal"/>
      <w:lvlText w:val="%8."/>
      <w:lvlJc w:val="left"/>
      <w:pPr>
        <w:tabs>
          <w:tab w:val="num" w:pos="5760"/>
        </w:tabs>
        <w:ind w:left="5760" w:hanging="360"/>
      </w:pPr>
    </w:lvl>
    <w:lvl w:ilvl="8" w:tplc="B02E8B0C" w:tentative="1">
      <w:start w:val="1"/>
      <w:numFmt w:val="decimal"/>
      <w:lvlText w:val="%9."/>
      <w:lvlJc w:val="left"/>
      <w:pPr>
        <w:tabs>
          <w:tab w:val="num" w:pos="6480"/>
        </w:tabs>
        <w:ind w:left="6480" w:hanging="360"/>
      </w:pPr>
    </w:lvl>
  </w:abstractNum>
  <w:abstractNum w:abstractNumId="16" w15:restartNumberingAfterBreak="0">
    <w:nsid w:val="6F625D31"/>
    <w:multiLevelType w:val="hybridMultilevel"/>
    <w:tmpl w:val="D45C6C22"/>
    <w:lvl w:ilvl="0" w:tplc="12DA813A">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75BC1"/>
    <w:multiLevelType w:val="hybridMultilevel"/>
    <w:tmpl w:val="83E2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05A9F"/>
    <w:multiLevelType w:val="hybridMultilevel"/>
    <w:tmpl w:val="3C3425CA"/>
    <w:lvl w:ilvl="0" w:tplc="1DFC9D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18"/>
  </w:num>
  <w:num w:numId="5">
    <w:abstractNumId w:val="4"/>
  </w:num>
  <w:num w:numId="6">
    <w:abstractNumId w:val="9"/>
  </w:num>
  <w:num w:numId="7">
    <w:abstractNumId w:val="15"/>
  </w:num>
  <w:num w:numId="8">
    <w:abstractNumId w:val="3"/>
  </w:num>
  <w:num w:numId="9">
    <w:abstractNumId w:val="10"/>
  </w:num>
  <w:num w:numId="10">
    <w:abstractNumId w:val="17"/>
  </w:num>
  <w:num w:numId="11">
    <w:abstractNumId w:val="12"/>
  </w:num>
  <w:num w:numId="12">
    <w:abstractNumId w:val="7"/>
  </w:num>
  <w:num w:numId="13">
    <w:abstractNumId w:val="11"/>
  </w:num>
  <w:num w:numId="14">
    <w:abstractNumId w:val="1"/>
  </w:num>
  <w:num w:numId="15">
    <w:abstractNumId w:val="3"/>
  </w:num>
  <w:num w:numId="16">
    <w:abstractNumId w:val="0"/>
  </w:num>
  <w:num w:numId="17">
    <w:abstractNumId w:val="8"/>
  </w:num>
  <w:num w:numId="18">
    <w:abstractNumId w:val="6"/>
  </w:num>
  <w:num w:numId="19">
    <w:abstractNumId w:val="2"/>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94"/>
    <w:rsid w:val="0001255C"/>
    <w:rsid w:val="0001276B"/>
    <w:rsid w:val="0001345C"/>
    <w:rsid w:val="000173C3"/>
    <w:rsid w:val="0001763E"/>
    <w:rsid w:val="000177E0"/>
    <w:rsid w:val="00025DAE"/>
    <w:rsid w:val="00026378"/>
    <w:rsid w:val="00036C30"/>
    <w:rsid w:val="00040738"/>
    <w:rsid w:val="00041760"/>
    <w:rsid w:val="000530BF"/>
    <w:rsid w:val="0006149B"/>
    <w:rsid w:val="000623C9"/>
    <w:rsid w:val="000702D9"/>
    <w:rsid w:val="0007243A"/>
    <w:rsid w:val="00073E88"/>
    <w:rsid w:val="000756C0"/>
    <w:rsid w:val="00083097"/>
    <w:rsid w:val="0008353F"/>
    <w:rsid w:val="0008415F"/>
    <w:rsid w:val="000873AC"/>
    <w:rsid w:val="00095C01"/>
    <w:rsid w:val="000977FF"/>
    <w:rsid w:val="000A10ED"/>
    <w:rsid w:val="000A2C39"/>
    <w:rsid w:val="000A5A6F"/>
    <w:rsid w:val="000C4875"/>
    <w:rsid w:val="000C689E"/>
    <w:rsid w:val="000D2627"/>
    <w:rsid w:val="000E1D53"/>
    <w:rsid w:val="000E5F96"/>
    <w:rsid w:val="000F52FE"/>
    <w:rsid w:val="00125714"/>
    <w:rsid w:val="00131A31"/>
    <w:rsid w:val="00131D0F"/>
    <w:rsid w:val="001334D5"/>
    <w:rsid w:val="001367C6"/>
    <w:rsid w:val="00137383"/>
    <w:rsid w:val="001378A0"/>
    <w:rsid w:val="00160C5B"/>
    <w:rsid w:val="00166FF7"/>
    <w:rsid w:val="00177504"/>
    <w:rsid w:val="001841FE"/>
    <w:rsid w:val="001850E1"/>
    <w:rsid w:val="00187447"/>
    <w:rsid w:val="00192C7D"/>
    <w:rsid w:val="001A6A58"/>
    <w:rsid w:val="001C0281"/>
    <w:rsid w:val="001D0534"/>
    <w:rsid w:val="001D095D"/>
    <w:rsid w:val="001D2EF1"/>
    <w:rsid w:val="001E1CBD"/>
    <w:rsid w:val="001F0DD1"/>
    <w:rsid w:val="001F5407"/>
    <w:rsid w:val="001F6C25"/>
    <w:rsid w:val="00201BF1"/>
    <w:rsid w:val="002033EF"/>
    <w:rsid w:val="00203CF8"/>
    <w:rsid w:val="0021119A"/>
    <w:rsid w:val="00216951"/>
    <w:rsid w:val="00216E39"/>
    <w:rsid w:val="00221710"/>
    <w:rsid w:val="00221AA2"/>
    <w:rsid w:val="00227241"/>
    <w:rsid w:val="002311AB"/>
    <w:rsid w:val="002343FD"/>
    <w:rsid w:val="00244D64"/>
    <w:rsid w:val="00245248"/>
    <w:rsid w:val="002520D3"/>
    <w:rsid w:val="00254E12"/>
    <w:rsid w:val="0026725C"/>
    <w:rsid w:val="00267DFB"/>
    <w:rsid w:val="00274411"/>
    <w:rsid w:val="00274F05"/>
    <w:rsid w:val="0029134F"/>
    <w:rsid w:val="002934AB"/>
    <w:rsid w:val="0029770E"/>
    <w:rsid w:val="002A3F07"/>
    <w:rsid w:val="002A65CF"/>
    <w:rsid w:val="002B065D"/>
    <w:rsid w:val="002B23BF"/>
    <w:rsid w:val="002B45D0"/>
    <w:rsid w:val="002C3BE4"/>
    <w:rsid w:val="002C4835"/>
    <w:rsid w:val="002C4916"/>
    <w:rsid w:val="002C67E4"/>
    <w:rsid w:val="002C7F38"/>
    <w:rsid w:val="002E4480"/>
    <w:rsid w:val="002E4A50"/>
    <w:rsid w:val="002E7B81"/>
    <w:rsid w:val="00302D57"/>
    <w:rsid w:val="0031001D"/>
    <w:rsid w:val="00312BCC"/>
    <w:rsid w:val="00320D3A"/>
    <w:rsid w:val="003218BB"/>
    <w:rsid w:val="003248E1"/>
    <w:rsid w:val="00326264"/>
    <w:rsid w:val="00326FB3"/>
    <w:rsid w:val="00342663"/>
    <w:rsid w:val="003449DE"/>
    <w:rsid w:val="00344B9E"/>
    <w:rsid w:val="00345D8E"/>
    <w:rsid w:val="00346C3B"/>
    <w:rsid w:val="00351060"/>
    <w:rsid w:val="00354D54"/>
    <w:rsid w:val="00357178"/>
    <w:rsid w:val="00357C4C"/>
    <w:rsid w:val="0036303A"/>
    <w:rsid w:val="00370CFF"/>
    <w:rsid w:val="003836A5"/>
    <w:rsid w:val="003915C7"/>
    <w:rsid w:val="00397873"/>
    <w:rsid w:val="00397E78"/>
    <w:rsid w:val="003A55B7"/>
    <w:rsid w:val="003C0F63"/>
    <w:rsid w:val="003C4C62"/>
    <w:rsid w:val="003C578E"/>
    <w:rsid w:val="003C6BF7"/>
    <w:rsid w:val="003D23A9"/>
    <w:rsid w:val="003D2E3A"/>
    <w:rsid w:val="003D320B"/>
    <w:rsid w:val="003D553A"/>
    <w:rsid w:val="003D6BB3"/>
    <w:rsid w:val="003E3458"/>
    <w:rsid w:val="003E4250"/>
    <w:rsid w:val="003E5F1A"/>
    <w:rsid w:val="0040313E"/>
    <w:rsid w:val="004042B1"/>
    <w:rsid w:val="00404764"/>
    <w:rsid w:val="004054B7"/>
    <w:rsid w:val="00415076"/>
    <w:rsid w:val="00421B64"/>
    <w:rsid w:val="00426E19"/>
    <w:rsid w:val="00431830"/>
    <w:rsid w:val="00434672"/>
    <w:rsid w:val="004356B5"/>
    <w:rsid w:val="00435969"/>
    <w:rsid w:val="0043599A"/>
    <w:rsid w:val="00440047"/>
    <w:rsid w:val="00442AE1"/>
    <w:rsid w:val="00447D0B"/>
    <w:rsid w:val="0045148B"/>
    <w:rsid w:val="00453156"/>
    <w:rsid w:val="00453E32"/>
    <w:rsid w:val="00454936"/>
    <w:rsid w:val="00454F84"/>
    <w:rsid w:val="00456AE1"/>
    <w:rsid w:val="004772E5"/>
    <w:rsid w:val="0048056E"/>
    <w:rsid w:val="00480672"/>
    <w:rsid w:val="00483BA5"/>
    <w:rsid w:val="004843FE"/>
    <w:rsid w:val="004869A7"/>
    <w:rsid w:val="004A307C"/>
    <w:rsid w:val="004A792A"/>
    <w:rsid w:val="004A7AE4"/>
    <w:rsid w:val="004A7CA4"/>
    <w:rsid w:val="004B1948"/>
    <w:rsid w:val="004B51DB"/>
    <w:rsid w:val="004C3308"/>
    <w:rsid w:val="004C619C"/>
    <w:rsid w:val="004C7E86"/>
    <w:rsid w:val="004D026A"/>
    <w:rsid w:val="004D3BBB"/>
    <w:rsid w:val="004D3E3E"/>
    <w:rsid w:val="004D506F"/>
    <w:rsid w:val="004E1C9A"/>
    <w:rsid w:val="004E29DC"/>
    <w:rsid w:val="004E6C3F"/>
    <w:rsid w:val="004F02A7"/>
    <w:rsid w:val="004F0FD1"/>
    <w:rsid w:val="004F3A87"/>
    <w:rsid w:val="004F403B"/>
    <w:rsid w:val="004F70BF"/>
    <w:rsid w:val="004F7762"/>
    <w:rsid w:val="004F77FF"/>
    <w:rsid w:val="00502175"/>
    <w:rsid w:val="00506DA4"/>
    <w:rsid w:val="00513DF1"/>
    <w:rsid w:val="005141B1"/>
    <w:rsid w:val="005158CB"/>
    <w:rsid w:val="0051694E"/>
    <w:rsid w:val="005270A0"/>
    <w:rsid w:val="00535375"/>
    <w:rsid w:val="00542F27"/>
    <w:rsid w:val="005431FA"/>
    <w:rsid w:val="005453BB"/>
    <w:rsid w:val="005456BD"/>
    <w:rsid w:val="005511ED"/>
    <w:rsid w:val="00563C9C"/>
    <w:rsid w:val="005729E1"/>
    <w:rsid w:val="0057581D"/>
    <w:rsid w:val="00581966"/>
    <w:rsid w:val="00582C0D"/>
    <w:rsid w:val="005845E2"/>
    <w:rsid w:val="0058770E"/>
    <w:rsid w:val="0059549C"/>
    <w:rsid w:val="0059758E"/>
    <w:rsid w:val="005A34D6"/>
    <w:rsid w:val="005B0658"/>
    <w:rsid w:val="005B114E"/>
    <w:rsid w:val="005B7CF9"/>
    <w:rsid w:val="005D1D24"/>
    <w:rsid w:val="005D3A96"/>
    <w:rsid w:val="005D62B2"/>
    <w:rsid w:val="005D6A42"/>
    <w:rsid w:val="005D6F16"/>
    <w:rsid w:val="005E1E34"/>
    <w:rsid w:val="005E3472"/>
    <w:rsid w:val="005F6BDB"/>
    <w:rsid w:val="006047DF"/>
    <w:rsid w:val="0061045F"/>
    <w:rsid w:val="00616A70"/>
    <w:rsid w:val="00616FAC"/>
    <w:rsid w:val="006209FD"/>
    <w:rsid w:val="0062260F"/>
    <w:rsid w:val="006258F2"/>
    <w:rsid w:val="00626780"/>
    <w:rsid w:val="00634FD7"/>
    <w:rsid w:val="00635C5C"/>
    <w:rsid w:val="00641028"/>
    <w:rsid w:val="00643474"/>
    <w:rsid w:val="0064371F"/>
    <w:rsid w:val="0065285A"/>
    <w:rsid w:val="00653542"/>
    <w:rsid w:val="006551AE"/>
    <w:rsid w:val="00661DE0"/>
    <w:rsid w:val="0067478D"/>
    <w:rsid w:val="00674A0D"/>
    <w:rsid w:val="00677C6E"/>
    <w:rsid w:val="00681143"/>
    <w:rsid w:val="0068670F"/>
    <w:rsid w:val="00692809"/>
    <w:rsid w:val="006972B1"/>
    <w:rsid w:val="006A1029"/>
    <w:rsid w:val="006A768B"/>
    <w:rsid w:val="006B485F"/>
    <w:rsid w:val="006B5BF9"/>
    <w:rsid w:val="006C51D8"/>
    <w:rsid w:val="006C7265"/>
    <w:rsid w:val="006C7D4B"/>
    <w:rsid w:val="006D1D18"/>
    <w:rsid w:val="006D723E"/>
    <w:rsid w:val="006E732C"/>
    <w:rsid w:val="006F01D0"/>
    <w:rsid w:val="006F4ABD"/>
    <w:rsid w:val="006F744B"/>
    <w:rsid w:val="007005F3"/>
    <w:rsid w:val="00700D47"/>
    <w:rsid w:val="00701DFE"/>
    <w:rsid w:val="00707338"/>
    <w:rsid w:val="007100EB"/>
    <w:rsid w:val="00710E14"/>
    <w:rsid w:val="0071141F"/>
    <w:rsid w:val="0071331C"/>
    <w:rsid w:val="007145E9"/>
    <w:rsid w:val="00732E0B"/>
    <w:rsid w:val="007344FD"/>
    <w:rsid w:val="0073573F"/>
    <w:rsid w:val="00740646"/>
    <w:rsid w:val="0074595E"/>
    <w:rsid w:val="007462C8"/>
    <w:rsid w:val="007473BD"/>
    <w:rsid w:val="00751222"/>
    <w:rsid w:val="00754974"/>
    <w:rsid w:val="00755B00"/>
    <w:rsid w:val="007703D6"/>
    <w:rsid w:val="0077101A"/>
    <w:rsid w:val="0079036A"/>
    <w:rsid w:val="00793FB8"/>
    <w:rsid w:val="00796A10"/>
    <w:rsid w:val="007972CE"/>
    <w:rsid w:val="007A0633"/>
    <w:rsid w:val="007A1461"/>
    <w:rsid w:val="007A5C38"/>
    <w:rsid w:val="007A7F9E"/>
    <w:rsid w:val="007B5955"/>
    <w:rsid w:val="007C69DC"/>
    <w:rsid w:val="007C6EFE"/>
    <w:rsid w:val="007D0909"/>
    <w:rsid w:val="007D5C85"/>
    <w:rsid w:val="007F1E0B"/>
    <w:rsid w:val="0080196F"/>
    <w:rsid w:val="008064BB"/>
    <w:rsid w:val="0081456A"/>
    <w:rsid w:val="00816065"/>
    <w:rsid w:val="0082251D"/>
    <w:rsid w:val="00834E12"/>
    <w:rsid w:val="00836ED0"/>
    <w:rsid w:val="0084711A"/>
    <w:rsid w:val="00847633"/>
    <w:rsid w:val="008477F0"/>
    <w:rsid w:val="00851BF7"/>
    <w:rsid w:val="00855303"/>
    <w:rsid w:val="00860BAC"/>
    <w:rsid w:val="00862671"/>
    <w:rsid w:val="00874A26"/>
    <w:rsid w:val="00876FD2"/>
    <w:rsid w:val="00877EF7"/>
    <w:rsid w:val="00881776"/>
    <w:rsid w:val="00882DC4"/>
    <w:rsid w:val="00884C54"/>
    <w:rsid w:val="00885135"/>
    <w:rsid w:val="00885E1A"/>
    <w:rsid w:val="00892E90"/>
    <w:rsid w:val="00893DA3"/>
    <w:rsid w:val="008940E2"/>
    <w:rsid w:val="00894288"/>
    <w:rsid w:val="00897505"/>
    <w:rsid w:val="008A419A"/>
    <w:rsid w:val="008B2253"/>
    <w:rsid w:val="008B2B79"/>
    <w:rsid w:val="008C2875"/>
    <w:rsid w:val="008E1B12"/>
    <w:rsid w:val="008F2D2D"/>
    <w:rsid w:val="008F6858"/>
    <w:rsid w:val="009036D0"/>
    <w:rsid w:val="0091211D"/>
    <w:rsid w:val="00912698"/>
    <w:rsid w:val="009134B2"/>
    <w:rsid w:val="0091557C"/>
    <w:rsid w:val="00924BB7"/>
    <w:rsid w:val="00931EB9"/>
    <w:rsid w:val="00933BDF"/>
    <w:rsid w:val="00936F57"/>
    <w:rsid w:val="00941394"/>
    <w:rsid w:val="00941CFF"/>
    <w:rsid w:val="00950653"/>
    <w:rsid w:val="009516E3"/>
    <w:rsid w:val="0095675A"/>
    <w:rsid w:val="009651EA"/>
    <w:rsid w:val="00967D58"/>
    <w:rsid w:val="009721AA"/>
    <w:rsid w:val="0097321C"/>
    <w:rsid w:val="009A2EF0"/>
    <w:rsid w:val="009A408F"/>
    <w:rsid w:val="009B4CDB"/>
    <w:rsid w:val="009C2A5C"/>
    <w:rsid w:val="009C45B4"/>
    <w:rsid w:val="009D1D9C"/>
    <w:rsid w:val="009D5368"/>
    <w:rsid w:val="009E5017"/>
    <w:rsid w:val="009F5E70"/>
    <w:rsid w:val="00A00275"/>
    <w:rsid w:val="00A05DDA"/>
    <w:rsid w:val="00A1001E"/>
    <w:rsid w:val="00A11F5B"/>
    <w:rsid w:val="00A20686"/>
    <w:rsid w:val="00A26F33"/>
    <w:rsid w:val="00A3084F"/>
    <w:rsid w:val="00A3203D"/>
    <w:rsid w:val="00A33839"/>
    <w:rsid w:val="00A360A7"/>
    <w:rsid w:val="00A408BE"/>
    <w:rsid w:val="00A432A3"/>
    <w:rsid w:val="00A43F40"/>
    <w:rsid w:val="00A44EF2"/>
    <w:rsid w:val="00A4776E"/>
    <w:rsid w:val="00A57492"/>
    <w:rsid w:val="00A61BAE"/>
    <w:rsid w:val="00A67ADB"/>
    <w:rsid w:val="00A779A3"/>
    <w:rsid w:val="00A85C6C"/>
    <w:rsid w:val="00A860A9"/>
    <w:rsid w:val="00A92591"/>
    <w:rsid w:val="00A92607"/>
    <w:rsid w:val="00A92F5A"/>
    <w:rsid w:val="00A94BEB"/>
    <w:rsid w:val="00A94FE3"/>
    <w:rsid w:val="00A963EA"/>
    <w:rsid w:val="00A9703B"/>
    <w:rsid w:val="00A9718E"/>
    <w:rsid w:val="00AA5C60"/>
    <w:rsid w:val="00AA6D0A"/>
    <w:rsid w:val="00AB6F21"/>
    <w:rsid w:val="00AC0E70"/>
    <w:rsid w:val="00AC4A83"/>
    <w:rsid w:val="00AC57CD"/>
    <w:rsid w:val="00AC5EA3"/>
    <w:rsid w:val="00AD09AE"/>
    <w:rsid w:val="00AD1A24"/>
    <w:rsid w:val="00AD2B97"/>
    <w:rsid w:val="00AD2F79"/>
    <w:rsid w:val="00AD6792"/>
    <w:rsid w:val="00AE3144"/>
    <w:rsid w:val="00AF0343"/>
    <w:rsid w:val="00B1239E"/>
    <w:rsid w:val="00B134CD"/>
    <w:rsid w:val="00B13878"/>
    <w:rsid w:val="00B13EC0"/>
    <w:rsid w:val="00B23C45"/>
    <w:rsid w:val="00B24601"/>
    <w:rsid w:val="00B26236"/>
    <w:rsid w:val="00B317EA"/>
    <w:rsid w:val="00B36B73"/>
    <w:rsid w:val="00B40716"/>
    <w:rsid w:val="00B44B96"/>
    <w:rsid w:val="00B530F2"/>
    <w:rsid w:val="00B70D00"/>
    <w:rsid w:val="00B71B24"/>
    <w:rsid w:val="00B72C22"/>
    <w:rsid w:val="00B73629"/>
    <w:rsid w:val="00B807DE"/>
    <w:rsid w:val="00B8180E"/>
    <w:rsid w:val="00B845E1"/>
    <w:rsid w:val="00B857E6"/>
    <w:rsid w:val="00B86B27"/>
    <w:rsid w:val="00B878F6"/>
    <w:rsid w:val="00B900A7"/>
    <w:rsid w:val="00BA7860"/>
    <w:rsid w:val="00BC269C"/>
    <w:rsid w:val="00BC2C66"/>
    <w:rsid w:val="00BD6320"/>
    <w:rsid w:val="00BD7F95"/>
    <w:rsid w:val="00BE3A0C"/>
    <w:rsid w:val="00BE498F"/>
    <w:rsid w:val="00BF16E0"/>
    <w:rsid w:val="00BF289F"/>
    <w:rsid w:val="00BF4067"/>
    <w:rsid w:val="00C01DE9"/>
    <w:rsid w:val="00C02A8D"/>
    <w:rsid w:val="00C063FA"/>
    <w:rsid w:val="00C0730B"/>
    <w:rsid w:val="00C16CA8"/>
    <w:rsid w:val="00C174EF"/>
    <w:rsid w:val="00C25054"/>
    <w:rsid w:val="00C32695"/>
    <w:rsid w:val="00C32A48"/>
    <w:rsid w:val="00C365ED"/>
    <w:rsid w:val="00C4643C"/>
    <w:rsid w:val="00C70332"/>
    <w:rsid w:val="00C70E35"/>
    <w:rsid w:val="00C72088"/>
    <w:rsid w:val="00C74794"/>
    <w:rsid w:val="00C76899"/>
    <w:rsid w:val="00C77D39"/>
    <w:rsid w:val="00C80018"/>
    <w:rsid w:val="00C81687"/>
    <w:rsid w:val="00C819EE"/>
    <w:rsid w:val="00C82095"/>
    <w:rsid w:val="00C93EDC"/>
    <w:rsid w:val="00CA5E55"/>
    <w:rsid w:val="00CB1BBE"/>
    <w:rsid w:val="00CB6D8E"/>
    <w:rsid w:val="00CB76E7"/>
    <w:rsid w:val="00CC6350"/>
    <w:rsid w:val="00CD3C06"/>
    <w:rsid w:val="00CD4415"/>
    <w:rsid w:val="00CF1F1E"/>
    <w:rsid w:val="00CF2CB0"/>
    <w:rsid w:val="00CF4349"/>
    <w:rsid w:val="00D05DF7"/>
    <w:rsid w:val="00D21EBA"/>
    <w:rsid w:val="00D22653"/>
    <w:rsid w:val="00D30ECF"/>
    <w:rsid w:val="00D35EFB"/>
    <w:rsid w:val="00D36083"/>
    <w:rsid w:val="00D360E3"/>
    <w:rsid w:val="00D371A8"/>
    <w:rsid w:val="00D43BD0"/>
    <w:rsid w:val="00D47EC9"/>
    <w:rsid w:val="00D52A4A"/>
    <w:rsid w:val="00D55447"/>
    <w:rsid w:val="00D61B23"/>
    <w:rsid w:val="00D6201E"/>
    <w:rsid w:val="00D6799B"/>
    <w:rsid w:val="00D7782F"/>
    <w:rsid w:val="00D77CAF"/>
    <w:rsid w:val="00D813CA"/>
    <w:rsid w:val="00D81C36"/>
    <w:rsid w:val="00D861BE"/>
    <w:rsid w:val="00D87A9A"/>
    <w:rsid w:val="00D97D38"/>
    <w:rsid w:val="00DA243B"/>
    <w:rsid w:val="00DA672B"/>
    <w:rsid w:val="00DB2C74"/>
    <w:rsid w:val="00DB3C2A"/>
    <w:rsid w:val="00DB41AD"/>
    <w:rsid w:val="00DB4482"/>
    <w:rsid w:val="00DB4F29"/>
    <w:rsid w:val="00DC1409"/>
    <w:rsid w:val="00DC4DF2"/>
    <w:rsid w:val="00DC53FB"/>
    <w:rsid w:val="00DC5675"/>
    <w:rsid w:val="00DC6C76"/>
    <w:rsid w:val="00DD1C13"/>
    <w:rsid w:val="00DD4A74"/>
    <w:rsid w:val="00DD7BCE"/>
    <w:rsid w:val="00DE2EC1"/>
    <w:rsid w:val="00DE4623"/>
    <w:rsid w:val="00DE4FCD"/>
    <w:rsid w:val="00DE6B80"/>
    <w:rsid w:val="00E02988"/>
    <w:rsid w:val="00E07CF6"/>
    <w:rsid w:val="00E1561B"/>
    <w:rsid w:val="00E20551"/>
    <w:rsid w:val="00E235D3"/>
    <w:rsid w:val="00E33639"/>
    <w:rsid w:val="00E40C56"/>
    <w:rsid w:val="00E4164E"/>
    <w:rsid w:val="00E461C8"/>
    <w:rsid w:val="00E4720B"/>
    <w:rsid w:val="00E505B0"/>
    <w:rsid w:val="00E54E15"/>
    <w:rsid w:val="00E55E89"/>
    <w:rsid w:val="00E567B5"/>
    <w:rsid w:val="00E641E5"/>
    <w:rsid w:val="00E66723"/>
    <w:rsid w:val="00E71565"/>
    <w:rsid w:val="00E721DC"/>
    <w:rsid w:val="00E730A4"/>
    <w:rsid w:val="00E86B3B"/>
    <w:rsid w:val="00E877B6"/>
    <w:rsid w:val="00E94CC4"/>
    <w:rsid w:val="00EA1584"/>
    <w:rsid w:val="00EB2E58"/>
    <w:rsid w:val="00EB333B"/>
    <w:rsid w:val="00EC3487"/>
    <w:rsid w:val="00EC3B7D"/>
    <w:rsid w:val="00EC4AC8"/>
    <w:rsid w:val="00EC5668"/>
    <w:rsid w:val="00EE7C58"/>
    <w:rsid w:val="00EE7F9B"/>
    <w:rsid w:val="00EF24F5"/>
    <w:rsid w:val="00EF4170"/>
    <w:rsid w:val="00EF41C9"/>
    <w:rsid w:val="00EF5B61"/>
    <w:rsid w:val="00F02972"/>
    <w:rsid w:val="00F02BA3"/>
    <w:rsid w:val="00F126A5"/>
    <w:rsid w:val="00F14133"/>
    <w:rsid w:val="00F14DBF"/>
    <w:rsid w:val="00F26FFC"/>
    <w:rsid w:val="00F3051C"/>
    <w:rsid w:val="00F3196C"/>
    <w:rsid w:val="00F4066C"/>
    <w:rsid w:val="00F52910"/>
    <w:rsid w:val="00F5395F"/>
    <w:rsid w:val="00F55BF1"/>
    <w:rsid w:val="00F57DCB"/>
    <w:rsid w:val="00F62EE0"/>
    <w:rsid w:val="00F63A54"/>
    <w:rsid w:val="00F72961"/>
    <w:rsid w:val="00F75FC6"/>
    <w:rsid w:val="00F803F2"/>
    <w:rsid w:val="00F81158"/>
    <w:rsid w:val="00F863E4"/>
    <w:rsid w:val="00F869C4"/>
    <w:rsid w:val="00F87E4B"/>
    <w:rsid w:val="00F93B76"/>
    <w:rsid w:val="00F94647"/>
    <w:rsid w:val="00FA1EF2"/>
    <w:rsid w:val="00FA308E"/>
    <w:rsid w:val="00FA5A63"/>
    <w:rsid w:val="00FA623D"/>
    <w:rsid w:val="00FA62A5"/>
    <w:rsid w:val="00FB22A2"/>
    <w:rsid w:val="00FB3312"/>
    <w:rsid w:val="00FC537D"/>
    <w:rsid w:val="00FC7995"/>
    <w:rsid w:val="00FD32F3"/>
    <w:rsid w:val="00FD370D"/>
    <w:rsid w:val="00FE28C2"/>
    <w:rsid w:val="00FE6BDA"/>
    <w:rsid w:val="00FF3E4A"/>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F8D9"/>
  <w15:docId w15:val="{436DB7E0-3388-491C-8FFE-3513069E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7CA4"/>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EF4170"/>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FB22A2"/>
    <w:pPr>
      <w:widowControl w:val="0"/>
      <w:pBdr>
        <w:bottom w:val="single" w:sz="2" w:space="1" w:color="595959" w:themeColor="text1" w:themeTint="A6"/>
      </w:pBdr>
      <w:spacing w:before="240" w:after="160" w:line="440" w:lineRule="exact"/>
    </w:pPr>
    <w:rPr>
      <w:rFonts w:ascii="Arial" w:eastAsia="Calibri" w:hAnsi="Arial" w:cs="Arial"/>
      <w:color w:val="595959" w:themeColor="text1" w:themeTint="A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FB22A2"/>
    <w:pPr>
      <w:pBdr>
        <w:bottom w:val="single" w:sz="2" w:space="1" w:color="D9D9D9" w:themeColor="background1" w:themeShade="D9"/>
      </w:pBdr>
      <w:spacing w:before="160" w:after="100" w:line="240" w:lineRule="auto"/>
    </w:pPr>
    <w:rPr>
      <w:rFonts w:ascii="Arial" w:eastAsia="PMingLiU" w:hAnsi="Arial" w:cs="Times New Roman"/>
      <w:b/>
      <w:color w:val="808080" w:themeColor="background1" w:themeShade="80"/>
      <w:szCs w:val="20"/>
      <w:lang w:eastAsia="zh-TW"/>
    </w:rPr>
  </w:style>
  <w:style w:type="character" w:styleId="Hyperlink">
    <w:name w:val="Hyperlink"/>
    <w:basedOn w:val="DefaultParagraphFont"/>
    <w:uiPriority w:val="99"/>
    <w:unhideWhenUsed/>
    <w:rsid w:val="00F75FC6"/>
    <w:rPr>
      <w:color w:val="026CB6"/>
      <w:u w:val="none"/>
    </w:rPr>
  </w:style>
  <w:style w:type="paragraph" w:customStyle="1" w:styleId="ochabulletpoint">
    <w:name w:val="ocha_bullet_point"/>
    <w:qFormat/>
    <w:rsid w:val="00F75FC6"/>
    <w:pPr>
      <w:numPr>
        <w:numId w:val="2"/>
      </w:numPr>
      <w:spacing w:before="100" w:after="100" w:line="240" w:lineRule="auto"/>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F75FC6"/>
    <w:rPr>
      <w:color w:val="026CB6"/>
    </w:rPr>
  </w:style>
  <w:style w:type="table" w:customStyle="1" w:styleId="ochabluebox">
    <w:name w:val="ocha_blue_box"/>
    <w:basedOn w:val="TableNormal"/>
    <w:uiPriority w:val="99"/>
    <w:rsid w:val="00CF2CB0"/>
    <w:pPr>
      <w:spacing w:after="0" w:line="240" w:lineRule="auto"/>
    </w:pPr>
    <w:rPr>
      <w:rFonts w:ascii="Arial" w:hAnsi="Arial"/>
      <w:color w:val="404040"/>
      <w:sz w:val="16"/>
    </w:rPr>
    <w:tblPr>
      <w:tblCellMar>
        <w:top w:w="113" w:type="dxa"/>
        <w:bottom w:w="113" w:type="dxa"/>
      </w:tblCellMar>
    </w:tblPr>
    <w:tcPr>
      <w:shd w:val="clear" w:color="auto" w:fill="F2F2F2" w:themeFill="background1" w:themeFillShade="F2"/>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customStyle="1" w:styleId="ochabignumber">
    <w:name w:val="ocha_big_number"/>
    <w:basedOn w:val="Normal"/>
    <w:qFormat/>
    <w:rsid w:val="00F75FC6"/>
    <w:rPr>
      <w:color w:val="026CB6"/>
      <w:sz w:val="32"/>
      <w:szCs w:val="32"/>
    </w:rPr>
  </w:style>
  <w:style w:type="paragraph" w:styleId="Caption">
    <w:name w:val="caption"/>
    <w:basedOn w:val="Normal"/>
    <w:next w:val="Normal"/>
    <w:uiPriority w:val="35"/>
    <w:unhideWhenUsed/>
    <w:qFormat/>
    <w:rsid w:val="00221AA2"/>
    <w:pPr>
      <w:spacing w:after="200"/>
    </w:pPr>
    <w:rPr>
      <w:b/>
      <w:bCs/>
      <w:color w:val="4F81BD" w:themeColor="accent1"/>
      <w:sz w:val="18"/>
      <w:szCs w:val="18"/>
    </w:rPr>
  </w:style>
  <w:style w:type="paragraph" w:customStyle="1" w:styleId="ochabignumerinbox">
    <w:name w:val="ocha_big_numer_in_box"/>
    <w:next w:val="ochacontenttext"/>
    <w:qFormat/>
    <w:rsid w:val="00F75FC6"/>
    <w:pPr>
      <w:framePr w:hSpace="181" w:wrap="around" w:vAnchor="text" w:hAnchor="text" w:xAlign="right" w:y="1"/>
      <w:suppressOverlap/>
      <w:jc w:val="center"/>
    </w:pPr>
    <w:rPr>
      <w:rFonts w:ascii="Arial" w:hAnsi="Arial"/>
      <w:color w:val="026CB6"/>
      <w:sz w:val="36"/>
      <w:szCs w:val="36"/>
    </w:rPr>
  </w:style>
  <w:style w:type="paragraph" w:styleId="ListParagraph">
    <w:name w:val="List Paragraph"/>
    <w:basedOn w:val="Normal"/>
    <w:link w:val="ListParagraphChar"/>
    <w:uiPriority w:val="34"/>
    <w:qFormat/>
    <w:rsid w:val="00346C3B"/>
    <w:pPr>
      <w:ind w:left="720"/>
      <w:contextualSpacing/>
    </w:pPr>
  </w:style>
  <w:style w:type="paragraph" w:customStyle="1" w:styleId="SRPclusterlogframesub-headings">
    <w:name w:val="SRP cluster logframe sub-headings"/>
    <w:basedOn w:val="Normal"/>
    <w:link w:val="SRPclusterlogframesub-headingsChar"/>
    <w:rsid w:val="00C72088"/>
    <w:pPr>
      <w:spacing w:before="120" w:after="120"/>
    </w:pPr>
    <w:rPr>
      <w:rFonts w:eastAsia="PMingLiU" w:cs="Times New Roman"/>
      <w:b/>
      <w:color w:val="026CB6"/>
      <w:sz w:val="22"/>
      <w:szCs w:val="20"/>
      <w:lang w:eastAsia="zh-TW"/>
    </w:rPr>
  </w:style>
  <w:style w:type="character" w:customStyle="1" w:styleId="SRPclusterlogframesub-headingsChar">
    <w:name w:val="SRP cluster logframe sub-headings Char"/>
    <w:basedOn w:val="DefaultParagraphFont"/>
    <w:link w:val="SRPclusterlogframesub-headings"/>
    <w:rsid w:val="00C72088"/>
    <w:rPr>
      <w:rFonts w:ascii="Arial" w:eastAsia="PMingLiU" w:hAnsi="Arial" w:cs="Times New Roman"/>
      <w:b/>
      <w:color w:val="026CB6"/>
      <w:szCs w:val="20"/>
      <w:lang w:eastAsia="zh-TW"/>
    </w:rPr>
  </w:style>
  <w:style w:type="paragraph" w:customStyle="1" w:styleId="SRPtextmaincontenttext">
    <w:name w:val="SRP text (main content text)"/>
    <w:qFormat/>
    <w:rsid w:val="00B44B96"/>
    <w:pPr>
      <w:spacing w:after="120" w:line="240" w:lineRule="auto"/>
    </w:pPr>
    <w:rPr>
      <w:rFonts w:ascii="Arial" w:eastAsia="PMingLiU" w:hAnsi="Arial" w:cs="Times New Roman"/>
      <w:color w:val="404040"/>
      <w:sz w:val="20"/>
      <w:szCs w:val="24"/>
      <w:lang w:val="en-GB" w:eastAsia="zh-TW"/>
    </w:rPr>
  </w:style>
  <w:style w:type="paragraph" w:customStyle="1" w:styleId="CAPcontenttext">
    <w:name w:val="CAP_content_text"/>
    <w:link w:val="CAPcontenttextChar"/>
    <w:qFormat/>
    <w:rsid w:val="00245248"/>
    <w:pPr>
      <w:spacing w:after="160" w:line="300" w:lineRule="auto"/>
    </w:pPr>
    <w:rPr>
      <w:rFonts w:ascii="Arial" w:eastAsia="PMingLiU" w:hAnsi="Arial" w:cs="Times New Roman"/>
      <w:color w:val="404040"/>
      <w:sz w:val="21"/>
      <w:szCs w:val="24"/>
      <w:lang w:eastAsia="zh-TW"/>
    </w:rPr>
  </w:style>
  <w:style w:type="character" w:customStyle="1" w:styleId="CAPcontenttextChar">
    <w:name w:val="CAP_content_text Char"/>
    <w:basedOn w:val="DefaultParagraphFont"/>
    <w:link w:val="CAPcontenttext"/>
    <w:rsid w:val="00245248"/>
    <w:rPr>
      <w:rFonts w:ascii="Arial" w:eastAsia="PMingLiU" w:hAnsi="Arial" w:cs="Times New Roman"/>
      <w:color w:val="404040"/>
      <w:sz w:val="21"/>
      <w:szCs w:val="24"/>
      <w:lang w:eastAsia="zh-TW"/>
    </w:rPr>
  </w:style>
  <w:style w:type="character" w:customStyle="1" w:styleId="ListParagraphChar">
    <w:name w:val="List Paragraph Char"/>
    <w:basedOn w:val="DefaultParagraphFont"/>
    <w:link w:val="ListParagraph"/>
    <w:uiPriority w:val="34"/>
    <w:rsid w:val="002C67E4"/>
    <w:rPr>
      <w:rFonts w:ascii="Arial" w:hAnsi="Arial"/>
      <w:color w:val="404040"/>
      <w:sz w:val="20"/>
    </w:rPr>
  </w:style>
  <w:style w:type="paragraph" w:customStyle="1" w:styleId="SRPsub-headingoutlinelevel3">
    <w:name w:val="SRP sub-heading (outline level 3)"/>
    <w:next w:val="SRPtextmaincontenttext"/>
    <w:link w:val="SRPsub-headingoutlinelevel3Char"/>
    <w:qFormat/>
    <w:rsid w:val="00A92F5A"/>
    <w:pPr>
      <w:spacing w:before="240" w:line="240" w:lineRule="auto"/>
      <w:outlineLvl w:val="2"/>
    </w:pPr>
    <w:rPr>
      <w:rFonts w:ascii="Arial" w:eastAsia="PMingLiU" w:hAnsi="Arial" w:cs="Times New Roman"/>
      <w:color w:val="026CB6"/>
      <w:sz w:val="24"/>
      <w:szCs w:val="20"/>
      <w:lang w:eastAsia="zh-TW"/>
    </w:rPr>
  </w:style>
  <w:style w:type="character" w:customStyle="1" w:styleId="SRPsub-headingoutlinelevel3Char">
    <w:name w:val="SRP sub-heading (outline level 3) Char"/>
    <w:basedOn w:val="DefaultParagraphFont"/>
    <w:link w:val="SRPsub-headingoutlinelevel3"/>
    <w:rsid w:val="00A92F5A"/>
    <w:rPr>
      <w:rFonts w:ascii="Arial" w:eastAsia="PMingLiU" w:hAnsi="Arial" w:cs="Times New Roman"/>
      <w:color w:val="026CB6"/>
      <w:sz w:val="24"/>
      <w:szCs w:val="20"/>
      <w:lang w:eastAsia="zh-TW"/>
    </w:rPr>
  </w:style>
  <w:style w:type="character" w:styleId="CommentReference">
    <w:name w:val="annotation reference"/>
    <w:basedOn w:val="DefaultParagraphFont"/>
    <w:uiPriority w:val="99"/>
    <w:semiHidden/>
    <w:unhideWhenUsed/>
    <w:rsid w:val="00CC6350"/>
    <w:rPr>
      <w:sz w:val="16"/>
      <w:szCs w:val="16"/>
    </w:rPr>
  </w:style>
  <w:style w:type="paragraph" w:styleId="CommentText">
    <w:name w:val="annotation text"/>
    <w:basedOn w:val="Normal"/>
    <w:link w:val="CommentTextChar"/>
    <w:uiPriority w:val="99"/>
    <w:semiHidden/>
    <w:unhideWhenUsed/>
    <w:rsid w:val="00CC6350"/>
    <w:rPr>
      <w:szCs w:val="20"/>
    </w:rPr>
  </w:style>
  <w:style w:type="character" w:customStyle="1" w:styleId="CommentTextChar">
    <w:name w:val="Comment Text Char"/>
    <w:basedOn w:val="DefaultParagraphFont"/>
    <w:link w:val="CommentText"/>
    <w:uiPriority w:val="99"/>
    <w:semiHidden/>
    <w:rsid w:val="00CC6350"/>
    <w:rPr>
      <w:rFonts w:ascii="Arial" w:hAnsi="Arial"/>
      <w:color w:val="404040"/>
      <w:sz w:val="20"/>
      <w:szCs w:val="20"/>
    </w:rPr>
  </w:style>
  <w:style w:type="table" w:styleId="MediumShading1-Accent5">
    <w:name w:val="Medium Shading 1 Accent 5"/>
    <w:basedOn w:val="TableNormal"/>
    <w:uiPriority w:val="63"/>
    <w:rsid w:val="00C063F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434672"/>
    <w:rPr>
      <w:b/>
      <w:bCs/>
    </w:rPr>
  </w:style>
  <w:style w:type="character" w:customStyle="1" w:styleId="CommentSubjectChar">
    <w:name w:val="Comment Subject Char"/>
    <w:basedOn w:val="CommentTextChar"/>
    <w:link w:val="CommentSubject"/>
    <w:uiPriority w:val="99"/>
    <w:semiHidden/>
    <w:rsid w:val="00434672"/>
    <w:rPr>
      <w:rFonts w:ascii="Arial" w:hAnsi="Arial"/>
      <w:b/>
      <w:bCs/>
      <w:color w:val="404040"/>
      <w:sz w:val="20"/>
      <w:szCs w:val="20"/>
    </w:rPr>
  </w:style>
  <w:style w:type="character" w:customStyle="1" w:styleId="Mention1">
    <w:name w:val="Mention1"/>
    <w:basedOn w:val="DefaultParagraphFont"/>
    <w:uiPriority w:val="99"/>
    <w:semiHidden/>
    <w:unhideWhenUsed/>
    <w:rsid w:val="00C8209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8449">
      <w:bodyDiv w:val="1"/>
      <w:marLeft w:val="0"/>
      <w:marRight w:val="0"/>
      <w:marTop w:val="0"/>
      <w:marBottom w:val="0"/>
      <w:divBdr>
        <w:top w:val="none" w:sz="0" w:space="0" w:color="auto"/>
        <w:left w:val="none" w:sz="0" w:space="0" w:color="auto"/>
        <w:bottom w:val="none" w:sz="0" w:space="0" w:color="auto"/>
        <w:right w:val="none" w:sz="0" w:space="0" w:color="auto"/>
      </w:divBdr>
    </w:div>
    <w:div w:id="160780521">
      <w:bodyDiv w:val="1"/>
      <w:marLeft w:val="0"/>
      <w:marRight w:val="0"/>
      <w:marTop w:val="0"/>
      <w:marBottom w:val="0"/>
      <w:divBdr>
        <w:top w:val="none" w:sz="0" w:space="0" w:color="auto"/>
        <w:left w:val="none" w:sz="0" w:space="0" w:color="auto"/>
        <w:bottom w:val="none" w:sz="0" w:space="0" w:color="auto"/>
        <w:right w:val="none" w:sz="0" w:space="0" w:color="auto"/>
      </w:divBdr>
    </w:div>
    <w:div w:id="443963331">
      <w:bodyDiv w:val="1"/>
      <w:marLeft w:val="0"/>
      <w:marRight w:val="0"/>
      <w:marTop w:val="0"/>
      <w:marBottom w:val="0"/>
      <w:divBdr>
        <w:top w:val="none" w:sz="0" w:space="0" w:color="auto"/>
        <w:left w:val="none" w:sz="0" w:space="0" w:color="auto"/>
        <w:bottom w:val="none" w:sz="0" w:space="0" w:color="auto"/>
        <w:right w:val="none" w:sz="0" w:space="0" w:color="auto"/>
      </w:divBdr>
    </w:div>
    <w:div w:id="444665156">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70192235">
      <w:bodyDiv w:val="1"/>
      <w:marLeft w:val="0"/>
      <w:marRight w:val="0"/>
      <w:marTop w:val="0"/>
      <w:marBottom w:val="0"/>
      <w:divBdr>
        <w:top w:val="none" w:sz="0" w:space="0" w:color="auto"/>
        <w:left w:val="none" w:sz="0" w:space="0" w:color="auto"/>
        <w:bottom w:val="none" w:sz="0" w:space="0" w:color="auto"/>
        <w:right w:val="none" w:sz="0" w:space="0" w:color="auto"/>
      </w:divBdr>
    </w:div>
    <w:div w:id="882329024">
      <w:bodyDiv w:val="1"/>
      <w:marLeft w:val="0"/>
      <w:marRight w:val="0"/>
      <w:marTop w:val="0"/>
      <w:marBottom w:val="0"/>
      <w:divBdr>
        <w:top w:val="none" w:sz="0" w:space="0" w:color="auto"/>
        <w:left w:val="none" w:sz="0" w:space="0" w:color="auto"/>
        <w:bottom w:val="none" w:sz="0" w:space="0" w:color="auto"/>
        <w:right w:val="none" w:sz="0" w:space="0" w:color="auto"/>
      </w:divBdr>
    </w:div>
    <w:div w:id="911156176">
      <w:bodyDiv w:val="1"/>
      <w:marLeft w:val="0"/>
      <w:marRight w:val="0"/>
      <w:marTop w:val="0"/>
      <w:marBottom w:val="0"/>
      <w:divBdr>
        <w:top w:val="none" w:sz="0" w:space="0" w:color="auto"/>
        <w:left w:val="none" w:sz="0" w:space="0" w:color="auto"/>
        <w:bottom w:val="none" w:sz="0" w:space="0" w:color="auto"/>
        <w:right w:val="none" w:sz="0" w:space="0" w:color="auto"/>
      </w:divBdr>
    </w:div>
    <w:div w:id="1074207661">
      <w:bodyDiv w:val="1"/>
      <w:marLeft w:val="0"/>
      <w:marRight w:val="0"/>
      <w:marTop w:val="0"/>
      <w:marBottom w:val="0"/>
      <w:divBdr>
        <w:top w:val="none" w:sz="0" w:space="0" w:color="auto"/>
        <w:left w:val="none" w:sz="0" w:space="0" w:color="auto"/>
        <w:bottom w:val="none" w:sz="0" w:space="0" w:color="auto"/>
        <w:right w:val="none" w:sz="0" w:space="0" w:color="auto"/>
      </w:divBdr>
    </w:div>
    <w:div w:id="1124541261">
      <w:bodyDiv w:val="1"/>
      <w:marLeft w:val="0"/>
      <w:marRight w:val="0"/>
      <w:marTop w:val="0"/>
      <w:marBottom w:val="0"/>
      <w:divBdr>
        <w:top w:val="none" w:sz="0" w:space="0" w:color="auto"/>
        <w:left w:val="none" w:sz="0" w:space="0" w:color="auto"/>
        <w:bottom w:val="none" w:sz="0" w:space="0" w:color="auto"/>
        <w:right w:val="none" w:sz="0" w:space="0" w:color="auto"/>
      </w:divBdr>
    </w:div>
    <w:div w:id="117961454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404454271">
      <w:bodyDiv w:val="1"/>
      <w:marLeft w:val="0"/>
      <w:marRight w:val="0"/>
      <w:marTop w:val="0"/>
      <w:marBottom w:val="0"/>
      <w:divBdr>
        <w:top w:val="none" w:sz="0" w:space="0" w:color="auto"/>
        <w:left w:val="none" w:sz="0" w:space="0" w:color="auto"/>
        <w:bottom w:val="none" w:sz="0" w:space="0" w:color="auto"/>
        <w:right w:val="none" w:sz="0" w:space="0" w:color="auto"/>
      </w:divBdr>
    </w:div>
    <w:div w:id="1593706038">
      <w:bodyDiv w:val="1"/>
      <w:marLeft w:val="0"/>
      <w:marRight w:val="0"/>
      <w:marTop w:val="0"/>
      <w:marBottom w:val="0"/>
      <w:divBdr>
        <w:top w:val="none" w:sz="0" w:space="0" w:color="auto"/>
        <w:left w:val="none" w:sz="0" w:space="0" w:color="auto"/>
        <w:bottom w:val="none" w:sz="0" w:space="0" w:color="auto"/>
        <w:right w:val="none" w:sz="0" w:space="0" w:color="auto"/>
      </w:divBdr>
    </w:div>
    <w:div w:id="1789007688">
      <w:bodyDiv w:val="1"/>
      <w:marLeft w:val="0"/>
      <w:marRight w:val="0"/>
      <w:marTop w:val="0"/>
      <w:marBottom w:val="0"/>
      <w:divBdr>
        <w:top w:val="none" w:sz="0" w:space="0" w:color="auto"/>
        <w:left w:val="none" w:sz="0" w:space="0" w:color="auto"/>
        <w:bottom w:val="none" w:sz="0" w:space="0" w:color="auto"/>
        <w:right w:val="none" w:sz="0" w:space="0" w:color="auto"/>
      </w:divBdr>
    </w:div>
    <w:div w:id="1835298174">
      <w:bodyDiv w:val="1"/>
      <w:marLeft w:val="0"/>
      <w:marRight w:val="0"/>
      <w:marTop w:val="0"/>
      <w:marBottom w:val="0"/>
      <w:divBdr>
        <w:top w:val="none" w:sz="0" w:space="0" w:color="auto"/>
        <w:left w:val="none" w:sz="0" w:space="0" w:color="auto"/>
        <w:bottom w:val="none" w:sz="0" w:space="0" w:color="auto"/>
        <w:right w:val="none" w:sz="0" w:space="0" w:color="auto"/>
      </w:divBdr>
    </w:div>
    <w:div w:id="1935017494">
      <w:bodyDiv w:val="1"/>
      <w:marLeft w:val="0"/>
      <w:marRight w:val="0"/>
      <w:marTop w:val="0"/>
      <w:marBottom w:val="0"/>
      <w:divBdr>
        <w:top w:val="none" w:sz="0" w:space="0" w:color="auto"/>
        <w:left w:val="none" w:sz="0" w:space="0" w:color="auto"/>
        <w:bottom w:val="none" w:sz="0" w:space="0" w:color="auto"/>
        <w:right w:val="none" w:sz="0" w:space="0" w:color="auto"/>
      </w:divBdr>
    </w:div>
    <w:div w:id="19508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reliefweb.int/sites/reliefweb.int/files/resources/Bangladesh_RP.PDF" TargetMode="External"/><Relationship Id="rId18" Type="http://schemas.openxmlformats.org/officeDocument/2006/relationships/image" Target="media/image5.png"/><Relationship Id="rId26" Type="http://schemas.openxmlformats.org/officeDocument/2006/relationships/hyperlink" Target="mailto:henry.glorieux@one.un.org"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mailto:sbs.bipul@gmail.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nry.glorieux@one.un.org"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sbs.bipul@gmail.com"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liefweb.int/sites/reliefweb.int/files/resources/NAWG%20Report%20on%20Landslides_FINAL_%2020%20June%202017.pdf" TargetMode="External"/><Relationship Id="rId22" Type="http://schemas.openxmlformats.org/officeDocument/2006/relationships/image" Target="media/image9.emf"/><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Projects\2012\CISB\VisualMediaUnit\Branding_Materials\doc\2012_ocha_generic_word_doc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cument_x0020_Type xmlns="0a907bd5-69b6-48db-b4d2-e3f8a4143186">Templates</Document_x0020_Type>
    <TaxCatchAll xmlns="f154b4d9-7ec7-4b5e-b168-732fe2c0b380">
      <Value>850</Value>
    </TaxCatchAll>
    <TaxKeywordTaxHTField xmlns="f154b4d9-7ec7-4b5e-b168-732fe2c0b380">
      <Terms xmlns="http://schemas.microsoft.com/office/infopath/2007/PartnerControls">
        <TermInfo xmlns="http://schemas.microsoft.com/office/infopath/2007/PartnerControls">
          <TermName xmlns="http://schemas.microsoft.com/office/infopath/2007/PartnerControls">Sitrep Template Regional Coordinator English</TermName>
          <TermId xmlns="http://schemas.microsoft.com/office/infopath/2007/PartnerControls">12d6d902-42d9-4b0d-8e64-5860442dff5b</TermId>
        </TermInfo>
      </Terms>
    </TaxKeywordTaxHTField>
    <Document_x0020_Type0 xmlns="0a907bd5-69b6-48db-b4d2-e3f8a4143186">Situation Reports</Document_x0020_Type0>
    <PublishingExpirationDate xmlns="http://schemas.microsoft.com/sharepoint/v3" xsi:nil="true"/>
    <PublishingStartDate xmlns="http://schemas.microsoft.com/sharepoint/v3" xsi:nil="true"/>
    <Product_x0020_Type xmlns="0a907bd5-69b6-48db-b4d2-e3f8a4143186">Core Products</Product_x0020_Type>
    <_dlc_DocId xmlns="f154b4d9-7ec7-4b5e-b168-732fe2c0b380">OCHANET-90-56</_dlc_DocId>
    <_dlc_DocIdUrl xmlns="f154b4d9-7ec7-4b5e-b168-732fe2c0b380">
      <Url>https://ochanet.unocha.org/AS/Reporting/_layouts/DocIdRedir.aspx?ID=OCHANET-90-56</Url>
      <Description>OCHANET-90-56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59F400C0F97468E099EE7CB37F7C8" ma:contentTypeVersion="19" ma:contentTypeDescription="Create a new document." ma:contentTypeScope="" ma:versionID="920502d16f66dd0d7dee86dcb6122bad">
  <xsd:schema xmlns:xsd="http://www.w3.org/2001/XMLSchema" xmlns:xs="http://www.w3.org/2001/XMLSchema" xmlns:p="http://schemas.microsoft.com/office/2006/metadata/properties" xmlns:ns1="http://schemas.microsoft.com/sharepoint/v3" xmlns:ns2="0a907bd5-69b6-48db-b4d2-e3f8a4143186" xmlns:ns3="f154b4d9-7ec7-4b5e-b168-732fe2c0b380" targetNamespace="http://schemas.microsoft.com/office/2006/metadata/properties" ma:root="true" ma:fieldsID="9ef35b32a0a8e98f4d70d4f2b3daeba8" ns1:_="" ns2:_="" ns3:_="">
    <xsd:import namespace="http://schemas.microsoft.com/sharepoint/v3"/>
    <xsd:import namespace="0a907bd5-69b6-48db-b4d2-e3f8a4143186"/>
    <xsd:import namespace="f154b4d9-7ec7-4b5e-b168-732fe2c0b380"/>
    <xsd:element name="properties">
      <xsd:complexType>
        <xsd:sequence>
          <xsd:element name="documentManagement">
            <xsd:complexType>
              <xsd:all>
                <xsd:element ref="ns2:Product_x0020_Type" minOccurs="0"/>
                <xsd:element ref="ns2:Document_x0020_Type" minOccurs="0"/>
                <xsd:element ref="ns2:Document_x0020_Type0" minOccurs="0"/>
                <xsd:element ref="ns1:PublishingStartDate" minOccurs="0"/>
                <xsd:element ref="ns1:PublishingExpirationDate" minOccurs="0"/>
                <xsd:element ref="ns3:_dlc_DocId" minOccurs="0"/>
                <xsd:element ref="ns3:_dlc_DocIdUrl" minOccurs="0"/>
                <xsd:element ref="ns3:_dlc_DocIdPersistId" minOccurs="0"/>
                <xsd:element ref="ns3:TaxKeywordTaxHTFiel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07bd5-69b6-48db-b4d2-e3f8a4143186" elementFormDefault="qualified">
    <xsd:import namespace="http://schemas.microsoft.com/office/2006/documentManagement/types"/>
    <xsd:import namespace="http://schemas.microsoft.com/office/infopath/2007/PartnerControls"/>
    <xsd:element name="Product_x0020_Type" ma:index="2" nillable="true" ma:displayName="Product" ma:format="Dropdown" ma:internalName="Product_x0020_Type">
      <xsd:simpleType>
        <xsd:restriction base="dms:Choice">
          <xsd:enumeration value="Core Products"/>
          <xsd:enumeration value="Other Products"/>
          <xsd:enumeration value="IPOR Guidance and Reports"/>
          <xsd:enumeration value="Reporting Resources"/>
          <xsd:enumeration value="External Links"/>
        </xsd:restriction>
      </xsd:simpleType>
    </xsd:element>
    <xsd:element name="Document_x0020_Type" ma:index="3" nillable="true" ma:displayName="Product Type" ma:format="Dropdown" ma:internalName="Document_x0020_Type">
      <xsd:simpleType>
        <xsd:restriction base="dms:Choice">
          <xsd:enumeration value="Guidance"/>
          <xsd:enumeration value="Templates"/>
          <xsd:enumeration value="Best Practices"/>
        </xsd:restriction>
      </xsd:simpleType>
    </xsd:element>
    <xsd:element name="Document_x0020_Type0" ma:index="4" nillable="true" ma:displayName="Document Type" ma:format="Dropdown" ma:internalName="Document_x0020_Type0">
      <xsd:simpleType>
        <xsd:restriction base="dms:Choice">
          <xsd:enumeration value="Cluster reporting guidance"/>
          <xsd:enumeration value="Field Websites"/>
          <xsd:enumeration value="Flash Updates"/>
          <xsd:enumeration value="Guidance Note – IPOR 7"/>
          <xsd:enumeration value="Humanitarian Bulletins"/>
          <xsd:enumeration value="Humanitarian Dashboards"/>
          <xsd:enumeration value="Humanitarian Snapshots"/>
          <xsd:enumeration value="MailChimp"/>
          <xsd:enumeration value="OCHA writing tips and tactics"/>
          <xsd:enumeration value="Past IPOR reports"/>
          <xsd:enumeration value="Press Releases"/>
          <xsd:enumeration value="Reporting Templates"/>
          <xsd:enumeration value="Situation Reports"/>
          <xsd:enumeration value="Studies on OCHA reporting"/>
          <xsd:enumeration value="Translation"/>
        </xsd:restriction>
      </xsd:simple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0a907bd5-69b6-48db-b4d2-e3f8a4143186"/>
    <ds:schemaRef ds:uri="f154b4d9-7ec7-4b5e-b168-732fe2c0b380"/>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E2E13496-F0F5-4378-984D-D64EC7622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907bd5-69b6-48db-b4d2-e3f8a4143186"/>
    <ds:schemaRef ds:uri="f154b4d9-7ec7-4b5e-b168-732fe2c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91A77-E1EA-4CD7-AC0F-1C72EFADFCF5}">
  <ds:schemaRefs>
    <ds:schemaRef ds:uri="http://schemas.microsoft.com/sharepoint/events"/>
  </ds:schemaRefs>
</ds:datastoreItem>
</file>

<file path=customXml/itemProps5.xml><?xml version="1.0" encoding="utf-8"?>
<ds:datastoreItem xmlns:ds="http://schemas.openxmlformats.org/officeDocument/2006/customXml" ds:itemID="{634FCFAD-A51D-407D-97B7-A1AC5612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2012_ocha_generic_word_doc_portrait</Template>
  <TotalTime>3</TotalTime>
  <Pages>2</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Sitrep_Template_RC_EN</vt:lpstr>
    </vt:vector>
  </TitlesOfParts>
  <Company>United Nations</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Sitrep_Template_RC_EN</dc:title>
  <dc:creator>xxxx</dc:creator>
  <cp:keywords>Sitrep Template Regional Coordinator English</cp:keywords>
  <cp:lastModifiedBy>Henry Glorieux</cp:lastModifiedBy>
  <cp:revision>4</cp:revision>
  <cp:lastPrinted>2017-07-31T01:30:00Z</cp:lastPrinted>
  <dcterms:created xsi:type="dcterms:W3CDTF">2017-07-31T01:31:00Z</dcterms:created>
  <dcterms:modified xsi:type="dcterms:W3CDTF">2017-07-31T09:54:00Z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0x01010014859F400C0F97468E099EE7CB37F7C8</vt:lpwstr>
  </property>
  <property fmtid="{D5CDD505-2E9C-101B-9397-08002B2CF9AE}" pid="3" name="_dlc_DocIdItemGuid">
    <vt:lpwstr>3b75f24d-6d4d-434e-8453-a60e4121a295</vt:lpwstr>
  </property>
  <property fmtid="{D5CDD505-2E9C-101B-9397-08002B2CF9AE}" pid="4" name="TaxKeyword">
    <vt:lpwstr>850;#Sitrep Template Regional Coordinator English|12d6d902-42d9-4b0d-8e64-5860442dff5b</vt:lpwstr>
  </property>
</Properties>
</file>