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70E" w:rsidRPr="003B3187" w:rsidRDefault="00C8670E" w:rsidP="00C8670E">
      <w:pPr>
        <w:spacing w:line="240" w:lineRule="auto"/>
        <w:jc w:val="center"/>
        <w:rPr>
          <w:rFonts w:cstheme="minorHAnsi"/>
          <w:b/>
          <w:bCs/>
        </w:rPr>
      </w:pPr>
    </w:p>
    <w:p w:rsidR="00C8670E" w:rsidRPr="003B3187" w:rsidRDefault="00597696" w:rsidP="00C8670E">
      <w:pPr>
        <w:spacing w:line="240" w:lineRule="auto"/>
        <w:jc w:val="center"/>
        <w:rPr>
          <w:rFonts w:cstheme="minorHAnsi"/>
          <w:b/>
          <w:bCs/>
        </w:rPr>
      </w:pPr>
      <w:r w:rsidRPr="003B3187">
        <w:rPr>
          <w:rFonts w:cstheme="minorHAnsi"/>
          <w:b/>
          <w:bCs/>
        </w:rPr>
        <w:t>Minutes of the S</w:t>
      </w:r>
      <w:r w:rsidR="007B70F7" w:rsidRPr="003B3187">
        <w:rPr>
          <w:rFonts w:cstheme="minorHAnsi"/>
          <w:b/>
          <w:bCs/>
        </w:rPr>
        <w:t>h</w:t>
      </w:r>
      <w:r w:rsidR="00C8670E" w:rsidRPr="003B3187">
        <w:rPr>
          <w:rFonts w:cstheme="minorHAnsi"/>
          <w:b/>
          <w:bCs/>
        </w:rPr>
        <w:t xml:space="preserve">elter </w:t>
      </w:r>
      <w:r w:rsidRPr="003B3187">
        <w:rPr>
          <w:rFonts w:cstheme="minorHAnsi"/>
          <w:b/>
          <w:bCs/>
        </w:rPr>
        <w:t>C</w:t>
      </w:r>
      <w:r w:rsidR="00C8670E" w:rsidRPr="003B3187">
        <w:rPr>
          <w:rFonts w:cstheme="minorHAnsi"/>
          <w:b/>
          <w:bCs/>
        </w:rPr>
        <w:t xml:space="preserve">luster </w:t>
      </w:r>
      <w:r w:rsidRPr="003B3187">
        <w:rPr>
          <w:rFonts w:cstheme="minorHAnsi"/>
          <w:b/>
          <w:bCs/>
        </w:rPr>
        <w:t>M</w:t>
      </w:r>
      <w:r w:rsidR="00C8670E" w:rsidRPr="003B3187">
        <w:rPr>
          <w:rFonts w:cstheme="minorHAnsi"/>
          <w:b/>
          <w:bCs/>
        </w:rPr>
        <w:t>eeting</w:t>
      </w:r>
      <w:r w:rsidR="00EF1360" w:rsidRPr="003B3187">
        <w:rPr>
          <w:rFonts w:cstheme="minorHAnsi"/>
          <w:b/>
          <w:bCs/>
        </w:rPr>
        <w:t>-Banadir Region</w:t>
      </w:r>
      <w:r w:rsidR="00C8670E" w:rsidRPr="003B3187">
        <w:rPr>
          <w:rFonts w:cstheme="minorHAnsi"/>
          <w:b/>
          <w:bCs/>
        </w:rPr>
        <w:t xml:space="preserve">, </w:t>
      </w:r>
      <w:r w:rsidR="005C7E36" w:rsidRPr="003B3187">
        <w:rPr>
          <w:rFonts w:cstheme="minorHAnsi"/>
          <w:b/>
          <w:bCs/>
        </w:rPr>
        <w:t>2</w:t>
      </w:r>
      <w:r w:rsidR="00703700">
        <w:rPr>
          <w:rFonts w:cstheme="minorHAnsi"/>
          <w:b/>
          <w:bCs/>
        </w:rPr>
        <w:t>9</w:t>
      </w:r>
      <w:r w:rsidR="007B70F7" w:rsidRPr="003B3187">
        <w:rPr>
          <w:rFonts w:cstheme="minorHAnsi"/>
          <w:b/>
          <w:bCs/>
          <w:vertAlign w:val="superscript"/>
        </w:rPr>
        <w:t>th</w:t>
      </w:r>
      <w:r w:rsidR="005C7E36" w:rsidRPr="003B3187">
        <w:rPr>
          <w:rFonts w:cstheme="minorHAnsi"/>
          <w:b/>
          <w:bCs/>
        </w:rPr>
        <w:t xml:space="preserve"> </w:t>
      </w:r>
      <w:r w:rsidR="00703700">
        <w:rPr>
          <w:rFonts w:cstheme="minorHAnsi"/>
          <w:b/>
          <w:bCs/>
        </w:rPr>
        <w:t>May</w:t>
      </w:r>
      <w:bookmarkStart w:id="0" w:name="_GoBack"/>
      <w:bookmarkEnd w:id="0"/>
      <w:r w:rsidR="00A80653" w:rsidRPr="003B3187">
        <w:rPr>
          <w:rFonts w:cstheme="minorHAnsi"/>
          <w:b/>
          <w:bCs/>
        </w:rPr>
        <w:t>-</w:t>
      </w:r>
      <w:r w:rsidR="000A6814" w:rsidRPr="003B3187">
        <w:rPr>
          <w:rFonts w:cstheme="minorHAnsi"/>
          <w:b/>
          <w:bCs/>
        </w:rPr>
        <w:t xml:space="preserve"> </w:t>
      </w:r>
      <w:r w:rsidR="005C7E36" w:rsidRPr="003B3187">
        <w:rPr>
          <w:rFonts w:cstheme="minorHAnsi"/>
          <w:b/>
          <w:bCs/>
        </w:rPr>
        <w:t>201</w:t>
      </w:r>
      <w:r w:rsidR="00EF1360" w:rsidRPr="003B3187">
        <w:rPr>
          <w:rFonts w:cstheme="minorHAnsi"/>
          <w:b/>
          <w:bCs/>
        </w:rPr>
        <w:t>9</w:t>
      </w:r>
    </w:p>
    <w:p w:rsidR="007B70F7" w:rsidRPr="003B3187" w:rsidRDefault="00EF1360" w:rsidP="000A6814">
      <w:pPr>
        <w:spacing w:line="240" w:lineRule="auto"/>
        <w:ind w:left="5040" w:firstLine="720"/>
        <w:rPr>
          <w:rFonts w:cstheme="minorHAnsi"/>
          <w:b/>
          <w:bCs/>
        </w:rPr>
      </w:pPr>
      <w:r w:rsidRPr="003B3187">
        <w:rPr>
          <w:rFonts w:cstheme="minorHAnsi"/>
          <w:b/>
          <w:bCs/>
        </w:rPr>
        <w:t>Venue-</w:t>
      </w:r>
      <w:r w:rsidR="000A6814" w:rsidRPr="003B3187">
        <w:rPr>
          <w:rFonts w:cstheme="minorHAnsi"/>
          <w:b/>
          <w:bCs/>
        </w:rPr>
        <w:t>NRC</w:t>
      </w:r>
      <w:r w:rsidR="00837599" w:rsidRPr="003B3187">
        <w:rPr>
          <w:rFonts w:cstheme="minorHAnsi"/>
          <w:b/>
          <w:bCs/>
        </w:rPr>
        <w:t xml:space="preserve"> </w:t>
      </w:r>
      <w:r w:rsidRPr="003B3187">
        <w:rPr>
          <w:rFonts w:cstheme="minorHAnsi"/>
          <w:b/>
          <w:bCs/>
        </w:rPr>
        <w:t>Mogadishu office.</w:t>
      </w:r>
    </w:p>
    <w:p w:rsidR="00C8670E" w:rsidRPr="00FD4149" w:rsidRDefault="00FD4149" w:rsidP="00C8670E">
      <w:pPr>
        <w:spacing w:after="0" w:line="240" w:lineRule="auto"/>
        <w:jc w:val="both"/>
        <w:rPr>
          <w:rFonts w:cstheme="minorHAnsi"/>
          <w:b/>
          <w:u w:val="single"/>
        </w:rPr>
      </w:pPr>
      <w:r w:rsidRPr="00FD4149">
        <w:rPr>
          <w:rFonts w:cstheme="minorHAnsi"/>
          <w:b/>
          <w:u w:val="single"/>
        </w:rPr>
        <w:t xml:space="preserve">List of Participants </w:t>
      </w:r>
    </w:p>
    <w:p w:rsidR="00FD4149" w:rsidRPr="003B3187" w:rsidRDefault="00FD4149" w:rsidP="00C8670E">
      <w:pPr>
        <w:spacing w:after="0" w:line="240" w:lineRule="auto"/>
        <w:jc w:val="both"/>
        <w:rPr>
          <w:rFonts w:cstheme="minorHAnsi"/>
          <w:b/>
        </w:rPr>
      </w:pPr>
    </w:p>
    <w:tbl>
      <w:tblPr>
        <w:tblStyle w:val="TableGrid"/>
        <w:tblpPr w:leftFromText="180" w:rightFromText="180" w:vertAnchor="text" w:tblpY="1"/>
        <w:tblOverlap w:val="never"/>
        <w:tblW w:w="4419" w:type="pct"/>
        <w:tblLayout w:type="fixed"/>
        <w:tblLook w:val="04A0" w:firstRow="1" w:lastRow="0" w:firstColumn="1" w:lastColumn="0" w:noHBand="0" w:noVBand="1"/>
      </w:tblPr>
      <w:tblGrid>
        <w:gridCol w:w="1129"/>
        <w:gridCol w:w="3729"/>
        <w:gridCol w:w="2552"/>
        <w:gridCol w:w="5477"/>
      </w:tblGrid>
      <w:tr w:rsidR="003A3B86" w:rsidRPr="003B3187" w:rsidTr="00FD4149">
        <w:trPr>
          <w:trHeight w:val="278"/>
        </w:trPr>
        <w:tc>
          <w:tcPr>
            <w:tcW w:w="438" w:type="pct"/>
          </w:tcPr>
          <w:p w:rsidR="003A3B86" w:rsidRPr="003B3187" w:rsidRDefault="003A3B86" w:rsidP="00FD4149">
            <w:pPr>
              <w:pStyle w:val="NoSpacing"/>
              <w:rPr>
                <w:rFonts w:eastAsiaTheme="minorHAnsi" w:cstheme="minorHAnsi"/>
                <w:b/>
              </w:rPr>
            </w:pPr>
            <w:r w:rsidRPr="003B3187">
              <w:rPr>
                <w:rFonts w:eastAsiaTheme="minorHAnsi" w:cstheme="minorHAnsi"/>
                <w:b/>
              </w:rPr>
              <w:t>No</w:t>
            </w:r>
          </w:p>
        </w:tc>
        <w:tc>
          <w:tcPr>
            <w:tcW w:w="1447" w:type="pct"/>
          </w:tcPr>
          <w:p w:rsidR="003A3B86" w:rsidRPr="003B3187" w:rsidRDefault="003A3B86" w:rsidP="00FD4149">
            <w:pPr>
              <w:pStyle w:val="NoSpacing"/>
              <w:rPr>
                <w:rFonts w:eastAsiaTheme="minorHAnsi" w:cstheme="minorHAnsi"/>
                <w:b/>
              </w:rPr>
            </w:pPr>
            <w:r w:rsidRPr="003B3187">
              <w:rPr>
                <w:rFonts w:eastAsiaTheme="minorHAnsi" w:cstheme="minorHAnsi"/>
                <w:b/>
              </w:rPr>
              <w:t>Name</w:t>
            </w:r>
          </w:p>
          <w:p w:rsidR="003A3B86" w:rsidRPr="003B3187" w:rsidRDefault="003A3B86" w:rsidP="00FD4149">
            <w:pPr>
              <w:pStyle w:val="NoSpacing"/>
              <w:rPr>
                <w:rFonts w:eastAsiaTheme="minorHAnsi" w:cstheme="minorHAnsi"/>
                <w:b/>
              </w:rPr>
            </w:pPr>
          </w:p>
        </w:tc>
        <w:tc>
          <w:tcPr>
            <w:tcW w:w="990" w:type="pct"/>
          </w:tcPr>
          <w:p w:rsidR="003A3B86" w:rsidRPr="003B3187" w:rsidRDefault="003A3B86" w:rsidP="00FD4149">
            <w:pPr>
              <w:pStyle w:val="NoSpacing"/>
              <w:rPr>
                <w:rFonts w:eastAsiaTheme="minorHAnsi" w:cstheme="minorHAnsi"/>
                <w:b/>
              </w:rPr>
            </w:pPr>
            <w:r w:rsidRPr="003B3187">
              <w:rPr>
                <w:rFonts w:eastAsiaTheme="minorHAnsi" w:cstheme="minorHAnsi"/>
                <w:b/>
              </w:rPr>
              <w:t>Organization</w:t>
            </w:r>
          </w:p>
        </w:tc>
        <w:tc>
          <w:tcPr>
            <w:tcW w:w="2125" w:type="pct"/>
          </w:tcPr>
          <w:p w:rsidR="003A3B86" w:rsidRPr="003B3187" w:rsidRDefault="003A3B86" w:rsidP="00FD4149">
            <w:pPr>
              <w:pStyle w:val="NoSpacing"/>
              <w:rPr>
                <w:rFonts w:eastAsiaTheme="minorHAnsi" w:cstheme="minorHAnsi"/>
                <w:b/>
              </w:rPr>
            </w:pPr>
            <w:r w:rsidRPr="003B3187">
              <w:rPr>
                <w:rFonts w:eastAsiaTheme="minorHAnsi" w:cstheme="minorHAnsi"/>
                <w:b/>
              </w:rPr>
              <w:t>Email address</w:t>
            </w:r>
          </w:p>
        </w:tc>
      </w:tr>
      <w:tr w:rsidR="00337D9F" w:rsidRPr="003B3187" w:rsidTr="00FD4149">
        <w:trPr>
          <w:trHeight w:val="593"/>
        </w:trPr>
        <w:tc>
          <w:tcPr>
            <w:tcW w:w="438" w:type="pct"/>
          </w:tcPr>
          <w:p w:rsidR="00337D9F" w:rsidRPr="003B3187" w:rsidRDefault="00337D9F" w:rsidP="00337D9F">
            <w:pPr>
              <w:pStyle w:val="NoSpacing"/>
              <w:rPr>
                <w:rFonts w:eastAsiaTheme="minorHAnsi" w:cstheme="minorHAnsi"/>
              </w:rPr>
            </w:pPr>
            <w:r w:rsidRPr="003B3187">
              <w:rPr>
                <w:rFonts w:eastAsiaTheme="minorHAnsi" w:cstheme="minorHAnsi"/>
              </w:rPr>
              <w:t>1</w:t>
            </w:r>
          </w:p>
        </w:tc>
        <w:tc>
          <w:tcPr>
            <w:tcW w:w="1447" w:type="pct"/>
          </w:tcPr>
          <w:p w:rsidR="00337D9F" w:rsidRPr="00337D9F" w:rsidRDefault="00337D9F" w:rsidP="00337D9F">
            <w:r w:rsidRPr="00337D9F">
              <w:t>Adur Aden Adur</w:t>
            </w:r>
          </w:p>
        </w:tc>
        <w:tc>
          <w:tcPr>
            <w:tcW w:w="990" w:type="pct"/>
          </w:tcPr>
          <w:p w:rsidR="00337D9F" w:rsidRPr="00337D9F" w:rsidRDefault="00337D9F" w:rsidP="00337D9F">
            <w:r w:rsidRPr="00337D9F">
              <w:t>BRA</w:t>
            </w:r>
          </w:p>
        </w:tc>
        <w:tc>
          <w:tcPr>
            <w:tcW w:w="2125" w:type="pct"/>
          </w:tcPr>
          <w:p w:rsidR="00337D9F" w:rsidRPr="0001303E" w:rsidRDefault="00337D9F" w:rsidP="00337D9F">
            <w:r w:rsidRPr="0001303E">
              <w:t>caaqilcaduur@gmail.com</w:t>
            </w:r>
          </w:p>
        </w:tc>
      </w:tr>
      <w:tr w:rsidR="00337D9F" w:rsidRPr="003B3187" w:rsidTr="00FD4149">
        <w:trPr>
          <w:trHeight w:val="278"/>
        </w:trPr>
        <w:tc>
          <w:tcPr>
            <w:tcW w:w="438" w:type="pct"/>
          </w:tcPr>
          <w:p w:rsidR="00337D9F" w:rsidRPr="003B3187" w:rsidRDefault="00337D9F" w:rsidP="00337D9F">
            <w:pPr>
              <w:spacing w:line="240" w:lineRule="auto"/>
              <w:rPr>
                <w:rFonts w:cstheme="minorHAnsi"/>
              </w:rPr>
            </w:pPr>
            <w:r w:rsidRPr="003B3187">
              <w:rPr>
                <w:rFonts w:cstheme="minorHAnsi"/>
              </w:rPr>
              <w:t>2</w:t>
            </w:r>
          </w:p>
        </w:tc>
        <w:tc>
          <w:tcPr>
            <w:tcW w:w="1447" w:type="pct"/>
          </w:tcPr>
          <w:p w:rsidR="00337D9F" w:rsidRPr="00337D9F" w:rsidRDefault="00337D9F" w:rsidP="00337D9F">
            <w:r w:rsidRPr="00337D9F">
              <w:t>Siyat Ahmed Mohamed</w:t>
            </w:r>
          </w:p>
        </w:tc>
        <w:tc>
          <w:tcPr>
            <w:tcW w:w="990" w:type="pct"/>
          </w:tcPr>
          <w:p w:rsidR="00337D9F" w:rsidRPr="00337D9F" w:rsidRDefault="00337D9F" w:rsidP="00337D9F">
            <w:r w:rsidRPr="00337D9F">
              <w:t>AVORD</w:t>
            </w:r>
          </w:p>
        </w:tc>
        <w:tc>
          <w:tcPr>
            <w:tcW w:w="2125" w:type="pct"/>
          </w:tcPr>
          <w:p w:rsidR="00337D9F" w:rsidRPr="0001303E" w:rsidRDefault="00337D9F" w:rsidP="00337D9F">
            <w:r w:rsidRPr="0001303E">
              <w:t>program@avord.org</w:t>
            </w:r>
          </w:p>
        </w:tc>
      </w:tr>
      <w:tr w:rsidR="00337D9F" w:rsidRPr="003B3187" w:rsidTr="00FD4149">
        <w:trPr>
          <w:trHeight w:val="278"/>
        </w:trPr>
        <w:tc>
          <w:tcPr>
            <w:tcW w:w="438" w:type="pct"/>
          </w:tcPr>
          <w:p w:rsidR="00337D9F" w:rsidRPr="003B3187" w:rsidRDefault="00337D9F" w:rsidP="00337D9F">
            <w:pPr>
              <w:pStyle w:val="NoSpacing"/>
              <w:rPr>
                <w:rFonts w:eastAsiaTheme="minorHAnsi" w:cstheme="minorHAnsi"/>
              </w:rPr>
            </w:pPr>
            <w:r w:rsidRPr="003B3187">
              <w:rPr>
                <w:rFonts w:eastAsiaTheme="minorHAnsi" w:cstheme="minorHAnsi"/>
              </w:rPr>
              <w:t>3</w:t>
            </w:r>
          </w:p>
        </w:tc>
        <w:tc>
          <w:tcPr>
            <w:tcW w:w="1447" w:type="pct"/>
          </w:tcPr>
          <w:p w:rsidR="00337D9F" w:rsidRPr="00337D9F" w:rsidRDefault="00337D9F" w:rsidP="00337D9F">
            <w:r w:rsidRPr="00337D9F">
              <w:t>Noor Abdi Ahmed</w:t>
            </w:r>
          </w:p>
        </w:tc>
        <w:tc>
          <w:tcPr>
            <w:tcW w:w="990" w:type="pct"/>
          </w:tcPr>
          <w:p w:rsidR="00337D9F" w:rsidRPr="00337D9F" w:rsidRDefault="00337D9F" w:rsidP="00337D9F">
            <w:r w:rsidRPr="00337D9F">
              <w:t>SSWC</w:t>
            </w:r>
          </w:p>
        </w:tc>
        <w:tc>
          <w:tcPr>
            <w:tcW w:w="2125" w:type="pct"/>
          </w:tcPr>
          <w:p w:rsidR="00337D9F" w:rsidRPr="0001303E" w:rsidRDefault="00337D9F" w:rsidP="00337D9F">
            <w:r w:rsidRPr="0001303E">
              <w:t>Ahmedbule2030@gmail.com</w:t>
            </w:r>
          </w:p>
        </w:tc>
      </w:tr>
      <w:tr w:rsidR="00337D9F" w:rsidRPr="003B3187" w:rsidTr="00FD4149">
        <w:trPr>
          <w:trHeight w:val="278"/>
        </w:trPr>
        <w:tc>
          <w:tcPr>
            <w:tcW w:w="438" w:type="pct"/>
          </w:tcPr>
          <w:p w:rsidR="00337D9F" w:rsidRPr="003B3187" w:rsidRDefault="00337D9F" w:rsidP="00337D9F">
            <w:pPr>
              <w:pStyle w:val="NoSpacing"/>
              <w:rPr>
                <w:rFonts w:eastAsiaTheme="minorHAnsi" w:cstheme="minorHAnsi"/>
              </w:rPr>
            </w:pPr>
            <w:r w:rsidRPr="003B3187">
              <w:rPr>
                <w:rFonts w:eastAsiaTheme="minorHAnsi" w:cstheme="minorHAnsi"/>
              </w:rPr>
              <w:t>4</w:t>
            </w:r>
          </w:p>
        </w:tc>
        <w:tc>
          <w:tcPr>
            <w:tcW w:w="1447" w:type="pct"/>
          </w:tcPr>
          <w:p w:rsidR="00337D9F" w:rsidRPr="00337D9F" w:rsidRDefault="00337D9F" w:rsidP="00337D9F">
            <w:r w:rsidRPr="00337D9F">
              <w:t>Maryan Mohamud Aden</w:t>
            </w:r>
          </w:p>
        </w:tc>
        <w:tc>
          <w:tcPr>
            <w:tcW w:w="990" w:type="pct"/>
          </w:tcPr>
          <w:p w:rsidR="00337D9F" w:rsidRPr="00337D9F" w:rsidRDefault="00337D9F" w:rsidP="00337D9F">
            <w:r w:rsidRPr="00337D9F">
              <w:t>SYPD</w:t>
            </w:r>
          </w:p>
        </w:tc>
        <w:tc>
          <w:tcPr>
            <w:tcW w:w="2125" w:type="pct"/>
          </w:tcPr>
          <w:p w:rsidR="00337D9F" w:rsidRPr="0001303E" w:rsidRDefault="00337D9F" w:rsidP="00337D9F">
            <w:r w:rsidRPr="0001303E">
              <w:t>Project.manager@sypdsomalia.org</w:t>
            </w:r>
          </w:p>
        </w:tc>
      </w:tr>
      <w:tr w:rsidR="00337D9F" w:rsidRPr="003B3187" w:rsidTr="00FD4149">
        <w:trPr>
          <w:trHeight w:val="278"/>
        </w:trPr>
        <w:tc>
          <w:tcPr>
            <w:tcW w:w="438" w:type="pct"/>
          </w:tcPr>
          <w:p w:rsidR="00337D9F" w:rsidRPr="003B3187" w:rsidRDefault="00337D9F" w:rsidP="00337D9F">
            <w:pPr>
              <w:pStyle w:val="NoSpacing"/>
              <w:rPr>
                <w:rFonts w:eastAsiaTheme="minorHAnsi" w:cstheme="minorHAnsi"/>
              </w:rPr>
            </w:pPr>
            <w:r w:rsidRPr="003B3187">
              <w:rPr>
                <w:rFonts w:eastAsiaTheme="minorHAnsi" w:cstheme="minorHAnsi"/>
              </w:rPr>
              <w:t>5</w:t>
            </w:r>
          </w:p>
        </w:tc>
        <w:tc>
          <w:tcPr>
            <w:tcW w:w="1447" w:type="pct"/>
          </w:tcPr>
          <w:p w:rsidR="00337D9F" w:rsidRPr="00337D9F" w:rsidRDefault="00337D9F" w:rsidP="00337D9F">
            <w:r w:rsidRPr="00337D9F">
              <w:t>Ifrah Abdi Hussein</w:t>
            </w:r>
          </w:p>
        </w:tc>
        <w:tc>
          <w:tcPr>
            <w:tcW w:w="990" w:type="pct"/>
          </w:tcPr>
          <w:p w:rsidR="00337D9F" w:rsidRPr="00337D9F" w:rsidRDefault="00337D9F" w:rsidP="00337D9F">
            <w:r w:rsidRPr="00337D9F">
              <w:t>Concern</w:t>
            </w:r>
          </w:p>
        </w:tc>
        <w:tc>
          <w:tcPr>
            <w:tcW w:w="2125" w:type="pct"/>
          </w:tcPr>
          <w:p w:rsidR="00337D9F" w:rsidRPr="0001303E" w:rsidRDefault="00337D9F" w:rsidP="00337D9F">
            <w:r w:rsidRPr="0001303E">
              <w:t>Ifrah.Hussein@concern.net</w:t>
            </w:r>
          </w:p>
        </w:tc>
      </w:tr>
      <w:tr w:rsidR="00337D9F" w:rsidRPr="003B3187" w:rsidTr="00FD4149">
        <w:trPr>
          <w:trHeight w:val="278"/>
        </w:trPr>
        <w:tc>
          <w:tcPr>
            <w:tcW w:w="438" w:type="pct"/>
          </w:tcPr>
          <w:p w:rsidR="00337D9F" w:rsidRPr="003B3187" w:rsidRDefault="00337D9F" w:rsidP="00337D9F">
            <w:pPr>
              <w:pStyle w:val="NoSpacing"/>
              <w:rPr>
                <w:rFonts w:eastAsiaTheme="minorHAnsi" w:cstheme="minorHAnsi"/>
              </w:rPr>
            </w:pPr>
            <w:r w:rsidRPr="003B3187">
              <w:rPr>
                <w:rFonts w:eastAsiaTheme="minorHAnsi" w:cstheme="minorHAnsi"/>
              </w:rPr>
              <w:t>6</w:t>
            </w:r>
          </w:p>
        </w:tc>
        <w:tc>
          <w:tcPr>
            <w:tcW w:w="1447" w:type="pct"/>
          </w:tcPr>
          <w:p w:rsidR="00337D9F" w:rsidRPr="00337D9F" w:rsidRDefault="00337D9F" w:rsidP="00337D9F">
            <w:r w:rsidRPr="00337D9F">
              <w:t>Abdirashid Ahmed</w:t>
            </w:r>
          </w:p>
        </w:tc>
        <w:tc>
          <w:tcPr>
            <w:tcW w:w="990" w:type="pct"/>
          </w:tcPr>
          <w:p w:rsidR="00337D9F" w:rsidRPr="00337D9F" w:rsidRDefault="00337D9F" w:rsidP="00337D9F">
            <w:r w:rsidRPr="00337D9F">
              <w:t>NRC</w:t>
            </w:r>
          </w:p>
        </w:tc>
        <w:tc>
          <w:tcPr>
            <w:tcW w:w="2125" w:type="pct"/>
          </w:tcPr>
          <w:p w:rsidR="00337D9F" w:rsidRDefault="00337D9F" w:rsidP="00337D9F">
            <w:r w:rsidRPr="0001303E">
              <w:t>Abdirashid.ahmed@nrc.no</w:t>
            </w:r>
          </w:p>
        </w:tc>
      </w:tr>
    </w:tbl>
    <w:p w:rsidR="00D7507F" w:rsidRPr="003B3187" w:rsidRDefault="00FD4149" w:rsidP="00C8670E">
      <w:pPr>
        <w:spacing w:line="240" w:lineRule="auto"/>
        <w:rPr>
          <w:rFonts w:cstheme="minorHAnsi"/>
          <w:b/>
          <w:bCs/>
        </w:rPr>
      </w:pPr>
      <w:r>
        <w:rPr>
          <w:rFonts w:cstheme="minorHAnsi"/>
          <w:b/>
          <w:bCs/>
        </w:rPr>
        <w:br w:type="textWrapping" w:clear="all"/>
      </w:r>
    </w:p>
    <w:p w:rsidR="00D7507F" w:rsidRPr="003B3187" w:rsidRDefault="00D7507F" w:rsidP="00C8670E">
      <w:pPr>
        <w:spacing w:line="240" w:lineRule="auto"/>
        <w:rPr>
          <w:rFonts w:cstheme="minorHAnsi"/>
          <w:b/>
          <w:bCs/>
        </w:rPr>
      </w:pPr>
    </w:p>
    <w:p w:rsidR="00C8670E" w:rsidRPr="003B3187" w:rsidRDefault="00C8670E" w:rsidP="00C8670E">
      <w:pPr>
        <w:spacing w:after="0" w:line="240" w:lineRule="auto"/>
        <w:rPr>
          <w:rFonts w:cstheme="minorHAnsi"/>
          <w:b/>
          <w:bCs/>
        </w:rPr>
      </w:pPr>
    </w:p>
    <w:p w:rsidR="00A913D3" w:rsidRPr="003B3187" w:rsidRDefault="00A913D3" w:rsidP="00C8670E">
      <w:pPr>
        <w:spacing w:after="0" w:line="240" w:lineRule="auto"/>
        <w:rPr>
          <w:rFonts w:cstheme="minorHAnsi"/>
          <w:b/>
          <w:bCs/>
        </w:rPr>
      </w:pPr>
    </w:p>
    <w:p w:rsidR="00A913D3" w:rsidRPr="003B3187" w:rsidRDefault="00A913D3" w:rsidP="00C8670E">
      <w:pPr>
        <w:spacing w:after="0" w:line="240" w:lineRule="auto"/>
        <w:rPr>
          <w:rFonts w:cstheme="minorHAnsi"/>
          <w:b/>
          <w:bCs/>
        </w:rPr>
      </w:pPr>
    </w:p>
    <w:p w:rsidR="00A913D3" w:rsidRPr="003B3187" w:rsidRDefault="00A913D3" w:rsidP="00C8670E">
      <w:pPr>
        <w:spacing w:after="0" w:line="240" w:lineRule="auto"/>
        <w:rPr>
          <w:rFonts w:cstheme="minorHAnsi"/>
          <w:b/>
          <w:bCs/>
        </w:rPr>
      </w:pPr>
    </w:p>
    <w:p w:rsidR="00C8670E" w:rsidRPr="003B3187" w:rsidRDefault="00C8670E" w:rsidP="00C8670E">
      <w:pPr>
        <w:spacing w:after="0" w:line="240" w:lineRule="auto"/>
        <w:rPr>
          <w:rFonts w:cstheme="minorHAnsi"/>
          <w:b/>
          <w:bCs/>
        </w:rPr>
      </w:pPr>
      <w:r w:rsidRPr="003B3187">
        <w:rPr>
          <w:rFonts w:cstheme="minorHAnsi"/>
          <w:b/>
          <w:bCs/>
        </w:rPr>
        <w:t>Agenda</w:t>
      </w:r>
    </w:p>
    <w:p w:rsidR="00A913D3" w:rsidRPr="003B3187" w:rsidRDefault="00A913D3" w:rsidP="00A913D3">
      <w:pPr>
        <w:pStyle w:val="ListParagraph"/>
        <w:numPr>
          <w:ilvl w:val="0"/>
          <w:numId w:val="16"/>
        </w:numPr>
        <w:spacing w:line="240" w:lineRule="auto"/>
        <w:rPr>
          <w:rFonts w:cstheme="minorHAnsi"/>
          <w:bCs/>
        </w:rPr>
      </w:pPr>
      <w:r w:rsidRPr="003B3187">
        <w:rPr>
          <w:rFonts w:cstheme="minorHAnsi"/>
          <w:bCs/>
        </w:rPr>
        <w:t xml:space="preserve">Introduction </w:t>
      </w:r>
    </w:p>
    <w:p w:rsidR="00A913D3" w:rsidRPr="003B3187" w:rsidRDefault="00A913D3" w:rsidP="00A913D3">
      <w:pPr>
        <w:pStyle w:val="ListParagraph"/>
        <w:numPr>
          <w:ilvl w:val="0"/>
          <w:numId w:val="16"/>
        </w:numPr>
        <w:spacing w:line="240" w:lineRule="auto"/>
        <w:rPr>
          <w:rFonts w:cstheme="minorHAnsi"/>
          <w:bCs/>
        </w:rPr>
      </w:pPr>
      <w:r w:rsidRPr="003B3187">
        <w:rPr>
          <w:rFonts w:cstheme="minorHAnsi"/>
          <w:bCs/>
        </w:rPr>
        <w:t xml:space="preserve">Updates from partners </w:t>
      </w:r>
    </w:p>
    <w:p w:rsidR="00A913D3" w:rsidRPr="003B3187" w:rsidRDefault="00A913D3" w:rsidP="00A913D3">
      <w:pPr>
        <w:pStyle w:val="ListParagraph"/>
        <w:numPr>
          <w:ilvl w:val="0"/>
          <w:numId w:val="16"/>
        </w:numPr>
        <w:spacing w:line="240" w:lineRule="auto"/>
        <w:rPr>
          <w:rFonts w:cstheme="minorHAnsi"/>
          <w:bCs/>
        </w:rPr>
      </w:pPr>
      <w:r w:rsidRPr="003B3187">
        <w:rPr>
          <w:rFonts w:cstheme="minorHAnsi"/>
        </w:rPr>
        <w:t xml:space="preserve">Eviction and </w:t>
      </w:r>
      <w:r w:rsidRPr="003B3187">
        <w:rPr>
          <w:rFonts w:cstheme="minorHAnsi"/>
          <w:bCs/>
        </w:rPr>
        <w:t xml:space="preserve">new IDP Arrivals </w:t>
      </w:r>
      <w:r w:rsidRPr="003B3187">
        <w:rPr>
          <w:rFonts w:cstheme="minorHAnsi"/>
        </w:rPr>
        <w:t xml:space="preserve">Updates </w:t>
      </w:r>
    </w:p>
    <w:p w:rsidR="00A913D3" w:rsidRPr="003B3187" w:rsidRDefault="00A913D3" w:rsidP="00A913D3">
      <w:pPr>
        <w:pStyle w:val="ListParagraph"/>
        <w:numPr>
          <w:ilvl w:val="0"/>
          <w:numId w:val="16"/>
        </w:numPr>
        <w:spacing w:line="240" w:lineRule="auto"/>
        <w:rPr>
          <w:rFonts w:cstheme="minorHAnsi"/>
          <w:bCs/>
        </w:rPr>
      </w:pPr>
      <w:r w:rsidRPr="003B3187">
        <w:rPr>
          <w:rFonts w:cstheme="minorHAnsi"/>
          <w:bCs/>
        </w:rPr>
        <w:t>AOB</w:t>
      </w:r>
    </w:p>
    <w:p w:rsidR="00D7507F" w:rsidRPr="003B3187" w:rsidRDefault="00D7507F" w:rsidP="00D7507F">
      <w:pPr>
        <w:spacing w:line="240" w:lineRule="auto"/>
        <w:rPr>
          <w:rFonts w:cstheme="minorHAnsi"/>
          <w:bCs/>
        </w:rPr>
      </w:pPr>
    </w:p>
    <w:p w:rsidR="00D7507F" w:rsidRDefault="00D7507F" w:rsidP="00D7507F">
      <w:pPr>
        <w:spacing w:line="240" w:lineRule="auto"/>
        <w:rPr>
          <w:rFonts w:cstheme="minorHAnsi"/>
          <w:bCs/>
        </w:rPr>
      </w:pPr>
    </w:p>
    <w:p w:rsidR="00337D9F" w:rsidRDefault="00337D9F" w:rsidP="00D7507F">
      <w:pPr>
        <w:spacing w:line="240" w:lineRule="auto"/>
        <w:rPr>
          <w:rFonts w:cstheme="minorHAnsi"/>
          <w:bCs/>
        </w:rPr>
      </w:pPr>
    </w:p>
    <w:p w:rsidR="00337D9F" w:rsidRDefault="00337D9F" w:rsidP="00D7507F">
      <w:pPr>
        <w:spacing w:line="240" w:lineRule="auto"/>
        <w:rPr>
          <w:rFonts w:cstheme="minorHAnsi"/>
          <w:bCs/>
        </w:rPr>
      </w:pPr>
    </w:p>
    <w:p w:rsidR="00337D9F" w:rsidRDefault="00337D9F" w:rsidP="00D7507F">
      <w:pPr>
        <w:spacing w:line="240" w:lineRule="auto"/>
        <w:rPr>
          <w:rFonts w:cstheme="minorHAnsi"/>
          <w:bCs/>
        </w:rPr>
      </w:pPr>
    </w:p>
    <w:p w:rsidR="00337D9F" w:rsidRPr="003B3187" w:rsidRDefault="00337D9F" w:rsidP="00D7507F">
      <w:pPr>
        <w:spacing w:line="240" w:lineRule="auto"/>
        <w:rPr>
          <w:rFonts w:cstheme="minorHAnsi"/>
          <w:bCs/>
        </w:rPr>
      </w:pPr>
    </w:p>
    <w:tbl>
      <w:tblPr>
        <w:tblW w:w="4743" w:type="pct"/>
        <w:tblInd w:w="-162" w:type="dxa"/>
        <w:tblLook w:val="04A0" w:firstRow="1" w:lastRow="0" w:firstColumn="1" w:lastColumn="0" w:noHBand="0" w:noVBand="1"/>
      </w:tblPr>
      <w:tblGrid>
        <w:gridCol w:w="3101"/>
        <w:gridCol w:w="10731"/>
      </w:tblGrid>
      <w:tr w:rsidR="00837599" w:rsidRPr="003B3187" w:rsidTr="002D568E">
        <w:tc>
          <w:tcPr>
            <w:tcW w:w="1121" w:type="pct"/>
            <w:tcBorders>
              <w:top w:val="single" w:sz="4" w:space="0" w:color="000000"/>
              <w:left w:val="single" w:sz="4" w:space="0" w:color="000000"/>
              <w:bottom w:val="single" w:sz="4" w:space="0" w:color="000000"/>
              <w:right w:val="single" w:sz="4" w:space="0" w:color="000000"/>
            </w:tcBorders>
            <w:shd w:val="clear" w:color="auto" w:fill="0000CC"/>
            <w:hideMark/>
          </w:tcPr>
          <w:p w:rsidR="00837599" w:rsidRPr="003B3187" w:rsidRDefault="00837599" w:rsidP="00C8670E">
            <w:pPr>
              <w:autoSpaceDE w:val="0"/>
              <w:autoSpaceDN w:val="0"/>
              <w:adjustRightInd w:val="0"/>
              <w:spacing w:after="0" w:line="240" w:lineRule="auto"/>
              <w:rPr>
                <w:rFonts w:cstheme="minorHAnsi"/>
                <w:b/>
                <w:color w:val="0000CC"/>
                <w:lang w:val="en"/>
              </w:rPr>
            </w:pPr>
            <w:r w:rsidRPr="003B3187">
              <w:rPr>
                <w:rFonts w:cstheme="minorHAnsi"/>
                <w:b/>
                <w:bCs/>
                <w:lang w:val="en"/>
              </w:rPr>
              <w:lastRenderedPageBreak/>
              <w:t>Agenda</w:t>
            </w:r>
          </w:p>
        </w:tc>
        <w:tc>
          <w:tcPr>
            <w:tcW w:w="3879" w:type="pct"/>
            <w:tcBorders>
              <w:top w:val="single" w:sz="4" w:space="0" w:color="000000"/>
              <w:left w:val="single" w:sz="4" w:space="0" w:color="000000"/>
              <w:bottom w:val="single" w:sz="4" w:space="0" w:color="000000"/>
              <w:right w:val="single" w:sz="4" w:space="0" w:color="000000"/>
            </w:tcBorders>
            <w:shd w:val="clear" w:color="auto" w:fill="0000CC"/>
            <w:hideMark/>
          </w:tcPr>
          <w:p w:rsidR="00837599" w:rsidRPr="003B3187" w:rsidRDefault="00837599" w:rsidP="00C8670E">
            <w:pPr>
              <w:autoSpaceDE w:val="0"/>
              <w:autoSpaceDN w:val="0"/>
              <w:adjustRightInd w:val="0"/>
              <w:spacing w:after="0" w:line="240" w:lineRule="auto"/>
              <w:rPr>
                <w:rFonts w:cstheme="minorHAnsi"/>
                <w:lang w:val="en"/>
              </w:rPr>
            </w:pPr>
            <w:r w:rsidRPr="003B3187">
              <w:rPr>
                <w:rFonts w:cstheme="minorHAnsi"/>
                <w:b/>
                <w:bCs/>
                <w:lang w:val="en"/>
              </w:rPr>
              <w:t xml:space="preserve">                                                  Discussions/Action Points</w:t>
            </w:r>
          </w:p>
        </w:tc>
      </w:tr>
      <w:tr w:rsidR="00837599" w:rsidRPr="003B3187" w:rsidTr="002D568E">
        <w:tc>
          <w:tcPr>
            <w:tcW w:w="1121" w:type="pct"/>
            <w:tcBorders>
              <w:top w:val="single" w:sz="4" w:space="0" w:color="000000"/>
              <w:left w:val="single" w:sz="4" w:space="0" w:color="000000"/>
              <w:bottom w:val="single" w:sz="4" w:space="0" w:color="000000"/>
              <w:right w:val="single" w:sz="4" w:space="0" w:color="000000"/>
            </w:tcBorders>
            <w:hideMark/>
          </w:tcPr>
          <w:p w:rsidR="00837599" w:rsidRPr="003B3187" w:rsidRDefault="00837599" w:rsidP="00C8670E">
            <w:pPr>
              <w:pStyle w:val="ListParagraph"/>
              <w:numPr>
                <w:ilvl w:val="0"/>
                <w:numId w:val="18"/>
              </w:numPr>
              <w:spacing w:after="0" w:line="240" w:lineRule="auto"/>
              <w:rPr>
                <w:rFonts w:cstheme="minorHAnsi"/>
              </w:rPr>
            </w:pPr>
            <w:r w:rsidRPr="003B3187">
              <w:rPr>
                <w:rFonts w:cstheme="minorHAnsi"/>
              </w:rPr>
              <w:t>Welcome a</w:t>
            </w:r>
            <w:r w:rsidR="00234A83" w:rsidRPr="003B3187">
              <w:rPr>
                <w:rFonts w:cstheme="minorHAnsi"/>
              </w:rPr>
              <w:t>nd Introduction</w:t>
            </w:r>
          </w:p>
        </w:tc>
        <w:tc>
          <w:tcPr>
            <w:tcW w:w="3879" w:type="pct"/>
            <w:tcBorders>
              <w:top w:val="single" w:sz="4" w:space="0" w:color="000000"/>
              <w:left w:val="single" w:sz="4" w:space="0" w:color="000000"/>
              <w:bottom w:val="single" w:sz="4" w:space="0" w:color="000000"/>
              <w:right w:val="single" w:sz="4" w:space="0" w:color="000000"/>
            </w:tcBorders>
          </w:tcPr>
          <w:p w:rsidR="00F431E6" w:rsidRPr="00DD0E33" w:rsidRDefault="00F431E6" w:rsidP="00DD0E33">
            <w:pPr>
              <w:autoSpaceDE w:val="0"/>
              <w:autoSpaceDN w:val="0"/>
              <w:adjustRightInd w:val="0"/>
              <w:spacing w:after="0" w:line="240" w:lineRule="auto"/>
              <w:jc w:val="both"/>
              <w:rPr>
                <w:rFonts w:cstheme="minorHAnsi"/>
              </w:rPr>
            </w:pPr>
            <w:r w:rsidRPr="00DD0E33">
              <w:rPr>
                <w:rFonts w:cstheme="minorHAnsi"/>
              </w:rPr>
              <w:t>Following the routine cluster meetings, May 2019 cluster meeting was held in NRC Mogadishu Office and the following agenda item were discussed.</w:t>
            </w:r>
          </w:p>
          <w:p w:rsidR="00F431E6" w:rsidRPr="00DD0E33" w:rsidRDefault="00F431E6" w:rsidP="00DD0E33">
            <w:pPr>
              <w:autoSpaceDE w:val="0"/>
              <w:autoSpaceDN w:val="0"/>
              <w:adjustRightInd w:val="0"/>
              <w:spacing w:after="0" w:line="240" w:lineRule="auto"/>
              <w:jc w:val="both"/>
              <w:rPr>
                <w:rFonts w:cstheme="minorHAnsi"/>
              </w:rPr>
            </w:pPr>
            <w:r w:rsidRPr="00DD0E33">
              <w:rPr>
                <w:rFonts w:cstheme="minorHAnsi"/>
              </w:rPr>
              <w:t>Abdirashid from NRC chaired the meeting</w:t>
            </w:r>
            <w:r w:rsidRPr="00DD0E33">
              <w:rPr>
                <w:rFonts w:cstheme="minorHAnsi"/>
              </w:rPr>
              <w:t xml:space="preserve">; he welcomed the members to meeting and thanked them for coming, a quick introduction followed and the meeting officially begun at quarter past ten </w:t>
            </w:r>
            <w:r w:rsidRPr="00DD0E33">
              <w:rPr>
                <w:rFonts w:cstheme="minorHAnsi"/>
              </w:rPr>
              <w:t>mid-morning</w:t>
            </w:r>
            <w:r w:rsidRPr="00DD0E33">
              <w:rPr>
                <w:rFonts w:cstheme="minorHAnsi"/>
              </w:rPr>
              <w:t>.</w:t>
            </w:r>
          </w:p>
          <w:p w:rsidR="00837599" w:rsidRPr="003B3187" w:rsidRDefault="00837599" w:rsidP="00A4122E">
            <w:pPr>
              <w:autoSpaceDE w:val="0"/>
              <w:autoSpaceDN w:val="0"/>
              <w:adjustRightInd w:val="0"/>
              <w:spacing w:after="0" w:line="240" w:lineRule="auto"/>
              <w:jc w:val="both"/>
              <w:rPr>
                <w:rFonts w:cstheme="minorHAnsi"/>
              </w:rPr>
            </w:pPr>
          </w:p>
        </w:tc>
      </w:tr>
      <w:tr w:rsidR="00837599" w:rsidRPr="003B3187" w:rsidTr="002D568E">
        <w:trPr>
          <w:trHeight w:val="867"/>
        </w:trPr>
        <w:tc>
          <w:tcPr>
            <w:tcW w:w="1121" w:type="pct"/>
            <w:tcBorders>
              <w:top w:val="single" w:sz="4" w:space="0" w:color="000000"/>
              <w:left w:val="single" w:sz="4" w:space="0" w:color="000000"/>
              <w:bottom w:val="single" w:sz="4" w:space="0" w:color="000000"/>
              <w:right w:val="single" w:sz="4" w:space="0" w:color="000000"/>
            </w:tcBorders>
            <w:hideMark/>
          </w:tcPr>
          <w:p w:rsidR="00837599" w:rsidRPr="003B3187" w:rsidRDefault="00234A83" w:rsidP="00721D98">
            <w:pPr>
              <w:pStyle w:val="ListParagraph"/>
              <w:numPr>
                <w:ilvl w:val="0"/>
                <w:numId w:val="18"/>
              </w:numPr>
              <w:spacing w:after="0" w:line="240" w:lineRule="auto"/>
              <w:jc w:val="both"/>
              <w:rPr>
                <w:rFonts w:cstheme="minorHAnsi"/>
              </w:rPr>
            </w:pPr>
            <w:r w:rsidRPr="003B3187">
              <w:rPr>
                <w:rFonts w:cstheme="minorHAnsi"/>
              </w:rPr>
              <w:t xml:space="preserve">Updates from the </w:t>
            </w:r>
            <w:r w:rsidR="00721D98" w:rsidRPr="003B3187">
              <w:rPr>
                <w:rFonts w:cstheme="minorHAnsi"/>
              </w:rPr>
              <w:t>P</w:t>
            </w:r>
            <w:r w:rsidRPr="003B3187">
              <w:rPr>
                <w:rFonts w:cstheme="minorHAnsi"/>
              </w:rPr>
              <w:t>artners</w:t>
            </w:r>
            <w:r w:rsidR="006705CE" w:rsidRPr="003B3187">
              <w:rPr>
                <w:rFonts w:cstheme="minorHAnsi"/>
              </w:rPr>
              <w:t xml:space="preserve"> </w:t>
            </w:r>
          </w:p>
        </w:tc>
        <w:tc>
          <w:tcPr>
            <w:tcW w:w="3879" w:type="pct"/>
            <w:tcBorders>
              <w:top w:val="single" w:sz="4" w:space="0" w:color="000000"/>
              <w:left w:val="single" w:sz="4" w:space="0" w:color="000000"/>
              <w:bottom w:val="single" w:sz="4" w:space="0" w:color="000000"/>
              <w:right w:val="single" w:sz="4" w:space="0" w:color="000000"/>
            </w:tcBorders>
          </w:tcPr>
          <w:p w:rsidR="00D00DE5" w:rsidRPr="003B3187" w:rsidRDefault="00D00DE5" w:rsidP="00C8670E">
            <w:pPr>
              <w:autoSpaceDE w:val="0"/>
              <w:autoSpaceDN w:val="0"/>
              <w:adjustRightInd w:val="0"/>
              <w:spacing w:after="0" w:line="240" w:lineRule="auto"/>
              <w:jc w:val="both"/>
              <w:rPr>
                <w:rFonts w:cstheme="minorHAnsi"/>
              </w:rPr>
            </w:pPr>
          </w:p>
          <w:p w:rsidR="002122BA" w:rsidRPr="003B3187" w:rsidRDefault="007D04C9" w:rsidP="00C8670E">
            <w:pPr>
              <w:autoSpaceDE w:val="0"/>
              <w:autoSpaceDN w:val="0"/>
              <w:adjustRightInd w:val="0"/>
              <w:spacing w:after="0" w:line="240" w:lineRule="auto"/>
              <w:jc w:val="both"/>
              <w:rPr>
                <w:rFonts w:cstheme="minorHAnsi"/>
              </w:rPr>
            </w:pPr>
            <w:r w:rsidRPr="007D04C9">
              <w:rPr>
                <w:rFonts w:cstheme="minorHAnsi"/>
              </w:rPr>
              <w:t>Partners were asked to highlight their key achievements over the month (May) and each responded as follows:</w:t>
            </w:r>
          </w:p>
          <w:p w:rsidR="00E140BF" w:rsidRPr="003B3187" w:rsidRDefault="00E140BF" w:rsidP="00C8670E">
            <w:pPr>
              <w:autoSpaceDE w:val="0"/>
              <w:autoSpaceDN w:val="0"/>
              <w:adjustRightInd w:val="0"/>
              <w:spacing w:after="0" w:line="240" w:lineRule="auto"/>
              <w:jc w:val="both"/>
              <w:rPr>
                <w:rFonts w:cstheme="minorHAnsi"/>
                <w:b/>
              </w:rPr>
            </w:pPr>
          </w:p>
          <w:p w:rsidR="00234A83" w:rsidRPr="003B3187" w:rsidRDefault="00721D98" w:rsidP="00C8670E">
            <w:pPr>
              <w:pStyle w:val="ListParagraph"/>
              <w:numPr>
                <w:ilvl w:val="0"/>
                <w:numId w:val="11"/>
              </w:numPr>
              <w:autoSpaceDE w:val="0"/>
              <w:autoSpaceDN w:val="0"/>
              <w:adjustRightInd w:val="0"/>
              <w:spacing w:after="0" w:line="240" w:lineRule="auto"/>
              <w:jc w:val="both"/>
              <w:rPr>
                <w:rFonts w:cstheme="minorHAnsi"/>
                <w:b/>
              </w:rPr>
            </w:pPr>
            <w:r w:rsidRPr="003B3187">
              <w:rPr>
                <w:rFonts w:cstheme="minorHAnsi"/>
                <w:b/>
              </w:rPr>
              <w:t>NRC</w:t>
            </w:r>
            <w:r w:rsidR="00234A83" w:rsidRPr="003B3187">
              <w:rPr>
                <w:rFonts w:cstheme="minorHAnsi"/>
                <w:b/>
              </w:rPr>
              <w:t>:</w:t>
            </w:r>
          </w:p>
          <w:p w:rsidR="007D04C9" w:rsidRPr="007D04C9" w:rsidRDefault="007D04C9" w:rsidP="007D04C9">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sidRPr="007D04C9">
              <w:rPr>
                <w:rFonts w:cstheme="minorHAnsi"/>
              </w:rPr>
              <w:t>Over NRC’s plan of distributing 2200 of ESK and NFI package in partnership with DRC, where NRC took over CCCM and shelter as DRC responded to WASH and Protection; they managed to release of 1000 ESKs and 760 NFIs Through cash by EVC for Kahda, Deynile and Dharkenley respectively ( in the proportion of Kahda receiving 200 ESKs, Deynile 800 ESKs)</w:t>
            </w:r>
          </w:p>
          <w:p w:rsidR="007D04C9" w:rsidRPr="007D04C9" w:rsidRDefault="007D04C9" w:rsidP="007D04C9">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sidRPr="007D04C9">
              <w:rPr>
                <w:rFonts w:cstheme="minorHAnsi"/>
              </w:rPr>
              <w:t>For NFIs Kahda received 200, Dharkenley 120, Deynile 440; totaling to 760 planned NFIs for the three districts of Kahda, Deynile and Dharkenley.</w:t>
            </w:r>
          </w:p>
          <w:p w:rsidR="007D04C9" w:rsidRPr="007D04C9" w:rsidRDefault="007D04C9" w:rsidP="007D04C9">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sidRPr="007D04C9">
              <w:rPr>
                <w:rFonts w:cstheme="minorHAnsi"/>
              </w:rPr>
              <w:t xml:space="preserve">The remaining 440 of the package has been allocated for the host communities and it is yet to be released. </w:t>
            </w:r>
            <w:r w:rsidRPr="007D04C9">
              <w:rPr>
                <w:rFonts w:cstheme="minorHAnsi"/>
              </w:rPr>
              <w:t>Similarly,</w:t>
            </w:r>
            <w:r w:rsidRPr="007D04C9">
              <w:rPr>
                <w:rFonts w:cstheme="minorHAnsi"/>
              </w:rPr>
              <w:t xml:space="preserve"> NRC is planning to distribute solar lamps to all the 2200 beneficiaries who benefited from the package (ESKs and NFIs).</w:t>
            </w:r>
          </w:p>
          <w:p w:rsidR="007D04C9" w:rsidRPr="007D04C9" w:rsidRDefault="007D04C9" w:rsidP="007D04C9">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sidRPr="007D04C9">
              <w:rPr>
                <w:rFonts w:cstheme="minorHAnsi"/>
              </w:rPr>
              <w:t>NRC field staff has reported that there are new arrivals from lower Shebelle in Deynile District and settled at Sabriye site 73 HHs, Bulshoweyn 57 HHs, and Kordamac 140 HHs; in total including other sites NRC have noted over the month 432 Evacuees.</w:t>
            </w:r>
          </w:p>
          <w:p w:rsidR="00721D98" w:rsidRPr="003B3187" w:rsidRDefault="00721D98" w:rsidP="00721D98">
            <w:pPr>
              <w:pStyle w:val="ListParagraph"/>
              <w:numPr>
                <w:ilvl w:val="0"/>
                <w:numId w:val="11"/>
              </w:numPr>
              <w:autoSpaceDE w:val="0"/>
              <w:autoSpaceDN w:val="0"/>
              <w:adjustRightInd w:val="0"/>
              <w:spacing w:after="0" w:line="240" w:lineRule="auto"/>
              <w:jc w:val="both"/>
              <w:rPr>
                <w:rFonts w:cstheme="minorHAnsi"/>
                <w:b/>
              </w:rPr>
            </w:pPr>
            <w:r w:rsidRPr="003B3187">
              <w:rPr>
                <w:rFonts w:cstheme="minorHAnsi"/>
                <w:b/>
              </w:rPr>
              <w:t>SSWC:</w:t>
            </w:r>
          </w:p>
          <w:p w:rsidR="007D04C9" w:rsidRPr="007D04C9" w:rsidRDefault="007D04C9" w:rsidP="007D04C9">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sidRPr="007D04C9">
              <w:rPr>
                <w:rFonts w:cstheme="minorHAnsi"/>
              </w:rPr>
              <w:t>In partnership with SOYDA they so far managed to distribute 500 NFIs (through voucher) to Kahda, Deynile and Dharkenley as well provided to the same districts 200 ESKs done by contractor based approach.</w:t>
            </w:r>
          </w:p>
          <w:p w:rsidR="00866C0F" w:rsidRPr="003B3187" w:rsidRDefault="00866C0F" w:rsidP="00866C0F">
            <w:pPr>
              <w:pStyle w:val="ListParagraph"/>
              <w:numPr>
                <w:ilvl w:val="0"/>
                <w:numId w:val="11"/>
              </w:numPr>
              <w:tabs>
                <w:tab w:val="left" w:pos="419"/>
              </w:tabs>
              <w:autoSpaceDE w:val="0"/>
              <w:autoSpaceDN w:val="0"/>
              <w:adjustRightInd w:val="0"/>
              <w:spacing w:after="0" w:line="240" w:lineRule="auto"/>
              <w:jc w:val="both"/>
              <w:rPr>
                <w:rFonts w:cstheme="minorHAnsi"/>
                <w:b/>
              </w:rPr>
            </w:pPr>
            <w:r w:rsidRPr="003B3187">
              <w:rPr>
                <w:rFonts w:cstheme="minorHAnsi"/>
                <w:b/>
              </w:rPr>
              <w:t>BRA:</w:t>
            </w:r>
          </w:p>
          <w:p w:rsidR="007D04C9" w:rsidRPr="007D04C9" w:rsidRDefault="007D04C9" w:rsidP="007D04C9">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sidRPr="007D04C9">
              <w:rPr>
                <w:rFonts w:cstheme="minorHAnsi"/>
              </w:rPr>
              <w:t>also confirmed that to reduce internal eviction, the government has addressed issues of land tenure, with minimum timeframe being 2 years and a maximum of 5 years, as they are still working on to offer some of the evacuees a permanent land.</w:t>
            </w:r>
          </w:p>
          <w:p w:rsidR="00866C0F" w:rsidRPr="003B3187" w:rsidRDefault="00866C0F" w:rsidP="00866C0F">
            <w:pPr>
              <w:pStyle w:val="ListParagraph"/>
              <w:tabs>
                <w:tab w:val="left" w:pos="419"/>
              </w:tabs>
              <w:autoSpaceDE w:val="0"/>
              <w:autoSpaceDN w:val="0"/>
              <w:adjustRightInd w:val="0"/>
              <w:spacing w:after="0" w:line="240" w:lineRule="auto"/>
              <w:ind w:left="1440"/>
              <w:jc w:val="both"/>
              <w:rPr>
                <w:rFonts w:cstheme="minorHAnsi"/>
                <w:b/>
              </w:rPr>
            </w:pPr>
          </w:p>
          <w:p w:rsidR="007D04C9" w:rsidRPr="007D04C9" w:rsidRDefault="007D04C9" w:rsidP="007D04C9">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sidRPr="007D04C9">
              <w:rPr>
                <w:rFonts w:cstheme="minorHAnsi"/>
              </w:rPr>
              <w:t xml:space="preserve">AVORD, SYPD and Concern World Wide </w:t>
            </w:r>
            <w:r w:rsidRPr="007D04C9">
              <w:rPr>
                <w:rFonts w:cstheme="minorHAnsi"/>
              </w:rPr>
              <w:t>did not</w:t>
            </w:r>
            <w:r w:rsidRPr="007D04C9">
              <w:rPr>
                <w:rFonts w:cstheme="minorHAnsi"/>
              </w:rPr>
              <w:t xml:space="preserve"> carry out any shelter activities over the month; However, Concern has mentioned some ESK packages to be delivered in voucher modality are on the pipeline.</w:t>
            </w:r>
          </w:p>
          <w:p w:rsidR="00A97526" w:rsidRPr="003B3187" w:rsidRDefault="00A97526" w:rsidP="00990A58">
            <w:pPr>
              <w:tabs>
                <w:tab w:val="left" w:pos="419"/>
              </w:tabs>
              <w:autoSpaceDE w:val="0"/>
              <w:autoSpaceDN w:val="0"/>
              <w:adjustRightInd w:val="0"/>
              <w:spacing w:after="0" w:line="240" w:lineRule="auto"/>
              <w:jc w:val="both"/>
              <w:rPr>
                <w:rFonts w:cstheme="minorHAnsi"/>
              </w:rPr>
            </w:pPr>
          </w:p>
        </w:tc>
      </w:tr>
      <w:tr w:rsidR="00C32EFD" w:rsidRPr="003B3187" w:rsidTr="002D568E">
        <w:trPr>
          <w:trHeight w:val="1620"/>
        </w:trPr>
        <w:tc>
          <w:tcPr>
            <w:tcW w:w="1121" w:type="pct"/>
            <w:tcBorders>
              <w:top w:val="single" w:sz="4" w:space="0" w:color="000000"/>
              <w:left w:val="single" w:sz="4" w:space="0" w:color="000000"/>
              <w:bottom w:val="single" w:sz="4" w:space="0" w:color="000000"/>
              <w:right w:val="single" w:sz="4" w:space="0" w:color="000000"/>
            </w:tcBorders>
          </w:tcPr>
          <w:p w:rsidR="00866C0F" w:rsidRPr="003B3187" w:rsidRDefault="00866C0F" w:rsidP="00866C0F">
            <w:pPr>
              <w:pStyle w:val="ListParagraph"/>
              <w:numPr>
                <w:ilvl w:val="0"/>
                <w:numId w:val="16"/>
              </w:numPr>
              <w:spacing w:line="240" w:lineRule="auto"/>
              <w:rPr>
                <w:rFonts w:cstheme="minorHAnsi"/>
                <w:bCs/>
              </w:rPr>
            </w:pPr>
            <w:r w:rsidRPr="003B3187">
              <w:rPr>
                <w:rFonts w:cstheme="minorHAnsi"/>
              </w:rPr>
              <w:t xml:space="preserve">Eviction and </w:t>
            </w:r>
            <w:r w:rsidRPr="003B3187">
              <w:rPr>
                <w:rFonts w:cstheme="minorHAnsi"/>
                <w:bCs/>
              </w:rPr>
              <w:t xml:space="preserve">new IDP Arrivals </w:t>
            </w:r>
            <w:r w:rsidRPr="003B3187">
              <w:rPr>
                <w:rFonts w:cstheme="minorHAnsi"/>
              </w:rPr>
              <w:t xml:space="preserve">Updates </w:t>
            </w:r>
          </w:p>
          <w:p w:rsidR="00C32EFD" w:rsidRPr="003B3187" w:rsidRDefault="00C32EFD" w:rsidP="00C32EFD">
            <w:pPr>
              <w:spacing w:line="240" w:lineRule="auto"/>
              <w:rPr>
                <w:rFonts w:cstheme="minorHAnsi"/>
              </w:rPr>
            </w:pPr>
          </w:p>
          <w:p w:rsidR="00C32EFD" w:rsidRPr="003B3187" w:rsidRDefault="00C32EFD" w:rsidP="00C32EFD">
            <w:pPr>
              <w:spacing w:line="240" w:lineRule="auto"/>
              <w:rPr>
                <w:rFonts w:cstheme="minorHAnsi"/>
              </w:rPr>
            </w:pPr>
          </w:p>
        </w:tc>
        <w:tc>
          <w:tcPr>
            <w:tcW w:w="3879" w:type="pct"/>
            <w:tcBorders>
              <w:top w:val="single" w:sz="4" w:space="0" w:color="000000"/>
              <w:left w:val="single" w:sz="4" w:space="0" w:color="000000"/>
              <w:bottom w:val="single" w:sz="4" w:space="0" w:color="000000"/>
              <w:right w:val="single" w:sz="4" w:space="0" w:color="000000"/>
            </w:tcBorders>
          </w:tcPr>
          <w:p w:rsidR="009303DE" w:rsidRPr="009303DE" w:rsidRDefault="009303DE" w:rsidP="009303DE">
            <w:pPr>
              <w:tabs>
                <w:tab w:val="left" w:pos="419"/>
              </w:tabs>
              <w:autoSpaceDE w:val="0"/>
              <w:autoSpaceDN w:val="0"/>
              <w:adjustRightInd w:val="0"/>
              <w:spacing w:after="0" w:line="240" w:lineRule="auto"/>
              <w:jc w:val="both"/>
              <w:rPr>
                <w:rFonts w:cstheme="minorHAnsi"/>
              </w:rPr>
            </w:pPr>
          </w:p>
          <w:p w:rsidR="007D04C9" w:rsidRPr="007D04C9" w:rsidRDefault="007D04C9" w:rsidP="007D04C9">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sidRPr="007D04C9">
              <w:rPr>
                <w:rFonts w:cstheme="minorHAnsi"/>
              </w:rPr>
              <w:t>NRC field staff has reported that there are new arrivals from lower Shebelle in Deynile District and settled at Sabriye site 73 HHs, Bulshoweyn 57 HHs, and Kordamac 140 HHs; in total including other sites NRC have noted over the month 432 Evacuees.</w:t>
            </w:r>
          </w:p>
          <w:p w:rsidR="007D04C9" w:rsidRPr="007D04C9" w:rsidRDefault="007D04C9" w:rsidP="007D04C9">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Pr>
                <w:rFonts w:cstheme="minorHAnsi"/>
              </w:rPr>
              <w:t xml:space="preserve">SSWC also reported </w:t>
            </w:r>
            <w:r w:rsidRPr="007D04C9">
              <w:rPr>
                <w:rFonts w:cstheme="minorHAnsi"/>
              </w:rPr>
              <w:t>There are new arrivals in the settlements of Alfaraj (74HHs), Elgaras (63 HHs) and Badbado (08 HHs), it has also been reported that the majority of these group are vulnerable women, children and Elderly.</w:t>
            </w:r>
          </w:p>
          <w:p w:rsidR="002C3DF0" w:rsidRPr="002C3DF0" w:rsidRDefault="002C3DF0" w:rsidP="002C3DF0">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sidRPr="002C3DF0">
              <w:rPr>
                <w:rFonts w:cstheme="minorHAnsi"/>
              </w:rPr>
              <w:t xml:space="preserve">As they are part of resilience team, BRA received an update that all districts have received new influx with Kahda to </w:t>
            </w:r>
            <w:r w:rsidRPr="002C3DF0">
              <w:rPr>
                <w:rFonts w:cstheme="minorHAnsi"/>
              </w:rPr>
              <w:t>report</w:t>
            </w:r>
            <w:r w:rsidRPr="002C3DF0">
              <w:rPr>
                <w:rFonts w:cstheme="minorHAnsi"/>
              </w:rPr>
              <w:t xml:space="preserve"> to have 4960 HHs, Deynile 2010 HHs. Garasbaley 3500 HHs (Considering all IDP sites within these districts).</w:t>
            </w:r>
          </w:p>
          <w:p w:rsidR="00C32EFD" w:rsidRDefault="002C3DF0" w:rsidP="002C3DF0">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sidRPr="002C3DF0">
              <w:rPr>
                <w:rFonts w:cstheme="minorHAnsi"/>
              </w:rPr>
              <w:lastRenderedPageBreak/>
              <w:t>BRA also confirmed that to reduce internal eviction, the government has addressed issues of land tenure, with minimum timeframe being 2 years and a maximum of 5 years, as they are still working on to offer some of the evacuees a permanent land.</w:t>
            </w:r>
          </w:p>
          <w:p w:rsidR="009303DE" w:rsidRPr="002C3DF0" w:rsidRDefault="009303DE" w:rsidP="002C3DF0">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Pr>
                <w:rFonts w:cstheme="minorHAnsi"/>
              </w:rPr>
              <w:t>No eviction has been reported for this month.</w:t>
            </w:r>
          </w:p>
        </w:tc>
      </w:tr>
      <w:tr w:rsidR="00C32EFD" w:rsidRPr="003B3187" w:rsidTr="002D56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6"/>
        </w:trPr>
        <w:tc>
          <w:tcPr>
            <w:tcW w:w="1121" w:type="pct"/>
          </w:tcPr>
          <w:p w:rsidR="00C32EFD" w:rsidRPr="003B3187" w:rsidRDefault="00C32EFD" w:rsidP="00C32EFD">
            <w:pPr>
              <w:pStyle w:val="ListParagraph"/>
              <w:numPr>
                <w:ilvl w:val="0"/>
                <w:numId w:val="18"/>
              </w:numPr>
              <w:spacing w:after="0" w:line="240" w:lineRule="auto"/>
              <w:rPr>
                <w:rFonts w:cstheme="minorHAnsi"/>
              </w:rPr>
            </w:pPr>
            <w:r w:rsidRPr="003B3187">
              <w:rPr>
                <w:rFonts w:cstheme="minorHAnsi"/>
              </w:rPr>
              <w:lastRenderedPageBreak/>
              <w:t>AOB</w:t>
            </w:r>
          </w:p>
        </w:tc>
        <w:tc>
          <w:tcPr>
            <w:tcW w:w="3879" w:type="pct"/>
            <w:shd w:val="clear" w:color="auto" w:fill="auto"/>
          </w:tcPr>
          <w:p w:rsidR="00946247" w:rsidRPr="00946247" w:rsidRDefault="00A80653" w:rsidP="00946247">
            <w:pPr>
              <w:tabs>
                <w:tab w:val="left" w:pos="419"/>
              </w:tabs>
              <w:autoSpaceDE w:val="0"/>
              <w:autoSpaceDN w:val="0"/>
              <w:adjustRightInd w:val="0"/>
              <w:spacing w:after="0" w:line="240" w:lineRule="auto"/>
              <w:jc w:val="both"/>
              <w:rPr>
                <w:rFonts w:ascii="Arial Unicode MS" w:eastAsia="Arial Unicode MS" w:hAnsi="Arial Unicode MS" w:cs="Arial Unicode MS"/>
                <w:sz w:val="24"/>
                <w:szCs w:val="22"/>
              </w:rPr>
            </w:pPr>
            <w:r w:rsidRPr="00946247">
              <w:rPr>
                <w:rFonts w:cstheme="minorHAnsi"/>
              </w:rPr>
              <w:t xml:space="preserve"> </w:t>
            </w:r>
            <w:r w:rsidR="00946247" w:rsidRPr="00946247">
              <w:rPr>
                <w:rFonts w:cstheme="minorHAnsi"/>
              </w:rPr>
              <w:t>Inter-cluster random baseline assessment carried out in Kahda, Garasbaley and Deynile lead by UN OCHA had given out the following recommendations.</w:t>
            </w:r>
          </w:p>
          <w:p w:rsidR="00946247" w:rsidRPr="00946247" w:rsidRDefault="00946247" w:rsidP="00946247">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sidRPr="00946247">
              <w:rPr>
                <w:rFonts w:cstheme="minorHAnsi"/>
              </w:rPr>
              <w:t>Water has shown high priority (there is need to develop water tracking, pipelines or use of other means of water supply)</w:t>
            </w:r>
          </w:p>
          <w:p w:rsidR="00946247" w:rsidRPr="00946247" w:rsidRDefault="00946247" w:rsidP="00946247">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sidRPr="00946247">
              <w:rPr>
                <w:rFonts w:cstheme="minorHAnsi"/>
              </w:rPr>
              <w:t>Food was also a key priority- people are suffering from severe starvation with high malnourished children noted.</w:t>
            </w:r>
          </w:p>
          <w:p w:rsidR="00946247" w:rsidRPr="00946247" w:rsidRDefault="00946247" w:rsidP="00946247">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sidRPr="00946247">
              <w:rPr>
                <w:rFonts w:cstheme="minorHAnsi"/>
              </w:rPr>
              <w:t>Latrines, sanitary facilities and other hygiene promotion services are scarce or don’t exist in some sites.</w:t>
            </w:r>
          </w:p>
          <w:p w:rsidR="00946247" w:rsidRPr="00946247" w:rsidRDefault="00946247" w:rsidP="00946247">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sidRPr="00946247">
              <w:rPr>
                <w:rFonts w:cstheme="minorHAnsi"/>
              </w:rPr>
              <w:t>Health – Many recommended provision of mobile health team will bring positive health change among children, expectant mothers as well the elderly sick persons.</w:t>
            </w:r>
          </w:p>
          <w:p w:rsidR="00F27899" w:rsidRDefault="00946247" w:rsidP="00F27899">
            <w:pPr>
              <w:pStyle w:val="ListParagraph"/>
              <w:numPr>
                <w:ilvl w:val="0"/>
                <w:numId w:val="14"/>
              </w:numPr>
              <w:tabs>
                <w:tab w:val="left" w:pos="419"/>
              </w:tabs>
              <w:autoSpaceDE w:val="0"/>
              <w:autoSpaceDN w:val="0"/>
              <w:adjustRightInd w:val="0"/>
              <w:spacing w:after="0" w:line="240" w:lineRule="auto"/>
              <w:ind w:left="1049"/>
              <w:jc w:val="both"/>
              <w:rPr>
                <w:rFonts w:cstheme="minorHAnsi"/>
              </w:rPr>
            </w:pPr>
            <w:r w:rsidRPr="00946247">
              <w:rPr>
                <w:rFonts w:cstheme="minorHAnsi"/>
              </w:rPr>
              <w:t>Education was over-emphasized; where Deynile was noted to have no any formal education setting even child friendly spaces.</w:t>
            </w:r>
          </w:p>
          <w:p w:rsidR="00F27899" w:rsidRDefault="00F27899" w:rsidP="00F27899">
            <w:pPr>
              <w:tabs>
                <w:tab w:val="left" w:pos="419"/>
              </w:tabs>
              <w:autoSpaceDE w:val="0"/>
              <w:autoSpaceDN w:val="0"/>
              <w:adjustRightInd w:val="0"/>
              <w:spacing w:after="0" w:line="240" w:lineRule="auto"/>
              <w:jc w:val="both"/>
              <w:rPr>
                <w:rFonts w:cstheme="minorHAnsi"/>
                <w:b/>
              </w:rPr>
            </w:pPr>
            <w:r w:rsidRPr="00F27899">
              <w:rPr>
                <w:rFonts w:cstheme="minorHAnsi"/>
                <w:b/>
              </w:rPr>
              <w:t>NB:</w:t>
            </w:r>
            <w:r w:rsidRPr="00F27899">
              <w:rPr>
                <w:rFonts w:ascii="Arial Unicode MS" w:eastAsia="Arial Unicode MS" w:hAnsi="Arial Unicode MS" w:cs="Arial Unicode MS"/>
                <w:b/>
                <w:sz w:val="24"/>
              </w:rPr>
              <w:t xml:space="preserve"> </w:t>
            </w:r>
            <w:r w:rsidRPr="00F27899">
              <w:rPr>
                <w:rFonts w:cstheme="minorHAnsi"/>
                <w:b/>
              </w:rPr>
              <w:t xml:space="preserve">BRA representative requested BRA to be co-chair </w:t>
            </w:r>
            <w:r w:rsidRPr="00F27899">
              <w:rPr>
                <w:rFonts w:cstheme="minorHAnsi"/>
                <w:b/>
              </w:rPr>
              <w:t>of</w:t>
            </w:r>
            <w:r w:rsidRPr="00F27899">
              <w:rPr>
                <w:rFonts w:cstheme="minorHAnsi"/>
                <w:b/>
              </w:rPr>
              <w:t xml:space="preserve"> </w:t>
            </w:r>
            <w:r w:rsidR="008C2223">
              <w:rPr>
                <w:rFonts w:cstheme="minorHAnsi"/>
                <w:b/>
              </w:rPr>
              <w:t xml:space="preserve">Benadir </w:t>
            </w:r>
            <w:r w:rsidRPr="00F27899">
              <w:rPr>
                <w:rFonts w:cstheme="minorHAnsi"/>
                <w:b/>
              </w:rPr>
              <w:t>S</w:t>
            </w:r>
            <w:r w:rsidRPr="00F27899">
              <w:rPr>
                <w:rFonts w:cstheme="minorHAnsi"/>
                <w:b/>
              </w:rPr>
              <w:t xml:space="preserve">helter </w:t>
            </w:r>
            <w:r w:rsidRPr="00F27899">
              <w:rPr>
                <w:rFonts w:cstheme="minorHAnsi"/>
                <w:b/>
              </w:rPr>
              <w:t>Cluster</w:t>
            </w:r>
            <w:r w:rsidRPr="00F27899">
              <w:rPr>
                <w:rFonts w:cstheme="minorHAnsi"/>
                <w:b/>
              </w:rPr>
              <w:t>.</w:t>
            </w:r>
          </w:p>
          <w:p w:rsidR="00F27899" w:rsidRPr="00F27899" w:rsidRDefault="00F27899" w:rsidP="00F27899">
            <w:pPr>
              <w:tabs>
                <w:tab w:val="left" w:pos="419"/>
              </w:tabs>
              <w:autoSpaceDE w:val="0"/>
              <w:autoSpaceDN w:val="0"/>
              <w:adjustRightInd w:val="0"/>
              <w:spacing w:after="0" w:line="240" w:lineRule="auto"/>
              <w:jc w:val="both"/>
              <w:rPr>
                <w:rFonts w:cstheme="minorHAnsi"/>
                <w:b/>
              </w:rPr>
            </w:pPr>
          </w:p>
          <w:p w:rsidR="00F27899" w:rsidRPr="00F27899" w:rsidRDefault="00F27899" w:rsidP="00F27899">
            <w:pPr>
              <w:tabs>
                <w:tab w:val="left" w:pos="419"/>
              </w:tabs>
              <w:autoSpaceDE w:val="0"/>
              <w:autoSpaceDN w:val="0"/>
              <w:adjustRightInd w:val="0"/>
              <w:spacing w:after="0" w:line="240" w:lineRule="auto"/>
              <w:jc w:val="both"/>
              <w:rPr>
                <w:rFonts w:cstheme="minorHAnsi"/>
              </w:rPr>
            </w:pPr>
            <w:r w:rsidRPr="00F27899">
              <w:rPr>
                <w:rFonts w:cstheme="minorHAnsi"/>
              </w:rPr>
              <w:t>Being no any other meeting the meeting has been officially adjourned at 10:50 AM.</w:t>
            </w:r>
          </w:p>
          <w:p w:rsidR="00A80653" w:rsidRPr="003B3187" w:rsidRDefault="00A80653" w:rsidP="0046489B">
            <w:pPr>
              <w:rPr>
                <w:rFonts w:cstheme="minorHAnsi"/>
                <w:lang w:bidi="en-US"/>
              </w:rPr>
            </w:pPr>
          </w:p>
          <w:p w:rsidR="0046489B" w:rsidRPr="003B3187" w:rsidRDefault="0046489B" w:rsidP="0046489B">
            <w:pPr>
              <w:rPr>
                <w:rFonts w:cstheme="minorHAnsi"/>
              </w:rPr>
            </w:pPr>
          </w:p>
        </w:tc>
      </w:tr>
    </w:tbl>
    <w:p w:rsidR="00C8670E" w:rsidRPr="003B3187" w:rsidRDefault="00C8670E" w:rsidP="00C8670E">
      <w:pPr>
        <w:spacing w:after="0" w:line="240" w:lineRule="auto"/>
        <w:rPr>
          <w:rFonts w:cstheme="minorHAnsi"/>
          <w:b/>
        </w:rPr>
      </w:pPr>
    </w:p>
    <w:p w:rsidR="007B70F7" w:rsidRPr="003B3187" w:rsidRDefault="007B70F7" w:rsidP="00C8670E">
      <w:pPr>
        <w:spacing w:line="240" w:lineRule="auto"/>
        <w:rPr>
          <w:rFonts w:cstheme="minorHAnsi"/>
          <w:u w:val="single"/>
        </w:rPr>
      </w:pPr>
    </w:p>
    <w:sectPr w:rsidR="007B70F7" w:rsidRPr="003B3187" w:rsidSect="00C8670E">
      <w:headerReference w:type="default" r:id="rId8"/>
      <w:footerReference w:type="default" r:id="rId9"/>
      <w:pgSz w:w="16838" w:h="11906" w:orient="landscape" w:code="9"/>
      <w:pgMar w:top="990" w:right="1109" w:bottom="900" w:left="1138" w:header="28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572" w:rsidRDefault="00C05572" w:rsidP="00584F10">
      <w:pPr>
        <w:spacing w:after="0" w:line="240" w:lineRule="auto"/>
      </w:pPr>
      <w:r>
        <w:separator/>
      </w:r>
    </w:p>
  </w:endnote>
  <w:endnote w:type="continuationSeparator" w:id="0">
    <w:p w:rsidR="00C05572" w:rsidRDefault="00C05572"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50" w:rsidRPr="00B2499F" w:rsidRDefault="001B5550" w:rsidP="00913C21">
    <w:pPr>
      <w:pStyle w:val="Footer"/>
      <w:rPr>
        <w:color w:val="7F1416"/>
        <w:sz w:val="18"/>
        <w:szCs w:val="18"/>
      </w:rPr>
    </w:pPr>
    <w:r>
      <w:rPr>
        <w:noProof/>
      </w:rPr>
      <mc:AlternateContent>
        <mc:Choice Requires="wps">
          <w:drawing>
            <wp:anchor distT="4294967295" distB="4294967295" distL="114300" distR="114300" simplePos="0" relativeHeight="251657728" behindDoc="0" locked="0" layoutInCell="1" allowOverlap="1">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0C258E" id="Straight Connector 4" o:spid="_x0000_s1026" style="position:absolute;z-index:2516577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" strokecolor="#7f1416">
              <o:lock v:ext="edit" shapetype="f"/>
              <w10:wrap anchorx="margin"/>
            </v:line>
          </w:pict>
        </mc:Fallback>
      </mc:AlternateContent>
    </w:r>
    <w:smartTag w:uri="urn:schemas-microsoft-com:office:smarttags" w:element="country-region">
      <w:smartTag w:uri="urn:schemas-microsoft-com:office:smarttags" w:element="place">
        <w:r>
          <w:rPr>
            <w:color w:val="7F1416"/>
            <w:sz w:val="18"/>
            <w:szCs w:val="18"/>
          </w:rPr>
          <w:t>SOMALIA</w:t>
        </w:r>
      </w:smartTag>
    </w:smartTag>
    <w:r>
      <w:rPr>
        <w:color w:val="7F1416"/>
        <w:sz w:val="18"/>
        <w:szCs w:val="18"/>
      </w:rPr>
      <w:tab/>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703700">
      <w:rPr>
        <w:noProof/>
        <w:color w:val="7F1416"/>
        <w:sz w:val="18"/>
        <w:szCs w:val="18"/>
      </w:rPr>
      <w:t>1</w:t>
    </w:r>
    <w:r w:rsidRPr="00B2499F">
      <w:rPr>
        <w:noProof/>
        <w:color w:val="7F141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572" w:rsidRDefault="00C05572" w:rsidP="00584F10">
      <w:pPr>
        <w:spacing w:after="0" w:line="240" w:lineRule="auto"/>
      </w:pPr>
      <w:r>
        <w:separator/>
      </w:r>
    </w:p>
  </w:footnote>
  <w:footnote w:type="continuationSeparator" w:id="0">
    <w:p w:rsidR="00C05572" w:rsidRDefault="00C05572" w:rsidP="00584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50" w:rsidRPr="00CD1CCE" w:rsidRDefault="00EF1360" w:rsidP="00EF1360">
    <w:pPr>
      <w:pStyle w:val="Header"/>
      <w:ind w:left="5670" w:firstLine="567"/>
      <w:jc w:val="right"/>
      <w:rPr>
        <w:rFonts w:ascii="Verdana" w:hAnsi="Verdana"/>
      </w:rPr>
    </w:pPr>
    <w:r w:rsidRPr="00CD1CCE">
      <w:rPr>
        <w:noProof/>
      </w:rPr>
      <w:drawing>
        <wp:anchor distT="0" distB="0" distL="114300" distR="114300" simplePos="0" relativeHeight="251656704" behindDoc="0" locked="0" layoutInCell="1" allowOverlap="1" wp14:anchorId="6B127F25" wp14:editId="3FA493BF">
          <wp:simplePos x="0" y="0"/>
          <wp:positionH relativeFrom="margin">
            <wp:posOffset>6567805</wp:posOffset>
          </wp:positionH>
          <wp:positionV relativeFrom="paragraph">
            <wp:posOffset>31115</wp:posOffset>
          </wp:positionV>
          <wp:extent cx="357505" cy="313690"/>
          <wp:effectExtent l="19050" t="0" r="4445" b="0"/>
          <wp:wrapSquare wrapText="right"/>
          <wp:docPr id="7" name="Picture 7" descr="Description: 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No-Admin\Dropbox\SC Support Team\Communications and Advocay\Logo\Logo-small.jpg"/>
                  <pic:cNvPicPr>
                    <a:picLocks noChangeAspect="1" noChangeArrowheads="1"/>
                  </pic:cNvPicPr>
                </pic:nvPicPr>
                <pic:blipFill>
                  <a:blip r:embed="rId1"/>
                  <a:srcRect/>
                  <a:stretch>
                    <a:fillRect/>
                  </a:stretch>
                </pic:blipFill>
                <pic:spPr bwMode="auto">
                  <a:xfrm>
                    <a:off x="0" y="0"/>
                    <a:ext cx="357505" cy="313690"/>
                  </a:xfrm>
                  <a:prstGeom prst="rect">
                    <a:avLst/>
                  </a:prstGeom>
                  <a:noFill/>
                  <a:ln w="9525">
                    <a:noFill/>
                    <a:miter lim="800000"/>
                    <a:headEnd/>
                    <a:tailEnd/>
                  </a:ln>
                </pic:spPr>
              </pic:pic>
            </a:graphicData>
          </a:graphic>
        </wp:anchor>
      </w:drawing>
    </w:r>
    <w:r w:rsidR="001B5550" w:rsidRPr="00CD1CCE">
      <w:rPr>
        <w:rFonts w:ascii="Verdana" w:hAnsi="Verdana"/>
        <w:b/>
        <w:color w:val="7F1416"/>
      </w:rPr>
      <w:t>Shelter Cluster Somalia</w:t>
    </w:r>
  </w:p>
  <w:p w:rsidR="001B5550" w:rsidRPr="00717F55" w:rsidRDefault="001B5550" w:rsidP="00EF1360">
    <w:pPr>
      <w:pStyle w:val="Header"/>
      <w:ind w:left="5670" w:firstLine="567"/>
      <w:jc w:val="right"/>
      <w:rPr>
        <w:rFonts w:ascii="Verdana" w:hAnsi="Verdana"/>
        <w:color w:val="7F1416"/>
        <w:sz w:val="16"/>
        <w:szCs w:val="16"/>
      </w:rPr>
    </w:pPr>
    <w:r w:rsidRPr="00717F55">
      <w:rPr>
        <w:rFonts w:ascii="Verdana" w:hAnsi="Verdana"/>
        <w:color w:val="7F1416"/>
        <w:sz w:val="16"/>
        <w:szCs w:val="16"/>
      </w:rPr>
      <w:t>ShelterCluster.org</w:t>
    </w:r>
  </w:p>
  <w:p w:rsidR="001B5550" w:rsidRPr="005C324F" w:rsidRDefault="001B5550" w:rsidP="00EF1360">
    <w:pPr>
      <w:pStyle w:val="Header"/>
      <w:ind w:left="5670" w:firstLine="567"/>
      <w:jc w:val="right"/>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497"/>
    <w:multiLevelType w:val="hybridMultilevel"/>
    <w:tmpl w:val="58E0027C"/>
    <w:lvl w:ilvl="0" w:tplc="B5CA88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E1401"/>
    <w:multiLevelType w:val="hybridMultilevel"/>
    <w:tmpl w:val="2AAC85C8"/>
    <w:lvl w:ilvl="0" w:tplc="EAF08774">
      <w:numFmt w:val="bullet"/>
      <w:lvlText w:val="-"/>
      <w:lvlJc w:val="left"/>
      <w:pPr>
        <w:ind w:left="776" w:hanging="360"/>
      </w:pPr>
      <w:rPr>
        <w:rFonts w:ascii="Bookman Old Style" w:eastAsia="Times New Roman" w:hAnsi="Bookman Old Style" w:cs="Aria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4596B97"/>
    <w:multiLevelType w:val="hybridMultilevel"/>
    <w:tmpl w:val="CF22E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52630E"/>
    <w:multiLevelType w:val="hybridMultilevel"/>
    <w:tmpl w:val="CBC0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E6B4F"/>
    <w:multiLevelType w:val="hybridMultilevel"/>
    <w:tmpl w:val="E64C6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B1357"/>
    <w:multiLevelType w:val="hybridMultilevel"/>
    <w:tmpl w:val="DE8C3CC6"/>
    <w:lvl w:ilvl="0" w:tplc="EAF08774">
      <w:numFmt w:val="bullet"/>
      <w:lvlText w:val="-"/>
      <w:lvlJc w:val="left"/>
      <w:pPr>
        <w:ind w:left="1080" w:hanging="360"/>
      </w:pPr>
      <w:rPr>
        <w:rFonts w:ascii="Bookman Old Style" w:eastAsia="Times New Roman" w:hAnsi="Bookman Old Styl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3D1B38"/>
    <w:multiLevelType w:val="hybridMultilevel"/>
    <w:tmpl w:val="DDA8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03E03"/>
    <w:multiLevelType w:val="hybridMultilevel"/>
    <w:tmpl w:val="8E86345C"/>
    <w:lvl w:ilvl="0" w:tplc="F236B34E">
      <w:numFmt w:val="bullet"/>
      <w:lvlText w:val="-"/>
      <w:lvlJc w:val="left"/>
      <w:pPr>
        <w:ind w:left="1440" w:hanging="360"/>
      </w:pPr>
      <w:rPr>
        <w:rFonts w:ascii="Bookman Old Style" w:eastAsia="Times New Roman" w:hAnsi="Bookman Old Style"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C5236F"/>
    <w:multiLevelType w:val="hybridMultilevel"/>
    <w:tmpl w:val="3890491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8D0CFF"/>
    <w:multiLevelType w:val="hybridMultilevel"/>
    <w:tmpl w:val="6A2A2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94BCC"/>
    <w:multiLevelType w:val="hybridMultilevel"/>
    <w:tmpl w:val="1BE23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A85A27"/>
    <w:multiLevelType w:val="hybridMultilevel"/>
    <w:tmpl w:val="8B000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BB530A"/>
    <w:multiLevelType w:val="hybridMultilevel"/>
    <w:tmpl w:val="6786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44E4E"/>
    <w:multiLevelType w:val="hybridMultilevel"/>
    <w:tmpl w:val="7DDAB50C"/>
    <w:lvl w:ilvl="0" w:tplc="19121678">
      <w:numFmt w:val="bullet"/>
      <w:lvlText w:val="-"/>
      <w:lvlJc w:val="left"/>
      <w:pPr>
        <w:ind w:left="1650" w:hanging="360"/>
      </w:pPr>
      <w:rPr>
        <w:rFonts w:ascii="Bookman Old Style" w:eastAsia="Times New Roman" w:hAnsi="Bookman Old Style" w:cs="Aria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4" w15:restartNumberingAfterBreak="0">
    <w:nsid w:val="532F07AD"/>
    <w:multiLevelType w:val="hybridMultilevel"/>
    <w:tmpl w:val="68A607D8"/>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5" w15:restartNumberingAfterBreak="0">
    <w:nsid w:val="566E7E30"/>
    <w:multiLevelType w:val="hybridMultilevel"/>
    <w:tmpl w:val="0BBA2222"/>
    <w:lvl w:ilvl="0" w:tplc="F236B34E">
      <w:numFmt w:val="bullet"/>
      <w:lvlText w:val="-"/>
      <w:lvlJc w:val="left"/>
      <w:pPr>
        <w:ind w:left="1080" w:hanging="360"/>
      </w:pPr>
      <w:rPr>
        <w:rFonts w:ascii="Bookman Old Style" w:eastAsia="Times New Roman" w:hAnsi="Bookman Old Styl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62218D"/>
    <w:multiLevelType w:val="hybridMultilevel"/>
    <w:tmpl w:val="AC86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033E95"/>
    <w:multiLevelType w:val="hybridMultilevel"/>
    <w:tmpl w:val="003C7FC6"/>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22085E"/>
    <w:multiLevelType w:val="hybridMultilevel"/>
    <w:tmpl w:val="B4582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0A04E6"/>
    <w:multiLevelType w:val="hybridMultilevel"/>
    <w:tmpl w:val="4A646912"/>
    <w:lvl w:ilvl="0" w:tplc="B5CA88F6">
      <w:numFmt w:val="bullet"/>
      <w:lvlText w:val="-"/>
      <w:lvlJc w:val="left"/>
      <w:pPr>
        <w:ind w:left="840" w:hanging="360"/>
      </w:pPr>
      <w:rPr>
        <w:rFonts w:ascii="Arial" w:eastAsiaTheme="minorHAnsi" w:hAnsi="Arial" w:cs="Aria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70C931F7"/>
    <w:multiLevelType w:val="hybridMultilevel"/>
    <w:tmpl w:val="F7E0DDF2"/>
    <w:lvl w:ilvl="0" w:tplc="B5CA88F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057CA1"/>
    <w:multiLevelType w:val="hybridMultilevel"/>
    <w:tmpl w:val="E10AF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8"/>
  </w:num>
  <w:num w:numId="3">
    <w:abstractNumId w:val="14"/>
  </w:num>
  <w:num w:numId="4">
    <w:abstractNumId w:val="11"/>
  </w:num>
  <w:num w:numId="5">
    <w:abstractNumId w:val="3"/>
  </w:num>
  <w:num w:numId="6">
    <w:abstractNumId w:val="6"/>
  </w:num>
  <w:num w:numId="7">
    <w:abstractNumId w:val="10"/>
  </w:num>
  <w:num w:numId="8">
    <w:abstractNumId w:val="19"/>
  </w:num>
  <w:num w:numId="9">
    <w:abstractNumId w:val="20"/>
  </w:num>
  <w:num w:numId="10">
    <w:abstractNumId w:val="0"/>
  </w:num>
  <w:num w:numId="11">
    <w:abstractNumId w:val="12"/>
  </w:num>
  <w:num w:numId="12">
    <w:abstractNumId w:val="16"/>
  </w:num>
  <w:num w:numId="13">
    <w:abstractNumId w:val="13"/>
  </w:num>
  <w:num w:numId="14">
    <w:abstractNumId w:val="15"/>
  </w:num>
  <w:num w:numId="15">
    <w:abstractNumId w:val="5"/>
  </w:num>
  <w:num w:numId="16">
    <w:abstractNumId w:val="4"/>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
  </w:num>
  <w:num w:numId="20">
    <w:abstractNumId w:val="17"/>
  </w:num>
  <w:num w:numId="21">
    <w:abstractNumId w:val="1"/>
  </w:num>
  <w:num w:numId="22">
    <w:abstractNumId w:val="7"/>
  </w:num>
  <w:num w:numId="2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rawingGridVerticalSpacing w:val="9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AE"/>
    <w:rsid w:val="000129B6"/>
    <w:rsid w:val="00013D97"/>
    <w:rsid w:val="00030530"/>
    <w:rsid w:val="000362BA"/>
    <w:rsid w:val="00045416"/>
    <w:rsid w:val="00045EFE"/>
    <w:rsid w:val="000528BD"/>
    <w:rsid w:val="00062558"/>
    <w:rsid w:val="000631FF"/>
    <w:rsid w:val="00063969"/>
    <w:rsid w:val="0007007D"/>
    <w:rsid w:val="00071D43"/>
    <w:rsid w:val="00074623"/>
    <w:rsid w:val="00075B0E"/>
    <w:rsid w:val="000874E5"/>
    <w:rsid w:val="00090A37"/>
    <w:rsid w:val="000A6814"/>
    <w:rsid w:val="000B0BDB"/>
    <w:rsid w:val="000B2B53"/>
    <w:rsid w:val="000B48D2"/>
    <w:rsid w:val="00101450"/>
    <w:rsid w:val="00103FCA"/>
    <w:rsid w:val="00110270"/>
    <w:rsid w:val="00112E48"/>
    <w:rsid w:val="001130F6"/>
    <w:rsid w:val="001171B8"/>
    <w:rsid w:val="0012112B"/>
    <w:rsid w:val="0012222C"/>
    <w:rsid w:val="001312DF"/>
    <w:rsid w:val="0013205D"/>
    <w:rsid w:val="00132A17"/>
    <w:rsid w:val="00146B83"/>
    <w:rsid w:val="00150589"/>
    <w:rsid w:val="00161C31"/>
    <w:rsid w:val="00163E2F"/>
    <w:rsid w:val="001767A4"/>
    <w:rsid w:val="0017707F"/>
    <w:rsid w:val="00177B75"/>
    <w:rsid w:val="0019463A"/>
    <w:rsid w:val="001B2D78"/>
    <w:rsid w:val="001B5550"/>
    <w:rsid w:val="001C2870"/>
    <w:rsid w:val="001C438D"/>
    <w:rsid w:val="001D52EE"/>
    <w:rsid w:val="001D58B4"/>
    <w:rsid w:val="001E101B"/>
    <w:rsid w:val="001E3432"/>
    <w:rsid w:val="001E4389"/>
    <w:rsid w:val="001F18F1"/>
    <w:rsid w:val="001F34F2"/>
    <w:rsid w:val="001F6EC7"/>
    <w:rsid w:val="001F7BBB"/>
    <w:rsid w:val="002028FD"/>
    <w:rsid w:val="00203D40"/>
    <w:rsid w:val="00205387"/>
    <w:rsid w:val="002122BA"/>
    <w:rsid w:val="002154CA"/>
    <w:rsid w:val="00217361"/>
    <w:rsid w:val="00217E6B"/>
    <w:rsid w:val="00223F7D"/>
    <w:rsid w:val="00224D5B"/>
    <w:rsid w:val="00231E1B"/>
    <w:rsid w:val="00234A83"/>
    <w:rsid w:val="00241F07"/>
    <w:rsid w:val="00243A4C"/>
    <w:rsid w:val="00251EC8"/>
    <w:rsid w:val="00255788"/>
    <w:rsid w:val="002733CA"/>
    <w:rsid w:val="002751C4"/>
    <w:rsid w:val="00276798"/>
    <w:rsid w:val="00282F38"/>
    <w:rsid w:val="00284B41"/>
    <w:rsid w:val="002856C7"/>
    <w:rsid w:val="00292EFA"/>
    <w:rsid w:val="00294374"/>
    <w:rsid w:val="002A04AE"/>
    <w:rsid w:val="002A3CB8"/>
    <w:rsid w:val="002A76BE"/>
    <w:rsid w:val="002B0591"/>
    <w:rsid w:val="002B0FCC"/>
    <w:rsid w:val="002B261F"/>
    <w:rsid w:val="002C2EE4"/>
    <w:rsid w:val="002C3DF0"/>
    <w:rsid w:val="002D568E"/>
    <w:rsid w:val="002D7C42"/>
    <w:rsid w:val="002E1D60"/>
    <w:rsid w:val="002E2217"/>
    <w:rsid w:val="002E28D1"/>
    <w:rsid w:val="002E64B5"/>
    <w:rsid w:val="002E6B43"/>
    <w:rsid w:val="002E7832"/>
    <w:rsid w:val="002F0383"/>
    <w:rsid w:val="002F123D"/>
    <w:rsid w:val="002F3F2F"/>
    <w:rsid w:val="002F416F"/>
    <w:rsid w:val="002F5AF7"/>
    <w:rsid w:val="003015C8"/>
    <w:rsid w:val="00315C0F"/>
    <w:rsid w:val="00320A52"/>
    <w:rsid w:val="0032208D"/>
    <w:rsid w:val="003232A2"/>
    <w:rsid w:val="003256C5"/>
    <w:rsid w:val="00326C07"/>
    <w:rsid w:val="003350EF"/>
    <w:rsid w:val="003371F3"/>
    <w:rsid w:val="00337D9F"/>
    <w:rsid w:val="0034013D"/>
    <w:rsid w:val="003419F5"/>
    <w:rsid w:val="00341A35"/>
    <w:rsid w:val="00346D16"/>
    <w:rsid w:val="00347276"/>
    <w:rsid w:val="00347A62"/>
    <w:rsid w:val="00350CE7"/>
    <w:rsid w:val="00351BD3"/>
    <w:rsid w:val="003677D1"/>
    <w:rsid w:val="00367C11"/>
    <w:rsid w:val="00371C4C"/>
    <w:rsid w:val="003738B6"/>
    <w:rsid w:val="00383796"/>
    <w:rsid w:val="003A0049"/>
    <w:rsid w:val="003A1C96"/>
    <w:rsid w:val="003A3B86"/>
    <w:rsid w:val="003A40AC"/>
    <w:rsid w:val="003A4B8D"/>
    <w:rsid w:val="003B3187"/>
    <w:rsid w:val="003B64FD"/>
    <w:rsid w:val="003C0D47"/>
    <w:rsid w:val="003C2298"/>
    <w:rsid w:val="003C3CF4"/>
    <w:rsid w:val="003C582E"/>
    <w:rsid w:val="003D0066"/>
    <w:rsid w:val="003D3B37"/>
    <w:rsid w:val="003D6D19"/>
    <w:rsid w:val="003E5C8E"/>
    <w:rsid w:val="003F4219"/>
    <w:rsid w:val="003F52B4"/>
    <w:rsid w:val="00400A3D"/>
    <w:rsid w:val="00410A79"/>
    <w:rsid w:val="00417DB0"/>
    <w:rsid w:val="004301BC"/>
    <w:rsid w:val="00432D1F"/>
    <w:rsid w:val="00440630"/>
    <w:rsid w:val="004424C8"/>
    <w:rsid w:val="00446AC9"/>
    <w:rsid w:val="00450388"/>
    <w:rsid w:val="00451B53"/>
    <w:rsid w:val="00455B63"/>
    <w:rsid w:val="004611BF"/>
    <w:rsid w:val="0046489B"/>
    <w:rsid w:val="00477373"/>
    <w:rsid w:val="00477BB3"/>
    <w:rsid w:val="0048013B"/>
    <w:rsid w:val="0048321A"/>
    <w:rsid w:val="00483455"/>
    <w:rsid w:val="00483E5C"/>
    <w:rsid w:val="00485CDA"/>
    <w:rsid w:val="00495528"/>
    <w:rsid w:val="004A11B5"/>
    <w:rsid w:val="004A24C1"/>
    <w:rsid w:val="004B5CFE"/>
    <w:rsid w:val="004C6F52"/>
    <w:rsid w:val="004C7173"/>
    <w:rsid w:val="004D2531"/>
    <w:rsid w:val="004D4CFF"/>
    <w:rsid w:val="004F027B"/>
    <w:rsid w:val="0050377B"/>
    <w:rsid w:val="00510903"/>
    <w:rsid w:val="0051752C"/>
    <w:rsid w:val="005209D9"/>
    <w:rsid w:val="00521DFF"/>
    <w:rsid w:val="005225A5"/>
    <w:rsid w:val="00523A33"/>
    <w:rsid w:val="005260B4"/>
    <w:rsid w:val="0053049C"/>
    <w:rsid w:val="0053395D"/>
    <w:rsid w:val="00537AD0"/>
    <w:rsid w:val="00551B75"/>
    <w:rsid w:val="0055668C"/>
    <w:rsid w:val="005576AA"/>
    <w:rsid w:val="00560572"/>
    <w:rsid w:val="00560F09"/>
    <w:rsid w:val="005643C7"/>
    <w:rsid w:val="00567F7D"/>
    <w:rsid w:val="00572573"/>
    <w:rsid w:val="0057408E"/>
    <w:rsid w:val="005757A1"/>
    <w:rsid w:val="00575B7F"/>
    <w:rsid w:val="00580321"/>
    <w:rsid w:val="00584F10"/>
    <w:rsid w:val="00597696"/>
    <w:rsid w:val="005A40FC"/>
    <w:rsid w:val="005B7586"/>
    <w:rsid w:val="005B7B5E"/>
    <w:rsid w:val="005C324F"/>
    <w:rsid w:val="005C7E36"/>
    <w:rsid w:val="005D2A9A"/>
    <w:rsid w:val="005D6DF3"/>
    <w:rsid w:val="005D7F8A"/>
    <w:rsid w:val="005D7FEE"/>
    <w:rsid w:val="005E3026"/>
    <w:rsid w:val="005E6B61"/>
    <w:rsid w:val="005F0D53"/>
    <w:rsid w:val="005F5414"/>
    <w:rsid w:val="005F57A6"/>
    <w:rsid w:val="00603607"/>
    <w:rsid w:val="00606EE7"/>
    <w:rsid w:val="00610C31"/>
    <w:rsid w:val="006110EE"/>
    <w:rsid w:val="00616EA0"/>
    <w:rsid w:val="006219DC"/>
    <w:rsid w:val="006237C1"/>
    <w:rsid w:val="00630F04"/>
    <w:rsid w:val="00640275"/>
    <w:rsid w:val="006432E6"/>
    <w:rsid w:val="00643791"/>
    <w:rsid w:val="00643971"/>
    <w:rsid w:val="00644935"/>
    <w:rsid w:val="0064501E"/>
    <w:rsid w:val="00653DC0"/>
    <w:rsid w:val="00661954"/>
    <w:rsid w:val="006638BC"/>
    <w:rsid w:val="00663BC6"/>
    <w:rsid w:val="006705CE"/>
    <w:rsid w:val="00676AE4"/>
    <w:rsid w:val="00677028"/>
    <w:rsid w:val="00677642"/>
    <w:rsid w:val="00677930"/>
    <w:rsid w:val="00680FCB"/>
    <w:rsid w:val="00682C36"/>
    <w:rsid w:val="00690722"/>
    <w:rsid w:val="00696E63"/>
    <w:rsid w:val="006A12C9"/>
    <w:rsid w:val="006A561F"/>
    <w:rsid w:val="006A5BB3"/>
    <w:rsid w:val="006B0A7D"/>
    <w:rsid w:val="006B4B20"/>
    <w:rsid w:val="006B6B15"/>
    <w:rsid w:val="006C5FAB"/>
    <w:rsid w:val="006C7D04"/>
    <w:rsid w:val="006D4B04"/>
    <w:rsid w:val="006D744A"/>
    <w:rsid w:val="006E4698"/>
    <w:rsid w:val="006E608F"/>
    <w:rsid w:val="006F15D8"/>
    <w:rsid w:val="006F2E24"/>
    <w:rsid w:val="006F67D6"/>
    <w:rsid w:val="006F6CBD"/>
    <w:rsid w:val="006F75B4"/>
    <w:rsid w:val="00703700"/>
    <w:rsid w:val="00707349"/>
    <w:rsid w:val="00707C6F"/>
    <w:rsid w:val="00707F11"/>
    <w:rsid w:val="00716660"/>
    <w:rsid w:val="00717F55"/>
    <w:rsid w:val="00721D98"/>
    <w:rsid w:val="007312A2"/>
    <w:rsid w:val="00733F2A"/>
    <w:rsid w:val="00761A2C"/>
    <w:rsid w:val="00765564"/>
    <w:rsid w:val="00773FD9"/>
    <w:rsid w:val="007742F8"/>
    <w:rsid w:val="00780BF8"/>
    <w:rsid w:val="00780EFE"/>
    <w:rsid w:val="00783CD1"/>
    <w:rsid w:val="00790CB0"/>
    <w:rsid w:val="007A4E14"/>
    <w:rsid w:val="007B70F7"/>
    <w:rsid w:val="007C485D"/>
    <w:rsid w:val="007C54E2"/>
    <w:rsid w:val="007D04C9"/>
    <w:rsid w:val="007E3A04"/>
    <w:rsid w:val="007E4EE5"/>
    <w:rsid w:val="007E5968"/>
    <w:rsid w:val="007E6E7E"/>
    <w:rsid w:val="007F08B7"/>
    <w:rsid w:val="007F0F90"/>
    <w:rsid w:val="007F1258"/>
    <w:rsid w:val="007F4C9A"/>
    <w:rsid w:val="007F4DEE"/>
    <w:rsid w:val="007F5DF8"/>
    <w:rsid w:val="007F6DE9"/>
    <w:rsid w:val="00800599"/>
    <w:rsid w:val="00805482"/>
    <w:rsid w:val="00806D4E"/>
    <w:rsid w:val="00807D0D"/>
    <w:rsid w:val="00813A44"/>
    <w:rsid w:val="00814004"/>
    <w:rsid w:val="00821E17"/>
    <w:rsid w:val="00821E60"/>
    <w:rsid w:val="00825528"/>
    <w:rsid w:val="00826D05"/>
    <w:rsid w:val="00826DB2"/>
    <w:rsid w:val="00832406"/>
    <w:rsid w:val="00832E7E"/>
    <w:rsid w:val="008333E5"/>
    <w:rsid w:val="0083610B"/>
    <w:rsid w:val="00837599"/>
    <w:rsid w:val="00840EEE"/>
    <w:rsid w:val="0084110A"/>
    <w:rsid w:val="00845532"/>
    <w:rsid w:val="00850042"/>
    <w:rsid w:val="008567C0"/>
    <w:rsid w:val="0086059A"/>
    <w:rsid w:val="00863797"/>
    <w:rsid w:val="00866497"/>
    <w:rsid w:val="00866C0F"/>
    <w:rsid w:val="008705EC"/>
    <w:rsid w:val="0087086D"/>
    <w:rsid w:val="00870D66"/>
    <w:rsid w:val="0087285D"/>
    <w:rsid w:val="008769B9"/>
    <w:rsid w:val="00880DE8"/>
    <w:rsid w:val="00883E0D"/>
    <w:rsid w:val="00884426"/>
    <w:rsid w:val="00891CB5"/>
    <w:rsid w:val="00897E04"/>
    <w:rsid w:val="008A03C1"/>
    <w:rsid w:val="008B14BE"/>
    <w:rsid w:val="008B2895"/>
    <w:rsid w:val="008B603B"/>
    <w:rsid w:val="008C06F0"/>
    <w:rsid w:val="008C1803"/>
    <w:rsid w:val="008C2223"/>
    <w:rsid w:val="008C6C92"/>
    <w:rsid w:val="008C7872"/>
    <w:rsid w:val="008D30D1"/>
    <w:rsid w:val="008D3D2E"/>
    <w:rsid w:val="008F2572"/>
    <w:rsid w:val="008F46E2"/>
    <w:rsid w:val="00907CC8"/>
    <w:rsid w:val="00913C21"/>
    <w:rsid w:val="00914C3B"/>
    <w:rsid w:val="0092007C"/>
    <w:rsid w:val="00926BED"/>
    <w:rsid w:val="009303DE"/>
    <w:rsid w:val="00930F85"/>
    <w:rsid w:val="009312CE"/>
    <w:rsid w:val="0093531F"/>
    <w:rsid w:val="009354BE"/>
    <w:rsid w:val="009359E3"/>
    <w:rsid w:val="00946247"/>
    <w:rsid w:val="0095081B"/>
    <w:rsid w:val="009508F5"/>
    <w:rsid w:val="00951CA1"/>
    <w:rsid w:val="009652F4"/>
    <w:rsid w:val="0096584E"/>
    <w:rsid w:val="00970AA0"/>
    <w:rsid w:val="00987E70"/>
    <w:rsid w:val="00990A58"/>
    <w:rsid w:val="009946B3"/>
    <w:rsid w:val="009A4647"/>
    <w:rsid w:val="009A46DA"/>
    <w:rsid w:val="009A4FE4"/>
    <w:rsid w:val="009A78A4"/>
    <w:rsid w:val="009B6AAE"/>
    <w:rsid w:val="009C0760"/>
    <w:rsid w:val="009C1518"/>
    <w:rsid w:val="009C1C29"/>
    <w:rsid w:val="009C450D"/>
    <w:rsid w:val="009E19CA"/>
    <w:rsid w:val="009E251B"/>
    <w:rsid w:val="009E4980"/>
    <w:rsid w:val="009E7ABF"/>
    <w:rsid w:val="009F0175"/>
    <w:rsid w:val="009F6814"/>
    <w:rsid w:val="00A00FCF"/>
    <w:rsid w:val="00A02F26"/>
    <w:rsid w:val="00A15A57"/>
    <w:rsid w:val="00A16B69"/>
    <w:rsid w:val="00A21ECD"/>
    <w:rsid w:val="00A22B22"/>
    <w:rsid w:val="00A236E7"/>
    <w:rsid w:val="00A23C02"/>
    <w:rsid w:val="00A340CD"/>
    <w:rsid w:val="00A4122E"/>
    <w:rsid w:val="00A46018"/>
    <w:rsid w:val="00A5223A"/>
    <w:rsid w:val="00A5636F"/>
    <w:rsid w:val="00A60668"/>
    <w:rsid w:val="00A60B2D"/>
    <w:rsid w:val="00A616DE"/>
    <w:rsid w:val="00A63A4A"/>
    <w:rsid w:val="00A67A5A"/>
    <w:rsid w:val="00A67FC5"/>
    <w:rsid w:val="00A7397C"/>
    <w:rsid w:val="00A739C3"/>
    <w:rsid w:val="00A77585"/>
    <w:rsid w:val="00A80653"/>
    <w:rsid w:val="00A913D3"/>
    <w:rsid w:val="00A92B90"/>
    <w:rsid w:val="00A93FE6"/>
    <w:rsid w:val="00A97526"/>
    <w:rsid w:val="00A977A9"/>
    <w:rsid w:val="00AA36E6"/>
    <w:rsid w:val="00AA4074"/>
    <w:rsid w:val="00AA47A1"/>
    <w:rsid w:val="00AB2AF8"/>
    <w:rsid w:val="00AC25D9"/>
    <w:rsid w:val="00AE23F4"/>
    <w:rsid w:val="00B01B64"/>
    <w:rsid w:val="00B02B27"/>
    <w:rsid w:val="00B032AA"/>
    <w:rsid w:val="00B071E8"/>
    <w:rsid w:val="00B12C50"/>
    <w:rsid w:val="00B15D73"/>
    <w:rsid w:val="00B166BD"/>
    <w:rsid w:val="00B2499F"/>
    <w:rsid w:val="00B33890"/>
    <w:rsid w:val="00B425DC"/>
    <w:rsid w:val="00B428B0"/>
    <w:rsid w:val="00B45B2C"/>
    <w:rsid w:val="00B47014"/>
    <w:rsid w:val="00B53609"/>
    <w:rsid w:val="00B55CBA"/>
    <w:rsid w:val="00B55F69"/>
    <w:rsid w:val="00B63D86"/>
    <w:rsid w:val="00B72373"/>
    <w:rsid w:val="00B737F0"/>
    <w:rsid w:val="00B77A9C"/>
    <w:rsid w:val="00B81758"/>
    <w:rsid w:val="00B90356"/>
    <w:rsid w:val="00B9545E"/>
    <w:rsid w:val="00B9657B"/>
    <w:rsid w:val="00BA57D3"/>
    <w:rsid w:val="00BA6BB6"/>
    <w:rsid w:val="00BB0AFF"/>
    <w:rsid w:val="00BB22F7"/>
    <w:rsid w:val="00BB4A12"/>
    <w:rsid w:val="00BB535F"/>
    <w:rsid w:val="00BC10F6"/>
    <w:rsid w:val="00BC15FB"/>
    <w:rsid w:val="00BC3AAE"/>
    <w:rsid w:val="00BC50CC"/>
    <w:rsid w:val="00BC5B52"/>
    <w:rsid w:val="00BD0F05"/>
    <w:rsid w:val="00BD6830"/>
    <w:rsid w:val="00BD6B11"/>
    <w:rsid w:val="00BE3E5C"/>
    <w:rsid w:val="00BE6501"/>
    <w:rsid w:val="00BE6DBA"/>
    <w:rsid w:val="00BE7BE0"/>
    <w:rsid w:val="00BF2C78"/>
    <w:rsid w:val="00BF5C9B"/>
    <w:rsid w:val="00C05572"/>
    <w:rsid w:val="00C06BF5"/>
    <w:rsid w:val="00C06DBD"/>
    <w:rsid w:val="00C12955"/>
    <w:rsid w:val="00C167E6"/>
    <w:rsid w:val="00C23D0C"/>
    <w:rsid w:val="00C31325"/>
    <w:rsid w:val="00C32EFD"/>
    <w:rsid w:val="00C33994"/>
    <w:rsid w:val="00C346DD"/>
    <w:rsid w:val="00C36759"/>
    <w:rsid w:val="00C47DB8"/>
    <w:rsid w:val="00C57660"/>
    <w:rsid w:val="00C61684"/>
    <w:rsid w:val="00C61A55"/>
    <w:rsid w:val="00C67FA0"/>
    <w:rsid w:val="00C75276"/>
    <w:rsid w:val="00C75497"/>
    <w:rsid w:val="00C779EC"/>
    <w:rsid w:val="00C77CE8"/>
    <w:rsid w:val="00C81294"/>
    <w:rsid w:val="00C8670E"/>
    <w:rsid w:val="00C91470"/>
    <w:rsid w:val="00C92CF3"/>
    <w:rsid w:val="00CB1327"/>
    <w:rsid w:val="00CB13A6"/>
    <w:rsid w:val="00CB235D"/>
    <w:rsid w:val="00CB28EC"/>
    <w:rsid w:val="00CB38E2"/>
    <w:rsid w:val="00CC258E"/>
    <w:rsid w:val="00CC360A"/>
    <w:rsid w:val="00CD149A"/>
    <w:rsid w:val="00CD1CCE"/>
    <w:rsid w:val="00CD3CC5"/>
    <w:rsid w:val="00CE5166"/>
    <w:rsid w:val="00CE5CB2"/>
    <w:rsid w:val="00CF3286"/>
    <w:rsid w:val="00CF5161"/>
    <w:rsid w:val="00CF775C"/>
    <w:rsid w:val="00D00DE5"/>
    <w:rsid w:val="00D10D7A"/>
    <w:rsid w:val="00D1203F"/>
    <w:rsid w:val="00D134F0"/>
    <w:rsid w:val="00D14A53"/>
    <w:rsid w:val="00D15A15"/>
    <w:rsid w:val="00D16A42"/>
    <w:rsid w:val="00D16ADE"/>
    <w:rsid w:val="00D16EB2"/>
    <w:rsid w:val="00D22B12"/>
    <w:rsid w:val="00D26580"/>
    <w:rsid w:val="00D265FC"/>
    <w:rsid w:val="00D27ADF"/>
    <w:rsid w:val="00D303E1"/>
    <w:rsid w:val="00D3130E"/>
    <w:rsid w:val="00D35CA6"/>
    <w:rsid w:val="00D41053"/>
    <w:rsid w:val="00D43A1E"/>
    <w:rsid w:val="00D43B6E"/>
    <w:rsid w:val="00D463F7"/>
    <w:rsid w:val="00D46822"/>
    <w:rsid w:val="00D512B8"/>
    <w:rsid w:val="00D5550E"/>
    <w:rsid w:val="00D650D3"/>
    <w:rsid w:val="00D7148C"/>
    <w:rsid w:val="00D72492"/>
    <w:rsid w:val="00D7303A"/>
    <w:rsid w:val="00D73ADD"/>
    <w:rsid w:val="00D7507F"/>
    <w:rsid w:val="00D81853"/>
    <w:rsid w:val="00D92430"/>
    <w:rsid w:val="00D9594F"/>
    <w:rsid w:val="00D97890"/>
    <w:rsid w:val="00DA1842"/>
    <w:rsid w:val="00DA21A1"/>
    <w:rsid w:val="00DB3DBA"/>
    <w:rsid w:val="00DB5316"/>
    <w:rsid w:val="00DB626E"/>
    <w:rsid w:val="00DC07F5"/>
    <w:rsid w:val="00DC3000"/>
    <w:rsid w:val="00DC68E3"/>
    <w:rsid w:val="00DC78BA"/>
    <w:rsid w:val="00DD0E33"/>
    <w:rsid w:val="00DD187F"/>
    <w:rsid w:val="00DD1A95"/>
    <w:rsid w:val="00DD35A8"/>
    <w:rsid w:val="00DE357F"/>
    <w:rsid w:val="00DE621F"/>
    <w:rsid w:val="00DE6231"/>
    <w:rsid w:val="00DE6872"/>
    <w:rsid w:val="00DF2192"/>
    <w:rsid w:val="00DF4E95"/>
    <w:rsid w:val="00E007D5"/>
    <w:rsid w:val="00E10DED"/>
    <w:rsid w:val="00E140BF"/>
    <w:rsid w:val="00E17A2A"/>
    <w:rsid w:val="00E20F5B"/>
    <w:rsid w:val="00E2123D"/>
    <w:rsid w:val="00E23569"/>
    <w:rsid w:val="00E27217"/>
    <w:rsid w:val="00E36C33"/>
    <w:rsid w:val="00E427D5"/>
    <w:rsid w:val="00E52F1D"/>
    <w:rsid w:val="00E55792"/>
    <w:rsid w:val="00E567A1"/>
    <w:rsid w:val="00E639E0"/>
    <w:rsid w:val="00E714EE"/>
    <w:rsid w:val="00E72E4C"/>
    <w:rsid w:val="00E7333B"/>
    <w:rsid w:val="00E7752B"/>
    <w:rsid w:val="00E86518"/>
    <w:rsid w:val="00E92371"/>
    <w:rsid w:val="00E95676"/>
    <w:rsid w:val="00EA44BC"/>
    <w:rsid w:val="00EA59F3"/>
    <w:rsid w:val="00EA771F"/>
    <w:rsid w:val="00EC2E4A"/>
    <w:rsid w:val="00EC56A5"/>
    <w:rsid w:val="00ED0E37"/>
    <w:rsid w:val="00ED3EEC"/>
    <w:rsid w:val="00ED62E9"/>
    <w:rsid w:val="00EE3557"/>
    <w:rsid w:val="00EE40D5"/>
    <w:rsid w:val="00EE4F17"/>
    <w:rsid w:val="00EF1360"/>
    <w:rsid w:val="00EF2574"/>
    <w:rsid w:val="00EF59D7"/>
    <w:rsid w:val="00F12283"/>
    <w:rsid w:val="00F27899"/>
    <w:rsid w:val="00F34274"/>
    <w:rsid w:val="00F34C63"/>
    <w:rsid w:val="00F431E6"/>
    <w:rsid w:val="00F45D31"/>
    <w:rsid w:val="00F5045A"/>
    <w:rsid w:val="00F52213"/>
    <w:rsid w:val="00F5303D"/>
    <w:rsid w:val="00F57D23"/>
    <w:rsid w:val="00F70E13"/>
    <w:rsid w:val="00F7625A"/>
    <w:rsid w:val="00F76EC4"/>
    <w:rsid w:val="00F8510D"/>
    <w:rsid w:val="00F85799"/>
    <w:rsid w:val="00F91B14"/>
    <w:rsid w:val="00F91BA1"/>
    <w:rsid w:val="00F95A0C"/>
    <w:rsid w:val="00FA189D"/>
    <w:rsid w:val="00FA528F"/>
    <w:rsid w:val="00FA6C3C"/>
    <w:rsid w:val="00FA6D2A"/>
    <w:rsid w:val="00FA70D1"/>
    <w:rsid w:val="00FA7249"/>
    <w:rsid w:val="00FB1C98"/>
    <w:rsid w:val="00FC79F3"/>
    <w:rsid w:val="00FD2A07"/>
    <w:rsid w:val="00FD4149"/>
    <w:rsid w:val="00FD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EFB9DF4"/>
  <w15:docId w15:val="{34D28C1D-D26A-44D9-B558-FDE8C3A2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149"/>
  </w:style>
  <w:style w:type="paragraph" w:styleId="Heading1">
    <w:name w:val="heading 1"/>
    <w:basedOn w:val="Normal"/>
    <w:next w:val="Normal"/>
    <w:link w:val="Heading1Char"/>
    <w:uiPriority w:val="9"/>
    <w:qFormat/>
    <w:rsid w:val="00FD4149"/>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414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FD4149"/>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FD414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FD4149"/>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FD4149"/>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FD4149"/>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FD4149"/>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FD4149"/>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4149"/>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FD4149"/>
    <w:rPr>
      <w:rFonts w:asciiTheme="majorHAnsi" w:eastAsiaTheme="majorEastAsia" w:hAnsiTheme="majorHAnsi" w:cstheme="majorBidi"/>
      <w:color w:val="4F81BD" w:themeColor="accent1"/>
      <w:spacing w:val="-10"/>
      <w:sz w:val="56"/>
      <w:szCs w:val="56"/>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FD4149"/>
    <w:rPr>
      <w:rFonts w:asciiTheme="majorHAnsi" w:eastAsiaTheme="majorEastAsia" w:hAnsiTheme="majorHAnsi" w:cstheme="majorBidi"/>
      <w:color w:val="404040" w:themeColor="text1" w:themeTint="BF"/>
      <w:sz w:val="28"/>
      <w:szCs w:val="28"/>
    </w:rPr>
  </w:style>
  <w:style w:type="table" w:styleId="TableGrid">
    <w:name w:val="Table Grid"/>
    <w:basedOn w:val="TableNormal"/>
    <w:uiPriority w:val="59"/>
    <w:rsid w:val="00D1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A57D3"/>
    <w:rPr>
      <w:color w:val="994345"/>
      <w:u w:val="single"/>
    </w:rPr>
  </w:style>
  <w:style w:type="character" w:customStyle="1" w:styleId="Heading3Char">
    <w:name w:val="Heading 3 Char"/>
    <w:basedOn w:val="DefaultParagraphFont"/>
    <w:link w:val="Heading3"/>
    <w:uiPriority w:val="9"/>
    <w:rsid w:val="00FD4149"/>
    <w:rPr>
      <w:rFonts w:asciiTheme="majorHAnsi" w:eastAsiaTheme="majorEastAsia" w:hAnsiTheme="majorHAnsi" w:cstheme="majorBidi"/>
      <w:color w:val="1F497D" w:themeColor="text2"/>
      <w:sz w:val="24"/>
      <w:szCs w:val="24"/>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FD4149"/>
    <w:pPr>
      <w:spacing w:line="240" w:lineRule="auto"/>
    </w:pPr>
    <w:rPr>
      <w:b/>
      <w:bCs/>
      <w:smallCaps/>
      <w:color w:val="595959" w:themeColor="text1" w:themeTint="A6"/>
      <w:spacing w:val="6"/>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FD4149"/>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FD414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FD4149"/>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FD4149"/>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FD4149"/>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FD4149"/>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FD4149"/>
    <w:rPr>
      <w:rFonts w:asciiTheme="majorHAnsi" w:eastAsiaTheme="majorEastAsia" w:hAnsiTheme="majorHAnsi" w:cstheme="majorBidi"/>
      <w:b/>
      <w:bCs/>
      <w:i/>
      <w:iCs/>
      <w:color w:val="1F497D" w:themeColor="text2"/>
    </w:rPr>
  </w:style>
  <w:style w:type="paragraph" w:styleId="Subtitle">
    <w:name w:val="Subtitle"/>
    <w:basedOn w:val="Normal"/>
    <w:next w:val="Normal"/>
    <w:link w:val="SubtitleChar"/>
    <w:uiPriority w:val="11"/>
    <w:qFormat/>
    <w:rsid w:val="00FD414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D4149"/>
    <w:rPr>
      <w:rFonts w:asciiTheme="majorHAnsi" w:eastAsiaTheme="majorEastAsia" w:hAnsiTheme="majorHAnsi" w:cstheme="majorBidi"/>
      <w:sz w:val="24"/>
      <w:szCs w:val="24"/>
    </w:rPr>
  </w:style>
  <w:style w:type="character" w:styleId="Strong">
    <w:name w:val="Strong"/>
    <w:basedOn w:val="DefaultParagraphFont"/>
    <w:uiPriority w:val="22"/>
    <w:qFormat/>
    <w:rsid w:val="00FD4149"/>
    <w:rPr>
      <w:b/>
      <w:bCs/>
    </w:rPr>
  </w:style>
  <w:style w:type="character" w:styleId="Emphasis">
    <w:name w:val="Emphasis"/>
    <w:basedOn w:val="DefaultParagraphFont"/>
    <w:uiPriority w:val="20"/>
    <w:qFormat/>
    <w:rsid w:val="00FD4149"/>
    <w:rPr>
      <w:i/>
      <w:iCs/>
    </w:rPr>
  </w:style>
  <w:style w:type="paragraph" w:styleId="NoSpacing">
    <w:name w:val="No Spacing"/>
    <w:uiPriority w:val="1"/>
    <w:qFormat/>
    <w:rsid w:val="00FD4149"/>
    <w:pPr>
      <w:spacing w:after="0" w:line="240" w:lineRule="auto"/>
    </w:pPr>
  </w:style>
  <w:style w:type="paragraph" w:styleId="Quote">
    <w:name w:val="Quote"/>
    <w:basedOn w:val="Normal"/>
    <w:next w:val="Normal"/>
    <w:link w:val="QuoteChar"/>
    <w:uiPriority w:val="29"/>
    <w:qFormat/>
    <w:rsid w:val="00FD414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D4149"/>
    <w:rPr>
      <w:i/>
      <w:iCs/>
      <w:color w:val="404040" w:themeColor="text1" w:themeTint="BF"/>
    </w:rPr>
  </w:style>
  <w:style w:type="paragraph" w:styleId="IntenseQuote">
    <w:name w:val="Intense Quote"/>
    <w:basedOn w:val="Normal"/>
    <w:next w:val="Normal"/>
    <w:link w:val="IntenseQuoteChar"/>
    <w:uiPriority w:val="30"/>
    <w:qFormat/>
    <w:rsid w:val="00FD4149"/>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FD4149"/>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FD4149"/>
    <w:rPr>
      <w:i/>
      <w:iCs/>
      <w:color w:val="404040" w:themeColor="text1" w:themeTint="BF"/>
    </w:rPr>
  </w:style>
  <w:style w:type="character" w:styleId="IntenseEmphasis">
    <w:name w:val="Intense Emphasis"/>
    <w:basedOn w:val="DefaultParagraphFont"/>
    <w:uiPriority w:val="21"/>
    <w:qFormat/>
    <w:rsid w:val="00FD4149"/>
    <w:rPr>
      <w:b/>
      <w:bCs/>
      <w:i/>
      <w:iCs/>
    </w:rPr>
  </w:style>
  <w:style w:type="character" w:styleId="SubtleReference">
    <w:name w:val="Subtle Reference"/>
    <w:basedOn w:val="DefaultParagraphFont"/>
    <w:uiPriority w:val="31"/>
    <w:qFormat/>
    <w:rsid w:val="00FD41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D4149"/>
    <w:rPr>
      <w:b/>
      <w:bCs/>
      <w:smallCaps/>
      <w:spacing w:val="5"/>
      <w:u w:val="single"/>
    </w:rPr>
  </w:style>
  <w:style w:type="character" w:styleId="BookTitle">
    <w:name w:val="Book Title"/>
    <w:basedOn w:val="DefaultParagraphFont"/>
    <w:uiPriority w:val="33"/>
    <w:qFormat/>
    <w:rsid w:val="00FD4149"/>
    <w:rPr>
      <w:b/>
      <w:bCs/>
      <w:smallCaps/>
    </w:rPr>
  </w:style>
  <w:style w:type="paragraph" w:styleId="TOCHeading">
    <w:name w:val="TOC Heading"/>
    <w:basedOn w:val="Heading1"/>
    <w:next w:val="Normal"/>
    <w:uiPriority w:val="39"/>
    <w:unhideWhenUsed/>
    <w:qFormat/>
    <w:rsid w:val="00FD4149"/>
    <w:pPr>
      <w:outlineLvl w:val="9"/>
    </w:pPr>
  </w:style>
  <w:style w:type="paragraph" w:styleId="FootnoteText">
    <w:name w:val="footnote text"/>
    <w:basedOn w:val="Normal"/>
    <w:link w:val="FootnoteTextChar"/>
    <w:uiPriority w:val="99"/>
    <w:semiHidden/>
    <w:unhideWhenUsed/>
    <w:rsid w:val="00E567A1"/>
    <w:pPr>
      <w:spacing w:after="0" w:line="240" w:lineRule="auto"/>
    </w:pPr>
  </w:style>
  <w:style w:type="character" w:customStyle="1" w:styleId="FootnoteTextChar">
    <w:name w:val="Footnote Text Char"/>
    <w:link w:val="FootnoteText"/>
    <w:uiPriority w:val="99"/>
    <w:semiHidden/>
    <w:rsid w:val="00E567A1"/>
    <w:rPr>
      <w:sz w:val="20"/>
      <w:szCs w:val="20"/>
    </w:rPr>
  </w:style>
  <w:style w:type="character" w:styleId="FootnoteReference">
    <w:name w:val="footnote reference"/>
    <w:uiPriority w:val="99"/>
    <w:semiHidden/>
    <w:unhideWhenUsed/>
    <w:rsid w:val="00E567A1"/>
    <w:rPr>
      <w:vertAlign w:val="superscript"/>
    </w:rPr>
  </w:style>
  <w:style w:type="table" w:customStyle="1" w:styleId="LightList-Accent11">
    <w:name w:val="Light List - Accent 11"/>
    <w:basedOn w:val="TableNormal"/>
    <w:uiPriority w:val="61"/>
    <w:rsid w:val="0096584E"/>
    <w:tblPr>
      <w:tblStyleRowBandSize w:val="1"/>
      <w:tblStyleColBandSize w:val="1"/>
      <w:tblBorders>
        <w:top w:val="single" w:sz="8" w:space="0" w:color="365A70"/>
        <w:left w:val="single" w:sz="8" w:space="0" w:color="365A70"/>
        <w:bottom w:val="single" w:sz="8" w:space="0" w:color="365A70"/>
        <w:right w:val="single" w:sz="8" w:space="0" w:color="365A70"/>
      </w:tblBorders>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ghtList-Accent3">
    <w:name w:val="Light List Accent 3"/>
    <w:basedOn w:val="TableNormal"/>
    <w:uiPriority w:val="61"/>
    <w:rsid w:val="0096584E"/>
    <w:tblPr>
      <w:tblStyleRowBandSize w:val="1"/>
      <w:tblStyleColBandSize w:val="1"/>
      <w:tblBorders>
        <w:top w:val="single" w:sz="8" w:space="0" w:color="994345"/>
        <w:left w:val="single" w:sz="8" w:space="0" w:color="994345"/>
        <w:bottom w:val="single" w:sz="8" w:space="0" w:color="994345"/>
        <w:right w:val="single" w:sz="8" w:space="0" w:color="994345"/>
      </w:tblBorders>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LightGrid-Accent3">
    <w:name w:val="Light Grid Accent 3"/>
    <w:basedOn w:val="TableNormal"/>
    <w:uiPriority w:val="62"/>
    <w:rsid w:val="005F57A6"/>
    <w:tblPr>
      <w:tblStyleRowBandSize w:val="1"/>
      <w:tblStyleColBandSize w:val="1"/>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MediumShading1-Accent3">
    <w:name w:val="Medium Shading 1 Accent 3"/>
    <w:basedOn w:val="TableNormal"/>
    <w:uiPriority w:val="63"/>
    <w:rsid w:val="005F57A6"/>
    <w:tblPr>
      <w:tblStyleRowBandSize w:val="1"/>
      <w:tblStyleColBandSize w:val="1"/>
      <w:tblBorders>
        <w:top w:val="single" w:sz="8" w:space="0" w:color="BC6769"/>
        <w:left w:val="single" w:sz="8" w:space="0" w:color="BC6769"/>
        <w:bottom w:val="single" w:sz="8" w:space="0" w:color="BC6769"/>
        <w:right w:val="single" w:sz="8" w:space="0" w:color="BC6769"/>
        <w:insideH w:val="single" w:sz="8" w:space="0" w:color="BC6769"/>
      </w:tblBorders>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customStyle="1" w:styleId="LightShading1">
    <w:name w:val="Light Shading1"/>
    <w:basedOn w:val="TableNormal"/>
    <w:uiPriority w:val="60"/>
    <w:rsid w:val="00606E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06EE7"/>
    <w:rPr>
      <w:color w:val="284353"/>
    </w:rPr>
    <w:tblPr>
      <w:tblStyleRowBandSize w:val="1"/>
      <w:tblStyleColBandSize w:val="1"/>
      <w:tblBorders>
        <w:top w:val="single" w:sz="8" w:space="0" w:color="365A70"/>
        <w:bottom w:val="single" w:sz="8" w:space="0" w:color="365A70"/>
      </w:tblBorders>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LightGrid-Accent2">
    <w:name w:val="Light Grid Accent 2"/>
    <w:basedOn w:val="TableNormal"/>
    <w:uiPriority w:val="62"/>
    <w:rsid w:val="00606EE7"/>
    <w:tblPr>
      <w:tblStyleRowBandSize w:val="1"/>
      <w:tblStyleColBandSize w:val="1"/>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customStyle="1" w:styleId="LightGrid-Accent11">
    <w:name w:val="Light Grid - Accent 11"/>
    <w:basedOn w:val="TableNormal"/>
    <w:uiPriority w:val="62"/>
    <w:rsid w:val="00606EE7"/>
    <w:tblPr>
      <w:tblStyleRowBandSize w:val="1"/>
      <w:tblStyleColBandSize w:val="1"/>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Pr>
    <w:tblStylePr w:type="firstRow">
      <w:pPr>
        <w:spacing w:before="0" w:after="0" w:line="240" w:lineRule="auto"/>
      </w:pPr>
      <w:rPr>
        <w:rFonts w:ascii="Bookman Old Style" w:eastAsia="Times New Roman" w:hAnsi="Bookman Old Style"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Bookman Old Style" w:eastAsia="Times New Roman" w:hAnsi="Bookman Old Style"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Bookman Old Style" w:eastAsia="Times New Roman" w:hAnsi="Bookman Old Style" w:cs="Times New Roman"/>
        <w:b/>
        <w:bCs/>
      </w:rPr>
    </w:tblStylePr>
    <w:tblStylePr w:type="lastCol">
      <w:rPr>
        <w:rFonts w:ascii="Bookman Old Style" w:eastAsia="Times New Roman" w:hAnsi="Bookman Old Style"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MediumShading1-Accent2">
    <w:name w:val="Medium Shading 1 Accent 2"/>
    <w:basedOn w:val="TableNormal"/>
    <w:uiPriority w:val="63"/>
    <w:rsid w:val="00606EE7"/>
    <w:tblPr>
      <w:tblStyleRowBandSize w:val="1"/>
      <w:tblStyleColBandSize w:val="1"/>
      <w:tblBorders>
        <w:top w:val="single" w:sz="8" w:space="0" w:color="FFD066"/>
        <w:left w:val="single" w:sz="8" w:space="0" w:color="FFD066"/>
        <w:bottom w:val="single" w:sz="8" w:space="0" w:color="FFD066"/>
        <w:right w:val="single" w:sz="8" w:space="0" w:color="FFD066"/>
        <w:insideH w:val="single" w:sz="8" w:space="0" w:color="FFD066"/>
      </w:tblBorders>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06EE7"/>
    <w:tblPr>
      <w:tblStyleRowBandSize w:val="1"/>
      <w:tblStyleColBandSize w:val="1"/>
      <w:tblBorders>
        <w:top w:val="single" w:sz="8" w:space="0" w:color="5288AA"/>
        <w:left w:val="single" w:sz="8" w:space="0" w:color="5288AA"/>
        <w:bottom w:val="single" w:sz="8" w:space="0" w:color="5288AA"/>
        <w:right w:val="single" w:sz="8" w:space="0" w:color="5288AA"/>
        <w:insideH w:val="single" w:sz="8" w:space="0" w:color="5288AA"/>
      </w:tblBorders>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character" w:styleId="CommentReference">
    <w:name w:val="annotation reference"/>
    <w:uiPriority w:val="99"/>
    <w:semiHidden/>
    <w:unhideWhenUsed/>
    <w:rsid w:val="009A4647"/>
    <w:rPr>
      <w:sz w:val="16"/>
      <w:szCs w:val="16"/>
    </w:rPr>
  </w:style>
  <w:style w:type="paragraph" w:styleId="CommentText">
    <w:name w:val="annotation text"/>
    <w:basedOn w:val="Normal"/>
    <w:link w:val="CommentTextChar"/>
    <w:uiPriority w:val="99"/>
    <w:semiHidden/>
    <w:unhideWhenUsed/>
    <w:rsid w:val="009A4647"/>
  </w:style>
  <w:style w:type="character" w:customStyle="1" w:styleId="CommentTextChar">
    <w:name w:val="Comment Text Char"/>
    <w:link w:val="CommentText"/>
    <w:uiPriority w:val="99"/>
    <w:semiHidden/>
    <w:rsid w:val="009A4647"/>
    <w:rPr>
      <w:lang w:eastAsia="en-US"/>
    </w:rPr>
  </w:style>
  <w:style w:type="paragraph" w:styleId="CommentSubject">
    <w:name w:val="annotation subject"/>
    <w:basedOn w:val="CommentText"/>
    <w:next w:val="CommentText"/>
    <w:link w:val="CommentSubjectChar"/>
    <w:uiPriority w:val="99"/>
    <w:semiHidden/>
    <w:unhideWhenUsed/>
    <w:rsid w:val="009A4647"/>
    <w:rPr>
      <w:b/>
      <w:bCs/>
    </w:rPr>
  </w:style>
  <w:style w:type="character" w:customStyle="1" w:styleId="CommentSubjectChar">
    <w:name w:val="Comment Subject Char"/>
    <w:link w:val="CommentSubject"/>
    <w:uiPriority w:val="99"/>
    <w:semiHidden/>
    <w:rsid w:val="009A4647"/>
    <w:rPr>
      <w:b/>
      <w:bCs/>
      <w:lang w:eastAsia="en-US"/>
    </w:rPr>
  </w:style>
  <w:style w:type="paragraph" w:styleId="Date">
    <w:name w:val="Date"/>
    <w:basedOn w:val="Normal"/>
    <w:next w:val="Normal"/>
    <w:rsid w:val="00F91BA1"/>
  </w:style>
  <w:style w:type="paragraph" w:styleId="NormalWeb">
    <w:name w:val="Normal (Web)"/>
    <w:basedOn w:val="Normal"/>
    <w:uiPriority w:val="99"/>
    <w:unhideWhenUsed/>
    <w:rsid w:val="00A340CD"/>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66635">
      <w:bodyDiv w:val="1"/>
      <w:marLeft w:val="0"/>
      <w:marRight w:val="0"/>
      <w:marTop w:val="0"/>
      <w:marBottom w:val="0"/>
      <w:divBdr>
        <w:top w:val="none" w:sz="0" w:space="0" w:color="auto"/>
        <w:left w:val="none" w:sz="0" w:space="0" w:color="auto"/>
        <w:bottom w:val="none" w:sz="0" w:space="0" w:color="auto"/>
        <w:right w:val="none" w:sz="0" w:space="0" w:color="auto"/>
      </w:divBdr>
    </w:div>
    <w:div w:id="1111122302">
      <w:bodyDiv w:val="1"/>
      <w:marLeft w:val="0"/>
      <w:marRight w:val="0"/>
      <w:marTop w:val="0"/>
      <w:marBottom w:val="0"/>
      <w:divBdr>
        <w:top w:val="none" w:sz="0" w:space="0" w:color="auto"/>
        <w:left w:val="none" w:sz="0" w:space="0" w:color="auto"/>
        <w:bottom w:val="none" w:sz="0" w:space="0" w:color="auto"/>
        <w:right w:val="none" w:sz="0" w:space="0" w:color="auto"/>
      </w:divBdr>
    </w:div>
    <w:div w:id="1291015124">
      <w:bodyDiv w:val="1"/>
      <w:marLeft w:val="0"/>
      <w:marRight w:val="0"/>
      <w:marTop w:val="0"/>
      <w:marBottom w:val="0"/>
      <w:divBdr>
        <w:top w:val="none" w:sz="0" w:space="0" w:color="auto"/>
        <w:left w:val="none" w:sz="0" w:space="0" w:color="auto"/>
        <w:bottom w:val="none" w:sz="0" w:space="0" w:color="auto"/>
        <w:right w:val="none" w:sz="0" w:space="0" w:color="auto"/>
      </w:divBdr>
    </w:div>
    <w:div w:id="1427847801">
      <w:bodyDiv w:val="1"/>
      <w:marLeft w:val="0"/>
      <w:marRight w:val="0"/>
      <w:marTop w:val="0"/>
      <w:marBottom w:val="0"/>
      <w:divBdr>
        <w:top w:val="none" w:sz="0" w:space="0" w:color="auto"/>
        <w:left w:val="none" w:sz="0" w:space="0" w:color="auto"/>
        <w:bottom w:val="none" w:sz="0" w:space="0" w:color="auto"/>
        <w:right w:val="none" w:sz="0" w:space="0" w:color="auto"/>
      </w:divBdr>
      <w:divsChild>
        <w:div w:id="783841541">
          <w:marLeft w:val="0"/>
          <w:marRight w:val="0"/>
          <w:marTop w:val="0"/>
          <w:marBottom w:val="0"/>
          <w:divBdr>
            <w:top w:val="none" w:sz="0" w:space="0" w:color="auto"/>
            <w:left w:val="none" w:sz="0" w:space="0" w:color="auto"/>
            <w:bottom w:val="none" w:sz="0" w:space="0" w:color="auto"/>
            <w:right w:val="none" w:sz="0" w:space="0" w:color="auto"/>
          </w:divBdr>
        </w:div>
      </w:divsChild>
    </w:div>
    <w:div w:id="1469932451">
      <w:bodyDiv w:val="1"/>
      <w:marLeft w:val="0"/>
      <w:marRight w:val="0"/>
      <w:marTop w:val="0"/>
      <w:marBottom w:val="0"/>
      <w:divBdr>
        <w:top w:val="none" w:sz="0" w:space="0" w:color="auto"/>
        <w:left w:val="none" w:sz="0" w:space="0" w:color="auto"/>
        <w:bottom w:val="none" w:sz="0" w:space="0" w:color="auto"/>
        <w:right w:val="none" w:sz="0" w:space="0" w:color="auto"/>
      </w:divBdr>
    </w:div>
    <w:div w:id="1571426695">
      <w:bodyDiv w:val="1"/>
      <w:marLeft w:val="0"/>
      <w:marRight w:val="0"/>
      <w:marTop w:val="0"/>
      <w:marBottom w:val="0"/>
      <w:divBdr>
        <w:top w:val="none" w:sz="0" w:space="0" w:color="auto"/>
        <w:left w:val="none" w:sz="0" w:space="0" w:color="auto"/>
        <w:bottom w:val="none" w:sz="0" w:space="0" w:color="auto"/>
        <w:right w:val="none" w:sz="0" w:space="0" w:color="auto"/>
      </w:divBdr>
    </w:div>
    <w:div w:id="163047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NHCRUser\My%20Documents\Downloads\2.%20Shelter%20Cluster%20Word%20Template%20(2007%20and%20late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72604-4107-4274-93F7-A0DDA289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Shelter Cluster Word Template (2007 and later) (1)</Template>
  <TotalTime>14</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 Shelter Cluster Word Template (2007 and later)</vt:lpstr>
    </vt:vector>
  </TitlesOfParts>
  <Company>Global Shelter Cluster</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Shelter Cluster Word Template (2007 and later)</dc:title>
  <dc:subject/>
  <dc:creator>UNHCRUser</dc:creator>
  <cp:keywords/>
  <dc:description/>
  <cp:lastModifiedBy>Abdirashed Ahmed</cp:lastModifiedBy>
  <cp:revision>13</cp:revision>
  <cp:lastPrinted>2014-02-04T00:31:00Z</cp:lastPrinted>
  <dcterms:created xsi:type="dcterms:W3CDTF">2019-06-01T13:58:00Z</dcterms:created>
  <dcterms:modified xsi:type="dcterms:W3CDTF">2019-06-01T14:15:00Z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0x010100EA1A5D493A4FFE498D319528BB467A34</vt:lpwstr>
  </property>
  <property fmtid="{D5CDD505-2E9C-101B-9397-08002B2CF9AE}" pid="3" name="Websio Document Preview">
    <vt:lpwstr>/Global/_layouts/WebsioPreviewField/preview.aspx?ID=407d3656-0055-44c0-b521-7ca8ec2b90e3&amp;WebID=30d679d3-1a3d-45e2-8217-3a6e66821850&amp;SiteID=0e29c24b-3e6a-4c7c-8cc1-69b27805b55c</vt:lpwstr>
  </property>
  <property fmtid="{D5CDD505-2E9C-101B-9397-08002B2CF9AE}" pid="4" name="TaxKeywordTaxHTField">
    <vt:lpwstr/>
  </property>
  <property fmtid="{D5CDD505-2E9C-101B-9397-08002B2CF9AE}" pid="5" name="ff39aabcbcfa4b29888983c5e6d736f9">
    <vt:lpwstr/>
  </property>
  <property fmtid="{D5CDD505-2E9C-101B-9397-08002B2CF9AE}" pid="6" name="TaxCatchAll">
    <vt:lpwstr/>
  </property>
</Properties>
</file>