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89452" w14:textId="7767B8CB" w:rsidR="002309D6" w:rsidRPr="00C06AFD" w:rsidRDefault="00D83946" w:rsidP="0081598A">
      <w:pPr>
        <w:spacing w:line="276" w:lineRule="auto"/>
        <w:jc w:val="center"/>
        <w:rPr>
          <w:b/>
        </w:rPr>
      </w:pPr>
      <w:r w:rsidRPr="00C06AFD">
        <w:rPr>
          <w:b/>
        </w:rPr>
        <w:t>Grupo de trabajo</w:t>
      </w:r>
      <w:bookmarkStart w:id="0" w:name="_GoBack"/>
      <w:bookmarkEnd w:id="0"/>
      <w:r w:rsidR="00FF5862">
        <w:rPr>
          <w:b/>
        </w:rPr>
        <w:t xml:space="preserve">: </w:t>
      </w:r>
      <w:r w:rsidR="00FB37FE" w:rsidRPr="00C06AFD">
        <w:rPr>
          <w:b/>
        </w:rPr>
        <w:t>Vivienda, Tierra y Propiedad (</w:t>
      </w:r>
      <w:r w:rsidR="002309D6" w:rsidRPr="00C06AFD">
        <w:rPr>
          <w:b/>
        </w:rPr>
        <w:t>VTP</w:t>
      </w:r>
      <w:r w:rsidR="00FB37FE" w:rsidRPr="00C06AFD">
        <w:rPr>
          <w:b/>
        </w:rPr>
        <w:t>)</w:t>
      </w:r>
    </w:p>
    <w:p w14:paraId="79729D38" w14:textId="4CFA8D91" w:rsidR="00FB37FE" w:rsidRPr="00C06AFD" w:rsidRDefault="002548C2" w:rsidP="0081598A">
      <w:pPr>
        <w:spacing w:line="276" w:lineRule="auto"/>
        <w:jc w:val="center"/>
      </w:pPr>
      <w:r w:rsidRPr="00C06AFD">
        <w:t>Sectores:</w:t>
      </w:r>
      <w:r w:rsidR="00FB37FE" w:rsidRPr="00C06AFD">
        <w:t xml:space="preserve"> Protección y </w:t>
      </w:r>
      <w:r w:rsidR="005C7BFF" w:rsidRPr="00C06AFD">
        <w:t>Albergues</w:t>
      </w:r>
    </w:p>
    <w:p w14:paraId="505F0466" w14:textId="77777777" w:rsidR="002309D6" w:rsidRPr="00C06AFD" w:rsidRDefault="002309D6" w:rsidP="0081598A">
      <w:pPr>
        <w:spacing w:line="276" w:lineRule="auto"/>
        <w:jc w:val="both"/>
      </w:pPr>
    </w:p>
    <w:p w14:paraId="587B03CD" w14:textId="01FB7876" w:rsidR="00871E99" w:rsidRPr="00C06AFD" w:rsidRDefault="00871E99" w:rsidP="0081598A">
      <w:pPr>
        <w:spacing w:line="276" w:lineRule="auto"/>
        <w:jc w:val="right"/>
      </w:pPr>
      <w:r w:rsidRPr="00C06AFD">
        <w:t>7 de junio</w:t>
      </w:r>
      <w:r w:rsidR="005A14D1" w:rsidRPr="00C06AFD">
        <w:t xml:space="preserve"> de 2016</w:t>
      </w:r>
    </w:p>
    <w:p w14:paraId="11A1A266" w14:textId="77777777" w:rsidR="0070148D" w:rsidRPr="00C06AFD" w:rsidRDefault="0070148D" w:rsidP="0081598A">
      <w:pPr>
        <w:spacing w:line="276" w:lineRule="auto"/>
        <w:jc w:val="right"/>
      </w:pPr>
    </w:p>
    <w:p w14:paraId="00DFEBBD" w14:textId="1FB825DD" w:rsidR="0070148D" w:rsidRPr="00C06AFD" w:rsidRDefault="001E34BD" w:rsidP="002E2F77">
      <w:pPr>
        <w:spacing w:line="276" w:lineRule="auto"/>
        <w:rPr>
          <w:b/>
        </w:rPr>
      </w:pPr>
      <w:r w:rsidRPr="00C06AFD">
        <w:rPr>
          <w:b/>
        </w:rPr>
        <w:t>Instituciones p</w:t>
      </w:r>
      <w:r w:rsidR="002548C2" w:rsidRPr="00C06AFD">
        <w:rPr>
          <w:b/>
        </w:rPr>
        <w:t>articipantes</w:t>
      </w:r>
      <w:r w:rsidR="0070148D" w:rsidRPr="00C06AFD">
        <w:rPr>
          <w:b/>
        </w:rPr>
        <w:t>:</w:t>
      </w:r>
    </w:p>
    <w:p w14:paraId="0902EA8A" w14:textId="2E74FDD9" w:rsidR="001E34BD" w:rsidRPr="00C06AFD" w:rsidRDefault="001E34BD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Servicio Jesuita / Hogar de Cristo.</w:t>
      </w:r>
    </w:p>
    <w:p w14:paraId="4866E53C" w14:textId="59C35F66" w:rsidR="001E34BD" w:rsidRPr="00C06AFD" w:rsidRDefault="005A14D1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Aldeas Infantiles SOS</w:t>
      </w:r>
    </w:p>
    <w:p w14:paraId="14A1A197" w14:textId="6E58780C" w:rsidR="001E34BD" w:rsidRPr="00C06AFD" w:rsidRDefault="001E34BD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Cruz Roja Ecuatoriana</w:t>
      </w:r>
    </w:p>
    <w:p w14:paraId="7AE2EAD9" w14:textId="53024FE1" w:rsidR="001E34BD" w:rsidRPr="00C06AFD" w:rsidRDefault="001E34BD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ACNUR</w:t>
      </w:r>
    </w:p>
    <w:p w14:paraId="1ABC487F" w14:textId="4435E736" w:rsidR="005A14D1" w:rsidRPr="00C06AFD" w:rsidRDefault="005A14D1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CISP</w:t>
      </w:r>
    </w:p>
    <w:p w14:paraId="62F3C97F" w14:textId="3D8606E5" w:rsidR="005A14D1" w:rsidRPr="00C06AFD" w:rsidRDefault="005A14D1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HPH / PROGRAD</w:t>
      </w:r>
    </w:p>
    <w:p w14:paraId="372FAE96" w14:textId="0E7AD9FF" w:rsidR="005A14D1" w:rsidRPr="00C06AFD" w:rsidRDefault="005A14D1" w:rsidP="00572FD2">
      <w:pPr>
        <w:pStyle w:val="Prrafodelista"/>
        <w:numPr>
          <w:ilvl w:val="0"/>
          <w:numId w:val="7"/>
        </w:numPr>
        <w:spacing w:line="276" w:lineRule="auto"/>
      </w:pPr>
      <w:r w:rsidRPr="00C06AFD">
        <w:t>Unión Europea</w:t>
      </w:r>
    </w:p>
    <w:p w14:paraId="77DE19CF" w14:textId="77777777" w:rsidR="00871E99" w:rsidRPr="00C06AFD" w:rsidRDefault="00871E99" w:rsidP="0081598A">
      <w:pPr>
        <w:spacing w:line="276" w:lineRule="auto"/>
        <w:jc w:val="both"/>
      </w:pPr>
    </w:p>
    <w:p w14:paraId="00BD7D3E" w14:textId="25B7FFBC" w:rsidR="00F53C3E" w:rsidRPr="00C06AFD" w:rsidRDefault="00F53C3E" w:rsidP="0081598A">
      <w:pPr>
        <w:spacing w:line="276" w:lineRule="auto"/>
        <w:jc w:val="both"/>
        <w:rPr>
          <w:b/>
        </w:rPr>
      </w:pPr>
      <w:r w:rsidRPr="00C06AFD">
        <w:rPr>
          <w:b/>
        </w:rPr>
        <w:t>Introducción:</w:t>
      </w:r>
    </w:p>
    <w:p w14:paraId="17237627" w14:textId="134E5E0C" w:rsidR="00871E99" w:rsidRPr="00C06AFD" w:rsidRDefault="00871E99" w:rsidP="0081598A">
      <w:pPr>
        <w:pStyle w:val="Prrafodelista"/>
        <w:numPr>
          <w:ilvl w:val="0"/>
          <w:numId w:val="4"/>
        </w:numPr>
        <w:spacing w:line="276" w:lineRule="auto"/>
        <w:jc w:val="both"/>
      </w:pPr>
      <w:r w:rsidRPr="00C06AFD">
        <w:t>Se recuerda la importancia del trabajo en VTP, toda vez que hay mucha informalidad en la posesión de la tierra</w:t>
      </w:r>
      <w:r w:rsidR="00B650F4" w:rsidRPr="00C06AFD">
        <w:t xml:space="preserve"> en la zona de impacto del terremoto</w:t>
      </w:r>
      <w:r w:rsidRPr="00C06AFD">
        <w:t xml:space="preserve">, por lo que existe un reto y una oportunidad para dar </w:t>
      </w:r>
      <w:r w:rsidR="002309D6" w:rsidRPr="00C06AFD">
        <w:t>seguridad</w:t>
      </w:r>
      <w:r w:rsidRPr="00C06AFD">
        <w:t xml:space="preserve"> jurídica a</w:t>
      </w:r>
      <w:r w:rsidR="002309D6" w:rsidRPr="00C06AFD">
        <w:t xml:space="preserve"> posible nueva</w:t>
      </w:r>
      <w:r w:rsidRPr="00C06AFD">
        <w:t>s construcciones</w:t>
      </w:r>
      <w:r w:rsidR="002309D6" w:rsidRPr="00C06AFD">
        <w:t>.</w:t>
      </w:r>
    </w:p>
    <w:p w14:paraId="3E308E09" w14:textId="18AB6E26" w:rsidR="002309D6" w:rsidRPr="00C06AFD" w:rsidRDefault="00871E99" w:rsidP="0081598A">
      <w:pPr>
        <w:pStyle w:val="Prrafodelista"/>
        <w:spacing w:line="276" w:lineRule="auto"/>
        <w:jc w:val="both"/>
      </w:pPr>
      <w:r w:rsidRPr="00C06AFD">
        <w:t>Caso contrario se corre el riesgo de revictimizar a las</w:t>
      </w:r>
      <w:r w:rsidR="002309D6" w:rsidRPr="00C06AFD">
        <w:t xml:space="preserve"> personas</w:t>
      </w:r>
      <w:r w:rsidRPr="00C06AFD">
        <w:t xml:space="preserve"> afectadas por el </w:t>
      </w:r>
      <w:r w:rsidR="005C7BFF" w:rsidRPr="00C06AFD">
        <w:t>terremoto</w:t>
      </w:r>
      <w:r w:rsidR="002309D6" w:rsidRPr="00C06AFD">
        <w:t>.</w:t>
      </w:r>
    </w:p>
    <w:p w14:paraId="67C5D47F" w14:textId="77777777" w:rsidR="002309D6" w:rsidRPr="00C06AFD" w:rsidRDefault="002309D6" w:rsidP="0081598A">
      <w:pPr>
        <w:spacing w:line="276" w:lineRule="auto"/>
        <w:jc w:val="both"/>
      </w:pPr>
    </w:p>
    <w:p w14:paraId="78E76DB4" w14:textId="2C01116D" w:rsidR="002309D6" w:rsidRPr="00C06AFD" w:rsidRDefault="001E34BD" w:rsidP="0081598A">
      <w:pPr>
        <w:pStyle w:val="Prrafodelista"/>
        <w:numPr>
          <w:ilvl w:val="0"/>
          <w:numId w:val="4"/>
        </w:numPr>
        <w:spacing w:line="276" w:lineRule="auto"/>
        <w:jc w:val="both"/>
      </w:pPr>
      <w:r w:rsidRPr="00C06AFD">
        <w:t>Se</w:t>
      </w:r>
      <w:r w:rsidR="00871E99" w:rsidRPr="00C06AFD">
        <w:t xml:space="preserve"> explica que el trabajo de investigación se ha dividido en </w:t>
      </w:r>
      <w:r w:rsidR="005C7BFF" w:rsidRPr="00C06AFD">
        <w:t xml:space="preserve">marcos </w:t>
      </w:r>
      <w:r w:rsidR="00B650F4" w:rsidRPr="00C06AFD">
        <w:t>jurídicos</w:t>
      </w:r>
      <w:r w:rsidR="005C7BFF" w:rsidRPr="00C06AFD">
        <w:t xml:space="preserve"> </w:t>
      </w:r>
      <w:r w:rsidR="00871E99" w:rsidRPr="00C06AFD">
        <w:t>y experiencias nacionales e internacionales:</w:t>
      </w:r>
    </w:p>
    <w:p w14:paraId="7570818A" w14:textId="77777777" w:rsidR="00B650F4" w:rsidRPr="00C06AFD" w:rsidRDefault="00B650F4" w:rsidP="002E2F77">
      <w:pPr>
        <w:spacing w:line="276" w:lineRule="auto"/>
        <w:jc w:val="both"/>
      </w:pPr>
    </w:p>
    <w:p w14:paraId="3F5137AD" w14:textId="434CD412" w:rsidR="00B650F4" w:rsidRPr="00C06AFD" w:rsidRDefault="00B650F4" w:rsidP="002E2F77">
      <w:pPr>
        <w:spacing w:line="276" w:lineRule="auto"/>
        <w:jc w:val="both"/>
        <w:rPr>
          <w:b/>
        </w:rPr>
      </w:pPr>
      <w:r w:rsidRPr="00C06AFD">
        <w:rPr>
          <w:b/>
        </w:rPr>
        <w:t>Comentarios del Grupo:</w:t>
      </w:r>
    </w:p>
    <w:p w14:paraId="155146EB" w14:textId="77777777" w:rsidR="00871E99" w:rsidRPr="00C06AFD" w:rsidRDefault="00871E99" w:rsidP="0081598A">
      <w:pPr>
        <w:spacing w:line="276" w:lineRule="auto"/>
        <w:jc w:val="both"/>
      </w:pPr>
    </w:p>
    <w:p w14:paraId="428B7125" w14:textId="4346CB21" w:rsidR="00871E99" w:rsidRPr="00C06AFD" w:rsidRDefault="00871E99" w:rsidP="0081598A">
      <w:pPr>
        <w:pStyle w:val="Prrafodelista"/>
        <w:numPr>
          <w:ilvl w:val="0"/>
          <w:numId w:val="6"/>
        </w:numPr>
        <w:spacing w:line="276" w:lineRule="auto"/>
        <w:jc w:val="both"/>
      </w:pPr>
      <w:r w:rsidRPr="00C06AFD">
        <w:t>En lo nacional:</w:t>
      </w:r>
    </w:p>
    <w:p w14:paraId="47B66898" w14:textId="5B8AE4A9" w:rsidR="005C7BFF" w:rsidRPr="00C06AFD" w:rsidRDefault="007813A2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Los m</w:t>
      </w:r>
      <w:r w:rsidR="002309D6" w:rsidRPr="00C06AFD">
        <w:t>unicipio</w:t>
      </w:r>
      <w:r w:rsidR="00871E99" w:rsidRPr="00C06AFD">
        <w:t>s</w:t>
      </w:r>
      <w:r w:rsidR="002309D6" w:rsidRPr="00C06AFD">
        <w:t xml:space="preserve"> tienen c</w:t>
      </w:r>
      <w:r w:rsidR="00871E99" w:rsidRPr="00C06AFD">
        <w:t>ompetencia de acuerdo al COOTAD para la elaboración de</w:t>
      </w:r>
      <w:r w:rsidR="002309D6" w:rsidRPr="00C06AFD">
        <w:t xml:space="preserve"> pla</w:t>
      </w:r>
      <w:r w:rsidR="00871E99" w:rsidRPr="00C06AFD">
        <w:t>nes de ordenamiento territorial</w:t>
      </w:r>
      <w:r w:rsidR="005C7BFF" w:rsidRPr="00C06AFD">
        <w:t xml:space="preserve">, el </w:t>
      </w:r>
      <w:r w:rsidR="00871E99" w:rsidRPr="00C06AFD">
        <w:t>uso de suelo</w:t>
      </w:r>
      <w:r w:rsidR="005C7BFF" w:rsidRPr="00C06AFD">
        <w:t xml:space="preserve"> y el registro de la propiedad. </w:t>
      </w:r>
    </w:p>
    <w:p w14:paraId="0497F9AA" w14:textId="467D1D9B" w:rsidR="00580C89" w:rsidRPr="00C06AFD" w:rsidRDefault="00871E99" w:rsidP="00E5302B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Sin embargo, de acuerdo al</w:t>
      </w:r>
      <w:r w:rsidR="005A14D1" w:rsidRPr="00C06AFD">
        <w:t xml:space="preserve"> Art. 27 del </w:t>
      </w:r>
      <w:r w:rsidRPr="00C06AFD">
        <w:t>Acuerdo Ministerial</w:t>
      </w:r>
      <w:r w:rsidR="002309D6" w:rsidRPr="00C06AFD">
        <w:t xml:space="preserve"> </w:t>
      </w:r>
      <w:r w:rsidRPr="00C06AFD">
        <w:t xml:space="preserve">31 del </w:t>
      </w:r>
      <w:r w:rsidR="002309D6" w:rsidRPr="00C06AFD">
        <w:t>MIDUVI</w:t>
      </w:r>
      <w:r w:rsidRPr="00C06AFD">
        <w:t xml:space="preserve"> (2010), </w:t>
      </w:r>
      <w:r w:rsidR="00580C89" w:rsidRPr="00C06AFD">
        <w:t xml:space="preserve">referente a la construcción de vivienda rural o urbano marginal o para realizar la terminación o mejoramiento, </w:t>
      </w:r>
      <w:r w:rsidR="00E5302B" w:rsidRPr="00C06AFD">
        <w:t>entre los documentos con los que se puede demostrar la propiedad, se encuentra</w:t>
      </w:r>
      <w:r w:rsidR="00580C89" w:rsidRPr="00C06AFD">
        <w:t>n:</w:t>
      </w:r>
    </w:p>
    <w:p w14:paraId="194A77A8" w14:textId="5752CF0E" w:rsidR="00580C89" w:rsidRPr="00C06AFD" w:rsidRDefault="00580C89" w:rsidP="00580C89">
      <w:pPr>
        <w:pStyle w:val="Prrafodelista"/>
        <w:numPr>
          <w:ilvl w:val="2"/>
          <w:numId w:val="6"/>
        </w:numPr>
        <w:spacing w:line="276" w:lineRule="auto"/>
        <w:jc w:val="both"/>
      </w:pPr>
      <w:r w:rsidRPr="00C06AFD">
        <w:t>Carta de certificación catastral otorgada por la Municipalidad a nombre del postulante certificando que se encuentra en proceso de legalización.</w:t>
      </w:r>
    </w:p>
    <w:p w14:paraId="4D16B31D" w14:textId="38B77C70" w:rsidR="00580C89" w:rsidRPr="00C06AFD" w:rsidRDefault="00580C89" w:rsidP="00580C89">
      <w:pPr>
        <w:pStyle w:val="Prrafodelista"/>
        <w:numPr>
          <w:ilvl w:val="2"/>
          <w:numId w:val="6"/>
        </w:numPr>
        <w:spacing w:line="276" w:lineRule="auto"/>
        <w:jc w:val="both"/>
      </w:pPr>
      <w:r w:rsidRPr="00C06AFD">
        <w:t xml:space="preserve">En caso que el bien inmueble sea de propiedad de comunas o de organizaciones campesinas e indígenas legal y debidamente reconocidas por los órganos competentes, copia </w:t>
      </w:r>
      <w:r w:rsidRPr="00C06AFD">
        <w:lastRenderedPageBreak/>
        <w:t>de la escritura pública debidamente inscrita, la cual deberá estar certificada por la autoridad competente.</w:t>
      </w:r>
    </w:p>
    <w:p w14:paraId="22B51D8F" w14:textId="5551A275" w:rsidR="005A14D1" w:rsidRPr="00C06AFD" w:rsidRDefault="00E5302B" w:rsidP="00580C89">
      <w:pPr>
        <w:pStyle w:val="Prrafodelista"/>
        <w:numPr>
          <w:ilvl w:val="2"/>
          <w:numId w:val="6"/>
        </w:numPr>
        <w:spacing w:line="276" w:lineRule="auto"/>
        <w:jc w:val="both"/>
      </w:pPr>
      <w:r w:rsidRPr="00C06AFD">
        <w:t xml:space="preserve"> la “promesa de compra venta legalmente otorgada ante uno de los notarios […]. En dicha escritura pública de manera obligatoria de </w:t>
      </w:r>
      <w:r w:rsidR="00F53C3E" w:rsidRPr="00C06AFD">
        <w:t>incorporará una clausula penal</w:t>
      </w:r>
      <w:r w:rsidRPr="00C06AFD">
        <w:t>[…]”.</w:t>
      </w:r>
    </w:p>
    <w:p w14:paraId="785744CA" w14:textId="291DF578" w:rsidR="00E5302B" w:rsidRPr="00C06AFD" w:rsidRDefault="00E5302B" w:rsidP="00E5302B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Adicionalmente, el Art. 28 del mencionado Acuerdo Ministerial, ya prevé un escenario de emergencias, sin embargo de lo cual, requiere un alto nivel probatorio en cuanto a la propiedad se refiere (escritura del terreno debidamente legalizado, fotografías y coordenadas georeferenciales).</w:t>
      </w:r>
    </w:p>
    <w:p w14:paraId="472F8871" w14:textId="54450E2E" w:rsidR="00580C89" w:rsidRPr="00C06AFD" w:rsidRDefault="00580C89" w:rsidP="00580C89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Además, en la legislación ecuatoriana se pueden encontrar condiciones mínimas de habitabilidad en el Art. 6 del Acuerdo Ministerial 0031 del MIDUVI.</w:t>
      </w:r>
    </w:p>
    <w:p w14:paraId="6892CE64" w14:textId="48E58F96" w:rsidR="00871E99" w:rsidRPr="00C06AFD" w:rsidRDefault="00871E99" w:rsidP="00580C89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 xml:space="preserve">En lo urbano se presume algo de formalidad con </w:t>
      </w:r>
      <w:r w:rsidR="00580C89" w:rsidRPr="00C06AFD">
        <w:t xml:space="preserve">el catastro, </w:t>
      </w:r>
      <w:r w:rsidRPr="00C06AFD">
        <w:t>planes de ordenamiento y la información del registro de la propiedad.</w:t>
      </w:r>
    </w:p>
    <w:p w14:paraId="7934026B" w14:textId="77777777" w:rsidR="00871E99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 xml:space="preserve">En el sector rural debe considerase las </w:t>
      </w:r>
      <w:r w:rsidR="002309D6" w:rsidRPr="00C06AFD">
        <w:t>adjudicaciones col</w:t>
      </w:r>
      <w:r w:rsidRPr="00C06AFD">
        <w:t>ectivas: ancestrales y rurales.</w:t>
      </w:r>
    </w:p>
    <w:p w14:paraId="3715F981" w14:textId="2A97EF9C" w:rsidR="002309D6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Se recomienda i</w:t>
      </w:r>
      <w:r w:rsidR="002309D6" w:rsidRPr="00C06AFD">
        <w:t xml:space="preserve">dentificar </w:t>
      </w:r>
      <w:r w:rsidRPr="00C06AFD">
        <w:t xml:space="preserve">la </w:t>
      </w:r>
      <w:r w:rsidR="002309D6" w:rsidRPr="00C06AFD">
        <w:t>tenencia de la tierra por medio de asociaciones colectivas de agricultores o promoverlas.</w:t>
      </w:r>
    </w:p>
    <w:p w14:paraId="7A1358A8" w14:textId="5E346F62" w:rsidR="002309D6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La CONAGOPARE posee información de las parroquias de Muisne sobre vivienda (número y tipo)</w:t>
      </w:r>
      <w:r w:rsidR="005C7BFF" w:rsidRPr="00C06AFD">
        <w:t xml:space="preserve"> en base al Censo Nacional 2010</w:t>
      </w:r>
      <w:r w:rsidRPr="00C06AFD">
        <w:t>.</w:t>
      </w:r>
      <w:r w:rsidR="005C7BFF" w:rsidRPr="00C06AFD">
        <w:t xml:space="preserve"> En consecuencia, </w:t>
      </w:r>
      <w:r w:rsidRPr="00C06AFD">
        <w:t>otra fuente de información</w:t>
      </w:r>
      <w:r w:rsidR="005C7BFF" w:rsidRPr="00C06AFD">
        <w:t xml:space="preserve"> que</w:t>
      </w:r>
      <w:r w:rsidRPr="00C06AFD">
        <w:t xml:space="preserve"> se podrá utilizar </w:t>
      </w:r>
      <w:r w:rsidR="005C7BFF" w:rsidRPr="00C06AFD">
        <w:t>es el referido censo.</w:t>
      </w:r>
    </w:p>
    <w:p w14:paraId="533D271B" w14:textId="7B8FCD85" w:rsidR="002309D6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Valorar el trabajo con j</w:t>
      </w:r>
      <w:r w:rsidR="002309D6" w:rsidRPr="00C06AFD">
        <w:t>unta</w:t>
      </w:r>
      <w:r w:rsidRPr="00C06AFD">
        <w:t>s p</w:t>
      </w:r>
      <w:r w:rsidR="002309D6" w:rsidRPr="00C06AFD">
        <w:t>arroquial</w:t>
      </w:r>
      <w:r w:rsidRPr="00C06AFD">
        <w:t>es por cercanía y conocimiento de</w:t>
      </w:r>
      <w:r w:rsidR="002309D6" w:rsidRPr="00C06AFD">
        <w:t xml:space="preserve"> la gente.</w:t>
      </w:r>
    </w:p>
    <w:p w14:paraId="6C1228C6" w14:textId="11DDF241" w:rsidR="002309D6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Se hace notar que en la e</w:t>
      </w:r>
      <w:r w:rsidR="002309D6" w:rsidRPr="00C06AFD">
        <w:t>valuación</w:t>
      </w:r>
      <w:r w:rsidRPr="00C06AFD">
        <w:t xml:space="preserve"> de</w:t>
      </w:r>
      <w:r w:rsidR="002309D6" w:rsidRPr="00C06AFD">
        <w:t xml:space="preserve"> SENPLADES hay</w:t>
      </w:r>
      <w:r w:rsidRPr="00C06AFD">
        <w:t xml:space="preserve"> un</w:t>
      </w:r>
      <w:r w:rsidR="002309D6" w:rsidRPr="00C06AFD">
        <w:t xml:space="preserve"> número de viviendas afectadas, pero no hay</w:t>
      </w:r>
      <w:r w:rsidRPr="00C06AFD">
        <w:t xml:space="preserve"> detalle de la</w:t>
      </w:r>
      <w:r w:rsidR="002309D6" w:rsidRPr="00C06AFD">
        <w:t xml:space="preserve"> situación jurídica de la vivienda o la propiedad.</w:t>
      </w:r>
    </w:p>
    <w:p w14:paraId="0FB31856" w14:textId="1CA1E4C3" w:rsidR="002309D6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Posibilidad de i</w:t>
      </w:r>
      <w:r w:rsidR="002309D6" w:rsidRPr="00C06AFD">
        <w:t>ncid</w:t>
      </w:r>
      <w:r w:rsidRPr="00C06AFD">
        <w:t>ir en</w:t>
      </w:r>
      <w:r w:rsidR="002309D6" w:rsidRPr="00C06AFD">
        <w:t xml:space="preserve"> te</w:t>
      </w:r>
      <w:r w:rsidRPr="00C06AFD">
        <w:t xml:space="preserve">rrenos municipales y estatales, según las </w:t>
      </w:r>
      <w:r w:rsidR="00B650F4" w:rsidRPr="00C06AFD">
        <w:t>necesidades</w:t>
      </w:r>
      <w:r w:rsidRPr="00C06AFD">
        <w:t>.</w:t>
      </w:r>
    </w:p>
    <w:p w14:paraId="69D7E814" w14:textId="28B9AC09" w:rsidR="00871E99" w:rsidRPr="00C06AFD" w:rsidRDefault="00580C8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Se debería b</w:t>
      </w:r>
      <w:r w:rsidR="00871E99" w:rsidRPr="00C06AFD">
        <w:t>uscar la c</w:t>
      </w:r>
      <w:r w:rsidR="00D110DE" w:rsidRPr="00C06AFD">
        <w:t>omplemen</w:t>
      </w:r>
      <w:r w:rsidR="00871E99" w:rsidRPr="00C06AFD">
        <w:t>tariedad del bono gubernamental con el apoyo de instituciones humanitarias que vayan a intervenir.</w:t>
      </w:r>
      <w:r w:rsidR="00923412" w:rsidRPr="00C06AFD">
        <w:t xml:space="preserve"> Se debe </w:t>
      </w:r>
      <w:r w:rsidRPr="00C06AFD">
        <w:t xml:space="preserve">enviar </w:t>
      </w:r>
      <w:r w:rsidR="00923412" w:rsidRPr="00C06AFD">
        <w:t xml:space="preserve">información al </w:t>
      </w:r>
      <w:r w:rsidR="002E2F77" w:rsidRPr="00C06AFD">
        <w:t>Clúster</w:t>
      </w:r>
      <w:r w:rsidR="00B650F4" w:rsidRPr="00C06AFD">
        <w:t xml:space="preserve"> de Shelter </w:t>
      </w:r>
      <w:r w:rsidRPr="00C06AFD">
        <w:t>(</w:t>
      </w:r>
      <w:hyperlink r:id="rId6" w:history="1">
        <w:r w:rsidRPr="00C06AFD">
          <w:rPr>
            <w:rStyle w:val="Hipervnculo"/>
          </w:rPr>
          <w:t>coord1.ecuador@sheltercluster.org</w:t>
        </w:r>
      </w:hyperlink>
      <w:r w:rsidRPr="00C06AFD">
        <w:t xml:space="preserve">) </w:t>
      </w:r>
      <w:r w:rsidR="00B650F4" w:rsidRPr="00C06AFD">
        <w:t>para consolidar la posición del sector.</w:t>
      </w:r>
    </w:p>
    <w:p w14:paraId="2C0257BA" w14:textId="4E80F876" w:rsidR="00621D2C" w:rsidRPr="00C06AFD" w:rsidRDefault="00871E99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ACNUR menciona progra</w:t>
      </w:r>
      <w:r w:rsidR="0081598A" w:rsidRPr="00C06AFD">
        <w:t>ma “R</w:t>
      </w:r>
      <w:r w:rsidRPr="00C06AFD">
        <w:t>econstruyo yo</w:t>
      </w:r>
      <w:r w:rsidR="0081598A" w:rsidRPr="00C06AFD">
        <w:t>”</w:t>
      </w:r>
      <w:r w:rsidRPr="00C06AFD">
        <w:t xml:space="preserve"> en Esmeraldas: el Programa no</w:t>
      </w:r>
      <w:r w:rsidR="00621D2C" w:rsidRPr="00C06AFD">
        <w:t xml:space="preserve"> ex</w:t>
      </w:r>
      <w:r w:rsidRPr="00C06AFD">
        <w:t>ige</w:t>
      </w:r>
      <w:r w:rsidR="00A977DD" w:rsidRPr="00C06AFD">
        <w:t xml:space="preserve"> título propiedad, </w:t>
      </w:r>
      <w:r w:rsidRPr="00C06AFD">
        <w:t>únicamente posesión certificada</w:t>
      </w:r>
      <w:r w:rsidR="00A977DD" w:rsidRPr="00C06AFD">
        <w:t xml:space="preserve"> por el GAD </w:t>
      </w:r>
      <w:r w:rsidR="005C7BFF" w:rsidRPr="00C06AFD">
        <w:t>Municipal</w:t>
      </w:r>
      <w:r w:rsidR="00A977DD" w:rsidRPr="00C06AFD">
        <w:t>.</w:t>
      </w:r>
    </w:p>
    <w:p w14:paraId="36948358" w14:textId="3CC27E85" w:rsidR="0081598A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Se menciona el riesgo del tráfico de tierras. No se puede subestimar el riesgo de fraude, acaparamiento. De ahí la necesidad de un umbral de prueba suficiente.</w:t>
      </w:r>
    </w:p>
    <w:p w14:paraId="30FFA4E7" w14:textId="0E798433" w:rsidR="00621D2C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CISP menciona como f</w:t>
      </w:r>
      <w:r w:rsidR="00621D2C" w:rsidRPr="00C06AFD">
        <w:t xml:space="preserve">ormas </w:t>
      </w:r>
      <w:r w:rsidRPr="00C06AFD">
        <w:t xml:space="preserve">de mostrar posesión los </w:t>
      </w:r>
      <w:r w:rsidR="00621D2C" w:rsidRPr="00C06AFD">
        <w:t xml:space="preserve">pagos </w:t>
      </w:r>
      <w:r w:rsidRPr="00C06AFD">
        <w:t xml:space="preserve">de </w:t>
      </w:r>
      <w:r w:rsidR="00621D2C" w:rsidRPr="00C06AFD">
        <w:t>servicios básicos (luz, agua, teléfono)</w:t>
      </w:r>
      <w:r w:rsidRPr="00C06AFD">
        <w:t>.</w:t>
      </w:r>
    </w:p>
    <w:p w14:paraId="5A65F594" w14:textId="76099BD9" w:rsidR="00621D2C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lastRenderedPageBreak/>
        <w:t xml:space="preserve">Taller de </w:t>
      </w:r>
      <w:r w:rsidR="00621D2C" w:rsidRPr="00C06AFD">
        <w:t>miércoles</w:t>
      </w:r>
      <w:r w:rsidRPr="00C06AFD">
        <w:t xml:space="preserve"> 8</w:t>
      </w:r>
      <w:r w:rsidR="005C7BFF" w:rsidRPr="00C06AFD">
        <w:t xml:space="preserve"> y jueves 9</w:t>
      </w:r>
      <w:r w:rsidRPr="00C06AFD">
        <w:t>: 14 municipios definirán un plano indicativo de desarrollo</w:t>
      </w:r>
      <w:r w:rsidR="00580C89" w:rsidRPr="00C06AFD">
        <w:t xml:space="preserve"> urbano (PIDU)</w:t>
      </w:r>
      <w:r w:rsidRPr="00C06AFD">
        <w:t>.</w:t>
      </w:r>
    </w:p>
    <w:p w14:paraId="34F5928F" w14:textId="23045395" w:rsidR="003C6E56" w:rsidRPr="00C06AFD" w:rsidRDefault="003C6E56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Aceptar prueba en contrario y permitir que la información pueda ser revisada en caso de a</w:t>
      </w:r>
      <w:r w:rsidR="0081598A" w:rsidRPr="00C06AFD">
        <w:t>parecer</w:t>
      </w:r>
      <w:r w:rsidRPr="00C06AFD">
        <w:t xml:space="preserve"> nueva evidencia.</w:t>
      </w:r>
    </w:p>
    <w:p w14:paraId="4C044A5F" w14:textId="65C69290" w:rsidR="003C6E56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Importancia de f</w:t>
      </w:r>
      <w:r w:rsidR="003C6E56" w:rsidRPr="00C06AFD">
        <w:t xml:space="preserve">ortalecer </w:t>
      </w:r>
      <w:r w:rsidRPr="00C06AFD">
        <w:t xml:space="preserve">la </w:t>
      </w:r>
      <w:r w:rsidR="003C6E56" w:rsidRPr="00C06AFD">
        <w:t>participación de la comunidad y la parroquia.</w:t>
      </w:r>
    </w:p>
    <w:p w14:paraId="479794D2" w14:textId="6D19CA60" w:rsidR="0081598A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 xml:space="preserve">Se </w:t>
      </w:r>
      <w:r w:rsidR="00FE3696" w:rsidRPr="00C06AFD">
        <w:t>define</w:t>
      </w:r>
      <w:r w:rsidRPr="00C06AFD">
        <w:t xml:space="preserve"> como término apropiado “posesionario </w:t>
      </w:r>
      <w:r w:rsidR="00FE3696" w:rsidRPr="00C06AFD">
        <w:t>legítimo</w:t>
      </w:r>
      <w:r w:rsidRPr="00C06AFD">
        <w:t>”.</w:t>
      </w:r>
    </w:p>
    <w:p w14:paraId="0815F34E" w14:textId="77777777" w:rsidR="003C6E56" w:rsidRPr="00C06AFD" w:rsidRDefault="003C6E56" w:rsidP="0081598A">
      <w:pPr>
        <w:spacing w:line="276" w:lineRule="auto"/>
        <w:jc w:val="both"/>
      </w:pPr>
    </w:p>
    <w:p w14:paraId="4D23A079" w14:textId="77777777" w:rsidR="002309D6" w:rsidRPr="00C06AFD" w:rsidRDefault="002309D6" w:rsidP="0081598A">
      <w:pPr>
        <w:pStyle w:val="Prrafodelista"/>
        <w:numPr>
          <w:ilvl w:val="0"/>
          <w:numId w:val="6"/>
        </w:numPr>
        <w:spacing w:line="276" w:lineRule="auto"/>
        <w:jc w:val="both"/>
      </w:pPr>
      <w:r w:rsidRPr="00C06AFD">
        <w:t>Internacional:</w:t>
      </w:r>
    </w:p>
    <w:p w14:paraId="6AD01114" w14:textId="69544B34" w:rsidR="002309D6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Experiencia Nepal: S</w:t>
      </w:r>
      <w:r w:rsidR="003C6E56" w:rsidRPr="00C06AFD">
        <w:t>acrificio de seguridad por t</w:t>
      </w:r>
      <w:r w:rsidR="00A977DD" w:rsidRPr="00C06AFD">
        <w:t>r</w:t>
      </w:r>
      <w:r w:rsidRPr="00C06AFD">
        <w:t xml:space="preserve">atar de hacer pronto las cosas, de ahí la importancia de </w:t>
      </w:r>
      <w:r w:rsidR="00A977DD" w:rsidRPr="00C06AFD">
        <w:t xml:space="preserve">tomar </w:t>
      </w:r>
      <w:r w:rsidRPr="00C06AFD">
        <w:t xml:space="preserve">todas las </w:t>
      </w:r>
      <w:r w:rsidR="00A977DD" w:rsidRPr="00C06AFD">
        <w:t>precauciones para la construcción.</w:t>
      </w:r>
    </w:p>
    <w:p w14:paraId="4B2C2546" w14:textId="332E4B3E" w:rsidR="003C6E56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Se debe considerar las f</w:t>
      </w:r>
      <w:r w:rsidR="003C6E56" w:rsidRPr="00C06AFD">
        <w:t xml:space="preserve">amilias que tienen </w:t>
      </w:r>
      <w:r w:rsidRPr="00C06AFD">
        <w:t xml:space="preserve">la </w:t>
      </w:r>
      <w:r w:rsidR="003C6E56" w:rsidRPr="00C06AFD">
        <w:t>propiedad a nom</w:t>
      </w:r>
      <w:r w:rsidR="00A977DD" w:rsidRPr="00C06AFD">
        <w:t>bre de un familiar desaparecido o fallecido.</w:t>
      </w:r>
    </w:p>
    <w:p w14:paraId="779ED5C1" w14:textId="44C89850" w:rsidR="00D110DE" w:rsidRPr="00C06AFD" w:rsidRDefault="0081598A" w:rsidP="002E2F77">
      <w:pPr>
        <w:pStyle w:val="Prrafodelista"/>
        <w:numPr>
          <w:ilvl w:val="1"/>
          <w:numId w:val="6"/>
        </w:numPr>
        <w:spacing w:line="276" w:lineRule="auto"/>
        <w:jc w:val="both"/>
      </w:pPr>
      <w:r w:rsidRPr="00C06AFD">
        <w:t>También el caso de m</w:t>
      </w:r>
      <w:r w:rsidR="00A977DD" w:rsidRPr="00C06AFD">
        <w:t xml:space="preserve">ujeres, </w:t>
      </w:r>
      <w:r w:rsidR="005C7BFF" w:rsidRPr="00C06AFD">
        <w:t>adultos mayores</w:t>
      </w:r>
      <w:r w:rsidR="00A977DD" w:rsidRPr="00C06AFD">
        <w:t xml:space="preserve">, personas </w:t>
      </w:r>
      <w:r w:rsidRPr="00C06AFD">
        <w:t xml:space="preserve">con </w:t>
      </w:r>
      <w:r w:rsidR="00A977DD" w:rsidRPr="00C06AFD">
        <w:t>discapaci</w:t>
      </w:r>
      <w:r w:rsidRPr="00C06AFD">
        <w:t>dad</w:t>
      </w:r>
      <w:r w:rsidR="00A977DD" w:rsidRPr="00C06AFD">
        <w:t xml:space="preserve"> que quedan como cabeza de familia y que encuentran problemas de acceso a planificaciones</w:t>
      </w:r>
      <w:r w:rsidRPr="00C06AFD">
        <w:t>,</w:t>
      </w:r>
      <w:r w:rsidR="00A977DD" w:rsidRPr="00C06AFD">
        <w:t xml:space="preserve"> </w:t>
      </w:r>
      <w:r w:rsidRPr="00C06AFD">
        <w:t xml:space="preserve">o </w:t>
      </w:r>
      <w:r w:rsidR="00A977DD" w:rsidRPr="00C06AFD">
        <w:t>discriminación.</w:t>
      </w:r>
    </w:p>
    <w:p w14:paraId="237B3976" w14:textId="77777777" w:rsidR="00D110DE" w:rsidRPr="00C06AFD" w:rsidRDefault="00D110DE" w:rsidP="0081598A">
      <w:pPr>
        <w:spacing w:line="276" w:lineRule="auto"/>
        <w:jc w:val="both"/>
      </w:pPr>
    </w:p>
    <w:p w14:paraId="49583085" w14:textId="77777777" w:rsidR="00A977DD" w:rsidRPr="00C06AFD" w:rsidRDefault="00A977DD" w:rsidP="0081598A">
      <w:pPr>
        <w:spacing w:line="276" w:lineRule="auto"/>
        <w:jc w:val="both"/>
      </w:pPr>
    </w:p>
    <w:p w14:paraId="574A3130" w14:textId="5FBB013E" w:rsidR="00D110DE" w:rsidRPr="00C06AFD" w:rsidRDefault="0081598A" w:rsidP="0081598A">
      <w:pPr>
        <w:spacing w:line="276" w:lineRule="auto"/>
        <w:jc w:val="both"/>
        <w:rPr>
          <w:b/>
        </w:rPr>
      </w:pPr>
      <w:r w:rsidRPr="00C06AFD">
        <w:rPr>
          <w:b/>
        </w:rPr>
        <w:t>Acuerdos y c</w:t>
      </w:r>
      <w:r w:rsidR="00D110DE" w:rsidRPr="00C06AFD">
        <w:rPr>
          <w:b/>
        </w:rPr>
        <w:t>ompromisos:</w:t>
      </w:r>
    </w:p>
    <w:p w14:paraId="3259B9E8" w14:textId="5608F99F" w:rsidR="0081598A" w:rsidRPr="00C06AFD" w:rsidRDefault="0081598A" w:rsidP="0081598A">
      <w:pPr>
        <w:pStyle w:val="Prrafodelista"/>
        <w:numPr>
          <w:ilvl w:val="0"/>
          <w:numId w:val="2"/>
        </w:numPr>
        <w:spacing w:line="276" w:lineRule="auto"/>
        <w:jc w:val="both"/>
      </w:pPr>
      <w:r w:rsidRPr="00C06AFD">
        <w:t>TODOS: enviar información para el position paper del grupo de trabajo</w:t>
      </w:r>
      <w:r w:rsidR="00B10DFA" w:rsidRPr="00C06AFD">
        <w:t xml:space="preserve"> de Albergues</w:t>
      </w:r>
      <w:r w:rsidRPr="00C06AFD">
        <w:t>.</w:t>
      </w:r>
    </w:p>
    <w:p w14:paraId="32744A78" w14:textId="06ADEA40" w:rsidR="0081598A" w:rsidRPr="00C06AFD" w:rsidRDefault="0081598A" w:rsidP="0081598A">
      <w:pPr>
        <w:pStyle w:val="Prrafodelista"/>
        <w:numPr>
          <w:ilvl w:val="0"/>
          <w:numId w:val="2"/>
        </w:numPr>
        <w:spacing w:line="276" w:lineRule="auto"/>
        <w:jc w:val="both"/>
      </w:pPr>
      <w:r w:rsidRPr="00C06AFD">
        <w:t xml:space="preserve">TODOS: </w:t>
      </w:r>
      <w:r w:rsidR="00E2046F">
        <w:t>identificar y compartir</w:t>
      </w:r>
      <w:r w:rsidRPr="00C06AFD">
        <w:t xml:space="preserve"> </w:t>
      </w:r>
      <w:r w:rsidR="00E2046F">
        <w:t>instrumentos jurídicos:</w:t>
      </w:r>
      <w:r w:rsidRPr="00C06AFD">
        <w:t xml:space="preserve"> or</w:t>
      </w:r>
      <w:r w:rsidR="00E2046F">
        <w:t xml:space="preserve">denanzas, acuerdos, entre otros, relacionados con la protección a los derechos a la propiedad y la vivienda. </w:t>
      </w:r>
    </w:p>
    <w:p w14:paraId="544DD43B" w14:textId="2901B81C" w:rsidR="00D110DE" w:rsidRPr="00C06AFD" w:rsidRDefault="00D110DE" w:rsidP="0081598A">
      <w:pPr>
        <w:pStyle w:val="Prrafodelista"/>
        <w:numPr>
          <w:ilvl w:val="0"/>
          <w:numId w:val="2"/>
        </w:numPr>
        <w:spacing w:line="276" w:lineRule="auto"/>
        <w:jc w:val="both"/>
      </w:pPr>
      <w:r w:rsidRPr="00C06AFD">
        <w:t>A</w:t>
      </w:r>
      <w:r w:rsidR="0081598A" w:rsidRPr="00C06AFD">
        <w:t>CNUR: En Jama</w:t>
      </w:r>
      <w:r w:rsidR="003070BC">
        <w:t>,</w:t>
      </w:r>
      <w:r w:rsidR="0081598A" w:rsidRPr="00C06AFD">
        <w:t xml:space="preserve"> acompañar el</w:t>
      </w:r>
      <w:r w:rsidRPr="00C06AFD">
        <w:t xml:space="preserve"> trabajo d</w:t>
      </w:r>
      <w:r w:rsidR="0081598A" w:rsidRPr="00C06AFD">
        <w:t>e ADRA. Poner a Hugo Cahueñas en contacto con la persona que podría asistir al taller de 08 de junio.</w:t>
      </w:r>
    </w:p>
    <w:p w14:paraId="3116020A" w14:textId="34BEC9BA" w:rsidR="00A977DD" w:rsidRPr="00C06AFD" w:rsidRDefault="0081598A" w:rsidP="0081598A">
      <w:pPr>
        <w:pStyle w:val="Prrafodelista"/>
        <w:numPr>
          <w:ilvl w:val="0"/>
          <w:numId w:val="2"/>
        </w:numPr>
        <w:spacing w:line="276" w:lineRule="auto"/>
        <w:jc w:val="both"/>
      </w:pPr>
      <w:r w:rsidRPr="00C06AFD">
        <w:t>HOGAR DE CRISTO: Compartir el a</w:t>
      </w:r>
      <w:r w:rsidR="00A977DD" w:rsidRPr="00C06AFD">
        <w:t>cuerdo con el Municipio de Manta</w:t>
      </w:r>
    </w:p>
    <w:p w14:paraId="42827EBB" w14:textId="3772733C" w:rsidR="001E34BD" w:rsidRPr="00C06AFD" w:rsidRDefault="002548C2" w:rsidP="0081598A">
      <w:pPr>
        <w:pStyle w:val="Prrafodelista"/>
        <w:numPr>
          <w:ilvl w:val="0"/>
          <w:numId w:val="2"/>
        </w:numPr>
        <w:spacing w:line="276" w:lineRule="auto"/>
        <w:jc w:val="both"/>
      </w:pPr>
      <w:r w:rsidRPr="00C06AFD">
        <w:rPr>
          <w:b/>
        </w:rPr>
        <w:t>Próxima reunión:</w:t>
      </w:r>
      <w:r w:rsidR="00E5302B" w:rsidRPr="00C06AFD">
        <w:rPr>
          <w:b/>
        </w:rPr>
        <w:t xml:space="preserve"> m</w:t>
      </w:r>
      <w:r w:rsidRPr="00C06AFD">
        <w:rPr>
          <w:b/>
        </w:rPr>
        <w:t>artes 14 de junio, a las 10h30 en el Edif. Naciones Unidas.</w:t>
      </w:r>
      <w:r w:rsidRPr="00C06AFD">
        <w:t xml:space="preserve"> </w:t>
      </w:r>
    </w:p>
    <w:sectPr w:rsidR="001E34BD" w:rsidRPr="00C06AFD" w:rsidSect="00270C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18E"/>
    <w:multiLevelType w:val="hybridMultilevel"/>
    <w:tmpl w:val="204C7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61674"/>
    <w:multiLevelType w:val="hybridMultilevel"/>
    <w:tmpl w:val="4CFC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96A0E"/>
    <w:multiLevelType w:val="hybridMultilevel"/>
    <w:tmpl w:val="D40ED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63F34"/>
    <w:multiLevelType w:val="hybridMultilevel"/>
    <w:tmpl w:val="0324B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E2D6E"/>
    <w:multiLevelType w:val="hybridMultilevel"/>
    <w:tmpl w:val="AD2AC5F0"/>
    <w:lvl w:ilvl="0" w:tplc="77E4E9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D5904"/>
    <w:multiLevelType w:val="hybridMultilevel"/>
    <w:tmpl w:val="29FA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01D42"/>
    <w:multiLevelType w:val="hybridMultilevel"/>
    <w:tmpl w:val="FD32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D6"/>
    <w:rsid w:val="00003291"/>
    <w:rsid w:val="001A62CC"/>
    <w:rsid w:val="001E34BD"/>
    <w:rsid w:val="002309D6"/>
    <w:rsid w:val="002548C2"/>
    <w:rsid w:val="00270CF8"/>
    <w:rsid w:val="002E2F77"/>
    <w:rsid w:val="003070BC"/>
    <w:rsid w:val="003C6E56"/>
    <w:rsid w:val="00410383"/>
    <w:rsid w:val="00572FD2"/>
    <w:rsid w:val="00580C89"/>
    <w:rsid w:val="00583BF5"/>
    <w:rsid w:val="005A14D1"/>
    <w:rsid w:val="005C7BFF"/>
    <w:rsid w:val="00621D2C"/>
    <w:rsid w:val="0070148D"/>
    <w:rsid w:val="007813A2"/>
    <w:rsid w:val="0081598A"/>
    <w:rsid w:val="00871E99"/>
    <w:rsid w:val="00923412"/>
    <w:rsid w:val="00A977DD"/>
    <w:rsid w:val="00B10DFA"/>
    <w:rsid w:val="00B650F4"/>
    <w:rsid w:val="00C06AFD"/>
    <w:rsid w:val="00C6567F"/>
    <w:rsid w:val="00D110DE"/>
    <w:rsid w:val="00D83946"/>
    <w:rsid w:val="00E2046F"/>
    <w:rsid w:val="00E5302B"/>
    <w:rsid w:val="00F53C3E"/>
    <w:rsid w:val="00FB37FE"/>
    <w:rsid w:val="00FC1EED"/>
    <w:rsid w:val="00FE3696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362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9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7BF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BFF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650F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50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50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0F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50F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E2F77"/>
  </w:style>
  <w:style w:type="character" w:styleId="Hipervnculo">
    <w:name w:val="Hyperlink"/>
    <w:basedOn w:val="Fuentedeprrafopredeter"/>
    <w:uiPriority w:val="99"/>
    <w:unhideWhenUsed/>
    <w:rsid w:val="00580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9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7BF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BFF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650F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50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50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0F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50F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E2F77"/>
  </w:style>
  <w:style w:type="character" w:styleId="Hipervnculo">
    <w:name w:val="Hyperlink"/>
    <w:basedOn w:val="Fuentedeprrafopredeter"/>
    <w:uiPriority w:val="99"/>
    <w:unhideWhenUsed/>
    <w:rsid w:val="00580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ord1.ecuador@sheltercluster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801</Words>
  <Characters>4409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Alencastro</dc:creator>
  <cp:keywords/>
  <dc:description/>
  <cp:lastModifiedBy>Hugo Cahueñas Muñoz</cp:lastModifiedBy>
  <cp:revision>5</cp:revision>
  <dcterms:created xsi:type="dcterms:W3CDTF">2016-06-13T03:09:00Z</dcterms:created>
  <dcterms:modified xsi:type="dcterms:W3CDTF">2016-06-13T05:21:00Z</dcterms:modified>
</cp:coreProperties>
</file>