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1DC5C" w14:textId="18D54204" w:rsidR="005F4772" w:rsidRPr="00027384" w:rsidRDefault="005F4772" w:rsidP="000472F7">
      <w:pPr>
        <w:jc w:val="center"/>
        <w:rPr>
          <w:b/>
          <w:lang w:val="es-EC"/>
        </w:rPr>
      </w:pPr>
      <w:r w:rsidRPr="00027384">
        <w:rPr>
          <w:b/>
          <w:lang w:val="es-EC"/>
        </w:rPr>
        <w:t>Reunión del Shelter Cluster</w:t>
      </w:r>
      <w:r w:rsidR="006A2853">
        <w:rPr>
          <w:b/>
          <w:lang w:val="es-EC"/>
        </w:rPr>
        <w:t>, Quito</w:t>
      </w:r>
      <w:r w:rsidRPr="00027384">
        <w:rPr>
          <w:b/>
          <w:lang w:val="es-EC"/>
        </w:rPr>
        <w:t xml:space="preserve"> - </w:t>
      </w:r>
      <w:r w:rsidR="00D425E4" w:rsidRPr="00027384">
        <w:rPr>
          <w:b/>
          <w:lang w:val="es-EC"/>
        </w:rPr>
        <w:t>12</w:t>
      </w:r>
      <w:r w:rsidRPr="00027384">
        <w:rPr>
          <w:b/>
          <w:lang w:val="es-EC"/>
        </w:rPr>
        <w:t xml:space="preserve"> </w:t>
      </w:r>
      <w:r w:rsidR="005261C2">
        <w:rPr>
          <w:b/>
          <w:lang w:val="es-EC"/>
        </w:rPr>
        <w:t>j</w:t>
      </w:r>
      <w:r w:rsidRPr="00027384">
        <w:rPr>
          <w:b/>
          <w:lang w:val="es-EC"/>
        </w:rPr>
        <w:t>u</w:t>
      </w:r>
      <w:r w:rsidR="0006313E" w:rsidRPr="00027384">
        <w:rPr>
          <w:b/>
          <w:lang w:val="es-EC"/>
        </w:rPr>
        <w:t>l</w:t>
      </w:r>
      <w:r w:rsidRPr="00027384">
        <w:rPr>
          <w:b/>
          <w:lang w:val="es-EC"/>
        </w:rPr>
        <w:t>io 2016</w:t>
      </w:r>
    </w:p>
    <w:p w14:paraId="0AE101B6" w14:textId="77777777" w:rsidR="0006313E" w:rsidRPr="00027384" w:rsidRDefault="0006313E" w:rsidP="005F4772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</w:p>
    <w:p w14:paraId="7733B90B" w14:textId="3E4AE061" w:rsidR="00D425E4" w:rsidRPr="00027384" w:rsidRDefault="00890DB2" w:rsidP="00D425E4">
      <w:pPr>
        <w:spacing w:after="0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>Agenda</w:t>
      </w:r>
    </w:p>
    <w:p w14:paraId="7496A61E" w14:textId="77777777" w:rsidR="00201B8D" w:rsidRPr="00027384" w:rsidRDefault="00201B8D" w:rsidP="00201B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es-ES_tradnl"/>
        </w:rPr>
      </w:pPr>
      <w:r w:rsidRPr="00027384">
        <w:rPr>
          <w:rFonts w:cs="Arial"/>
          <w:color w:val="000000"/>
          <w:lang w:val="es-ES_tradnl"/>
        </w:rPr>
        <w:t xml:space="preserve">Situación tras las réplicas de 10 de julio </w:t>
      </w:r>
    </w:p>
    <w:p w14:paraId="526FCE60" w14:textId="77777777" w:rsidR="00201B8D" w:rsidRPr="00027384" w:rsidRDefault="00201B8D" w:rsidP="00201B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es-ES_tradnl"/>
        </w:rPr>
      </w:pPr>
      <w:r w:rsidRPr="00027384">
        <w:rPr>
          <w:rFonts w:cs="Arial"/>
          <w:color w:val="000000"/>
          <w:lang w:val="es-ES_tradnl"/>
        </w:rPr>
        <w:t xml:space="preserve">Información actualizada de MIDUVI </w:t>
      </w:r>
    </w:p>
    <w:p w14:paraId="264D0DEC" w14:textId="77777777" w:rsidR="00201B8D" w:rsidRPr="00027384" w:rsidRDefault="00201B8D" w:rsidP="00201B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es-ES_tradnl"/>
        </w:rPr>
      </w:pPr>
      <w:r w:rsidRPr="00027384">
        <w:rPr>
          <w:rFonts w:cs="Arial"/>
          <w:color w:val="000000"/>
          <w:lang w:val="es-ES_tradnl"/>
        </w:rPr>
        <w:t>Actualizaciones del grupo de trabajo técnico</w:t>
      </w:r>
    </w:p>
    <w:p w14:paraId="751BD06D" w14:textId="07EC917C" w:rsidR="00201B8D" w:rsidRPr="00027384" w:rsidRDefault="00201B8D" w:rsidP="00201B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es-ES_tradnl"/>
        </w:rPr>
      </w:pPr>
      <w:r w:rsidRPr="00027384">
        <w:rPr>
          <w:rFonts w:cs="Arial"/>
          <w:color w:val="000000"/>
          <w:lang w:val="es-ES_tradnl"/>
        </w:rPr>
        <w:t xml:space="preserve">Actualizaciones </w:t>
      </w:r>
      <w:r w:rsidR="00027384">
        <w:rPr>
          <w:rFonts w:cs="Arial"/>
          <w:color w:val="000000"/>
          <w:lang w:val="es-ES_tradnl"/>
        </w:rPr>
        <w:t xml:space="preserve">y preguntas </w:t>
      </w:r>
      <w:r w:rsidRPr="00027384">
        <w:rPr>
          <w:rFonts w:cs="Arial"/>
          <w:color w:val="000000"/>
          <w:lang w:val="es-ES_tradnl"/>
        </w:rPr>
        <w:t>de los socios del Cluster</w:t>
      </w:r>
    </w:p>
    <w:p w14:paraId="4717E08E" w14:textId="77777777" w:rsidR="00201B8D" w:rsidRPr="00027384" w:rsidRDefault="00201B8D" w:rsidP="00201B8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lang w:val="es-ES_tradnl"/>
        </w:rPr>
      </w:pPr>
      <w:r w:rsidRPr="00027384">
        <w:rPr>
          <w:rFonts w:cs="Arial"/>
          <w:color w:val="000000"/>
          <w:lang w:val="es-ES_tradnl"/>
        </w:rPr>
        <w:t>Discusión sobre actividades de capacitación a la comunidad en aspectos técnicos de construcción</w:t>
      </w:r>
    </w:p>
    <w:p w14:paraId="5EC6FDD8" w14:textId="77777777" w:rsidR="00D425E4" w:rsidRPr="00027384" w:rsidRDefault="00D425E4" w:rsidP="00D425E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lang w:val="es-ES_tradnl"/>
        </w:rPr>
      </w:pPr>
    </w:p>
    <w:p w14:paraId="581A1F40" w14:textId="381D344C" w:rsidR="00423696" w:rsidRPr="00027384" w:rsidRDefault="00423696" w:rsidP="00D425E4">
      <w:pPr>
        <w:autoSpaceDE w:val="0"/>
        <w:autoSpaceDN w:val="0"/>
        <w:adjustRightInd w:val="0"/>
        <w:spacing w:after="0"/>
        <w:jc w:val="both"/>
        <w:rPr>
          <w:rFonts w:cs="Arial"/>
          <w:b/>
          <w:color w:val="000000"/>
          <w:lang w:val="es-ES_tradnl"/>
        </w:rPr>
      </w:pPr>
      <w:r w:rsidRPr="00027384">
        <w:rPr>
          <w:rFonts w:cs="Arial"/>
          <w:b/>
          <w:color w:val="000000"/>
          <w:lang w:val="es-ES_tradn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6"/>
      </w:tblGrid>
      <w:tr w:rsidR="00251B05" w:rsidRPr="00D742B1" w14:paraId="4656CB04" w14:textId="77777777" w:rsidTr="00251B05">
        <w:tc>
          <w:tcPr>
            <w:tcW w:w="10346" w:type="dxa"/>
          </w:tcPr>
          <w:p w14:paraId="536C0BB8" w14:textId="77777777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>1.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 </w:t>
            </w:r>
            <w:r w:rsidRPr="00027384">
              <w:rPr>
                <w:rFonts w:cs="Arial"/>
                <w:b/>
                <w:color w:val="000000"/>
                <w:lang w:val="es-ES_tradnl"/>
              </w:rPr>
              <w:t>Réplicas del terremoto</w:t>
            </w:r>
          </w:p>
          <w:p w14:paraId="58CD6D4C" w14:textId="7358FEF1" w:rsidR="00DF10E2" w:rsidRPr="00027384" w:rsidRDefault="00DF10E2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 xml:space="preserve">El presidente ha anunciado un nuevo estado de excepción para las provincias de </w:t>
            </w:r>
            <w:r w:rsidR="00D742B1" w:rsidRPr="00027384">
              <w:rPr>
                <w:rFonts w:cs="Arial"/>
                <w:color w:val="000000"/>
                <w:lang w:val="es-ES_tradnl"/>
              </w:rPr>
              <w:t>Manabí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 y Esmeraldas.</w:t>
            </w:r>
          </w:p>
          <w:p w14:paraId="75E83B2B" w14:textId="77777777" w:rsidR="00251B05" w:rsidRPr="00027384" w:rsidRDefault="00251B05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La SGR a nivel territorial han pedido apoyo con lonas y material para incrementar la capacidad de respuesta ante las nuevas necesidades de techo.</w:t>
            </w:r>
          </w:p>
          <w:p w14:paraId="6932DC7A" w14:textId="4996E2E7" w:rsidR="00251B05" w:rsidRPr="00027384" w:rsidRDefault="00251B05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 xml:space="preserve">MIDUVI no se va a hacer un barrido completo de </w:t>
            </w:r>
            <w:r w:rsidR="00DF10E2" w:rsidRPr="00027384">
              <w:rPr>
                <w:rFonts w:cs="Arial"/>
                <w:color w:val="000000"/>
                <w:lang w:val="es-ES_tradnl"/>
              </w:rPr>
              <w:t>reevaluaciones, sino van a evaluar cada casa cuando entregan los bonos.</w:t>
            </w:r>
          </w:p>
          <w:p w14:paraId="5F4117E6" w14:textId="6DD151C9" w:rsidR="00251B05" w:rsidRPr="00027384" w:rsidRDefault="00DF10E2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MIDUVI se</w:t>
            </w:r>
            <w:r w:rsidR="00251B05" w:rsidRPr="00027384">
              <w:rPr>
                <w:rFonts w:cs="Arial"/>
                <w:color w:val="000000"/>
                <w:lang w:val="es-ES_tradnl"/>
              </w:rPr>
              <w:t xml:space="preserve"> vio la necesidad de generar viviendas temporales por la gente que no se mueve de su terreno propio (beneficioso para el estado por costo de albergue)</w:t>
            </w:r>
          </w:p>
          <w:p w14:paraId="5F3EBBC1" w14:textId="77777777" w:rsidR="00251B05" w:rsidRPr="00027384" w:rsidRDefault="00251B05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No se ha cerrado para incorporar casos de gente en el RUD, se puede hacer a través de MIDUVI/ MIES.</w:t>
            </w:r>
          </w:p>
          <w:p w14:paraId="0C482241" w14:textId="5E3878ED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</w:tc>
      </w:tr>
      <w:tr w:rsidR="00251B05" w:rsidRPr="00D742B1" w14:paraId="2ECC930B" w14:textId="77777777" w:rsidTr="00251B05">
        <w:tc>
          <w:tcPr>
            <w:tcW w:w="10346" w:type="dxa"/>
          </w:tcPr>
          <w:p w14:paraId="5FCCD19B" w14:textId="77777777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>2. Información actualizada de MIDUVI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 </w:t>
            </w:r>
          </w:p>
          <w:p w14:paraId="4F91FE26" w14:textId="77777777" w:rsidR="00251B05" w:rsidRPr="00027384" w:rsidRDefault="00251B05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Arq. Jorge Navas está saliendo del puesto de viceministro. El nuevo viceministro está en territorio, y vuelve el viernes (15 de julio). Espero que la próxima reunión puede asistir.</w:t>
            </w:r>
          </w:p>
          <w:p w14:paraId="2ECFE5A7" w14:textId="77777777" w:rsidR="00251B05" w:rsidRPr="00027384" w:rsidRDefault="00251B05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La evaluación de propuestas sigue pendiente, queda a cargo de nuevo viceministro.</w:t>
            </w:r>
          </w:p>
          <w:p w14:paraId="0C38A030" w14:textId="15D1912E" w:rsidR="00251B05" w:rsidRPr="00027384" w:rsidRDefault="00251B05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MIDUVI se tiene presión por zona rural (últimas sabatinas, reuniones de gabinete), saben que hay deficiencia en cuanto a calidad de información, todavía es difícil estimar el tamaño de la intervención del estado.</w:t>
            </w:r>
          </w:p>
          <w:p w14:paraId="10FDDE34" w14:textId="08E931C0" w:rsidR="00DF10E2" w:rsidRDefault="00DF10E2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Tomen en cuenta que el tema de suelos se sacó del incentivo ($1500-2000 para mejoramiento de suelos y sanitarias).</w:t>
            </w:r>
            <w:r w:rsidR="00121BA6">
              <w:rPr>
                <w:rFonts w:cs="Arial"/>
                <w:color w:val="000000"/>
                <w:lang w:val="es-ES_tradnl"/>
              </w:rPr>
              <w:t xml:space="preserve"> Están todavía esperando los estudios del suelo (Secretaria de Gestión de Riesgos).</w:t>
            </w:r>
          </w:p>
          <w:p w14:paraId="752641CD" w14:textId="1299922B" w:rsidR="00121BA6" w:rsidRDefault="00121BA6" w:rsidP="00251B0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Todavía siguen pendientes de la reunión con MCDS para aclarar unas cosas sobre las viviendas.</w:t>
            </w:r>
          </w:p>
          <w:p w14:paraId="404E1BDA" w14:textId="437708DF" w:rsidR="00121BA6" w:rsidRPr="00121BA6" w:rsidRDefault="00121BA6" w:rsidP="00121BA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La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 posición del gobierno es priorizar personas más vulnerables</w:t>
            </w:r>
            <w:r>
              <w:rPr>
                <w:rFonts w:cs="Arial"/>
                <w:color w:val="000000"/>
                <w:lang w:val="es-ES_tradnl"/>
              </w:rPr>
              <w:t xml:space="preserve"> (</w:t>
            </w:r>
            <w:proofErr w:type="spellStart"/>
            <w:r>
              <w:rPr>
                <w:rFonts w:cs="Arial"/>
                <w:color w:val="000000"/>
                <w:lang w:val="es-ES_tradnl"/>
              </w:rPr>
              <w:t>ej</w:t>
            </w:r>
            <w:proofErr w:type="spellEnd"/>
            <w:r>
              <w:rPr>
                <w:rFonts w:cs="Arial"/>
                <w:color w:val="000000"/>
                <w:lang w:val="es-ES_tradnl"/>
              </w:rPr>
              <w:t xml:space="preserve"> gente con </w:t>
            </w:r>
            <w:r w:rsidRPr="00121BA6">
              <w:rPr>
                <w:rFonts w:cs="Arial"/>
                <w:color w:val="000000"/>
                <w:lang w:val="es-ES_tradnl"/>
              </w:rPr>
              <w:t>discapacidad</w:t>
            </w:r>
            <w:r>
              <w:rPr>
                <w:rFonts w:cs="Arial"/>
                <w:color w:val="000000"/>
                <w:lang w:val="es-ES_tradnl"/>
              </w:rPr>
              <w:t>es</w:t>
            </w:r>
            <w:r w:rsidRPr="00121BA6">
              <w:rPr>
                <w:rFonts w:cs="Arial"/>
                <w:color w:val="000000"/>
                <w:lang w:val="es-ES_tradnl"/>
              </w:rPr>
              <w:t>, 3ra edad</w:t>
            </w:r>
            <w:r>
              <w:rPr>
                <w:rFonts w:cs="Arial"/>
                <w:color w:val="000000"/>
                <w:lang w:val="es-ES_tradnl"/>
              </w:rPr>
              <w:t xml:space="preserve">) con el </w:t>
            </w:r>
            <w:r w:rsidRPr="00121BA6">
              <w:rPr>
                <w:rFonts w:cs="Arial"/>
                <w:color w:val="000000"/>
                <w:lang w:val="es-ES_tradnl"/>
              </w:rPr>
              <w:t>objetivo</w:t>
            </w:r>
            <w:r>
              <w:rPr>
                <w:rFonts w:cs="Arial"/>
                <w:color w:val="000000"/>
                <w:lang w:val="es-ES_tradnl"/>
              </w:rPr>
              <w:t xml:space="preserve"> de </w:t>
            </w:r>
            <w:r w:rsidRPr="00121BA6">
              <w:rPr>
                <w:rFonts w:cs="Arial"/>
                <w:color w:val="000000"/>
                <w:lang w:val="es-ES_tradnl"/>
              </w:rPr>
              <w:t>pasa</w:t>
            </w:r>
            <w:r>
              <w:rPr>
                <w:rFonts w:cs="Arial"/>
                <w:color w:val="000000"/>
                <w:lang w:val="es-ES_tradnl"/>
              </w:rPr>
              <w:t>r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 navidad en </w:t>
            </w:r>
            <w:r>
              <w:rPr>
                <w:rFonts w:cs="Arial"/>
                <w:color w:val="000000"/>
                <w:lang w:val="es-ES_tradnl"/>
              </w:rPr>
              <w:t>sus casas.</w:t>
            </w:r>
          </w:p>
          <w:p w14:paraId="4B2AB427" w14:textId="578D83BE" w:rsidR="00121BA6" w:rsidRDefault="00121BA6" w:rsidP="00CE55C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Hay 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una intervención definida en El </w:t>
            </w:r>
            <w:proofErr w:type="spellStart"/>
            <w:r w:rsidRPr="00121BA6">
              <w:rPr>
                <w:rFonts w:cs="Arial"/>
                <w:color w:val="000000"/>
                <w:lang w:val="es-ES_tradnl"/>
              </w:rPr>
              <w:t>Mat</w:t>
            </w:r>
            <w:bookmarkStart w:id="0" w:name="_GoBack"/>
            <w:bookmarkEnd w:id="0"/>
            <w:r w:rsidRPr="00121BA6">
              <w:rPr>
                <w:rFonts w:cs="Arial"/>
                <w:color w:val="000000"/>
                <w:lang w:val="es-ES_tradnl"/>
              </w:rPr>
              <w:t>al</w:t>
            </w:r>
            <w:proofErr w:type="spellEnd"/>
            <w:r w:rsidRPr="00121BA6">
              <w:rPr>
                <w:rFonts w:cs="Arial"/>
                <w:color w:val="000000"/>
                <w:lang w:val="es-ES_tradnl"/>
              </w:rPr>
              <w:t xml:space="preserve">. </w:t>
            </w:r>
            <w:r w:rsidR="00CE55C8">
              <w:rPr>
                <w:rFonts w:cs="Arial"/>
                <w:color w:val="000000"/>
                <w:lang w:val="es-ES_tradnl"/>
              </w:rPr>
              <w:t xml:space="preserve">Es una </w:t>
            </w:r>
            <w:r w:rsidRPr="00121BA6">
              <w:rPr>
                <w:rFonts w:cs="Arial"/>
                <w:color w:val="000000"/>
                <w:lang w:val="es-ES_tradnl"/>
              </w:rPr>
              <w:t>zona</w:t>
            </w:r>
            <w:r w:rsidR="00A32D25">
              <w:rPr>
                <w:rFonts w:cs="Arial"/>
                <w:color w:val="000000"/>
                <w:lang w:val="es-ES_tradnl"/>
              </w:rPr>
              <w:t xml:space="preserve"> conflictiva (playa, cerro, mala calidad de </w:t>
            </w:r>
            <w:r w:rsidRPr="00121BA6">
              <w:rPr>
                <w:rFonts w:cs="Arial"/>
                <w:color w:val="000000"/>
                <w:lang w:val="es-ES_tradnl"/>
              </w:rPr>
              <w:t>suelo)</w:t>
            </w:r>
            <w:r w:rsidR="00CE55C8">
              <w:rPr>
                <w:rFonts w:cs="Arial"/>
                <w:color w:val="000000"/>
                <w:lang w:val="es-ES_tradnl"/>
              </w:rPr>
              <w:t xml:space="preserve"> y 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 vulnerable, pero es imposible trasladar esa población</w:t>
            </w:r>
          </w:p>
          <w:p w14:paraId="3070D64D" w14:textId="77777777" w:rsidR="00CE55C8" w:rsidRPr="00CE55C8" w:rsidRDefault="00CE55C8" w:rsidP="00CE55C8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cs="Arial"/>
                <w:color w:val="000000"/>
                <w:lang w:val="es-ES_tradnl"/>
              </w:rPr>
            </w:pPr>
          </w:p>
          <w:p w14:paraId="54BB180F" w14:textId="77777777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78A9F615" w14:textId="77777777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 xml:space="preserve">Puntos de acción: </w:t>
            </w:r>
          </w:p>
          <w:p w14:paraId="2B52693C" w14:textId="05E28E46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CLUSTER: Mandar las propuestas actualizadas</w:t>
            </w:r>
            <w:r w:rsidR="00DF10E2" w:rsidRPr="00027384">
              <w:rPr>
                <w:rFonts w:cs="Arial"/>
                <w:color w:val="000000"/>
                <w:lang w:val="es-ES_tradnl"/>
              </w:rPr>
              <w:t xml:space="preserve"> de cada agencia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 a MIDUVI</w:t>
            </w:r>
          </w:p>
          <w:p w14:paraId="139BE1F7" w14:textId="77777777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 xml:space="preserve">MIDUVI: Evaluación de las propuestas del </w:t>
            </w:r>
            <w:proofErr w:type="spellStart"/>
            <w:r w:rsidRPr="00027384">
              <w:rPr>
                <w:rFonts w:cs="Arial"/>
                <w:color w:val="000000"/>
                <w:lang w:val="es-ES_tradnl"/>
              </w:rPr>
              <w:t>cluster</w:t>
            </w:r>
            <w:proofErr w:type="spellEnd"/>
          </w:p>
          <w:p w14:paraId="0AB72329" w14:textId="77777777" w:rsidR="00251B05" w:rsidRPr="00027384" w:rsidRDefault="00251B05" w:rsidP="00D425E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</w:tc>
      </w:tr>
      <w:tr w:rsidR="00251B05" w:rsidRPr="00D742B1" w14:paraId="08A5861C" w14:textId="77777777" w:rsidTr="00251B05">
        <w:tc>
          <w:tcPr>
            <w:tcW w:w="10346" w:type="dxa"/>
          </w:tcPr>
          <w:p w14:paraId="7DE18136" w14:textId="3BE7E8AD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>3. Actualizaciones del grupo de trabajo técnico</w:t>
            </w:r>
            <w:r w:rsidR="00762F43">
              <w:rPr>
                <w:rFonts w:cs="Arial"/>
                <w:b/>
                <w:color w:val="000000"/>
                <w:lang w:val="es-ES_tradnl"/>
              </w:rPr>
              <w:t xml:space="preserve"> y preguntas técnicas</w:t>
            </w:r>
          </w:p>
          <w:p w14:paraId="4313A789" w14:textId="1F00EB0B" w:rsidR="00DF10E2" w:rsidRPr="00027384" w:rsidRDefault="00DF10E2" w:rsidP="0002738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Han finalizado la herramienta de evaluación (adjunto resumen exeje</w:t>
            </w:r>
            <w:r w:rsidR="000F6E85">
              <w:rPr>
                <w:rFonts w:cs="Arial"/>
                <w:color w:val="000000"/>
                <w:lang w:val="es-ES_tradnl"/>
              </w:rPr>
              <w:t xml:space="preserve">cutivo). Es algo que puede ser utilizado por el 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 gobierno y los </w:t>
            </w:r>
            <w:proofErr w:type="spellStart"/>
            <w:r w:rsidRPr="00027384">
              <w:rPr>
                <w:rFonts w:cs="Arial"/>
                <w:color w:val="000000"/>
                <w:lang w:val="es-ES_tradnl"/>
              </w:rPr>
              <w:t>ONGs</w:t>
            </w:r>
            <w:proofErr w:type="spellEnd"/>
            <w:r w:rsidRPr="00027384">
              <w:rPr>
                <w:rFonts w:cs="Arial"/>
                <w:color w:val="000000"/>
                <w:lang w:val="es-ES_tradnl"/>
              </w:rPr>
              <w:t>. Solo hay que mandar unos detalles (planos, precio referencial) y el comité puede hacer la valoración dentro de una semana</w:t>
            </w:r>
            <w:r w:rsidR="00027384" w:rsidRPr="00027384">
              <w:rPr>
                <w:rFonts w:cs="Arial"/>
                <w:color w:val="000000"/>
                <w:lang w:val="es-ES_tradnl"/>
              </w:rPr>
              <w:t xml:space="preserve"> (menos tiempo de lo que está tomando ahora)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. </w:t>
            </w:r>
          </w:p>
          <w:p w14:paraId="1DD7CDEC" w14:textId="0145D446" w:rsidR="00DF10E2" w:rsidRPr="00027384" w:rsidRDefault="00027384" w:rsidP="0002738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El</w:t>
            </w:r>
            <w:r w:rsidR="00DF10E2" w:rsidRPr="00027384">
              <w:rPr>
                <w:rFonts w:cs="Arial"/>
                <w:color w:val="000000"/>
                <w:lang w:val="es-ES_tradnl"/>
              </w:rPr>
              <w:t xml:space="preserve"> 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análisis del </w:t>
            </w:r>
            <w:r w:rsidR="00DF10E2" w:rsidRPr="00027384">
              <w:rPr>
                <w:rFonts w:cs="Arial"/>
                <w:color w:val="000000"/>
                <w:lang w:val="es-ES_tradnl"/>
              </w:rPr>
              <w:t xml:space="preserve">impacto económico/social 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está </w:t>
            </w:r>
            <w:r w:rsidR="00DF10E2" w:rsidRPr="00027384">
              <w:rPr>
                <w:rFonts w:cs="Arial"/>
                <w:color w:val="000000"/>
                <w:lang w:val="es-ES_tradnl"/>
              </w:rPr>
              <w:t>en borrador</w:t>
            </w:r>
            <w:r w:rsidR="000F6E85">
              <w:rPr>
                <w:rFonts w:cs="Arial"/>
                <w:color w:val="000000"/>
                <w:lang w:val="es-ES_tradnl"/>
              </w:rPr>
              <w:t>.</w:t>
            </w:r>
          </w:p>
          <w:p w14:paraId="2896CB25" w14:textId="1E162E51" w:rsidR="00251B05" w:rsidRDefault="00027384" w:rsidP="00DF10E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>El borrador actualizado d</w:t>
            </w:r>
            <w:r w:rsidR="000F6E85">
              <w:rPr>
                <w:rFonts w:cs="Arial"/>
                <w:color w:val="000000"/>
                <w:lang w:val="es-ES_tradnl"/>
              </w:rPr>
              <w:t xml:space="preserve">e los mensajes claves va a ser </w:t>
            </w:r>
            <w:r w:rsidRPr="00027384">
              <w:rPr>
                <w:rFonts w:cs="Arial"/>
                <w:color w:val="000000"/>
                <w:lang w:val="es-ES_tradnl"/>
              </w:rPr>
              <w:t>discutido en la próxima reunión del grupo de trabajo técnico.</w:t>
            </w:r>
          </w:p>
          <w:p w14:paraId="7F3C0064" w14:textId="77777777" w:rsidR="000F6E85" w:rsidRDefault="00762F43" w:rsidP="00762F4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La inclusión de la guad</w:t>
            </w:r>
            <w:r w:rsidR="000F6E85">
              <w:rPr>
                <w:rFonts w:cs="Arial"/>
                <w:color w:val="000000"/>
                <w:lang w:val="es-ES_tradnl"/>
              </w:rPr>
              <w:t>u</w:t>
            </w:r>
            <w:r>
              <w:rPr>
                <w:rFonts w:cs="Arial"/>
                <w:color w:val="000000"/>
                <w:lang w:val="es-ES_tradnl"/>
              </w:rPr>
              <w:t xml:space="preserve">a como otro capítulo de la NEC sería muy importante para la reconstrucción. INBAR contó que el trabajo ha </w:t>
            </w:r>
            <w:r w:rsidRPr="00762F43">
              <w:rPr>
                <w:rFonts w:cs="Arial"/>
                <w:color w:val="000000"/>
                <w:lang w:val="es-ES_tradnl"/>
              </w:rPr>
              <w:t xml:space="preserve">avanzado mucho, falta </w:t>
            </w:r>
            <w:r>
              <w:rPr>
                <w:rFonts w:cs="Arial"/>
                <w:color w:val="000000"/>
                <w:lang w:val="es-ES_tradnl"/>
              </w:rPr>
              <w:t xml:space="preserve">solamente el </w:t>
            </w:r>
            <w:r w:rsidR="000F6E85">
              <w:rPr>
                <w:rFonts w:cs="Arial"/>
                <w:color w:val="000000"/>
                <w:lang w:val="es-ES_tradnl"/>
              </w:rPr>
              <w:t>capítulo 8 sobre Cálculo estructural.</w:t>
            </w:r>
          </w:p>
          <w:p w14:paraId="27131679" w14:textId="7C786B2F" w:rsidR="00762F43" w:rsidRDefault="00762F43" w:rsidP="00762F43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 Va a ser </w:t>
            </w:r>
            <w:r w:rsidRPr="00762F43">
              <w:rPr>
                <w:rFonts w:cs="Arial"/>
                <w:color w:val="000000"/>
                <w:lang w:val="es-ES_tradnl"/>
              </w:rPr>
              <w:t>similar a Colombia, pero se han determinado fallas, y se lo quiere mejorar</w:t>
            </w:r>
            <w:r>
              <w:rPr>
                <w:rFonts w:cs="Arial"/>
                <w:color w:val="000000"/>
                <w:lang w:val="es-ES_tradnl"/>
              </w:rPr>
              <w:t>. Se</w:t>
            </w:r>
            <w:r w:rsidRPr="00762F43">
              <w:rPr>
                <w:rFonts w:cs="Arial"/>
                <w:color w:val="000000"/>
                <w:lang w:val="es-ES_tradnl"/>
              </w:rPr>
              <w:t xml:space="preserve"> necesita algo amplio que permita construir escuelas, mercados,</w:t>
            </w:r>
            <w:r>
              <w:rPr>
                <w:rFonts w:cs="Arial"/>
                <w:color w:val="000000"/>
                <w:lang w:val="es-ES_tradnl"/>
              </w:rPr>
              <w:t xml:space="preserve"> y otros edificios</w:t>
            </w:r>
            <w:r w:rsidR="000F6E85">
              <w:rPr>
                <w:rFonts w:cs="Arial"/>
                <w:color w:val="000000"/>
                <w:lang w:val="es-ES_tradnl"/>
              </w:rPr>
              <w:t xml:space="preserve"> con caña. Estiman que a</w:t>
            </w:r>
            <w:r w:rsidRPr="00762F43">
              <w:rPr>
                <w:rFonts w:cs="Arial"/>
                <w:color w:val="000000"/>
                <w:lang w:val="es-ES_tradnl"/>
              </w:rPr>
              <w:t xml:space="preserve"> fin de mes van a tener un documento consensuado para presentar</w:t>
            </w:r>
            <w:r>
              <w:rPr>
                <w:rFonts w:cs="Arial"/>
                <w:color w:val="000000"/>
                <w:lang w:val="es-ES_tradnl"/>
              </w:rPr>
              <w:t xml:space="preserve">. Es importante decir que el bambú no funciona solo, </w:t>
            </w:r>
            <w:r w:rsidRPr="00762F43">
              <w:rPr>
                <w:rFonts w:cs="Arial"/>
                <w:color w:val="000000"/>
                <w:lang w:val="es-ES_tradnl"/>
              </w:rPr>
              <w:t xml:space="preserve">se apoya con </w:t>
            </w:r>
            <w:r w:rsidRPr="00762F43">
              <w:rPr>
                <w:rFonts w:cs="Arial"/>
                <w:color w:val="000000"/>
                <w:lang w:val="es-ES_tradnl"/>
              </w:rPr>
              <w:lastRenderedPageBreak/>
              <w:t>cimentación, madera. Deber ser un sistema construc</w:t>
            </w:r>
            <w:r w:rsidR="000F6E85">
              <w:rPr>
                <w:rFonts w:cs="Arial"/>
                <w:color w:val="000000"/>
                <w:lang w:val="es-ES_tradnl"/>
              </w:rPr>
              <w:t>tivo mixto y</w:t>
            </w:r>
            <w:r w:rsidR="00A32D25">
              <w:rPr>
                <w:rFonts w:cs="Arial"/>
                <w:color w:val="000000"/>
                <w:lang w:val="es-ES_tradnl"/>
              </w:rPr>
              <w:t xml:space="preserve"> que se complemente con otros mate</w:t>
            </w:r>
            <w:r w:rsidR="000F6E85">
              <w:rPr>
                <w:rFonts w:cs="Arial"/>
                <w:color w:val="000000"/>
                <w:lang w:val="es-ES_tradnl"/>
              </w:rPr>
              <w:t>riales.</w:t>
            </w:r>
          </w:p>
          <w:p w14:paraId="225B7FC1" w14:textId="5E1A0D8D" w:rsidR="0051629F" w:rsidRPr="0051629F" w:rsidRDefault="00A32D25" w:rsidP="0051629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MIDUVI todavía quiere que el C</w:t>
            </w:r>
            <w:r w:rsidR="0051629F">
              <w:rPr>
                <w:rFonts w:cs="Arial"/>
                <w:color w:val="000000"/>
                <w:lang w:val="es-ES_tradnl"/>
              </w:rPr>
              <w:t xml:space="preserve">luster trabaja en la evaluación de materiales (especialmente ladrillos). </w:t>
            </w:r>
            <w:r w:rsidR="0051629F" w:rsidRPr="0051629F">
              <w:rPr>
                <w:rFonts w:cs="Arial"/>
                <w:color w:val="000000"/>
                <w:lang w:val="es-ES_tradnl"/>
              </w:rPr>
              <w:t>La idea del grupo de trabajo técnico es crear una  herramienta con características fáciles de identificar, mapeo de calidades y fuentes. Existe la pos</w:t>
            </w:r>
            <w:r w:rsidR="000F6E85">
              <w:rPr>
                <w:rFonts w:cs="Arial"/>
                <w:color w:val="000000"/>
                <w:lang w:val="es-ES_tradnl"/>
              </w:rPr>
              <w:t xml:space="preserve">ibilidad de trabajar con </w:t>
            </w:r>
            <w:proofErr w:type="spellStart"/>
            <w:r w:rsidR="000F6E85">
              <w:rPr>
                <w:rFonts w:cs="Arial"/>
                <w:color w:val="000000"/>
                <w:lang w:val="es-ES_tradnl"/>
              </w:rPr>
              <w:t>Holcim</w:t>
            </w:r>
            <w:proofErr w:type="spellEnd"/>
            <w:r w:rsidR="000F6E85">
              <w:rPr>
                <w:rFonts w:cs="Arial"/>
                <w:color w:val="000000"/>
                <w:lang w:val="es-ES_tradnl"/>
              </w:rPr>
              <w:t>, según lo que expresó el viceministro.</w:t>
            </w:r>
            <w:r w:rsidR="0051629F" w:rsidRPr="0051629F">
              <w:rPr>
                <w:rFonts w:cs="Arial"/>
                <w:color w:val="000000"/>
                <w:lang w:val="es-ES_tradnl"/>
              </w:rPr>
              <w:t xml:space="preserve"> </w:t>
            </w:r>
          </w:p>
          <w:p w14:paraId="2B40DF10" w14:textId="1B134215" w:rsidR="0051629F" w:rsidRPr="0051629F" w:rsidRDefault="0051629F" w:rsidP="0051629F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s-EC"/>
              </w:rPr>
            </w:pPr>
            <w:r w:rsidRPr="0051629F">
              <w:rPr>
                <w:rFonts w:ascii="Helvetica" w:hAnsi="Helvetica" w:cs="Helvetica"/>
                <w:sz w:val="18"/>
                <w:szCs w:val="18"/>
                <w:lang w:val="es-EC"/>
              </w:rPr>
              <w:tab/>
            </w:r>
          </w:p>
          <w:p w14:paraId="74FA93B6" w14:textId="2A2A92B5" w:rsidR="00027384" w:rsidRPr="00890DB2" w:rsidRDefault="0051629F" w:rsidP="00890DB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sz w:val="18"/>
                <w:szCs w:val="18"/>
                <w:lang w:val="es-EC"/>
              </w:rPr>
            </w:pPr>
            <w:r w:rsidRPr="0051629F">
              <w:rPr>
                <w:rFonts w:ascii="Helvetica" w:hAnsi="Helvetica" w:cs="Helvetica"/>
                <w:sz w:val="18"/>
                <w:szCs w:val="18"/>
                <w:lang w:val="es-EC"/>
              </w:rPr>
              <w:tab/>
            </w:r>
          </w:p>
          <w:p w14:paraId="2171B6D4" w14:textId="77777777" w:rsidR="00027384" w:rsidRPr="00027384" w:rsidRDefault="00027384" w:rsidP="00027384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 xml:space="preserve">Puntos de acción: </w:t>
            </w:r>
          </w:p>
          <w:p w14:paraId="01CB54BA" w14:textId="27473CB9" w:rsidR="00762F43" w:rsidRPr="00027384" w:rsidRDefault="00762F43" w:rsidP="00762F4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 w:rsidRPr="00027384">
              <w:rPr>
                <w:rFonts w:cs="Arial"/>
                <w:color w:val="000000"/>
                <w:lang w:val="es-ES_tradnl"/>
              </w:rPr>
              <w:t xml:space="preserve">CLUSTER: </w:t>
            </w:r>
            <w:r>
              <w:rPr>
                <w:rFonts w:cs="Arial"/>
                <w:color w:val="000000"/>
                <w:lang w:val="es-ES_tradnl"/>
              </w:rPr>
              <w:t>Circular l</w:t>
            </w:r>
            <w:r w:rsidR="008A2559">
              <w:rPr>
                <w:rFonts w:cs="Arial"/>
                <w:color w:val="000000"/>
                <w:lang w:val="es-ES_tradnl"/>
              </w:rPr>
              <w:t>a herramienta a los socios del C</w:t>
            </w:r>
            <w:r>
              <w:rPr>
                <w:rFonts w:cs="Arial"/>
                <w:color w:val="000000"/>
                <w:lang w:val="es-ES_tradnl"/>
              </w:rPr>
              <w:t>luster</w:t>
            </w:r>
            <w:r w:rsidR="008A2559">
              <w:rPr>
                <w:rFonts w:cs="Arial"/>
                <w:color w:val="000000"/>
                <w:lang w:val="es-ES_tradnl"/>
              </w:rPr>
              <w:t>.</w:t>
            </w:r>
          </w:p>
          <w:p w14:paraId="227FA148" w14:textId="362FF529" w:rsidR="00027384" w:rsidRPr="00027384" w:rsidRDefault="00027384" w:rsidP="0002738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CLUSTER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: </w:t>
            </w:r>
            <w:r>
              <w:rPr>
                <w:rFonts w:cs="Arial"/>
                <w:color w:val="000000"/>
                <w:lang w:val="es-ES_tradnl"/>
              </w:rPr>
              <w:t>Trabajar con MIDUVI con la herramienta para valorar las varias propuestas que están llegando</w:t>
            </w:r>
          </w:p>
          <w:p w14:paraId="155B1ED3" w14:textId="72F1444B" w:rsidR="00027384" w:rsidRDefault="00027384" w:rsidP="0002738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CLUSTER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: </w:t>
            </w:r>
            <w:r>
              <w:rPr>
                <w:rFonts w:cs="Arial"/>
                <w:color w:val="000000"/>
                <w:lang w:val="es-ES_tradnl"/>
              </w:rPr>
              <w:t>Finalización de los mensajes claves</w:t>
            </w:r>
            <w:r w:rsidR="008A2559">
              <w:rPr>
                <w:rFonts w:cs="Arial"/>
                <w:color w:val="000000"/>
                <w:lang w:val="es-ES_tradnl"/>
              </w:rPr>
              <w:t>.</w:t>
            </w:r>
          </w:p>
          <w:p w14:paraId="146F88B6" w14:textId="79193C1A" w:rsidR="00121BA6" w:rsidRDefault="00121BA6" w:rsidP="0002738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INBAR: Circular el </w:t>
            </w:r>
            <w:r w:rsidR="001A3B76">
              <w:rPr>
                <w:rFonts w:cs="Arial"/>
                <w:color w:val="000000"/>
                <w:lang w:val="es-ES_tradnl"/>
              </w:rPr>
              <w:t>mapa de las reservas de la guadu</w:t>
            </w:r>
            <w:r>
              <w:rPr>
                <w:rFonts w:cs="Arial"/>
                <w:color w:val="000000"/>
                <w:lang w:val="es-ES_tradnl"/>
              </w:rPr>
              <w:t xml:space="preserve">a en el país (para saber si </w:t>
            </w:r>
            <w:r w:rsidR="001A3B76">
              <w:rPr>
                <w:rFonts w:cs="Arial"/>
                <w:color w:val="000000"/>
                <w:lang w:val="es-ES_tradnl"/>
              </w:rPr>
              <w:t>hay suficiente guadu</w:t>
            </w:r>
            <w:r w:rsidRPr="00121BA6">
              <w:rPr>
                <w:rFonts w:cs="Arial"/>
                <w:color w:val="000000"/>
                <w:lang w:val="es-ES_tradnl"/>
              </w:rPr>
              <w:t>a en el país para cubrir la demanda)</w:t>
            </w:r>
          </w:p>
          <w:p w14:paraId="6A3697EE" w14:textId="24CF8108" w:rsidR="00121BA6" w:rsidRDefault="00121BA6" w:rsidP="00121BA6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INBAR: Circular la NEC cuando esta lista</w:t>
            </w:r>
            <w:r w:rsidR="007A4624">
              <w:rPr>
                <w:rFonts w:cs="Arial"/>
                <w:color w:val="000000"/>
                <w:lang w:val="es-ES_tradnl"/>
              </w:rPr>
              <w:t>.</w:t>
            </w:r>
          </w:p>
          <w:p w14:paraId="7931DAD8" w14:textId="77777777" w:rsidR="00251B05" w:rsidRPr="00027384" w:rsidRDefault="00251B05" w:rsidP="0002738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</w:tc>
      </w:tr>
      <w:tr w:rsidR="00251B05" w:rsidRPr="00D742B1" w14:paraId="6B2DCD56" w14:textId="77777777" w:rsidTr="00251B05">
        <w:tc>
          <w:tcPr>
            <w:tcW w:w="10346" w:type="dxa"/>
          </w:tcPr>
          <w:p w14:paraId="7B87CA7F" w14:textId="0C0363CF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lastRenderedPageBreak/>
              <w:t xml:space="preserve">4. Actualizaciones y preguntas de los socios del Cluster </w:t>
            </w:r>
          </w:p>
          <w:p w14:paraId="34273FBE" w14:textId="5823B445" w:rsidR="00121BA6" w:rsidRDefault="00121BA6" w:rsidP="00121BA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Reportaron que existe muchos 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casos de gente que no está en RUD (zona rural), </w:t>
            </w:r>
            <w:r>
              <w:rPr>
                <w:rFonts w:cs="Arial"/>
                <w:color w:val="000000"/>
                <w:lang w:val="es-ES_tradnl"/>
              </w:rPr>
              <w:t>que tienen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 casas destruidas pero no están evaluadas/registradas, y la gente hizo refugios en el mismo terreno (refugio no cumple con condiciones óptimas)</w:t>
            </w:r>
            <w:r>
              <w:rPr>
                <w:rFonts w:cs="Arial"/>
                <w:color w:val="000000"/>
                <w:lang w:val="es-ES_tradnl"/>
              </w:rPr>
              <w:t xml:space="preserve">. MIDUVI 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sugería que las agencias los identifica, gestiona con </w:t>
            </w:r>
            <w:r>
              <w:rPr>
                <w:rFonts w:cs="Arial"/>
                <w:color w:val="000000"/>
                <w:lang w:val="es-ES_tradnl"/>
              </w:rPr>
              <w:t>MIDUVI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 local para que evalúen y luego se incorporan en el </w:t>
            </w:r>
            <w:r>
              <w:rPr>
                <w:rFonts w:cs="Arial"/>
                <w:color w:val="000000"/>
                <w:lang w:val="es-ES_tradnl"/>
              </w:rPr>
              <w:t>RUD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 inmediatamente</w:t>
            </w:r>
            <w:r w:rsidR="001A3B76">
              <w:rPr>
                <w:rFonts w:cs="Arial"/>
                <w:color w:val="000000"/>
                <w:lang w:val="es-ES_tradnl"/>
              </w:rPr>
              <w:t>.</w:t>
            </w:r>
          </w:p>
          <w:p w14:paraId="2B7BB6E9" w14:textId="784DF348" w:rsidR="00121BA6" w:rsidRDefault="00121BA6" w:rsidP="00121BA6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Algunas agencias están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 haciendo modificaciones de </w:t>
            </w:r>
            <w:r>
              <w:rPr>
                <w:rFonts w:cs="Arial"/>
                <w:color w:val="000000"/>
                <w:lang w:val="es-ES_tradnl"/>
              </w:rPr>
              <w:t xml:space="preserve">sus 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propuestas </w:t>
            </w:r>
            <w:r>
              <w:rPr>
                <w:rFonts w:cs="Arial"/>
                <w:color w:val="000000"/>
                <w:lang w:val="es-ES_tradnl"/>
              </w:rPr>
              <w:t xml:space="preserve">anteriores </w:t>
            </w:r>
            <w:r w:rsidRPr="00121BA6">
              <w:rPr>
                <w:rFonts w:cs="Arial"/>
                <w:color w:val="000000"/>
                <w:lang w:val="es-ES_tradnl"/>
              </w:rPr>
              <w:t>que podrían</w:t>
            </w:r>
            <w:r>
              <w:rPr>
                <w:rFonts w:cs="Arial"/>
                <w:color w:val="000000"/>
                <w:lang w:val="es-ES_tradnl"/>
              </w:rPr>
              <w:t xml:space="preserve"> entrar en propuestas oficiales</w:t>
            </w:r>
            <w:r w:rsidR="00CE55C8">
              <w:rPr>
                <w:rFonts w:cs="Arial"/>
                <w:color w:val="000000"/>
                <w:lang w:val="es-ES_tradnl"/>
              </w:rPr>
              <w:t xml:space="preserve"> (más de 39m2, con servicios básicos)</w:t>
            </w:r>
            <w:r>
              <w:rPr>
                <w:rFonts w:cs="Arial"/>
                <w:color w:val="000000"/>
                <w:lang w:val="es-ES_tradnl"/>
              </w:rPr>
              <w:t>. M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ás allá de modelo de vivienda, </w:t>
            </w:r>
            <w:r>
              <w:rPr>
                <w:rFonts w:cs="Arial"/>
                <w:color w:val="000000"/>
                <w:lang w:val="es-ES_tradnl"/>
              </w:rPr>
              <w:t>son</w:t>
            </w:r>
            <w:r w:rsidRPr="00121BA6">
              <w:rPr>
                <w:rFonts w:cs="Arial"/>
                <w:color w:val="000000"/>
                <w:lang w:val="es-ES_tradnl"/>
              </w:rPr>
              <w:t xml:space="preserve"> </w:t>
            </w:r>
            <w:r w:rsidR="00CE55C8">
              <w:rPr>
                <w:rFonts w:cs="Arial"/>
                <w:color w:val="000000"/>
                <w:lang w:val="es-ES_tradnl"/>
              </w:rPr>
              <w:t xml:space="preserve">también </w:t>
            </w:r>
            <w:r w:rsidRPr="00121BA6">
              <w:rPr>
                <w:rFonts w:cs="Arial"/>
                <w:color w:val="000000"/>
                <w:lang w:val="es-ES_tradnl"/>
              </w:rPr>
              <w:t>modelo</w:t>
            </w:r>
            <w:r>
              <w:rPr>
                <w:rFonts w:cs="Arial"/>
                <w:color w:val="000000"/>
                <w:lang w:val="es-ES_tradnl"/>
              </w:rPr>
              <w:t>s</w:t>
            </w:r>
            <w:r w:rsidR="001A3B76">
              <w:rPr>
                <w:rFonts w:cs="Arial"/>
                <w:color w:val="000000"/>
                <w:lang w:val="es-ES_tradnl"/>
              </w:rPr>
              <w:t xml:space="preserve"> de gestión los que se implementarían.</w:t>
            </w:r>
          </w:p>
          <w:p w14:paraId="6722071F" w14:textId="3F871135" w:rsidR="00CE55C8" w:rsidRDefault="00CE55C8" w:rsidP="00CE55C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CE55C8">
              <w:rPr>
                <w:rFonts w:cs="Arial"/>
                <w:color w:val="000000"/>
                <w:lang w:val="es-ES_tradnl"/>
              </w:rPr>
              <w:t>Había mucha discusión sobre el autoconstrucción y la posibilidad de desarrollar un mecanismo de gestión de autoconstrucción sustentable</w:t>
            </w:r>
            <w:r>
              <w:rPr>
                <w:rFonts w:cs="Arial"/>
                <w:color w:val="000000"/>
                <w:lang w:val="es-ES_tradnl"/>
              </w:rPr>
              <w:t xml:space="preserve">. </w:t>
            </w:r>
            <w:r w:rsidRPr="00CE55C8">
              <w:rPr>
                <w:rFonts w:cs="Arial"/>
                <w:color w:val="000000"/>
                <w:lang w:val="es-ES_tradnl"/>
              </w:rPr>
              <w:t xml:space="preserve"> </w:t>
            </w:r>
            <w:r>
              <w:rPr>
                <w:rFonts w:cs="Arial"/>
                <w:color w:val="000000"/>
                <w:lang w:val="es-ES_tradnl"/>
              </w:rPr>
              <w:t xml:space="preserve">La </w:t>
            </w:r>
            <w:r w:rsidRPr="00CE55C8">
              <w:rPr>
                <w:rFonts w:cs="Arial"/>
                <w:color w:val="000000"/>
                <w:lang w:val="es-ES_tradnl"/>
              </w:rPr>
              <w:t xml:space="preserve">zona rural no es negocio para empresas constructoras, </w:t>
            </w:r>
            <w:r>
              <w:rPr>
                <w:rFonts w:cs="Arial"/>
                <w:color w:val="000000"/>
                <w:lang w:val="es-ES_tradnl"/>
              </w:rPr>
              <w:t xml:space="preserve">entonces la </w:t>
            </w:r>
            <w:r w:rsidRPr="00CE55C8">
              <w:rPr>
                <w:rFonts w:cs="Arial"/>
                <w:color w:val="000000"/>
                <w:lang w:val="es-ES_tradnl"/>
              </w:rPr>
              <w:t>autoconstrucción se vuelve interesante, pero con ciertos controles (</w:t>
            </w:r>
            <w:proofErr w:type="spellStart"/>
            <w:r w:rsidRPr="00CE55C8">
              <w:rPr>
                <w:rFonts w:cs="Arial"/>
                <w:color w:val="000000"/>
                <w:lang w:val="es-ES_tradnl"/>
              </w:rPr>
              <w:t>project</w:t>
            </w:r>
            <w:proofErr w:type="spellEnd"/>
            <w:r w:rsidRPr="00CE55C8">
              <w:rPr>
                <w:rFonts w:cs="Arial"/>
                <w:color w:val="000000"/>
                <w:lang w:val="es-ES_tradnl"/>
              </w:rPr>
              <w:t xml:space="preserve"> manager, fiscalizador)</w:t>
            </w:r>
            <w:r>
              <w:rPr>
                <w:rFonts w:cs="Arial"/>
                <w:color w:val="000000"/>
                <w:lang w:val="es-ES_tradnl"/>
              </w:rPr>
              <w:t xml:space="preserve">. Un </w:t>
            </w:r>
            <w:r w:rsidRPr="00CE55C8">
              <w:rPr>
                <w:rFonts w:cs="Arial"/>
                <w:color w:val="000000"/>
                <w:lang w:val="es-ES_tradnl"/>
              </w:rPr>
              <w:t>idea fue de generar una agencia de seguimiento/control/fiscalización</w:t>
            </w:r>
            <w:r>
              <w:rPr>
                <w:rFonts w:cs="Arial"/>
                <w:color w:val="000000"/>
                <w:lang w:val="es-ES_tradnl"/>
              </w:rPr>
              <w:t xml:space="preserve">. MIDUVI no tiene capacidad de hacer eso, pero existe la posibilidad de investigar con el </w:t>
            </w:r>
            <w:proofErr w:type="spellStart"/>
            <w:r>
              <w:rPr>
                <w:rFonts w:cs="Arial"/>
                <w:color w:val="000000"/>
                <w:lang w:val="es-ES_tradnl"/>
              </w:rPr>
              <w:t>cluster</w:t>
            </w:r>
            <w:proofErr w:type="spellEnd"/>
            <w:r>
              <w:rPr>
                <w:rFonts w:cs="Arial"/>
                <w:color w:val="000000"/>
                <w:lang w:val="es-ES_tradnl"/>
              </w:rPr>
              <w:t>. También existe un modelo que están usando en Portoviejo puede estar usado como</w:t>
            </w:r>
            <w:r w:rsidRPr="00CE55C8">
              <w:rPr>
                <w:rFonts w:cs="Arial"/>
                <w:color w:val="000000"/>
                <w:lang w:val="es-ES_tradnl"/>
              </w:rPr>
              <w:t xml:space="preserve"> modelo para autoconstrucción</w:t>
            </w:r>
            <w:r>
              <w:rPr>
                <w:rFonts w:cs="Arial"/>
                <w:color w:val="000000"/>
                <w:lang w:val="es-ES_tradnl"/>
              </w:rPr>
              <w:t>.</w:t>
            </w:r>
          </w:p>
          <w:p w14:paraId="480BE956" w14:textId="6E077E18" w:rsidR="00CE55C8" w:rsidRPr="00890DB2" w:rsidRDefault="00CE55C8" w:rsidP="00CE55C8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 xml:space="preserve">Hay organizaciones en el terreno que </w:t>
            </w:r>
            <w:r w:rsidR="0051629F">
              <w:rPr>
                <w:rFonts w:cs="Arial"/>
                <w:color w:val="000000"/>
                <w:lang w:val="es-ES_tradnl"/>
              </w:rPr>
              <w:t>están</w:t>
            </w:r>
            <w:r>
              <w:rPr>
                <w:rFonts w:cs="Arial"/>
                <w:color w:val="000000"/>
                <w:lang w:val="es-ES_tradnl"/>
              </w:rPr>
              <w:t xml:space="preserve"> construyendo casas que no cumple con las condiciones </w:t>
            </w:r>
            <w:r w:rsidR="0051629F">
              <w:rPr>
                <w:rFonts w:cs="Arial"/>
                <w:color w:val="000000"/>
                <w:lang w:val="es-ES_tradnl"/>
              </w:rPr>
              <w:t>mínimas</w:t>
            </w:r>
            <w:r>
              <w:rPr>
                <w:rFonts w:cs="Arial"/>
                <w:color w:val="000000"/>
                <w:lang w:val="es-ES_tradnl"/>
              </w:rPr>
              <w:t xml:space="preserve"> de MIDUVI. </w:t>
            </w:r>
            <w:r w:rsidR="0051629F">
              <w:rPr>
                <w:rFonts w:cs="Arial"/>
                <w:color w:val="000000"/>
                <w:lang w:val="es-ES_tradnl"/>
              </w:rPr>
              <w:t>Las personas afectadas necesitan entender que esas casas puede excluirlos de los bonos, y que toman las decisiones de aceptar ese tipo de ayuda con conciencia.</w:t>
            </w:r>
          </w:p>
          <w:p w14:paraId="1200350A" w14:textId="77777777" w:rsidR="00CE55C8" w:rsidRDefault="00CE55C8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</w:p>
          <w:p w14:paraId="1CEEA564" w14:textId="77777777" w:rsidR="00CE55C8" w:rsidRPr="00027384" w:rsidRDefault="00CE55C8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 xml:space="preserve">Puntos de acción: </w:t>
            </w:r>
          </w:p>
          <w:p w14:paraId="0A4B9E2F" w14:textId="77BC9FE0" w:rsidR="00CE55C8" w:rsidRPr="00027384" w:rsidRDefault="00CE55C8" w:rsidP="00CE55C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TODOS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: Mandar las propuestas actualizadas </w:t>
            </w:r>
            <w:r>
              <w:rPr>
                <w:rFonts w:cs="Arial"/>
                <w:color w:val="000000"/>
                <w:lang w:val="es-ES_tradnl"/>
              </w:rPr>
              <w:t>a Leeanne.</w:t>
            </w:r>
          </w:p>
          <w:p w14:paraId="51169A64" w14:textId="77777777" w:rsidR="00027384" w:rsidRPr="00027384" w:rsidRDefault="00027384" w:rsidP="00D425E4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</w:tc>
      </w:tr>
      <w:tr w:rsidR="00251B05" w:rsidRPr="00D742B1" w14:paraId="319E002B" w14:textId="77777777" w:rsidTr="00251B05">
        <w:tc>
          <w:tcPr>
            <w:tcW w:w="10346" w:type="dxa"/>
          </w:tcPr>
          <w:p w14:paraId="2C1C4CCD" w14:textId="1F725879" w:rsidR="00251B05" w:rsidRPr="00027384" w:rsidRDefault="00251B05" w:rsidP="00251B05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C"/>
              </w:rPr>
              <w:t xml:space="preserve">5. </w:t>
            </w:r>
            <w:r w:rsidRPr="00027384">
              <w:rPr>
                <w:rFonts w:cs="Arial"/>
                <w:b/>
                <w:color w:val="000000"/>
                <w:lang w:val="es-ES_tradnl"/>
              </w:rPr>
              <w:t>Discusión sobre actividades de capacitación a la comunidad en aspectos técnicos de construcción</w:t>
            </w:r>
          </w:p>
          <w:p w14:paraId="4C35CAC3" w14:textId="77777777" w:rsidR="00027384" w:rsidRPr="0051629F" w:rsidRDefault="00027384" w:rsidP="0051629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</w:p>
          <w:p w14:paraId="148B1734" w14:textId="0E5A8349" w:rsidR="0051629F" w:rsidRPr="0051629F" w:rsidRDefault="0051629F" w:rsidP="0051629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cs="Arial"/>
                <w:color w:val="000000"/>
                <w:lang w:val="es-ES_tradnl"/>
              </w:rPr>
            </w:pPr>
            <w:r w:rsidRPr="0051629F">
              <w:rPr>
                <w:rFonts w:cs="Arial"/>
                <w:color w:val="000000"/>
                <w:lang w:val="es-ES_tradnl"/>
              </w:rPr>
              <w:t>Hay que crear una estrategia de comunicación para fomentar buenas formas de construir culturalmente, más allá de la</w:t>
            </w:r>
            <w:r>
              <w:rPr>
                <w:rFonts w:cs="Arial"/>
                <w:color w:val="000000"/>
                <w:lang w:val="es-ES_tradnl"/>
              </w:rPr>
              <w:t>s</w:t>
            </w:r>
            <w:r w:rsidRPr="0051629F">
              <w:rPr>
                <w:rFonts w:cs="Arial"/>
                <w:color w:val="000000"/>
                <w:lang w:val="es-ES_tradnl"/>
              </w:rPr>
              <w:t xml:space="preserve"> norma</w:t>
            </w:r>
            <w:r>
              <w:rPr>
                <w:rFonts w:cs="Arial"/>
                <w:color w:val="000000"/>
                <w:lang w:val="es-ES_tradnl"/>
              </w:rPr>
              <w:t>s y reglas. Por eso es necesario también pensar en capacitaciones</w:t>
            </w:r>
            <w:r w:rsidR="00890DB2">
              <w:rPr>
                <w:rFonts w:cs="Arial"/>
                <w:color w:val="000000"/>
                <w:lang w:val="es-ES_tradnl"/>
              </w:rPr>
              <w:t xml:space="preserve"> de construcción en el terreno</w:t>
            </w:r>
            <w:r>
              <w:rPr>
                <w:rFonts w:cs="Arial"/>
                <w:color w:val="000000"/>
                <w:lang w:val="es-ES_tradnl"/>
              </w:rPr>
              <w:t>.</w:t>
            </w:r>
            <w:r w:rsidR="00890DB2">
              <w:rPr>
                <w:rFonts w:cs="Arial"/>
                <w:color w:val="000000"/>
                <w:lang w:val="es-ES_tradnl"/>
              </w:rPr>
              <w:t xml:space="preserve"> Es urgente porque la gente están construyendo (mal).</w:t>
            </w:r>
            <w:r>
              <w:rPr>
                <w:rFonts w:cs="Arial"/>
                <w:color w:val="000000"/>
                <w:lang w:val="es-ES_tradnl"/>
              </w:rPr>
              <w:t xml:space="preserve"> </w:t>
            </w:r>
            <w:r w:rsidR="00890DB2">
              <w:rPr>
                <w:rFonts w:cs="Arial"/>
                <w:color w:val="000000"/>
                <w:lang w:val="es-ES_tradnl"/>
              </w:rPr>
              <w:t xml:space="preserve">Posiblemente podemos hacer unas capacitaciones como </w:t>
            </w:r>
            <w:proofErr w:type="spellStart"/>
            <w:r w:rsidR="00890DB2">
              <w:rPr>
                <w:rFonts w:cs="Arial"/>
                <w:color w:val="000000"/>
                <w:lang w:val="es-ES_tradnl"/>
              </w:rPr>
              <w:t>cluster</w:t>
            </w:r>
            <w:proofErr w:type="spellEnd"/>
            <w:r w:rsidR="00890DB2">
              <w:rPr>
                <w:rFonts w:cs="Arial"/>
                <w:color w:val="000000"/>
                <w:lang w:val="es-ES_tradnl"/>
              </w:rPr>
              <w:t xml:space="preserve"> con PNUD e INBAR (de diferentes materiales). </w:t>
            </w:r>
          </w:p>
          <w:p w14:paraId="3BA00C7A" w14:textId="0DEBFC57" w:rsidR="00890DB2" w:rsidRPr="0060345D" w:rsidRDefault="00D742B1" w:rsidP="00890DB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Helvetica" w:hAnsi="Helvetica" w:cs="Helvetica"/>
                <w:sz w:val="18"/>
                <w:szCs w:val="18"/>
                <w:lang w:val="es-EC"/>
              </w:rPr>
            </w:pPr>
            <w:r>
              <w:rPr>
                <w:rFonts w:cs="Arial"/>
                <w:color w:val="000000"/>
                <w:lang w:val="es-ES_tradnl"/>
              </w:rPr>
              <w:t>También</w:t>
            </w:r>
            <w:r w:rsidR="00890DB2">
              <w:rPr>
                <w:rFonts w:cs="Arial"/>
                <w:color w:val="000000"/>
                <w:lang w:val="es-ES_tradnl"/>
              </w:rPr>
              <w:t xml:space="preserve"> podemos pensar en</w:t>
            </w:r>
            <w:r w:rsidR="00890DB2" w:rsidRPr="00890DB2">
              <w:rPr>
                <w:rFonts w:cs="Arial"/>
                <w:color w:val="000000"/>
                <w:lang w:val="es-ES_tradnl"/>
              </w:rPr>
              <w:t xml:space="preserve"> capacitacion</w:t>
            </w:r>
            <w:r w:rsidR="00890DB2">
              <w:rPr>
                <w:rFonts w:cs="Arial"/>
                <w:color w:val="000000"/>
                <w:lang w:val="es-ES_tradnl"/>
              </w:rPr>
              <w:t>es</w:t>
            </w:r>
            <w:r w:rsidR="00890DB2" w:rsidRPr="00890DB2">
              <w:rPr>
                <w:rFonts w:cs="Arial"/>
                <w:color w:val="000000"/>
                <w:lang w:val="es-ES_tradnl"/>
              </w:rPr>
              <w:t xml:space="preserve"> donde el resultado es un prototipo que se puede replicar. </w:t>
            </w:r>
            <w:r w:rsidR="00890DB2">
              <w:rPr>
                <w:rFonts w:cs="Arial"/>
                <w:color w:val="000000"/>
                <w:lang w:val="es-ES_tradnl"/>
              </w:rPr>
              <w:t xml:space="preserve">(INBAR hizo esto en Pisco, </w:t>
            </w:r>
            <w:r w:rsidR="00890DB2" w:rsidRPr="00890DB2">
              <w:rPr>
                <w:rFonts w:cs="Arial"/>
                <w:color w:val="000000"/>
                <w:lang w:val="es-ES_tradnl"/>
              </w:rPr>
              <w:t>Perú)</w:t>
            </w:r>
          </w:p>
          <w:p w14:paraId="1573FEEE" w14:textId="77777777" w:rsidR="0060345D" w:rsidRPr="00890DB2" w:rsidRDefault="0060345D" w:rsidP="0060345D">
            <w:pPr>
              <w:pStyle w:val="ListParagraph"/>
              <w:autoSpaceDE w:val="0"/>
              <w:autoSpaceDN w:val="0"/>
              <w:adjustRightInd w:val="0"/>
              <w:ind w:left="318"/>
              <w:jc w:val="both"/>
              <w:rPr>
                <w:rFonts w:ascii="Helvetica" w:hAnsi="Helvetica" w:cs="Helvetica"/>
                <w:sz w:val="18"/>
                <w:szCs w:val="18"/>
                <w:lang w:val="es-EC"/>
              </w:rPr>
            </w:pPr>
          </w:p>
          <w:p w14:paraId="214AEE3E" w14:textId="77777777" w:rsidR="0051629F" w:rsidRPr="00027384" w:rsidRDefault="0051629F" w:rsidP="0051629F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S_tradnl"/>
              </w:rPr>
              <w:t xml:space="preserve">Puntos de acción: </w:t>
            </w:r>
          </w:p>
          <w:p w14:paraId="52A275B9" w14:textId="1B653BA2" w:rsidR="0051629F" w:rsidRPr="00027384" w:rsidRDefault="0051629F" w:rsidP="0051629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>
              <w:rPr>
                <w:rFonts w:cs="Arial"/>
                <w:color w:val="000000"/>
                <w:lang w:val="es-ES_tradnl"/>
              </w:rPr>
              <w:t>TODOS</w:t>
            </w:r>
            <w:r w:rsidRPr="00027384">
              <w:rPr>
                <w:rFonts w:cs="Arial"/>
                <w:color w:val="000000"/>
                <w:lang w:val="es-ES_tradnl"/>
              </w:rPr>
              <w:t xml:space="preserve">: Mandar </w:t>
            </w:r>
            <w:r>
              <w:rPr>
                <w:rFonts w:cs="Arial"/>
                <w:color w:val="000000"/>
                <w:lang w:val="es-ES_tradnl"/>
              </w:rPr>
              <w:t>los detalles de las capacitaciones que tienen planeados a Leeanne</w:t>
            </w:r>
            <w:r w:rsidR="00890DB2">
              <w:rPr>
                <w:rFonts w:cs="Arial"/>
                <w:color w:val="000000"/>
                <w:lang w:val="es-ES_tradnl"/>
              </w:rPr>
              <w:t>.</w:t>
            </w:r>
          </w:p>
          <w:p w14:paraId="324BCED7" w14:textId="77BD21BD" w:rsidR="0051629F" w:rsidRDefault="0051629F" w:rsidP="0051629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C"/>
              </w:rPr>
            </w:pPr>
            <w:r>
              <w:rPr>
                <w:rFonts w:cs="Arial"/>
                <w:color w:val="000000"/>
                <w:lang w:val="es-EC"/>
              </w:rPr>
              <w:t xml:space="preserve">CLUSTER: Contactar a PNUD </w:t>
            </w:r>
            <w:r w:rsidR="00890DB2">
              <w:rPr>
                <w:rFonts w:cs="Arial"/>
                <w:color w:val="000000"/>
                <w:lang w:val="es-EC"/>
              </w:rPr>
              <w:t>para ver cómo podemos trabajar conjuntamente.</w:t>
            </w:r>
          </w:p>
          <w:p w14:paraId="27771BCD" w14:textId="15AD6BA7" w:rsidR="0051629F" w:rsidRPr="0051629F" w:rsidRDefault="0051629F" w:rsidP="0051629F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C"/>
              </w:rPr>
            </w:pPr>
            <w:r>
              <w:rPr>
                <w:rFonts w:cs="Arial"/>
                <w:color w:val="000000"/>
                <w:lang w:val="es-EC"/>
              </w:rPr>
              <w:t xml:space="preserve">CLUSTER: Empezar de desarrollar un programa de </w:t>
            </w:r>
            <w:r w:rsidR="00890DB2">
              <w:rPr>
                <w:rFonts w:cs="Arial"/>
                <w:color w:val="000000"/>
                <w:lang w:val="es-EC"/>
              </w:rPr>
              <w:t>capacitaciones.</w:t>
            </w:r>
          </w:p>
          <w:p w14:paraId="572B425E" w14:textId="46B0792D" w:rsidR="00762F43" w:rsidRPr="00762F43" w:rsidRDefault="00762F43" w:rsidP="00762F4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C"/>
              </w:rPr>
            </w:pPr>
          </w:p>
        </w:tc>
      </w:tr>
      <w:tr w:rsidR="00762F43" w:rsidRPr="00D742B1" w14:paraId="561D2E69" w14:textId="77777777" w:rsidTr="00251B05">
        <w:tc>
          <w:tcPr>
            <w:tcW w:w="10346" w:type="dxa"/>
          </w:tcPr>
          <w:p w14:paraId="394103D8" w14:textId="6FBF656E" w:rsidR="00762F43" w:rsidRPr="00027384" w:rsidRDefault="00762F43" w:rsidP="00762F4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S_tradnl"/>
              </w:rPr>
            </w:pPr>
            <w:r w:rsidRPr="00027384">
              <w:rPr>
                <w:rFonts w:cs="Arial"/>
                <w:b/>
                <w:color w:val="000000"/>
                <w:lang w:val="es-EC"/>
              </w:rPr>
              <w:t xml:space="preserve">5. </w:t>
            </w:r>
            <w:r>
              <w:rPr>
                <w:rFonts w:cs="Arial"/>
                <w:b/>
                <w:color w:val="000000"/>
                <w:lang w:val="es-ES_tradnl"/>
              </w:rPr>
              <w:t>Otros p</w:t>
            </w:r>
            <w:r w:rsidRPr="00027384">
              <w:rPr>
                <w:rFonts w:cs="Arial"/>
                <w:b/>
                <w:color w:val="000000"/>
                <w:lang w:val="es-ES_tradnl"/>
              </w:rPr>
              <w:t xml:space="preserve">untos de acción: </w:t>
            </w:r>
          </w:p>
          <w:p w14:paraId="341D5A61" w14:textId="0CCD26F5" w:rsidR="00762F43" w:rsidRDefault="00762F43" w:rsidP="00762F43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lang w:val="es-ES_tradnl"/>
              </w:rPr>
            </w:pPr>
            <w:r w:rsidRPr="00762F43">
              <w:rPr>
                <w:rFonts w:cs="Arial"/>
                <w:color w:val="000000"/>
                <w:lang w:val="es-ES_tradnl"/>
              </w:rPr>
              <w:t>TODOS: se pide actualizaciones cada jueves</w:t>
            </w:r>
            <w:r w:rsidR="00383596">
              <w:rPr>
                <w:rFonts w:cs="Arial"/>
                <w:color w:val="000000"/>
                <w:lang w:val="es-ES_tradnl"/>
              </w:rPr>
              <w:t xml:space="preserve"> a Camilo (im1.ecuador@sheltercluster.org)</w:t>
            </w:r>
            <w:r>
              <w:rPr>
                <w:rFonts w:cs="Arial"/>
                <w:color w:val="000000"/>
                <w:lang w:val="es-ES_tradnl"/>
              </w:rPr>
              <w:t xml:space="preserve">. </w:t>
            </w:r>
          </w:p>
          <w:p w14:paraId="5D63BB81" w14:textId="4E587F6D" w:rsidR="00762F43" w:rsidRPr="00762F43" w:rsidRDefault="00762F43" w:rsidP="00762F43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color w:val="000000"/>
                <w:lang w:val="es-EC"/>
              </w:rPr>
            </w:pPr>
          </w:p>
        </w:tc>
      </w:tr>
    </w:tbl>
    <w:p w14:paraId="48346EA8" w14:textId="77777777" w:rsidR="00423696" w:rsidRPr="00027384" w:rsidRDefault="00423696" w:rsidP="00D425E4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  <w:lang w:val="es-ES_tradnl"/>
        </w:rPr>
      </w:pPr>
    </w:p>
    <w:p w14:paraId="557B0538" w14:textId="77777777" w:rsidR="0023368B" w:rsidRPr="00027384" w:rsidRDefault="0023368B" w:rsidP="000A737F">
      <w:pPr>
        <w:rPr>
          <w:b/>
          <w:lang w:val="es-EC"/>
        </w:rPr>
      </w:pPr>
    </w:p>
    <w:sectPr w:rsidR="0023368B" w:rsidRPr="00027384" w:rsidSect="000A737F">
      <w:headerReference w:type="default" r:id="rId8"/>
      <w:pgSz w:w="11906" w:h="16838"/>
      <w:pgMar w:top="1440" w:right="849" w:bottom="851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BDD3D4" w14:textId="77777777" w:rsidR="006674D5" w:rsidRDefault="006674D5" w:rsidP="005F4772">
      <w:pPr>
        <w:spacing w:after="0" w:line="240" w:lineRule="auto"/>
      </w:pPr>
      <w:r>
        <w:separator/>
      </w:r>
    </w:p>
  </w:endnote>
  <w:endnote w:type="continuationSeparator" w:id="0">
    <w:p w14:paraId="04D78BB8" w14:textId="77777777" w:rsidR="006674D5" w:rsidRDefault="006674D5" w:rsidP="005F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B36BD" w14:textId="77777777" w:rsidR="006674D5" w:rsidRDefault="006674D5" w:rsidP="005F4772">
      <w:pPr>
        <w:spacing w:after="0" w:line="240" w:lineRule="auto"/>
      </w:pPr>
      <w:r>
        <w:separator/>
      </w:r>
    </w:p>
  </w:footnote>
  <w:footnote w:type="continuationSeparator" w:id="0">
    <w:p w14:paraId="71BC1FD7" w14:textId="77777777" w:rsidR="006674D5" w:rsidRDefault="006674D5" w:rsidP="005F4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486D9" w14:textId="77777777" w:rsidR="001A3B76" w:rsidRDefault="001A3B76" w:rsidP="005F4772">
    <w:pPr>
      <w:pStyle w:val="Header"/>
      <w:ind w:left="-709"/>
    </w:pPr>
    <w:r>
      <w:rPr>
        <w:noProof/>
        <w:lang w:val="es-EC" w:eastAsia="es-EC"/>
      </w:rPr>
      <w:drawing>
        <wp:inline distT="0" distB="0" distL="0" distR="0" wp14:anchorId="61C4A4A0" wp14:editId="4FEC7C32">
          <wp:extent cx="2771775" cy="434657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Country Shelter Cluster Ecuad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461" cy="43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0FC6"/>
    <w:multiLevelType w:val="hybridMultilevel"/>
    <w:tmpl w:val="820A5B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855D7"/>
    <w:multiLevelType w:val="hybridMultilevel"/>
    <w:tmpl w:val="9D229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743EE"/>
    <w:multiLevelType w:val="hybridMultilevel"/>
    <w:tmpl w:val="79F4012C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311CA"/>
    <w:multiLevelType w:val="hybridMultilevel"/>
    <w:tmpl w:val="7124CA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0241B"/>
    <w:multiLevelType w:val="hybridMultilevel"/>
    <w:tmpl w:val="A6CC84E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3282C"/>
    <w:multiLevelType w:val="hybridMultilevel"/>
    <w:tmpl w:val="963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91F4E"/>
    <w:multiLevelType w:val="hybridMultilevel"/>
    <w:tmpl w:val="4FBAF0EA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3358C"/>
    <w:multiLevelType w:val="hybridMultilevel"/>
    <w:tmpl w:val="D6EEEB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BD749B"/>
    <w:multiLevelType w:val="hybridMultilevel"/>
    <w:tmpl w:val="33B65B72"/>
    <w:lvl w:ilvl="0" w:tplc="86DE96D0">
      <w:numFmt w:val="bullet"/>
      <w:lvlText w:val="-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8B53BD"/>
    <w:multiLevelType w:val="multilevel"/>
    <w:tmpl w:val="78EA0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7CAE7658"/>
    <w:multiLevelType w:val="multilevel"/>
    <w:tmpl w:val="DB6A103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7CED6023"/>
    <w:multiLevelType w:val="hybridMultilevel"/>
    <w:tmpl w:val="D23E3C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72"/>
    <w:rsid w:val="00027384"/>
    <w:rsid w:val="000472F7"/>
    <w:rsid w:val="0006313E"/>
    <w:rsid w:val="000A737F"/>
    <w:rsid w:val="000A7F8D"/>
    <w:rsid w:val="000C07CD"/>
    <w:rsid w:val="000F6E85"/>
    <w:rsid w:val="00117B0C"/>
    <w:rsid w:val="00121BA6"/>
    <w:rsid w:val="00183CE1"/>
    <w:rsid w:val="001A3B76"/>
    <w:rsid w:val="001D30D6"/>
    <w:rsid w:val="001D51CF"/>
    <w:rsid w:val="001F50C9"/>
    <w:rsid w:val="00201B8D"/>
    <w:rsid w:val="002222B9"/>
    <w:rsid w:val="0023368B"/>
    <w:rsid w:val="00251B05"/>
    <w:rsid w:val="002D5033"/>
    <w:rsid w:val="002E0C46"/>
    <w:rsid w:val="002E51C6"/>
    <w:rsid w:val="002E7144"/>
    <w:rsid w:val="00317BA5"/>
    <w:rsid w:val="0033520D"/>
    <w:rsid w:val="00383596"/>
    <w:rsid w:val="003C3299"/>
    <w:rsid w:val="00423696"/>
    <w:rsid w:val="004A14E3"/>
    <w:rsid w:val="004D3597"/>
    <w:rsid w:val="004F6EBF"/>
    <w:rsid w:val="0051629F"/>
    <w:rsid w:val="005261C2"/>
    <w:rsid w:val="005845F3"/>
    <w:rsid w:val="005B7EB2"/>
    <w:rsid w:val="005D2467"/>
    <w:rsid w:val="005D5137"/>
    <w:rsid w:val="005E5F1A"/>
    <w:rsid w:val="005F4772"/>
    <w:rsid w:val="0060345D"/>
    <w:rsid w:val="006674D5"/>
    <w:rsid w:val="006A1FBD"/>
    <w:rsid w:val="006A2853"/>
    <w:rsid w:val="006B1971"/>
    <w:rsid w:val="00702798"/>
    <w:rsid w:val="00753738"/>
    <w:rsid w:val="007629E5"/>
    <w:rsid w:val="00762F43"/>
    <w:rsid w:val="007A4624"/>
    <w:rsid w:val="007C2F11"/>
    <w:rsid w:val="007F030D"/>
    <w:rsid w:val="007F1C9A"/>
    <w:rsid w:val="00807A05"/>
    <w:rsid w:val="0083164F"/>
    <w:rsid w:val="00847099"/>
    <w:rsid w:val="00862CC4"/>
    <w:rsid w:val="00877AD4"/>
    <w:rsid w:val="00890DB2"/>
    <w:rsid w:val="008A2559"/>
    <w:rsid w:val="00907CE5"/>
    <w:rsid w:val="00912190"/>
    <w:rsid w:val="00951F6B"/>
    <w:rsid w:val="009962AC"/>
    <w:rsid w:val="00A32D25"/>
    <w:rsid w:val="00A85CD9"/>
    <w:rsid w:val="00AA7225"/>
    <w:rsid w:val="00AB0D93"/>
    <w:rsid w:val="00AB3982"/>
    <w:rsid w:val="00B53E28"/>
    <w:rsid w:val="00B71348"/>
    <w:rsid w:val="00B83D42"/>
    <w:rsid w:val="00B8769B"/>
    <w:rsid w:val="00B9336A"/>
    <w:rsid w:val="00BA0612"/>
    <w:rsid w:val="00C73977"/>
    <w:rsid w:val="00C91EAF"/>
    <w:rsid w:val="00CE1B56"/>
    <w:rsid w:val="00CE55C8"/>
    <w:rsid w:val="00D07752"/>
    <w:rsid w:val="00D2299A"/>
    <w:rsid w:val="00D24128"/>
    <w:rsid w:val="00D425E4"/>
    <w:rsid w:val="00D72B79"/>
    <w:rsid w:val="00D742B1"/>
    <w:rsid w:val="00D901CB"/>
    <w:rsid w:val="00DF10E2"/>
    <w:rsid w:val="00E52075"/>
    <w:rsid w:val="00E635F5"/>
    <w:rsid w:val="00F34D47"/>
    <w:rsid w:val="00F37022"/>
    <w:rsid w:val="00F71E8E"/>
    <w:rsid w:val="00FC0058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C03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772"/>
  </w:style>
  <w:style w:type="paragraph" w:styleId="Footer">
    <w:name w:val="footer"/>
    <w:basedOn w:val="Normal"/>
    <w:link w:val="FooterChar"/>
    <w:uiPriority w:val="99"/>
    <w:unhideWhenUsed/>
    <w:rsid w:val="005F47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772"/>
  </w:style>
  <w:style w:type="paragraph" w:styleId="BalloonText">
    <w:name w:val="Balloon Text"/>
    <w:basedOn w:val="Normal"/>
    <w:link w:val="BalloonTextChar"/>
    <w:uiPriority w:val="99"/>
    <w:semiHidden/>
    <w:unhideWhenUsed/>
    <w:rsid w:val="005F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47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3982"/>
    <w:rPr>
      <w:color w:val="0000FF"/>
      <w:u w:val="single"/>
    </w:rPr>
  </w:style>
  <w:style w:type="table" w:styleId="TableGrid">
    <w:name w:val="Table Grid"/>
    <w:basedOn w:val="TableNormal"/>
    <w:uiPriority w:val="39"/>
    <w:rsid w:val="00D425E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3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309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9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3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0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9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2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1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1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5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9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9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58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2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4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5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4457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9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4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1037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Red Cross</Company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Australian Red Cross</dc:creator>
  <cp:lastModifiedBy>Australian Red Cross</cp:lastModifiedBy>
  <cp:revision>6</cp:revision>
  <dcterms:created xsi:type="dcterms:W3CDTF">2016-07-14T22:00:00Z</dcterms:created>
  <dcterms:modified xsi:type="dcterms:W3CDTF">2016-07-14T22:38:00Z</dcterms:modified>
</cp:coreProperties>
</file>