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" ContentType="application/vnd.ms-powerpoint"/>
  <Default Extension="pptx" ContentType="application/vnd.openxmlformats-officedocument.presentationml.presentation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4C092D" w14:textId="1F4698D4" w:rsidR="00B91987" w:rsidRDefault="000C1D43" w:rsidP="00FD2C3B">
      <w:pPr>
        <w:spacing w:line="240" w:lineRule="auto"/>
        <w:jc w:val="center"/>
        <w:rPr>
          <w:b/>
          <w:color w:val="17365D" w:themeColor="text2" w:themeShade="BF"/>
          <w:sz w:val="24"/>
          <w:u w:val="single"/>
        </w:rPr>
      </w:pPr>
      <w:r w:rsidRPr="003A0487">
        <w:rPr>
          <w:b/>
          <w:color w:val="17365D" w:themeColor="text2" w:themeShade="BF"/>
          <w:sz w:val="24"/>
          <w:u w:val="single"/>
        </w:rPr>
        <w:t>SAG Meeting Notes</w:t>
      </w:r>
    </w:p>
    <w:p w14:paraId="0708D7FC" w14:textId="77777777" w:rsidR="005D1473" w:rsidRDefault="000C1D43" w:rsidP="004D6319">
      <w:pPr>
        <w:spacing w:after="0" w:line="240" w:lineRule="auto"/>
        <w:jc w:val="both"/>
        <w:rPr>
          <w:b/>
          <w:bCs/>
        </w:rPr>
      </w:pPr>
      <w:r w:rsidRPr="0002227E">
        <w:rPr>
          <w:b/>
          <w:bCs/>
        </w:rPr>
        <w:t>Date and time:</w:t>
      </w:r>
      <w:r w:rsidR="007F32C4">
        <w:t xml:space="preserve"> </w:t>
      </w:r>
      <w:r w:rsidR="005A6C2A">
        <w:t>Thursday</w:t>
      </w:r>
      <w:r w:rsidR="00B4323B">
        <w:t xml:space="preserve">, </w:t>
      </w:r>
      <w:r w:rsidR="001D2519">
        <w:t>2</w:t>
      </w:r>
      <w:r w:rsidR="001A7E25">
        <w:t xml:space="preserve"> </w:t>
      </w:r>
      <w:r w:rsidR="001D2519">
        <w:t>November</w:t>
      </w:r>
      <w:r w:rsidR="004A220E">
        <w:t xml:space="preserve"> 201</w:t>
      </w:r>
      <w:r w:rsidR="00EF4DF5">
        <w:t>7</w:t>
      </w:r>
      <w:r w:rsidRPr="009027F3">
        <w:t>. 1</w:t>
      </w:r>
      <w:r w:rsidR="001D2519">
        <w:t>2</w:t>
      </w:r>
      <w:r w:rsidRPr="009027F3">
        <w:t>h00-1</w:t>
      </w:r>
      <w:r w:rsidR="001D2519">
        <w:t>3</w:t>
      </w:r>
      <w:r w:rsidRPr="009027F3">
        <w:t>h00 Geneva time</w:t>
      </w:r>
      <w:r>
        <w:t xml:space="preserve">                                </w:t>
      </w:r>
      <w:r>
        <w:tab/>
        <w:t xml:space="preserve">       </w:t>
      </w:r>
      <w:r w:rsidRPr="00F112AF">
        <w:rPr>
          <w:b/>
          <w:bCs/>
        </w:rPr>
        <w:t>Participants</w:t>
      </w:r>
      <w:r w:rsidRPr="00F112AF">
        <w:rPr>
          <w:b/>
          <w:bCs/>
          <w:color w:val="000000" w:themeColor="text1"/>
        </w:rPr>
        <w:t>:</w:t>
      </w:r>
      <w:r w:rsidRPr="00F112AF">
        <w:rPr>
          <w:color w:val="000000" w:themeColor="text1"/>
        </w:rPr>
        <w:t xml:space="preserve"> </w:t>
      </w:r>
      <w:r w:rsidR="001D2519">
        <w:rPr>
          <w:color w:val="000000" w:themeColor="text1"/>
        </w:rPr>
        <w:t xml:space="preserve">Australian Red Cross, </w:t>
      </w:r>
      <w:r w:rsidR="004D665E">
        <w:rPr>
          <w:color w:val="000000" w:themeColor="text1"/>
        </w:rPr>
        <w:t xml:space="preserve">CARE International, </w:t>
      </w:r>
      <w:r w:rsidR="001D2519">
        <w:rPr>
          <w:color w:val="000000" w:themeColor="text1"/>
        </w:rPr>
        <w:t xml:space="preserve">DRC, </w:t>
      </w:r>
      <w:r w:rsidR="00085F83" w:rsidRPr="00DE1E21">
        <w:rPr>
          <w:bCs/>
          <w:color w:val="000000" w:themeColor="text1"/>
        </w:rPr>
        <w:t>IFRC</w:t>
      </w:r>
      <w:r w:rsidR="00085F83" w:rsidRPr="00DE1E21">
        <w:rPr>
          <w:color w:val="000000" w:themeColor="text1"/>
        </w:rPr>
        <w:t xml:space="preserve">, </w:t>
      </w:r>
      <w:r w:rsidR="003F192F" w:rsidRPr="00DE1E21">
        <w:rPr>
          <w:bCs/>
          <w:color w:val="000000" w:themeColor="text1"/>
        </w:rPr>
        <w:t>IOM,</w:t>
      </w:r>
      <w:r w:rsidR="00085F83" w:rsidRPr="00DE1E21">
        <w:rPr>
          <w:bCs/>
          <w:color w:val="000000" w:themeColor="text1"/>
        </w:rPr>
        <w:t xml:space="preserve"> NRC</w:t>
      </w:r>
      <w:r w:rsidR="00085F83" w:rsidRPr="00DE1E21">
        <w:rPr>
          <w:color w:val="000000" w:themeColor="text1"/>
        </w:rPr>
        <w:t xml:space="preserve">, </w:t>
      </w:r>
      <w:r w:rsidR="001D2519">
        <w:rPr>
          <w:color w:val="000000" w:themeColor="text1"/>
        </w:rPr>
        <w:t>Save the Children</w:t>
      </w:r>
      <w:r w:rsidR="00085F83" w:rsidRPr="00A27313">
        <w:rPr>
          <w:b/>
          <w:color w:val="000000" w:themeColor="text1"/>
        </w:rPr>
        <w:t>,</w:t>
      </w:r>
      <w:r w:rsidR="00085F83" w:rsidRPr="00DE1E21">
        <w:rPr>
          <w:color w:val="000000" w:themeColor="text1"/>
        </w:rPr>
        <w:t xml:space="preserve"> </w:t>
      </w:r>
      <w:r w:rsidR="004D665E">
        <w:rPr>
          <w:color w:val="000000" w:themeColor="text1"/>
        </w:rPr>
        <w:t xml:space="preserve">and </w:t>
      </w:r>
      <w:r w:rsidR="005D1473" w:rsidRPr="00DE1E21">
        <w:rPr>
          <w:bCs/>
          <w:color w:val="000000" w:themeColor="text1"/>
        </w:rPr>
        <w:t>UNHCR</w:t>
      </w:r>
      <w:r w:rsidR="00E75543">
        <w:rPr>
          <w:color w:val="000000" w:themeColor="text1"/>
        </w:rPr>
        <w:t>.</w:t>
      </w:r>
      <w:r w:rsidR="004D6319" w:rsidRPr="00DE1E21">
        <w:rPr>
          <w:color w:val="000000" w:themeColor="text1"/>
        </w:rPr>
        <w:t xml:space="preserve"> </w:t>
      </w:r>
    </w:p>
    <w:p w14:paraId="79528518" w14:textId="77777777" w:rsidR="00DE1E21" w:rsidRDefault="00DE1E21" w:rsidP="004D6319">
      <w:pPr>
        <w:spacing w:after="0" w:line="240" w:lineRule="auto"/>
        <w:jc w:val="both"/>
        <w:rPr>
          <w:color w:val="000000" w:themeColor="text1"/>
        </w:rPr>
      </w:pPr>
      <w:r>
        <w:rPr>
          <w:b/>
          <w:bCs/>
        </w:rPr>
        <w:t xml:space="preserve">Excused: </w:t>
      </w:r>
      <w:r w:rsidR="004D665E" w:rsidRPr="00DE1E21">
        <w:rPr>
          <w:bCs/>
          <w:color w:val="000000" w:themeColor="text1"/>
        </w:rPr>
        <w:t>Habitat for Humanity</w:t>
      </w:r>
      <w:r w:rsidR="004D665E">
        <w:rPr>
          <w:bCs/>
          <w:color w:val="000000" w:themeColor="text1"/>
        </w:rPr>
        <w:t>,</w:t>
      </w:r>
      <w:r w:rsidR="004D665E">
        <w:rPr>
          <w:color w:val="000000" w:themeColor="text1"/>
        </w:rPr>
        <w:t xml:space="preserve"> ACTED</w:t>
      </w:r>
      <w:r w:rsidR="001D2519">
        <w:t>,</w:t>
      </w:r>
      <w:r w:rsidR="001D2519" w:rsidRPr="001D2519">
        <w:rPr>
          <w:bCs/>
        </w:rPr>
        <w:t xml:space="preserve"> </w:t>
      </w:r>
      <w:r w:rsidR="001D2519" w:rsidRPr="00DE1E21">
        <w:rPr>
          <w:bCs/>
        </w:rPr>
        <w:t>CRS</w:t>
      </w:r>
      <w:r w:rsidR="001D2519">
        <w:rPr>
          <w:bCs/>
        </w:rPr>
        <w:t>,</w:t>
      </w:r>
      <w:r w:rsidR="001D2519" w:rsidRPr="001D2519">
        <w:rPr>
          <w:color w:val="000000" w:themeColor="text1"/>
        </w:rPr>
        <w:t xml:space="preserve"> </w:t>
      </w:r>
      <w:r w:rsidR="001D2519">
        <w:rPr>
          <w:color w:val="000000" w:themeColor="text1"/>
        </w:rPr>
        <w:t>InterAction,</w:t>
      </w:r>
    </w:p>
    <w:p w14:paraId="6DC8E828" w14:textId="77777777" w:rsidR="002C3B17" w:rsidRPr="007D37C0" w:rsidRDefault="000C1D43">
      <w:pPr>
        <w:spacing w:after="0" w:line="240" w:lineRule="auto"/>
        <w:jc w:val="both"/>
      </w:pPr>
      <w:r w:rsidRPr="00F112AF">
        <w:t xml:space="preserve">          </w:t>
      </w:r>
    </w:p>
    <w:p w14:paraId="4F7F477B" w14:textId="77777777" w:rsidR="006616BF" w:rsidRPr="005704F2" w:rsidRDefault="005A6C2A" w:rsidP="005A6C2A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bCs/>
          <w:i/>
          <w:color w:val="17365D" w:themeColor="text2" w:themeShade="BF"/>
        </w:rPr>
      </w:pPr>
      <w:r w:rsidRPr="005A6C2A">
        <w:rPr>
          <w:b/>
          <w:bCs/>
          <w:i/>
          <w:color w:val="17365D" w:themeColor="text2" w:themeShade="BF"/>
        </w:rPr>
        <w:t>Welcome and revision of agenda and minutes from previous meeting</w:t>
      </w:r>
      <w:r w:rsidR="00E372B9">
        <w:rPr>
          <w:b/>
          <w:bCs/>
          <w:i/>
          <w:color w:val="17365D" w:themeColor="text2" w:themeShade="BF"/>
        </w:rPr>
        <w:t>.</w:t>
      </w:r>
    </w:p>
    <w:p w14:paraId="60E62AC0" w14:textId="77777777" w:rsidR="005A6C2A" w:rsidRDefault="004176FB" w:rsidP="004176FB">
      <w:p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No comments or additions</w:t>
      </w:r>
      <w:r w:rsidR="00E75543">
        <w:rPr>
          <w:rFonts w:ascii="Calibri" w:eastAsia="Times New Roman" w:hAnsi="Calibri" w:cs="Tahoma"/>
          <w:color w:val="222222"/>
          <w:lang w:eastAsia="en-GB"/>
        </w:rPr>
        <w:t xml:space="preserve"> were made</w:t>
      </w:r>
      <w:r>
        <w:rPr>
          <w:rFonts w:ascii="Calibri" w:eastAsia="Times New Roman" w:hAnsi="Calibri" w:cs="Tahoma"/>
          <w:color w:val="222222"/>
          <w:lang w:eastAsia="en-GB"/>
        </w:rPr>
        <w:t xml:space="preserve"> to the minutes of the previous meeting.</w:t>
      </w:r>
    </w:p>
    <w:p w14:paraId="7902E542" w14:textId="77777777" w:rsidR="00FE7526" w:rsidRPr="00760088" w:rsidRDefault="00FE7526" w:rsidP="00760088">
      <w:pPr>
        <w:spacing w:line="240" w:lineRule="auto"/>
        <w:jc w:val="both"/>
        <w:rPr>
          <w:b/>
        </w:rPr>
      </w:pPr>
      <w:r w:rsidRPr="00760088">
        <w:rPr>
          <w:b/>
        </w:rPr>
        <w:t>Decisions and Actions:</w:t>
      </w:r>
    </w:p>
    <w:p w14:paraId="7F220930" w14:textId="77777777" w:rsidR="005A6C2A" w:rsidRPr="005A6C2A" w:rsidRDefault="005A6C2A" w:rsidP="004D665E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5A6C2A">
        <w:rPr>
          <w:rFonts w:ascii="Calibri" w:eastAsia="Times New Roman" w:hAnsi="Calibri" w:cs="Tahoma"/>
          <w:color w:val="222222"/>
          <w:lang w:eastAsia="en-GB"/>
        </w:rPr>
        <w:t xml:space="preserve">Agenda is approved with </w:t>
      </w:r>
      <w:r w:rsidR="004D665E">
        <w:rPr>
          <w:rFonts w:ascii="Calibri" w:eastAsia="Times New Roman" w:hAnsi="Calibri" w:cs="Tahoma"/>
          <w:color w:val="222222"/>
          <w:lang w:eastAsia="en-GB"/>
        </w:rPr>
        <w:t>an additional AOB on</w:t>
      </w:r>
      <w:r w:rsidR="001712BB">
        <w:rPr>
          <w:rFonts w:ascii="Calibri" w:eastAsia="Times New Roman" w:hAnsi="Calibri" w:cs="Tahoma"/>
          <w:color w:val="222222"/>
          <w:lang w:eastAsia="en-GB"/>
        </w:rPr>
        <w:t xml:space="preserve"> the Shelter Cluster participation in </w:t>
      </w:r>
      <w:r w:rsidR="005D2FB6">
        <w:rPr>
          <w:rFonts w:ascii="Calibri" w:eastAsia="Times New Roman" w:hAnsi="Calibri" w:cs="Tahoma"/>
          <w:color w:val="222222"/>
          <w:lang w:eastAsia="en-GB"/>
        </w:rPr>
        <w:t xml:space="preserve">the </w:t>
      </w:r>
      <w:r w:rsidR="001712BB">
        <w:rPr>
          <w:rFonts w:ascii="Calibri" w:eastAsia="Times New Roman" w:hAnsi="Calibri" w:cs="Tahoma"/>
          <w:color w:val="222222"/>
          <w:lang w:eastAsia="en-GB"/>
        </w:rPr>
        <w:t>World Urban Forum</w:t>
      </w:r>
      <w:r w:rsidR="005D2FB6">
        <w:rPr>
          <w:rFonts w:ascii="Calibri" w:eastAsia="Times New Roman" w:hAnsi="Calibri" w:cs="Tahoma"/>
          <w:color w:val="222222"/>
          <w:lang w:eastAsia="en-GB"/>
        </w:rPr>
        <w:t xml:space="preserve"> (WUF) and update on DR Congo</w:t>
      </w:r>
    </w:p>
    <w:p w14:paraId="57C76C26" w14:textId="77777777" w:rsidR="005A6C2A" w:rsidRPr="005A6C2A" w:rsidRDefault="005A6C2A" w:rsidP="004D665E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5A6C2A">
        <w:rPr>
          <w:rFonts w:ascii="Calibri" w:eastAsia="Times New Roman" w:hAnsi="Calibri" w:cs="Tahoma"/>
          <w:color w:val="222222"/>
          <w:lang w:eastAsia="en-GB"/>
        </w:rPr>
        <w:t xml:space="preserve">Minutes of the SAG </w:t>
      </w:r>
      <w:r w:rsidR="001712BB">
        <w:rPr>
          <w:rFonts w:ascii="Calibri" w:eastAsia="Times New Roman" w:hAnsi="Calibri" w:cs="Tahoma"/>
          <w:color w:val="222222"/>
          <w:lang w:eastAsia="en-GB"/>
        </w:rPr>
        <w:t>August</w:t>
      </w:r>
      <w:r w:rsidRPr="005A6C2A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4D665E">
        <w:rPr>
          <w:rFonts w:ascii="Calibri" w:eastAsia="Times New Roman" w:hAnsi="Calibri" w:cs="Tahoma"/>
          <w:color w:val="222222"/>
          <w:lang w:eastAsia="en-GB"/>
        </w:rPr>
        <w:t>meeting</w:t>
      </w:r>
      <w:r w:rsidR="0027509E">
        <w:rPr>
          <w:rFonts w:ascii="Calibri" w:eastAsia="Times New Roman" w:hAnsi="Calibri" w:cs="Tahoma"/>
          <w:color w:val="222222"/>
          <w:lang w:eastAsia="en-GB"/>
        </w:rPr>
        <w:t xml:space="preserve"> and Donor Consultation Group meeting</w:t>
      </w:r>
      <w:r w:rsidRPr="005A6C2A">
        <w:rPr>
          <w:rFonts w:ascii="Calibri" w:eastAsia="Times New Roman" w:hAnsi="Calibri" w:cs="Tahoma"/>
          <w:color w:val="222222"/>
          <w:lang w:eastAsia="en-GB"/>
        </w:rPr>
        <w:t xml:space="preserve"> were approved and </w:t>
      </w:r>
      <w:r w:rsidR="001712BB">
        <w:rPr>
          <w:rFonts w:ascii="Calibri" w:eastAsia="Times New Roman" w:hAnsi="Calibri" w:cs="Tahoma"/>
          <w:color w:val="222222"/>
          <w:lang w:eastAsia="en-GB"/>
        </w:rPr>
        <w:t>are</w:t>
      </w:r>
      <w:r w:rsidRPr="005A6C2A">
        <w:rPr>
          <w:rFonts w:ascii="Calibri" w:eastAsia="Times New Roman" w:hAnsi="Calibri" w:cs="Tahoma"/>
          <w:color w:val="222222"/>
          <w:lang w:eastAsia="en-GB"/>
        </w:rPr>
        <w:t xml:space="preserve"> uploaded to the website.</w:t>
      </w:r>
    </w:p>
    <w:p w14:paraId="188CD56F" w14:textId="77777777" w:rsidR="005A6C2A" w:rsidRDefault="005A6C2A" w:rsidP="005A6C2A">
      <w:pPr>
        <w:pStyle w:val="ListParagraph"/>
        <w:spacing w:line="240" w:lineRule="auto"/>
        <w:ind w:left="360"/>
        <w:jc w:val="both"/>
        <w:rPr>
          <w:b/>
          <w:bCs/>
          <w:i/>
          <w:color w:val="17365D" w:themeColor="text2" w:themeShade="BF"/>
        </w:rPr>
      </w:pPr>
    </w:p>
    <w:p w14:paraId="6DE4BED1" w14:textId="75B5FF42" w:rsidR="008C0047" w:rsidRDefault="008C0047" w:rsidP="0090285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8C0047">
        <w:rPr>
          <w:b/>
          <w:bCs/>
          <w:i/>
          <w:color w:val="17365D" w:themeColor="text2" w:themeShade="BF"/>
        </w:rPr>
        <w:t>Shelter Week in October: initial reactions, impressions</w:t>
      </w:r>
      <w:r>
        <w:rPr>
          <w:b/>
          <w:bCs/>
          <w:i/>
          <w:color w:val="17365D" w:themeColor="text2" w:themeShade="BF"/>
        </w:rPr>
        <w:t xml:space="preserve"> </w:t>
      </w:r>
      <w:r>
        <w:rPr>
          <w:bCs/>
          <w:color w:val="17365D" w:themeColor="text2" w:themeShade="BF"/>
        </w:rPr>
        <w:t xml:space="preserve">– </w:t>
      </w:r>
      <w:r w:rsidRPr="008C0047">
        <w:rPr>
          <w:rFonts w:ascii="Calibri" w:eastAsia="Times New Roman" w:hAnsi="Calibri" w:cs="Tahoma"/>
          <w:color w:val="222222"/>
          <w:lang w:eastAsia="en-GB"/>
        </w:rPr>
        <w:t>A summary of feedback forms f</w:t>
      </w:r>
      <w:r w:rsidR="005D2FB6">
        <w:rPr>
          <w:rFonts w:ascii="Calibri" w:eastAsia="Times New Roman" w:hAnsi="Calibri" w:cs="Tahoma"/>
          <w:color w:val="222222"/>
          <w:lang w:eastAsia="en-GB"/>
        </w:rPr>
        <w:t xml:space="preserve">or both </w:t>
      </w:r>
      <w:r w:rsidR="00B42B6C">
        <w:rPr>
          <w:rFonts w:ascii="Calibri" w:eastAsia="Times New Roman" w:hAnsi="Calibri" w:cs="Tahoma"/>
          <w:color w:val="222222"/>
          <w:lang w:eastAsia="en-GB"/>
        </w:rPr>
        <w:t xml:space="preserve">the </w:t>
      </w:r>
      <w:r w:rsidR="005D2FB6">
        <w:rPr>
          <w:rFonts w:ascii="Calibri" w:eastAsia="Times New Roman" w:hAnsi="Calibri" w:cs="Tahoma"/>
          <w:color w:val="222222"/>
          <w:lang w:eastAsia="en-GB"/>
        </w:rPr>
        <w:t>GSC M</w:t>
      </w:r>
      <w:r w:rsidRPr="008C0047">
        <w:rPr>
          <w:rFonts w:ascii="Calibri" w:eastAsia="Times New Roman" w:hAnsi="Calibri" w:cs="Tahoma"/>
          <w:color w:val="222222"/>
          <w:lang w:eastAsia="en-GB"/>
        </w:rPr>
        <w:t>eeting and Coordination Workshop w</w:t>
      </w:r>
      <w:r w:rsidR="005D2FB6">
        <w:rPr>
          <w:rFonts w:ascii="Calibri" w:eastAsia="Times New Roman" w:hAnsi="Calibri" w:cs="Tahoma"/>
          <w:color w:val="222222"/>
          <w:lang w:eastAsia="en-GB"/>
        </w:rPr>
        <w:t>ere</w:t>
      </w:r>
      <w:r w:rsidRPr="008C0047">
        <w:rPr>
          <w:rFonts w:ascii="Calibri" w:eastAsia="Times New Roman" w:hAnsi="Calibri" w:cs="Tahoma"/>
          <w:color w:val="222222"/>
          <w:lang w:eastAsia="en-GB"/>
        </w:rPr>
        <w:t xml:space="preserve"> shared.</w:t>
      </w:r>
      <w:r w:rsidR="003946DC">
        <w:rPr>
          <w:rFonts w:ascii="Calibri" w:eastAsia="Times New Roman" w:hAnsi="Calibri" w:cs="Tahoma"/>
          <w:color w:val="222222"/>
          <w:lang w:eastAsia="en-GB"/>
        </w:rPr>
        <w:t xml:space="preserve"> The feedback received from the participants is generally positive, comments have been made </w:t>
      </w:r>
      <w:r w:rsidR="006D1555">
        <w:rPr>
          <w:rFonts w:ascii="Calibri" w:eastAsia="Times New Roman" w:hAnsi="Calibri" w:cs="Tahoma"/>
          <w:color w:val="222222"/>
          <w:lang w:eastAsia="en-GB"/>
        </w:rPr>
        <w:t>about</w:t>
      </w:r>
      <w:r w:rsidR="003946DC">
        <w:rPr>
          <w:rFonts w:ascii="Calibri" w:eastAsia="Times New Roman" w:hAnsi="Calibri" w:cs="Tahoma"/>
          <w:color w:val="222222"/>
          <w:lang w:eastAsia="en-GB"/>
        </w:rPr>
        <w:t xml:space="preserve"> making the open space sessions more structured.</w:t>
      </w:r>
      <w:r w:rsidRPr="008C0047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F053DF">
        <w:rPr>
          <w:rFonts w:ascii="Calibri" w:eastAsia="Times New Roman" w:hAnsi="Calibri" w:cs="Tahoma"/>
          <w:color w:val="222222"/>
          <w:lang w:eastAsia="en-GB"/>
        </w:rPr>
        <w:t xml:space="preserve">There will be a session devoted to </w:t>
      </w:r>
      <w:r w:rsidR="00B011EF">
        <w:rPr>
          <w:rFonts w:ascii="Calibri" w:eastAsia="Times New Roman" w:hAnsi="Calibri" w:cs="Tahoma"/>
          <w:color w:val="222222"/>
          <w:lang w:eastAsia="en-GB"/>
        </w:rPr>
        <w:t>discussing</w:t>
      </w:r>
      <w:r w:rsidR="00F053DF">
        <w:rPr>
          <w:rFonts w:ascii="Calibri" w:eastAsia="Times New Roman" w:hAnsi="Calibri" w:cs="Tahoma"/>
          <w:color w:val="222222"/>
          <w:lang w:eastAsia="en-GB"/>
        </w:rPr>
        <w:t xml:space="preserve"> the events in</w:t>
      </w:r>
      <w:r w:rsidR="006D1555">
        <w:rPr>
          <w:rFonts w:ascii="Calibri" w:eastAsia="Times New Roman" w:hAnsi="Calibri" w:cs="Tahoma"/>
          <w:color w:val="222222"/>
          <w:lang w:eastAsia="en-GB"/>
        </w:rPr>
        <w:t xml:space="preserve"> more</w:t>
      </w:r>
      <w:r w:rsidR="00F053DF">
        <w:rPr>
          <w:rFonts w:ascii="Calibri" w:eastAsia="Times New Roman" w:hAnsi="Calibri" w:cs="Tahoma"/>
          <w:color w:val="222222"/>
          <w:lang w:eastAsia="en-GB"/>
        </w:rPr>
        <w:t xml:space="preserve"> depth</w:t>
      </w:r>
      <w:r w:rsidR="005D2FB6">
        <w:rPr>
          <w:rFonts w:ascii="Calibri" w:eastAsia="Times New Roman" w:hAnsi="Calibri" w:cs="Tahoma"/>
          <w:color w:val="222222"/>
          <w:lang w:eastAsia="en-GB"/>
        </w:rPr>
        <w:t xml:space="preserve"> during the SAG Retreat</w:t>
      </w:r>
      <w:r w:rsidR="00F053DF">
        <w:rPr>
          <w:rFonts w:ascii="Calibri" w:eastAsia="Times New Roman" w:hAnsi="Calibri" w:cs="Tahoma"/>
          <w:color w:val="222222"/>
          <w:lang w:eastAsia="en-GB"/>
        </w:rPr>
        <w:t xml:space="preserve">. </w:t>
      </w:r>
    </w:p>
    <w:p w14:paraId="1FB2897E" w14:textId="38EAE80D" w:rsidR="00DD4C61" w:rsidRPr="00DD4C61" w:rsidRDefault="00E225D6" w:rsidP="00DD4C61">
      <w:p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object w:dxaOrig="1532" w:dyaOrig="985" w14:anchorId="48354C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2pt" o:ole="">
            <v:imagedata r:id="rId8" o:title=""/>
          </v:shape>
          <o:OLEObject Type="Embed" ProgID="Excel.Sheet.12" ShapeID="_x0000_i1025" DrawAspect="Icon" ObjectID="_1572871585" r:id="rId9"/>
        </w:object>
      </w:r>
      <w:r w:rsidRPr="00E225D6">
        <w:t xml:space="preserve"> </w:t>
      </w:r>
      <w:r>
        <w:object w:dxaOrig="1532" w:dyaOrig="985" w14:anchorId="451F1FDC">
          <v:shape id="_x0000_i1026" type="#_x0000_t75" style="width:76.8pt;height:49.2pt" o:ole="">
            <v:imagedata r:id="rId10" o:title=""/>
          </v:shape>
          <o:OLEObject Type="Embed" ProgID="Excel.Sheet.12" ShapeID="_x0000_i1026" DrawAspect="Icon" ObjectID="_1572871586" r:id="rId11"/>
        </w:object>
      </w:r>
    </w:p>
    <w:p w14:paraId="7B793A4E" w14:textId="77777777" w:rsidR="00556D47" w:rsidRDefault="00556D47" w:rsidP="00556D47">
      <w:pPr>
        <w:pStyle w:val="ListParagraph"/>
        <w:spacing w:line="240" w:lineRule="auto"/>
        <w:ind w:left="360"/>
        <w:jc w:val="both"/>
        <w:rPr>
          <w:bCs/>
          <w:color w:val="17365D" w:themeColor="text2" w:themeShade="BF"/>
        </w:rPr>
      </w:pPr>
    </w:p>
    <w:p w14:paraId="74BEAF34" w14:textId="77777777" w:rsidR="00556D47" w:rsidRDefault="00556D47" w:rsidP="00556D47">
      <w:pPr>
        <w:pStyle w:val="ListParagraph"/>
        <w:spacing w:line="240" w:lineRule="auto"/>
        <w:ind w:left="360"/>
        <w:jc w:val="both"/>
        <w:rPr>
          <w:b/>
          <w:bCs/>
        </w:rPr>
      </w:pPr>
      <w:r w:rsidRPr="00556D47">
        <w:rPr>
          <w:b/>
          <w:bCs/>
        </w:rPr>
        <w:t>Comments:</w:t>
      </w:r>
    </w:p>
    <w:p w14:paraId="52545B3F" w14:textId="67BFF55F" w:rsidR="00C40556" w:rsidRDefault="005D2FB6" w:rsidP="00C4055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It</w:t>
      </w:r>
      <w:r w:rsidR="00207F60">
        <w:rPr>
          <w:rFonts w:ascii="Calibri" w:eastAsia="Times New Roman" w:hAnsi="Calibri" w:cs="Tahoma"/>
          <w:lang w:eastAsia="en-GB"/>
        </w:rPr>
        <w:t xml:space="preserve"> was a successful event</w:t>
      </w:r>
      <w:r w:rsidR="00B808E6">
        <w:rPr>
          <w:rFonts w:ascii="Calibri" w:eastAsia="Times New Roman" w:hAnsi="Calibri" w:cs="Tahoma"/>
          <w:lang w:eastAsia="en-GB"/>
        </w:rPr>
        <w:t xml:space="preserve">. </w:t>
      </w:r>
      <w:r w:rsidR="00B97BBD">
        <w:rPr>
          <w:rFonts w:ascii="Calibri" w:eastAsia="Times New Roman" w:hAnsi="Calibri" w:cs="Tahoma"/>
          <w:lang w:eastAsia="en-GB"/>
        </w:rPr>
        <w:t xml:space="preserve">The </w:t>
      </w:r>
      <w:r w:rsidR="00556D47">
        <w:rPr>
          <w:rFonts w:ascii="Calibri" w:eastAsia="Times New Roman" w:hAnsi="Calibri" w:cs="Tahoma"/>
          <w:lang w:eastAsia="en-GB"/>
        </w:rPr>
        <w:t>networking</w:t>
      </w:r>
      <w:r>
        <w:rPr>
          <w:rFonts w:ascii="Calibri" w:eastAsia="Times New Roman" w:hAnsi="Calibri" w:cs="Tahoma"/>
          <w:lang w:eastAsia="en-GB"/>
        </w:rPr>
        <w:t xml:space="preserve"> opportunities</w:t>
      </w:r>
      <w:r w:rsidR="00556D47">
        <w:rPr>
          <w:rFonts w:ascii="Calibri" w:eastAsia="Times New Roman" w:hAnsi="Calibri" w:cs="Tahoma"/>
          <w:lang w:eastAsia="en-GB"/>
        </w:rPr>
        <w:t xml:space="preserve"> </w:t>
      </w:r>
      <w:r w:rsidR="00B97BBD">
        <w:rPr>
          <w:rFonts w:ascii="Calibri" w:eastAsia="Times New Roman" w:hAnsi="Calibri" w:cs="Tahoma"/>
          <w:lang w:eastAsia="en-GB"/>
        </w:rPr>
        <w:t xml:space="preserve">it provided </w:t>
      </w:r>
      <w:r w:rsidR="00556D47">
        <w:rPr>
          <w:rFonts w:ascii="Calibri" w:eastAsia="Times New Roman" w:hAnsi="Calibri" w:cs="Tahoma"/>
          <w:lang w:eastAsia="en-GB"/>
        </w:rPr>
        <w:t>and</w:t>
      </w:r>
      <w:r w:rsidR="006D1555">
        <w:rPr>
          <w:rFonts w:ascii="Calibri" w:eastAsia="Times New Roman" w:hAnsi="Calibri" w:cs="Tahoma"/>
          <w:lang w:eastAsia="en-GB"/>
        </w:rPr>
        <w:t xml:space="preserve"> the</w:t>
      </w:r>
      <w:r w:rsidR="00556D47">
        <w:rPr>
          <w:rFonts w:ascii="Calibri" w:eastAsia="Times New Roman" w:hAnsi="Calibri" w:cs="Tahoma"/>
          <w:lang w:eastAsia="en-GB"/>
        </w:rPr>
        <w:t xml:space="preserve"> flexibility </w:t>
      </w:r>
      <w:r>
        <w:rPr>
          <w:rFonts w:ascii="Calibri" w:eastAsia="Times New Roman" w:hAnsi="Calibri" w:cs="Tahoma"/>
          <w:lang w:eastAsia="en-GB"/>
        </w:rPr>
        <w:t>of the meeting</w:t>
      </w:r>
      <w:r w:rsidR="00B97BBD">
        <w:rPr>
          <w:rFonts w:ascii="Calibri" w:eastAsia="Times New Roman" w:hAnsi="Calibri" w:cs="Tahoma"/>
          <w:lang w:eastAsia="en-GB"/>
        </w:rPr>
        <w:t xml:space="preserve"> to accommodate time for these</w:t>
      </w:r>
      <w:r>
        <w:rPr>
          <w:rFonts w:ascii="Calibri" w:eastAsia="Times New Roman" w:hAnsi="Calibri" w:cs="Tahoma"/>
          <w:lang w:eastAsia="en-GB"/>
        </w:rPr>
        <w:t xml:space="preserve"> </w:t>
      </w:r>
      <w:r w:rsidR="00B97BBD">
        <w:rPr>
          <w:rFonts w:ascii="Calibri" w:eastAsia="Times New Roman" w:hAnsi="Calibri" w:cs="Tahoma"/>
          <w:lang w:eastAsia="en-GB"/>
        </w:rPr>
        <w:t>were</w:t>
      </w:r>
      <w:r w:rsidR="00556D47">
        <w:rPr>
          <w:rFonts w:ascii="Calibri" w:eastAsia="Times New Roman" w:hAnsi="Calibri" w:cs="Tahoma"/>
          <w:lang w:eastAsia="en-GB"/>
        </w:rPr>
        <w:t xml:space="preserve"> appreciated.</w:t>
      </w:r>
      <w:r w:rsidR="00B97BBD">
        <w:rPr>
          <w:rFonts w:ascii="Calibri" w:eastAsia="Times New Roman" w:hAnsi="Calibri" w:cs="Tahoma"/>
          <w:lang w:eastAsia="en-GB"/>
        </w:rPr>
        <w:t xml:space="preserve"> Providing</w:t>
      </w:r>
      <w:r w:rsidR="00556D47">
        <w:rPr>
          <w:rFonts w:ascii="Calibri" w:eastAsia="Times New Roman" w:hAnsi="Calibri" w:cs="Tahoma"/>
          <w:lang w:eastAsia="en-GB"/>
        </w:rPr>
        <w:t xml:space="preserve"> </w:t>
      </w:r>
      <w:r w:rsidR="00B97BBD">
        <w:rPr>
          <w:rFonts w:ascii="Calibri" w:eastAsia="Times New Roman" w:hAnsi="Calibri" w:cs="Tahoma"/>
          <w:lang w:eastAsia="en-GB"/>
        </w:rPr>
        <w:t>m</w:t>
      </w:r>
      <w:r w:rsidR="002814FC">
        <w:rPr>
          <w:rFonts w:ascii="Calibri" w:eastAsia="Times New Roman" w:hAnsi="Calibri" w:cs="Tahoma"/>
          <w:lang w:eastAsia="en-GB"/>
        </w:rPr>
        <w:t>ore guidance beforehand</w:t>
      </w:r>
      <w:r w:rsidRPr="005D2FB6">
        <w:rPr>
          <w:rFonts w:ascii="Calibri" w:eastAsia="Times New Roman" w:hAnsi="Calibri" w:cs="Tahoma"/>
          <w:lang w:eastAsia="en-GB"/>
        </w:rPr>
        <w:t xml:space="preserve"> </w:t>
      </w:r>
      <w:r>
        <w:rPr>
          <w:rFonts w:ascii="Calibri" w:eastAsia="Times New Roman" w:hAnsi="Calibri" w:cs="Tahoma"/>
          <w:lang w:eastAsia="en-GB"/>
        </w:rPr>
        <w:t xml:space="preserve">would </w:t>
      </w:r>
      <w:r w:rsidR="00B97BBD">
        <w:rPr>
          <w:rFonts w:ascii="Calibri" w:eastAsia="Times New Roman" w:hAnsi="Calibri" w:cs="Tahoma"/>
          <w:lang w:eastAsia="en-GB"/>
        </w:rPr>
        <w:t>have improved some sessions,</w:t>
      </w:r>
      <w:r w:rsidR="002814FC">
        <w:rPr>
          <w:rFonts w:ascii="Calibri" w:eastAsia="Times New Roman" w:hAnsi="Calibri" w:cs="Tahoma"/>
          <w:lang w:eastAsia="en-GB"/>
        </w:rPr>
        <w:t xml:space="preserve"> particularly on new methods</w:t>
      </w:r>
      <w:r w:rsidR="00186985">
        <w:rPr>
          <w:rFonts w:ascii="Calibri" w:eastAsia="Times New Roman" w:hAnsi="Calibri" w:cs="Tahoma"/>
          <w:lang w:eastAsia="en-GB"/>
        </w:rPr>
        <w:t xml:space="preserve"> such as </w:t>
      </w:r>
      <w:r>
        <w:rPr>
          <w:rFonts w:ascii="Calibri" w:eastAsia="Times New Roman" w:hAnsi="Calibri" w:cs="Tahoma"/>
          <w:lang w:eastAsia="en-GB"/>
        </w:rPr>
        <w:t xml:space="preserve">the </w:t>
      </w:r>
      <w:r w:rsidR="00186985">
        <w:rPr>
          <w:rFonts w:ascii="Calibri" w:eastAsia="Times New Roman" w:hAnsi="Calibri" w:cs="Tahoma"/>
          <w:lang w:eastAsia="en-GB"/>
        </w:rPr>
        <w:t>open space</w:t>
      </w:r>
      <w:r w:rsidR="00B97BBD">
        <w:rPr>
          <w:rFonts w:ascii="Calibri" w:eastAsia="Times New Roman" w:hAnsi="Calibri" w:cs="Tahoma"/>
          <w:lang w:eastAsia="en-GB"/>
        </w:rPr>
        <w:t>.</w:t>
      </w:r>
    </w:p>
    <w:p w14:paraId="093D5562" w14:textId="3A3D080A" w:rsidR="00556D47" w:rsidRPr="00C40556" w:rsidRDefault="00C40556" w:rsidP="00C40556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People felt a</w:t>
      </w:r>
      <w:r w:rsidR="00B97BBD">
        <w:rPr>
          <w:rFonts w:ascii="Calibri" w:eastAsia="Times New Roman" w:hAnsi="Calibri" w:cs="Tahoma"/>
          <w:lang w:eastAsia="en-GB"/>
        </w:rPr>
        <w:t>t ease to speak and it le</w:t>
      </w:r>
      <w:r w:rsidR="006D1555">
        <w:rPr>
          <w:rFonts w:ascii="Calibri" w:eastAsia="Times New Roman" w:hAnsi="Calibri" w:cs="Tahoma"/>
          <w:lang w:eastAsia="en-GB"/>
        </w:rPr>
        <w:t>d to</w:t>
      </w:r>
      <w:r>
        <w:rPr>
          <w:rFonts w:ascii="Calibri" w:eastAsia="Times New Roman" w:hAnsi="Calibri" w:cs="Tahoma"/>
          <w:lang w:eastAsia="en-GB"/>
        </w:rPr>
        <w:t xml:space="preserve"> good collaboration.  </w:t>
      </w:r>
    </w:p>
    <w:p w14:paraId="11014DBF" w14:textId="77777777" w:rsidR="002814FC" w:rsidRDefault="002814FC" w:rsidP="00556D4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Elec</w:t>
      </w:r>
      <w:r w:rsidR="006D1555">
        <w:rPr>
          <w:rFonts w:ascii="Calibri" w:eastAsia="Times New Roman" w:hAnsi="Calibri" w:cs="Tahoma"/>
          <w:lang w:eastAsia="en-GB"/>
        </w:rPr>
        <w:t>tions of the GSC SAG members were not appreciated because they were</w:t>
      </w:r>
      <w:r>
        <w:rPr>
          <w:rFonts w:ascii="Calibri" w:eastAsia="Times New Roman" w:hAnsi="Calibri" w:cs="Tahoma"/>
          <w:lang w:eastAsia="en-GB"/>
        </w:rPr>
        <w:t xml:space="preserve"> about excluding one agency rather than voting for agencies</w:t>
      </w:r>
      <w:r w:rsidR="00C40556">
        <w:rPr>
          <w:rFonts w:ascii="Calibri" w:eastAsia="Times New Roman" w:hAnsi="Calibri" w:cs="Tahoma"/>
          <w:lang w:eastAsia="en-GB"/>
        </w:rPr>
        <w:t xml:space="preserve"> to become members</w:t>
      </w:r>
      <w:r>
        <w:rPr>
          <w:rFonts w:ascii="Calibri" w:eastAsia="Times New Roman" w:hAnsi="Calibri" w:cs="Tahoma"/>
          <w:lang w:eastAsia="en-GB"/>
        </w:rPr>
        <w:t>. It created an uncomfortable environment</w:t>
      </w:r>
      <w:r w:rsidR="00C40556">
        <w:rPr>
          <w:rFonts w:ascii="Calibri" w:eastAsia="Times New Roman" w:hAnsi="Calibri" w:cs="Tahoma"/>
          <w:lang w:eastAsia="en-GB"/>
        </w:rPr>
        <w:t xml:space="preserve"> but</w:t>
      </w:r>
      <w:r w:rsidR="006D1555">
        <w:rPr>
          <w:rFonts w:ascii="Calibri" w:eastAsia="Times New Roman" w:hAnsi="Calibri" w:cs="Tahoma"/>
          <w:lang w:eastAsia="en-GB"/>
        </w:rPr>
        <w:t xml:space="preserve"> allowed to test the procedure</w:t>
      </w:r>
      <w:r>
        <w:rPr>
          <w:rFonts w:ascii="Calibri" w:eastAsia="Times New Roman" w:hAnsi="Calibri" w:cs="Tahoma"/>
          <w:lang w:eastAsia="en-GB"/>
        </w:rPr>
        <w:t xml:space="preserve"> and identify gaps to be taken forward by the SAG</w:t>
      </w:r>
      <w:r w:rsidR="00186985">
        <w:rPr>
          <w:rFonts w:ascii="Calibri" w:eastAsia="Times New Roman" w:hAnsi="Calibri" w:cs="Tahoma"/>
          <w:lang w:eastAsia="en-GB"/>
        </w:rPr>
        <w:t xml:space="preserve"> to fine</w:t>
      </w:r>
      <w:r w:rsidR="006D1555">
        <w:rPr>
          <w:rFonts w:ascii="Calibri" w:eastAsia="Times New Roman" w:hAnsi="Calibri" w:cs="Tahoma"/>
          <w:lang w:eastAsia="en-GB"/>
        </w:rPr>
        <w:t>-</w:t>
      </w:r>
      <w:r w:rsidR="00186985">
        <w:rPr>
          <w:rFonts w:ascii="Calibri" w:eastAsia="Times New Roman" w:hAnsi="Calibri" w:cs="Tahoma"/>
          <w:lang w:eastAsia="en-GB"/>
        </w:rPr>
        <w:t>tune them</w:t>
      </w:r>
      <w:r>
        <w:rPr>
          <w:rFonts w:ascii="Calibri" w:eastAsia="Times New Roman" w:hAnsi="Calibri" w:cs="Tahoma"/>
          <w:lang w:eastAsia="en-GB"/>
        </w:rPr>
        <w:t xml:space="preserve">. </w:t>
      </w:r>
    </w:p>
    <w:p w14:paraId="7A105440" w14:textId="170D4BF0" w:rsidR="000A080E" w:rsidRDefault="00793451" w:rsidP="00556D4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Partner a</w:t>
      </w:r>
      <w:r w:rsidR="000A080E">
        <w:rPr>
          <w:rFonts w:ascii="Calibri" w:eastAsia="Times New Roman" w:hAnsi="Calibri" w:cs="Tahoma"/>
          <w:lang w:eastAsia="en-GB"/>
        </w:rPr>
        <w:t>gencies were not informed that the elections would be repeated on the second day</w:t>
      </w:r>
      <w:r w:rsidR="00C40556">
        <w:rPr>
          <w:rFonts w:ascii="Calibri" w:eastAsia="Times New Roman" w:hAnsi="Calibri" w:cs="Tahoma"/>
          <w:lang w:eastAsia="en-GB"/>
        </w:rPr>
        <w:t>, therefore</w:t>
      </w:r>
      <w:r w:rsidR="00DD4C61">
        <w:rPr>
          <w:rFonts w:ascii="Calibri" w:eastAsia="Times New Roman" w:hAnsi="Calibri" w:cs="Tahoma"/>
          <w:lang w:eastAsia="en-GB"/>
        </w:rPr>
        <w:t xml:space="preserve"> some</w:t>
      </w:r>
      <w:r w:rsidR="006D1555">
        <w:rPr>
          <w:rFonts w:ascii="Calibri" w:eastAsia="Times New Roman" w:hAnsi="Calibri" w:cs="Tahoma"/>
          <w:lang w:eastAsia="en-GB"/>
        </w:rPr>
        <w:t xml:space="preserve"> were</w:t>
      </w:r>
      <w:r w:rsidR="000A080E">
        <w:rPr>
          <w:rFonts w:ascii="Calibri" w:eastAsia="Times New Roman" w:hAnsi="Calibri" w:cs="Tahoma"/>
          <w:lang w:eastAsia="en-GB"/>
        </w:rPr>
        <w:t xml:space="preserve"> not present on the second day.</w:t>
      </w:r>
    </w:p>
    <w:p w14:paraId="5F7D2079" w14:textId="77777777" w:rsidR="000A080E" w:rsidRDefault="000A080E" w:rsidP="00556D4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There are many WGs, how could they present</w:t>
      </w:r>
      <w:r w:rsidR="001A1855">
        <w:rPr>
          <w:rFonts w:ascii="Calibri" w:eastAsia="Times New Roman" w:hAnsi="Calibri" w:cs="Tahoma"/>
          <w:lang w:eastAsia="en-GB"/>
        </w:rPr>
        <w:t xml:space="preserve"> back</w:t>
      </w:r>
      <w:r>
        <w:rPr>
          <w:rFonts w:ascii="Calibri" w:eastAsia="Times New Roman" w:hAnsi="Calibri" w:cs="Tahoma"/>
          <w:lang w:eastAsia="en-GB"/>
        </w:rPr>
        <w:t xml:space="preserve"> their progress?</w:t>
      </w:r>
    </w:p>
    <w:p w14:paraId="5E539A4C" w14:textId="788B3F3F" w:rsidR="005D2FB6" w:rsidRDefault="006D1555" w:rsidP="00556D47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It w</w:t>
      </w:r>
      <w:r w:rsidR="005D2FB6">
        <w:rPr>
          <w:rFonts w:ascii="Calibri" w:eastAsia="Times New Roman" w:hAnsi="Calibri" w:cs="Tahoma"/>
          <w:lang w:eastAsia="en-GB"/>
        </w:rPr>
        <w:t>ould be useful to ha</w:t>
      </w:r>
      <w:r w:rsidR="00B97BBD">
        <w:rPr>
          <w:rFonts w:ascii="Calibri" w:eastAsia="Times New Roman" w:hAnsi="Calibri" w:cs="Tahoma"/>
          <w:lang w:eastAsia="en-GB"/>
        </w:rPr>
        <w:t>ve 1 day overlapping with the WASH cluster or more interactions with the WASH cluster.</w:t>
      </w:r>
      <w:r w:rsidR="005D2FB6">
        <w:rPr>
          <w:rFonts w:ascii="Calibri" w:eastAsia="Times New Roman" w:hAnsi="Calibri" w:cs="Tahoma"/>
          <w:lang w:eastAsia="en-GB"/>
        </w:rPr>
        <w:t xml:space="preserve"> </w:t>
      </w:r>
    </w:p>
    <w:p w14:paraId="4853355E" w14:textId="77777777" w:rsidR="0069703F" w:rsidRPr="00760088" w:rsidRDefault="0069703F" w:rsidP="0069703F">
      <w:pPr>
        <w:spacing w:line="240" w:lineRule="auto"/>
        <w:jc w:val="both"/>
        <w:rPr>
          <w:b/>
        </w:rPr>
      </w:pPr>
      <w:r w:rsidRPr="00760088">
        <w:rPr>
          <w:b/>
        </w:rPr>
        <w:t>Decisions and Actions:</w:t>
      </w:r>
    </w:p>
    <w:p w14:paraId="3B33363C" w14:textId="77777777" w:rsidR="0069703F" w:rsidRPr="0069703F" w:rsidRDefault="0069703F" w:rsidP="0069703F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lang w:eastAsia="en-GB"/>
        </w:rPr>
      </w:pPr>
      <w:r w:rsidRPr="0069703F">
        <w:rPr>
          <w:rFonts w:ascii="Calibri" w:eastAsia="Times New Roman" w:hAnsi="Calibri" w:cs="Tahoma"/>
          <w:lang w:eastAsia="en-GB"/>
        </w:rPr>
        <w:t>The minutes of the GSC Meeting will be shared soon</w:t>
      </w:r>
      <w:r w:rsidR="00C40556">
        <w:rPr>
          <w:rFonts w:ascii="Calibri" w:eastAsia="Times New Roman" w:hAnsi="Calibri" w:cs="Tahoma"/>
          <w:lang w:eastAsia="en-GB"/>
        </w:rPr>
        <w:t xml:space="preserve"> (tentatively the second week of November)</w:t>
      </w:r>
      <w:r w:rsidRPr="0069703F">
        <w:rPr>
          <w:rFonts w:ascii="Calibri" w:eastAsia="Times New Roman" w:hAnsi="Calibri" w:cs="Tahoma"/>
          <w:lang w:eastAsia="en-GB"/>
        </w:rPr>
        <w:t>.</w:t>
      </w:r>
    </w:p>
    <w:p w14:paraId="36B46288" w14:textId="77777777" w:rsidR="00653A72" w:rsidRPr="00653A72" w:rsidRDefault="00653A72" w:rsidP="00653A72">
      <w:pPr>
        <w:spacing w:line="240" w:lineRule="auto"/>
        <w:jc w:val="both"/>
        <w:rPr>
          <w:rFonts w:ascii="Calibri" w:eastAsia="Times New Roman" w:hAnsi="Calibri" w:cs="Tahoma"/>
          <w:lang w:eastAsia="en-GB"/>
        </w:rPr>
      </w:pPr>
    </w:p>
    <w:p w14:paraId="73ABA263" w14:textId="13B40722" w:rsidR="00B76FD4" w:rsidRPr="00E225D6" w:rsidRDefault="00D37DEA" w:rsidP="00B76FD4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b/>
          <w:bCs/>
          <w:i/>
          <w:color w:val="17365D" w:themeColor="text2" w:themeShade="BF"/>
        </w:rPr>
        <w:t>GSC Strategy</w:t>
      </w:r>
      <w:r w:rsidR="0090285E" w:rsidRPr="00653A72">
        <w:rPr>
          <w:b/>
          <w:bCs/>
          <w:i/>
          <w:color w:val="17365D" w:themeColor="text2" w:themeShade="BF"/>
        </w:rPr>
        <w:t xml:space="preserve">: </w:t>
      </w:r>
      <w:r>
        <w:rPr>
          <w:rFonts w:ascii="Calibri" w:eastAsia="Times New Roman" w:hAnsi="Calibri" w:cs="Tahoma"/>
          <w:color w:val="222222"/>
          <w:lang w:eastAsia="en-GB"/>
        </w:rPr>
        <w:t>a revised version of the GSC strategy</w:t>
      </w:r>
      <w:r w:rsidR="006D1555">
        <w:rPr>
          <w:rFonts w:ascii="Calibri" w:eastAsia="Times New Roman" w:hAnsi="Calibri" w:cs="Tahoma"/>
          <w:color w:val="222222"/>
          <w:lang w:eastAsia="en-GB"/>
        </w:rPr>
        <w:t xml:space="preserve"> with headings</w:t>
      </w:r>
      <w:r>
        <w:rPr>
          <w:rFonts w:ascii="Calibri" w:eastAsia="Times New Roman" w:hAnsi="Calibri" w:cs="Tahoma"/>
          <w:color w:val="222222"/>
          <w:lang w:eastAsia="en-GB"/>
        </w:rPr>
        <w:t xml:space="preserve"> was shared</w:t>
      </w:r>
      <w:r w:rsidR="00C40556">
        <w:rPr>
          <w:rFonts w:ascii="Calibri" w:eastAsia="Times New Roman" w:hAnsi="Calibri" w:cs="Tahoma"/>
          <w:color w:val="222222"/>
          <w:lang w:eastAsia="en-GB"/>
        </w:rPr>
        <w:t xml:space="preserve">. </w:t>
      </w:r>
    </w:p>
    <w:p w14:paraId="576788F9" w14:textId="3846BA21" w:rsidR="00B76FD4" w:rsidRDefault="00B76FD4" w:rsidP="00B76FD4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</w:p>
    <w:p w14:paraId="0C5F58BC" w14:textId="4D978915" w:rsidR="00F4134D" w:rsidRDefault="00F4134D" w:rsidP="00B76FD4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object w:dxaOrig="1532" w:dyaOrig="985" w14:anchorId="5BA75F15">
          <v:shape id="_x0000_i1027" type="#_x0000_t75" style="width:76.8pt;height:49.2pt" o:ole="">
            <v:imagedata r:id="rId12" o:title=""/>
          </v:shape>
          <o:OLEObject Type="Embed" ProgID="Word.Document.12" ShapeID="_x0000_i1027" DrawAspect="Icon" ObjectID="_1572871587" r:id="rId13">
            <o:FieldCodes>\s</o:FieldCodes>
          </o:OLEObject>
        </w:object>
      </w:r>
      <w:r w:rsidRPr="00F4134D">
        <w:t xml:space="preserve"> </w:t>
      </w:r>
      <w:r>
        <w:object w:dxaOrig="1532" w:dyaOrig="985" w14:anchorId="451A094F">
          <v:shape id="_x0000_i1028" type="#_x0000_t75" style="width:76.8pt;height:49.2pt" o:ole="">
            <v:imagedata r:id="rId14" o:title=""/>
          </v:shape>
          <o:OLEObject Type="Embed" ProgID="PowerPoint.Show.12" ShapeID="_x0000_i1028" DrawAspect="Icon" ObjectID="_1572871588" r:id="rId15"/>
        </w:object>
      </w:r>
    </w:p>
    <w:p w14:paraId="4134C0DD" w14:textId="4F8F1268" w:rsidR="00917430" w:rsidRPr="007F6AA5" w:rsidRDefault="00137293" w:rsidP="00B76FD4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It is important to reach agreement on </w:t>
      </w:r>
      <w:r w:rsidR="00C40556">
        <w:rPr>
          <w:rFonts w:ascii="Calibri" w:eastAsia="Times New Roman" w:hAnsi="Calibri" w:cs="Tahoma"/>
          <w:color w:val="222222"/>
          <w:lang w:eastAsia="en-GB"/>
        </w:rPr>
        <w:t xml:space="preserve">the purpose </w:t>
      </w:r>
      <w:r w:rsidR="0019710E">
        <w:rPr>
          <w:rFonts w:ascii="Calibri" w:eastAsia="Times New Roman" w:hAnsi="Calibri" w:cs="Tahoma"/>
          <w:color w:val="222222"/>
          <w:lang w:eastAsia="en-GB"/>
        </w:rPr>
        <w:t>and the audience of the strategy.</w:t>
      </w:r>
      <w:r w:rsidR="00D37DEA">
        <w:rPr>
          <w:rFonts w:ascii="Calibri" w:eastAsia="Times New Roman" w:hAnsi="Calibri" w:cs="Tahoma"/>
          <w:color w:val="222222"/>
          <w:lang w:eastAsia="en-GB"/>
        </w:rPr>
        <w:t xml:space="preserve"> Is it only a planning document</w:t>
      </w:r>
      <w:r w:rsidR="006D1555">
        <w:rPr>
          <w:rFonts w:ascii="Calibri" w:eastAsia="Times New Roman" w:hAnsi="Calibri" w:cs="Tahoma"/>
          <w:color w:val="222222"/>
          <w:lang w:eastAsia="en-GB"/>
        </w:rPr>
        <w:t>,</w:t>
      </w:r>
      <w:r w:rsidR="00D37DEA">
        <w:rPr>
          <w:rFonts w:ascii="Calibri" w:eastAsia="Times New Roman" w:hAnsi="Calibri" w:cs="Tahoma"/>
          <w:color w:val="222222"/>
          <w:lang w:eastAsia="en-GB"/>
        </w:rPr>
        <w:t xml:space="preserve"> or is it</w:t>
      </w:r>
      <w:r w:rsidR="00235F95">
        <w:rPr>
          <w:rFonts w:ascii="Calibri" w:eastAsia="Times New Roman" w:hAnsi="Calibri" w:cs="Tahoma"/>
          <w:color w:val="222222"/>
          <w:lang w:eastAsia="en-GB"/>
        </w:rPr>
        <w:t xml:space="preserve"> also a communications document</w:t>
      </w:r>
      <w:r w:rsidR="00D37DEA">
        <w:rPr>
          <w:rFonts w:ascii="Calibri" w:eastAsia="Times New Roman" w:hAnsi="Calibri" w:cs="Tahoma"/>
          <w:color w:val="222222"/>
          <w:lang w:eastAsia="en-GB"/>
        </w:rPr>
        <w:t xml:space="preserve">? </w:t>
      </w:r>
      <w:r w:rsidR="004A2F57">
        <w:rPr>
          <w:rFonts w:ascii="Calibri" w:eastAsia="Times New Roman" w:hAnsi="Calibri" w:cs="Tahoma"/>
          <w:color w:val="222222"/>
          <w:lang w:eastAsia="en-GB"/>
        </w:rPr>
        <w:t xml:space="preserve">This will influence the </w:t>
      </w:r>
      <w:r w:rsidR="00235F95">
        <w:rPr>
          <w:rFonts w:ascii="Calibri" w:eastAsia="Times New Roman" w:hAnsi="Calibri" w:cs="Tahoma"/>
          <w:color w:val="222222"/>
          <w:lang w:eastAsia="en-GB"/>
        </w:rPr>
        <w:t xml:space="preserve">language of the </w:t>
      </w:r>
      <w:r w:rsidR="004A2F57">
        <w:rPr>
          <w:rFonts w:ascii="Calibri" w:eastAsia="Times New Roman" w:hAnsi="Calibri" w:cs="Tahoma"/>
          <w:color w:val="222222"/>
          <w:lang w:eastAsia="en-GB"/>
        </w:rPr>
        <w:t xml:space="preserve">document. </w:t>
      </w:r>
      <w:r w:rsidR="00D37DEA">
        <w:rPr>
          <w:rFonts w:ascii="Calibri" w:eastAsia="Times New Roman" w:hAnsi="Calibri" w:cs="Tahoma"/>
          <w:color w:val="222222"/>
          <w:lang w:eastAsia="en-GB"/>
        </w:rPr>
        <w:t>The</w:t>
      </w:r>
      <w:r w:rsidR="007919C9">
        <w:rPr>
          <w:rFonts w:ascii="Calibri" w:eastAsia="Times New Roman" w:hAnsi="Calibri" w:cs="Tahoma"/>
          <w:color w:val="222222"/>
          <w:lang w:eastAsia="en-GB"/>
        </w:rPr>
        <w:t xml:space="preserve"> definition of the</w:t>
      </w:r>
      <w:r w:rsidR="00793451">
        <w:rPr>
          <w:rFonts w:ascii="Calibri" w:eastAsia="Times New Roman" w:hAnsi="Calibri" w:cs="Tahoma"/>
          <w:color w:val="222222"/>
          <w:lang w:eastAsia="en-GB"/>
        </w:rPr>
        <w:t xml:space="preserve"> scope of the</w:t>
      </w:r>
      <w:r w:rsidR="00D37DEA">
        <w:rPr>
          <w:rFonts w:ascii="Calibri" w:eastAsia="Times New Roman" w:hAnsi="Calibri" w:cs="Tahoma"/>
          <w:color w:val="222222"/>
          <w:lang w:eastAsia="en-GB"/>
        </w:rPr>
        <w:t xml:space="preserve"> cluster</w:t>
      </w:r>
      <w:r w:rsidR="006D1555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793451">
        <w:rPr>
          <w:rFonts w:ascii="Calibri" w:eastAsia="Times New Roman" w:hAnsi="Calibri" w:cs="Tahoma"/>
          <w:color w:val="222222"/>
          <w:lang w:eastAsia="en-GB"/>
        </w:rPr>
        <w:t xml:space="preserve">was agreed </w:t>
      </w:r>
      <w:r w:rsidR="007919C9">
        <w:rPr>
          <w:rFonts w:ascii="Calibri" w:eastAsia="Times New Roman" w:hAnsi="Calibri" w:cs="Tahoma"/>
          <w:color w:val="222222"/>
          <w:lang w:eastAsia="en-GB"/>
        </w:rPr>
        <w:t>in 2012</w:t>
      </w:r>
      <w:r w:rsidR="00793451">
        <w:rPr>
          <w:rFonts w:ascii="Calibri" w:eastAsia="Times New Roman" w:hAnsi="Calibri" w:cs="Tahoma"/>
          <w:color w:val="222222"/>
          <w:lang w:eastAsia="en-GB"/>
        </w:rPr>
        <w:t xml:space="preserve"> by the SAG</w:t>
      </w:r>
      <w:r w:rsidR="004761CD">
        <w:rPr>
          <w:rFonts w:ascii="Calibri" w:eastAsia="Times New Roman" w:hAnsi="Calibri" w:cs="Tahoma"/>
          <w:color w:val="222222"/>
          <w:lang w:eastAsia="en-GB"/>
        </w:rPr>
        <w:t xml:space="preserve">. </w:t>
      </w:r>
      <w:r w:rsidR="004350E2">
        <w:rPr>
          <w:rFonts w:ascii="Calibri" w:eastAsia="Times New Roman" w:hAnsi="Calibri" w:cs="Tahoma"/>
          <w:color w:val="222222"/>
          <w:lang w:eastAsia="en-GB"/>
        </w:rPr>
        <w:t>However,</w:t>
      </w:r>
      <w:r w:rsidR="00793451">
        <w:rPr>
          <w:rFonts w:ascii="Calibri" w:eastAsia="Times New Roman" w:hAnsi="Calibri" w:cs="Tahoma"/>
          <w:color w:val="222222"/>
          <w:lang w:eastAsia="en-GB"/>
        </w:rPr>
        <w:t xml:space="preserve"> some SAG members feel that</w:t>
      </w:r>
      <w:r w:rsidR="004761CD">
        <w:rPr>
          <w:rFonts w:ascii="Calibri" w:eastAsia="Times New Roman" w:hAnsi="Calibri" w:cs="Tahoma"/>
          <w:color w:val="222222"/>
          <w:lang w:eastAsia="en-GB"/>
        </w:rPr>
        <w:t xml:space="preserve"> t</w:t>
      </w:r>
      <w:r w:rsidR="00917430">
        <w:rPr>
          <w:rFonts w:ascii="Calibri" w:eastAsia="Times New Roman" w:hAnsi="Calibri" w:cs="Tahoma"/>
          <w:color w:val="222222"/>
          <w:lang w:eastAsia="en-GB"/>
        </w:rPr>
        <w:t>o</w:t>
      </w:r>
      <w:r w:rsidR="007919C9">
        <w:rPr>
          <w:rFonts w:ascii="Calibri" w:eastAsia="Times New Roman" w:hAnsi="Calibri" w:cs="Tahoma"/>
          <w:color w:val="222222"/>
          <w:lang w:eastAsia="en-GB"/>
        </w:rPr>
        <w:t xml:space="preserve">pics like recovery go beyond </w:t>
      </w:r>
      <w:r w:rsidR="00793451">
        <w:rPr>
          <w:rFonts w:ascii="Calibri" w:eastAsia="Times New Roman" w:hAnsi="Calibri" w:cs="Tahoma"/>
          <w:color w:val="222222"/>
          <w:lang w:eastAsia="en-GB"/>
        </w:rPr>
        <w:t>the cluster mandate</w:t>
      </w:r>
      <w:r w:rsidR="006D1555">
        <w:rPr>
          <w:rFonts w:ascii="Calibri" w:eastAsia="Times New Roman" w:hAnsi="Calibri" w:cs="Tahoma"/>
          <w:color w:val="222222"/>
          <w:lang w:eastAsia="en-GB"/>
        </w:rPr>
        <w:t>,</w:t>
      </w:r>
      <w:r w:rsidR="00235F95">
        <w:rPr>
          <w:rFonts w:ascii="Calibri" w:eastAsia="Times New Roman" w:hAnsi="Calibri" w:cs="Tahoma"/>
          <w:color w:val="222222"/>
          <w:lang w:eastAsia="en-GB"/>
        </w:rPr>
        <w:t xml:space="preserve"> raising questions around the scope of the cluster again.</w:t>
      </w:r>
    </w:p>
    <w:p w14:paraId="1FD7C6BD" w14:textId="4F080B00" w:rsidR="005D7292" w:rsidRPr="00235F95" w:rsidRDefault="00235F95" w:rsidP="00235F95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These</w:t>
      </w:r>
      <w:r w:rsidR="00793451">
        <w:rPr>
          <w:rFonts w:ascii="Calibri" w:eastAsia="Times New Roman" w:hAnsi="Calibri" w:cs="Tahoma"/>
          <w:lang w:eastAsia="en-GB"/>
        </w:rPr>
        <w:t xml:space="preserve"> draft strategy</w:t>
      </w:r>
      <w:r>
        <w:rPr>
          <w:rFonts w:ascii="Calibri" w:eastAsia="Times New Roman" w:hAnsi="Calibri" w:cs="Tahoma"/>
          <w:lang w:eastAsia="en-GB"/>
        </w:rPr>
        <w:t xml:space="preserve"> documents were shared via </w:t>
      </w:r>
      <w:r w:rsidR="00793451">
        <w:rPr>
          <w:rFonts w:ascii="Calibri" w:eastAsia="Times New Roman" w:hAnsi="Calibri" w:cs="Tahoma"/>
          <w:lang w:eastAsia="en-GB"/>
        </w:rPr>
        <w:t xml:space="preserve">the </w:t>
      </w:r>
      <w:r>
        <w:rPr>
          <w:rFonts w:ascii="Calibri" w:eastAsia="Times New Roman" w:hAnsi="Calibri" w:cs="Tahoma"/>
          <w:lang w:eastAsia="en-GB"/>
        </w:rPr>
        <w:t xml:space="preserve">Coordinators </w:t>
      </w:r>
      <w:proofErr w:type="spellStart"/>
      <w:r>
        <w:rPr>
          <w:rFonts w:ascii="Calibri" w:eastAsia="Times New Roman" w:hAnsi="Calibri" w:cs="Tahoma"/>
          <w:lang w:eastAsia="en-GB"/>
        </w:rPr>
        <w:t>CoP.</w:t>
      </w:r>
      <w:proofErr w:type="spellEnd"/>
      <w:r>
        <w:rPr>
          <w:rFonts w:ascii="Calibri" w:eastAsia="Times New Roman" w:hAnsi="Calibri" w:cs="Tahoma"/>
          <w:lang w:eastAsia="en-GB"/>
        </w:rPr>
        <w:t xml:space="preserve"> </w:t>
      </w:r>
      <w:r w:rsidRPr="00235F95">
        <w:rPr>
          <w:rFonts w:ascii="Calibri" w:eastAsia="Times New Roman" w:hAnsi="Calibri" w:cs="Tahoma"/>
          <w:lang w:eastAsia="en-GB"/>
        </w:rPr>
        <w:t>Jean McCluskey t</w:t>
      </w:r>
      <w:r w:rsidR="005D7292" w:rsidRPr="00235F95">
        <w:rPr>
          <w:rFonts w:ascii="Calibri" w:eastAsia="Times New Roman" w:hAnsi="Calibri" w:cs="Tahoma"/>
          <w:lang w:eastAsia="en-GB"/>
        </w:rPr>
        <w:t>hank</w:t>
      </w:r>
      <w:r w:rsidRPr="00235F95">
        <w:rPr>
          <w:rFonts w:ascii="Calibri" w:eastAsia="Times New Roman" w:hAnsi="Calibri" w:cs="Tahoma"/>
          <w:lang w:eastAsia="en-GB"/>
        </w:rPr>
        <w:t>ed</w:t>
      </w:r>
      <w:r w:rsidR="005D7292" w:rsidRPr="00235F95">
        <w:rPr>
          <w:rFonts w:ascii="Calibri" w:eastAsia="Times New Roman" w:hAnsi="Calibri" w:cs="Tahoma"/>
          <w:lang w:eastAsia="en-GB"/>
        </w:rPr>
        <w:t xml:space="preserve"> </w:t>
      </w:r>
      <w:r w:rsidRPr="00235F95">
        <w:rPr>
          <w:rFonts w:ascii="Calibri" w:eastAsia="Times New Roman" w:hAnsi="Calibri" w:cs="Tahoma"/>
          <w:lang w:eastAsia="en-GB"/>
        </w:rPr>
        <w:t>all</w:t>
      </w:r>
      <w:r w:rsidR="005D7292" w:rsidRPr="00235F95">
        <w:rPr>
          <w:rFonts w:ascii="Calibri" w:eastAsia="Times New Roman" w:hAnsi="Calibri" w:cs="Tahoma"/>
          <w:lang w:eastAsia="en-GB"/>
        </w:rPr>
        <w:t xml:space="preserve"> </w:t>
      </w:r>
      <w:r w:rsidR="006D1555">
        <w:rPr>
          <w:rFonts w:ascii="Calibri" w:eastAsia="Times New Roman" w:hAnsi="Calibri" w:cs="Tahoma"/>
          <w:lang w:eastAsia="en-GB"/>
        </w:rPr>
        <w:t xml:space="preserve">those </w:t>
      </w:r>
      <w:r w:rsidR="005D7292" w:rsidRPr="00235F95">
        <w:rPr>
          <w:rFonts w:ascii="Calibri" w:eastAsia="Times New Roman" w:hAnsi="Calibri" w:cs="Tahoma"/>
          <w:lang w:eastAsia="en-GB"/>
        </w:rPr>
        <w:t>who have commented</w:t>
      </w:r>
      <w:r w:rsidRPr="00235F95">
        <w:rPr>
          <w:rFonts w:ascii="Calibri" w:eastAsia="Times New Roman" w:hAnsi="Calibri" w:cs="Tahoma"/>
          <w:lang w:eastAsia="en-GB"/>
        </w:rPr>
        <w:t xml:space="preserve"> on the shared documents</w:t>
      </w:r>
      <w:r w:rsidR="005D7292" w:rsidRPr="00235F95">
        <w:rPr>
          <w:rFonts w:ascii="Calibri" w:eastAsia="Times New Roman" w:hAnsi="Calibri" w:cs="Tahoma"/>
          <w:lang w:eastAsia="en-GB"/>
        </w:rPr>
        <w:t xml:space="preserve">. </w:t>
      </w:r>
      <w:r w:rsidR="0011185A" w:rsidRPr="00235F95">
        <w:rPr>
          <w:rFonts w:ascii="Calibri" w:eastAsia="Times New Roman" w:hAnsi="Calibri" w:cs="Tahoma"/>
          <w:lang w:eastAsia="en-GB"/>
        </w:rPr>
        <w:t xml:space="preserve">One comment from the country cluster and several from the SAG members </w:t>
      </w:r>
      <w:r w:rsidRPr="00235F95">
        <w:rPr>
          <w:rFonts w:ascii="Calibri" w:eastAsia="Times New Roman" w:hAnsi="Calibri" w:cs="Tahoma"/>
          <w:lang w:eastAsia="en-GB"/>
        </w:rPr>
        <w:t>were received</w:t>
      </w:r>
      <w:r w:rsidR="0011185A" w:rsidRPr="00235F95">
        <w:rPr>
          <w:rFonts w:ascii="Calibri" w:eastAsia="Times New Roman" w:hAnsi="Calibri" w:cs="Tahoma"/>
          <w:lang w:eastAsia="en-GB"/>
        </w:rPr>
        <w:t>.</w:t>
      </w:r>
      <w:r w:rsidR="000377A7" w:rsidRPr="00235F95">
        <w:rPr>
          <w:rFonts w:ascii="Calibri" w:eastAsia="Times New Roman" w:hAnsi="Calibri" w:cs="Tahoma"/>
          <w:lang w:eastAsia="en-GB"/>
        </w:rPr>
        <w:t xml:space="preserve"> </w:t>
      </w:r>
    </w:p>
    <w:p w14:paraId="33EFFC14" w14:textId="63B12CF7" w:rsidR="007F6AA5" w:rsidRDefault="00235F95" w:rsidP="007F6AA5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T</w:t>
      </w:r>
      <w:r w:rsidR="007F6AA5">
        <w:rPr>
          <w:rFonts w:ascii="Calibri" w:eastAsia="Times New Roman" w:hAnsi="Calibri" w:cs="Tahoma"/>
          <w:lang w:eastAsia="en-GB"/>
        </w:rPr>
        <w:t xml:space="preserve">he strategies of other global clusters </w:t>
      </w:r>
      <w:r>
        <w:rPr>
          <w:rFonts w:ascii="Calibri" w:eastAsia="Times New Roman" w:hAnsi="Calibri" w:cs="Tahoma"/>
          <w:lang w:eastAsia="en-GB"/>
        </w:rPr>
        <w:t>were reviewed</w:t>
      </w:r>
      <w:r w:rsidR="007F6AA5">
        <w:rPr>
          <w:rFonts w:ascii="Calibri" w:eastAsia="Times New Roman" w:hAnsi="Calibri" w:cs="Tahoma"/>
          <w:lang w:eastAsia="en-GB"/>
        </w:rPr>
        <w:t xml:space="preserve">, particularly the FSC. </w:t>
      </w:r>
    </w:p>
    <w:p w14:paraId="18A666AE" w14:textId="5D1879C4" w:rsidR="005D7292" w:rsidRPr="005A77B9" w:rsidRDefault="005D7292" w:rsidP="005A77B9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Str</w:t>
      </w:r>
      <w:r w:rsidR="006D1555">
        <w:rPr>
          <w:rFonts w:ascii="Calibri" w:eastAsia="Times New Roman" w:hAnsi="Calibri" w:cs="Tahoma"/>
          <w:lang w:eastAsia="en-GB"/>
        </w:rPr>
        <w:t>ucture of the document: a</w:t>
      </w:r>
      <w:r>
        <w:rPr>
          <w:rFonts w:ascii="Calibri" w:eastAsia="Times New Roman" w:hAnsi="Calibri" w:cs="Tahoma"/>
          <w:lang w:eastAsia="en-GB"/>
        </w:rPr>
        <w:t xml:space="preserve"> </w:t>
      </w:r>
      <w:r w:rsidR="005A77B9">
        <w:rPr>
          <w:rFonts w:ascii="Calibri" w:eastAsia="Times New Roman" w:hAnsi="Calibri" w:cs="Tahoma"/>
          <w:lang w:eastAsia="en-GB"/>
        </w:rPr>
        <w:t>one page strategy</w:t>
      </w:r>
      <w:r>
        <w:rPr>
          <w:rFonts w:ascii="Calibri" w:eastAsia="Times New Roman" w:hAnsi="Calibri" w:cs="Tahoma"/>
          <w:lang w:eastAsia="en-GB"/>
        </w:rPr>
        <w:t xml:space="preserve"> </w:t>
      </w:r>
      <w:r w:rsidR="005A77B9">
        <w:rPr>
          <w:rFonts w:ascii="Calibri" w:eastAsia="Times New Roman" w:hAnsi="Calibri" w:cs="Tahoma"/>
          <w:lang w:eastAsia="en-GB"/>
        </w:rPr>
        <w:t>(</w:t>
      </w:r>
      <w:r w:rsidRPr="005A77B9">
        <w:rPr>
          <w:rFonts w:ascii="Calibri" w:eastAsia="Times New Roman" w:hAnsi="Calibri" w:cs="Tahoma"/>
          <w:lang w:eastAsia="en-GB"/>
        </w:rPr>
        <w:t xml:space="preserve">different to the previous </w:t>
      </w:r>
      <w:r w:rsidR="00B76FD4">
        <w:rPr>
          <w:rFonts w:ascii="Calibri" w:eastAsia="Times New Roman" w:hAnsi="Calibri" w:cs="Tahoma"/>
          <w:lang w:eastAsia="en-GB"/>
        </w:rPr>
        <w:t>GSC Strategy</w:t>
      </w:r>
      <w:r w:rsidRPr="005A77B9">
        <w:rPr>
          <w:rFonts w:ascii="Calibri" w:eastAsia="Times New Roman" w:hAnsi="Calibri" w:cs="Tahoma"/>
          <w:lang w:eastAsia="en-GB"/>
        </w:rPr>
        <w:t xml:space="preserve"> because it will not include details, only </w:t>
      </w:r>
      <w:r w:rsidR="00C6560D" w:rsidRPr="005A77B9">
        <w:rPr>
          <w:rFonts w:ascii="Calibri" w:eastAsia="Times New Roman" w:hAnsi="Calibri" w:cs="Tahoma"/>
          <w:lang w:eastAsia="en-GB"/>
        </w:rPr>
        <w:t xml:space="preserve">summary </w:t>
      </w:r>
      <w:r w:rsidRPr="005A77B9">
        <w:rPr>
          <w:rFonts w:ascii="Calibri" w:eastAsia="Times New Roman" w:hAnsi="Calibri" w:cs="Tahoma"/>
          <w:lang w:eastAsia="en-GB"/>
        </w:rPr>
        <w:t>headings</w:t>
      </w:r>
      <w:r w:rsidR="005A77B9">
        <w:rPr>
          <w:rFonts w:ascii="Calibri" w:eastAsia="Times New Roman" w:hAnsi="Calibri" w:cs="Tahoma"/>
          <w:lang w:eastAsia="en-GB"/>
        </w:rPr>
        <w:t xml:space="preserve">) </w:t>
      </w:r>
      <w:proofErr w:type="gramStart"/>
      <w:r w:rsidR="005A77B9">
        <w:rPr>
          <w:rFonts w:ascii="Calibri" w:eastAsia="Times New Roman" w:hAnsi="Calibri" w:cs="Tahoma"/>
          <w:lang w:eastAsia="en-GB"/>
        </w:rPr>
        <w:t xml:space="preserve">and </w:t>
      </w:r>
      <w:r w:rsidR="0011185A" w:rsidRPr="005A77B9">
        <w:rPr>
          <w:rFonts w:ascii="Calibri" w:eastAsia="Times New Roman" w:hAnsi="Calibri" w:cs="Tahoma"/>
          <w:lang w:eastAsia="en-GB"/>
        </w:rPr>
        <w:t>also</w:t>
      </w:r>
      <w:proofErr w:type="gramEnd"/>
      <w:r w:rsidR="0011185A" w:rsidRPr="005A77B9">
        <w:rPr>
          <w:rFonts w:ascii="Calibri" w:eastAsia="Times New Roman" w:hAnsi="Calibri" w:cs="Tahoma"/>
          <w:lang w:eastAsia="en-GB"/>
        </w:rPr>
        <w:t xml:space="preserve"> a separate annex which will go </w:t>
      </w:r>
      <w:r w:rsidR="006D1555">
        <w:rPr>
          <w:rFonts w:ascii="Calibri" w:eastAsia="Times New Roman" w:hAnsi="Calibri" w:cs="Tahoma"/>
          <w:lang w:eastAsia="en-GB"/>
        </w:rPr>
        <w:t>in</w:t>
      </w:r>
      <w:r w:rsidR="0011185A" w:rsidRPr="005A77B9">
        <w:rPr>
          <w:rFonts w:ascii="Calibri" w:eastAsia="Times New Roman" w:hAnsi="Calibri" w:cs="Tahoma"/>
          <w:lang w:eastAsia="en-GB"/>
        </w:rPr>
        <w:t xml:space="preserve">to much more detail on indicators, </w:t>
      </w:r>
      <w:r w:rsidR="006769F8" w:rsidRPr="005A77B9">
        <w:rPr>
          <w:rFonts w:ascii="Calibri" w:eastAsia="Times New Roman" w:hAnsi="Calibri" w:cs="Tahoma"/>
          <w:lang w:eastAsia="en-GB"/>
        </w:rPr>
        <w:t xml:space="preserve">budget, </w:t>
      </w:r>
      <w:r w:rsidR="0011185A" w:rsidRPr="005A77B9">
        <w:rPr>
          <w:rFonts w:ascii="Calibri" w:eastAsia="Times New Roman" w:hAnsi="Calibri" w:cs="Tahoma"/>
          <w:lang w:eastAsia="en-GB"/>
        </w:rPr>
        <w:t xml:space="preserve">and outputs. </w:t>
      </w:r>
      <w:r w:rsidR="005A77B9">
        <w:rPr>
          <w:rFonts w:ascii="Calibri" w:eastAsia="Times New Roman" w:hAnsi="Calibri" w:cs="Tahoma"/>
          <w:lang w:eastAsia="en-GB"/>
        </w:rPr>
        <w:t>The annex</w:t>
      </w:r>
      <w:r w:rsidR="0011185A" w:rsidRPr="005A77B9">
        <w:rPr>
          <w:rFonts w:ascii="Calibri" w:eastAsia="Times New Roman" w:hAnsi="Calibri" w:cs="Tahoma"/>
          <w:lang w:eastAsia="en-GB"/>
        </w:rPr>
        <w:t xml:space="preserve"> will require</w:t>
      </w:r>
      <w:r w:rsidR="005A77B9">
        <w:rPr>
          <w:rFonts w:ascii="Calibri" w:eastAsia="Times New Roman" w:hAnsi="Calibri" w:cs="Tahoma"/>
          <w:lang w:eastAsia="en-GB"/>
        </w:rPr>
        <w:t xml:space="preserve"> input from </w:t>
      </w:r>
      <w:r w:rsidR="0011185A" w:rsidRPr="005A77B9">
        <w:rPr>
          <w:rFonts w:ascii="Calibri" w:eastAsia="Times New Roman" w:hAnsi="Calibri" w:cs="Tahoma"/>
          <w:lang w:eastAsia="en-GB"/>
        </w:rPr>
        <w:t xml:space="preserve">various people. </w:t>
      </w:r>
    </w:p>
    <w:p w14:paraId="42BDEBC4" w14:textId="748E5AB9" w:rsidR="00426F61" w:rsidRDefault="000377A7" w:rsidP="00426F61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 xml:space="preserve">Comments received so far were </w:t>
      </w:r>
      <w:r w:rsidR="006D1555">
        <w:rPr>
          <w:rFonts w:ascii="Calibri" w:eastAsia="Times New Roman" w:hAnsi="Calibri" w:cs="Tahoma"/>
          <w:lang w:eastAsia="en-GB"/>
        </w:rPr>
        <w:t>about</w:t>
      </w:r>
      <w:r>
        <w:rPr>
          <w:rFonts w:ascii="Calibri" w:eastAsia="Times New Roman" w:hAnsi="Calibri" w:cs="Tahoma"/>
          <w:lang w:eastAsia="en-GB"/>
        </w:rPr>
        <w:t>: emphasising the role of the government, the importance of fundraising and advocacy for shelter programmes at the country level, d</w:t>
      </w:r>
      <w:r w:rsidR="006D1555">
        <w:rPr>
          <w:rFonts w:ascii="Calibri" w:eastAsia="Times New Roman" w:hAnsi="Calibri" w:cs="Tahoma"/>
          <w:lang w:eastAsia="en-GB"/>
        </w:rPr>
        <w:t>isability and shelter,</w:t>
      </w:r>
      <w:r>
        <w:rPr>
          <w:rFonts w:ascii="Calibri" w:eastAsia="Times New Roman" w:hAnsi="Calibri" w:cs="Tahoma"/>
          <w:lang w:eastAsia="en-GB"/>
        </w:rPr>
        <w:t xml:space="preserve"> as well as recovery and exit. </w:t>
      </w:r>
      <w:r w:rsidR="00426F61">
        <w:rPr>
          <w:rFonts w:ascii="Calibri" w:eastAsia="Times New Roman" w:hAnsi="Calibri" w:cs="Tahoma"/>
          <w:lang w:eastAsia="en-GB"/>
        </w:rPr>
        <w:t>Concern</w:t>
      </w:r>
      <w:r w:rsidR="006D1555">
        <w:rPr>
          <w:rFonts w:ascii="Calibri" w:eastAsia="Times New Roman" w:hAnsi="Calibri" w:cs="Tahoma"/>
          <w:lang w:eastAsia="en-GB"/>
        </w:rPr>
        <w:t>s</w:t>
      </w:r>
      <w:r w:rsidR="00426F61">
        <w:rPr>
          <w:rFonts w:ascii="Calibri" w:eastAsia="Times New Roman" w:hAnsi="Calibri" w:cs="Tahoma"/>
          <w:lang w:eastAsia="en-GB"/>
        </w:rPr>
        <w:t xml:space="preserve"> over using </w:t>
      </w:r>
      <w:r w:rsidR="006D1555">
        <w:rPr>
          <w:rFonts w:ascii="Calibri" w:eastAsia="Times New Roman" w:hAnsi="Calibri" w:cs="Tahoma"/>
          <w:lang w:eastAsia="en-GB"/>
        </w:rPr>
        <w:t>G</w:t>
      </w:r>
      <w:r w:rsidR="00241D71">
        <w:rPr>
          <w:rFonts w:ascii="Calibri" w:eastAsia="Times New Roman" w:hAnsi="Calibri" w:cs="Tahoma"/>
          <w:lang w:eastAsia="en-GB"/>
        </w:rPr>
        <w:t xml:space="preserve">rand </w:t>
      </w:r>
      <w:r w:rsidR="006D1555">
        <w:rPr>
          <w:rFonts w:ascii="Calibri" w:eastAsia="Times New Roman" w:hAnsi="Calibri" w:cs="Tahoma"/>
          <w:lang w:eastAsia="en-GB"/>
        </w:rPr>
        <w:t>B</w:t>
      </w:r>
      <w:r w:rsidR="00241D71">
        <w:rPr>
          <w:rFonts w:ascii="Calibri" w:eastAsia="Times New Roman" w:hAnsi="Calibri" w:cs="Tahoma"/>
          <w:lang w:eastAsia="en-GB"/>
        </w:rPr>
        <w:t>argain (GB)</w:t>
      </w:r>
      <w:r w:rsidR="00426F61">
        <w:rPr>
          <w:rFonts w:ascii="Calibri" w:eastAsia="Times New Roman" w:hAnsi="Calibri" w:cs="Tahoma"/>
          <w:lang w:eastAsia="en-GB"/>
        </w:rPr>
        <w:t xml:space="preserve"> language </w:t>
      </w:r>
      <w:r w:rsidR="006D1555">
        <w:rPr>
          <w:rFonts w:ascii="Calibri" w:eastAsia="Times New Roman" w:hAnsi="Calibri" w:cs="Tahoma"/>
          <w:lang w:eastAsia="en-GB"/>
        </w:rPr>
        <w:t>were</w:t>
      </w:r>
      <w:r w:rsidR="005A77B9">
        <w:rPr>
          <w:rFonts w:ascii="Calibri" w:eastAsia="Times New Roman" w:hAnsi="Calibri" w:cs="Tahoma"/>
          <w:lang w:eastAsia="en-GB"/>
        </w:rPr>
        <w:t xml:space="preserve"> voiced</w:t>
      </w:r>
      <w:r w:rsidR="006D1555">
        <w:rPr>
          <w:rFonts w:ascii="Calibri" w:eastAsia="Times New Roman" w:hAnsi="Calibri" w:cs="Tahoma"/>
          <w:lang w:eastAsia="en-GB"/>
        </w:rPr>
        <w:t>,</w:t>
      </w:r>
      <w:r w:rsidR="005A77B9">
        <w:rPr>
          <w:rFonts w:ascii="Calibri" w:eastAsia="Times New Roman" w:hAnsi="Calibri" w:cs="Tahoma"/>
          <w:lang w:eastAsia="en-GB"/>
        </w:rPr>
        <w:t xml:space="preserve"> </w:t>
      </w:r>
      <w:r w:rsidR="006D1555">
        <w:rPr>
          <w:rFonts w:ascii="Calibri" w:eastAsia="Times New Roman" w:hAnsi="Calibri" w:cs="Tahoma"/>
          <w:lang w:eastAsia="en-GB"/>
        </w:rPr>
        <w:t>with regards to the fact</w:t>
      </w:r>
      <w:r w:rsidR="005A77B9">
        <w:rPr>
          <w:rFonts w:ascii="Calibri" w:eastAsia="Times New Roman" w:hAnsi="Calibri" w:cs="Tahoma"/>
          <w:lang w:eastAsia="en-GB"/>
        </w:rPr>
        <w:t xml:space="preserve"> that </w:t>
      </w:r>
      <w:r w:rsidR="00426F61">
        <w:rPr>
          <w:rFonts w:ascii="Calibri" w:eastAsia="Times New Roman" w:hAnsi="Calibri" w:cs="Tahoma"/>
          <w:lang w:eastAsia="en-GB"/>
        </w:rPr>
        <w:t xml:space="preserve">in </w:t>
      </w:r>
      <w:r w:rsidR="00793451">
        <w:rPr>
          <w:rFonts w:ascii="Calibri" w:eastAsia="Times New Roman" w:hAnsi="Calibri" w:cs="Tahoma"/>
          <w:lang w:eastAsia="en-GB"/>
        </w:rPr>
        <w:t xml:space="preserve">a </w:t>
      </w:r>
      <w:r w:rsidR="00426F61">
        <w:rPr>
          <w:rFonts w:ascii="Calibri" w:eastAsia="Times New Roman" w:hAnsi="Calibri" w:cs="Tahoma"/>
          <w:lang w:eastAsia="en-GB"/>
        </w:rPr>
        <w:t xml:space="preserve">few </w:t>
      </w:r>
      <w:r w:rsidR="007E1DE4">
        <w:rPr>
          <w:rFonts w:ascii="Calibri" w:eastAsia="Times New Roman" w:hAnsi="Calibri" w:cs="Tahoma"/>
          <w:lang w:eastAsia="en-GB"/>
        </w:rPr>
        <w:t>years’ time</w:t>
      </w:r>
      <w:r w:rsidR="00426F61">
        <w:rPr>
          <w:rFonts w:ascii="Calibri" w:eastAsia="Times New Roman" w:hAnsi="Calibri" w:cs="Tahoma"/>
          <w:lang w:eastAsia="en-GB"/>
        </w:rPr>
        <w:t xml:space="preserve"> </w:t>
      </w:r>
      <w:r w:rsidR="006D1555">
        <w:rPr>
          <w:rFonts w:ascii="Calibri" w:eastAsia="Times New Roman" w:hAnsi="Calibri" w:cs="Tahoma"/>
          <w:lang w:eastAsia="en-GB"/>
        </w:rPr>
        <w:t xml:space="preserve">it </w:t>
      </w:r>
      <w:r w:rsidR="0077198A">
        <w:rPr>
          <w:rFonts w:ascii="Calibri" w:eastAsia="Times New Roman" w:hAnsi="Calibri" w:cs="Tahoma"/>
          <w:lang w:eastAsia="en-GB"/>
        </w:rPr>
        <w:t>might</w:t>
      </w:r>
      <w:r w:rsidR="00426F61">
        <w:rPr>
          <w:rFonts w:ascii="Calibri" w:eastAsia="Times New Roman" w:hAnsi="Calibri" w:cs="Tahoma"/>
          <w:lang w:eastAsia="en-GB"/>
        </w:rPr>
        <w:t xml:space="preserve"> be</w:t>
      </w:r>
      <w:r w:rsidR="0077198A">
        <w:rPr>
          <w:rFonts w:ascii="Calibri" w:eastAsia="Times New Roman" w:hAnsi="Calibri" w:cs="Tahoma"/>
          <w:lang w:eastAsia="en-GB"/>
        </w:rPr>
        <w:t>come</w:t>
      </w:r>
      <w:r w:rsidR="00426F61">
        <w:rPr>
          <w:rFonts w:ascii="Calibri" w:eastAsia="Times New Roman" w:hAnsi="Calibri" w:cs="Tahoma"/>
          <w:lang w:eastAsia="en-GB"/>
        </w:rPr>
        <w:t xml:space="preserve"> out of date.</w:t>
      </w:r>
    </w:p>
    <w:p w14:paraId="0B0A8DC8" w14:textId="36E75A35" w:rsidR="00472E08" w:rsidRDefault="005A77B9" w:rsidP="00472E08">
      <w:pPr>
        <w:pStyle w:val="ListParagraph"/>
        <w:numPr>
          <w:ilvl w:val="0"/>
          <w:numId w:val="26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Some feedback indicates discomfort on leading the Settlement A</w:t>
      </w:r>
      <w:r w:rsidR="00D41CAE">
        <w:rPr>
          <w:rFonts w:ascii="Calibri" w:eastAsia="Times New Roman" w:hAnsi="Calibri" w:cs="Tahoma"/>
          <w:lang w:eastAsia="en-GB"/>
        </w:rPr>
        <w:t>pproach discussion. It seemed</w:t>
      </w:r>
      <w:r w:rsidR="006D1555">
        <w:rPr>
          <w:rFonts w:ascii="Calibri" w:eastAsia="Times New Roman" w:hAnsi="Calibri" w:cs="Tahoma"/>
          <w:lang w:eastAsia="en-GB"/>
        </w:rPr>
        <w:t xml:space="preserve"> that </w:t>
      </w:r>
      <w:r w:rsidR="00472E08">
        <w:rPr>
          <w:rFonts w:ascii="Calibri" w:eastAsia="Times New Roman" w:hAnsi="Calibri" w:cs="Tahoma"/>
          <w:lang w:eastAsia="en-GB"/>
        </w:rPr>
        <w:t xml:space="preserve">the GSC is taking a lead on it </w:t>
      </w:r>
      <w:r w:rsidR="006D1555">
        <w:rPr>
          <w:rFonts w:ascii="Calibri" w:eastAsia="Times New Roman" w:hAnsi="Calibri" w:cs="Tahoma"/>
          <w:lang w:eastAsia="en-GB"/>
        </w:rPr>
        <w:t>at the Global Coordinator</w:t>
      </w:r>
      <w:r w:rsidR="00793451">
        <w:rPr>
          <w:rFonts w:ascii="Calibri" w:eastAsia="Times New Roman" w:hAnsi="Calibri" w:cs="Tahoma"/>
          <w:lang w:eastAsia="en-GB"/>
        </w:rPr>
        <w:t>s</w:t>
      </w:r>
      <w:r w:rsidR="00D41CAE">
        <w:rPr>
          <w:rFonts w:ascii="Calibri" w:eastAsia="Times New Roman" w:hAnsi="Calibri" w:cs="Tahoma"/>
          <w:lang w:eastAsia="en-GB"/>
        </w:rPr>
        <w:t xml:space="preserve"> level</w:t>
      </w:r>
      <w:r w:rsidR="00793451">
        <w:rPr>
          <w:rFonts w:ascii="Calibri" w:eastAsia="Times New Roman" w:hAnsi="Calibri" w:cs="Tahoma"/>
          <w:lang w:eastAsia="en-GB"/>
        </w:rPr>
        <w:t xml:space="preserve"> and some feel it should be more of an inter-cluster activity or there won’t be enough buy-in. </w:t>
      </w:r>
      <w:r w:rsidR="00D41CAE">
        <w:rPr>
          <w:rFonts w:ascii="Calibri" w:eastAsia="Times New Roman" w:hAnsi="Calibri" w:cs="Tahoma"/>
          <w:lang w:eastAsia="en-GB"/>
        </w:rPr>
        <w:t>Perhaps shelter cluster</w:t>
      </w:r>
      <w:r w:rsidR="00793451">
        <w:rPr>
          <w:rFonts w:ascii="Calibri" w:eastAsia="Times New Roman" w:hAnsi="Calibri" w:cs="Tahoma"/>
          <w:lang w:eastAsia="en-GB"/>
        </w:rPr>
        <w:t>s</w:t>
      </w:r>
      <w:r w:rsidR="00D41CAE">
        <w:rPr>
          <w:rFonts w:ascii="Calibri" w:eastAsia="Times New Roman" w:hAnsi="Calibri" w:cs="Tahoma"/>
          <w:lang w:eastAsia="en-GB"/>
        </w:rPr>
        <w:t xml:space="preserve"> at the country level should take ownership of that.</w:t>
      </w:r>
    </w:p>
    <w:p w14:paraId="2EEDE163" w14:textId="77777777" w:rsidR="00472E08" w:rsidRPr="00472E08" w:rsidRDefault="00472E08" w:rsidP="00472E08">
      <w:pPr>
        <w:pStyle w:val="ListParagraph"/>
        <w:spacing w:line="240" w:lineRule="auto"/>
        <w:jc w:val="both"/>
        <w:rPr>
          <w:rFonts w:ascii="Calibri" w:eastAsia="Times New Roman" w:hAnsi="Calibri" w:cs="Tahoma"/>
          <w:lang w:eastAsia="en-GB"/>
        </w:rPr>
      </w:pPr>
    </w:p>
    <w:p w14:paraId="76EC617D" w14:textId="77777777" w:rsidR="00917430" w:rsidRDefault="00917430" w:rsidP="00917430">
      <w:pPr>
        <w:pStyle w:val="ListParagraph"/>
        <w:spacing w:line="240" w:lineRule="auto"/>
        <w:ind w:left="360"/>
        <w:jc w:val="both"/>
        <w:rPr>
          <w:b/>
          <w:bCs/>
        </w:rPr>
      </w:pPr>
      <w:r w:rsidRPr="00556D47">
        <w:rPr>
          <w:b/>
          <w:bCs/>
        </w:rPr>
        <w:t>Comments:</w:t>
      </w:r>
    </w:p>
    <w:p w14:paraId="6564E009" w14:textId="2F6C2689" w:rsidR="00917430" w:rsidRDefault="005A77B9" w:rsidP="00917430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 xml:space="preserve">There is a general agreement on the </w:t>
      </w:r>
      <w:r w:rsidR="00917430">
        <w:rPr>
          <w:rFonts w:ascii="Calibri" w:eastAsia="Times New Roman" w:hAnsi="Calibri" w:cs="Tahoma"/>
          <w:lang w:eastAsia="en-GB"/>
        </w:rPr>
        <w:t>outline shared. Th</w:t>
      </w:r>
      <w:r>
        <w:rPr>
          <w:rFonts w:ascii="Calibri" w:eastAsia="Times New Roman" w:hAnsi="Calibri" w:cs="Tahoma"/>
          <w:lang w:eastAsia="en-GB"/>
        </w:rPr>
        <w:t>is</w:t>
      </w:r>
      <w:r w:rsidR="00917430">
        <w:rPr>
          <w:rFonts w:ascii="Calibri" w:eastAsia="Times New Roman" w:hAnsi="Calibri" w:cs="Tahoma"/>
          <w:lang w:eastAsia="en-GB"/>
        </w:rPr>
        <w:t xml:space="preserve"> strategy is less relevant</w:t>
      </w:r>
      <w:r>
        <w:rPr>
          <w:rFonts w:ascii="Calibri" w:eastAsia="Times New Roman" w:hAnsi="Calibri" w:cs="Tahoma"/>
          <w:lang w:eastAsia="en-GB"/>
        </w:rPr>
        <w:t xml:space="preserve"> at</w:t>
      </w:r>
      <w:r w:rsidR="00917430">
        <w:rPr>
          <w:rFonts w:ascii="Calibri" w:eastAsia="Times New Roman" w:hAnsi="Calibri" w:cs="Tahoma"/>
          <w:lang w:eastAsia="en-GB"/>
        </w:rPr>
        <w:t xml:space="preserve"> c</w:t>
      </w:r>
      <w:r w:rsidR="00081E98">
        <w:rPr>
          <w:rFonts w:ascii="Calibri" w:eastAsia="Times New Roman" w:hAnsi="Calibri" w:cs="Tahoma"/>
          <w:lang w:eastAsia="en-GB"/>
        </w:rPr>
        <w:t>ountry</w:t>
      </w:r>
      <w:r w:rsidR="00917430">
        <w:rPr>
          <w:rFonts w:ascii="Calibri" w:eastAsia="Times New Roman" w:hAnsi="Calibri" w:cs="Tahoma"/>
          <w:lang w:eastAsia="en-GB"/>
        </w:rPr>
        <w:t xml:space="preserve"> level. </w:t>
      </w:r>
      <w:r w:rsidR="00472E08">
        <w:rPr>
          <w:rFonts w:ascii="Calibri" w:eastAsia="Times New Roman" w:hAnsi="Calibri" w:cs="Tahoma"/>
          <w:lang w:eastAsia="en-GB"/>
        </w:rPr>
        <w:t>It</w:t>
      </w:r>
      <w:r w:rsidR="00917430">
        <w:rPr>
          <w:rFonts w:ascii="Calibri" w:eastAsia="Times New Roman" w:hAnsi="Calibri" w:cs="Tahoma"/>
          <w:lang w:eastAsia="en-GB"/>
        </w:rPr>
        <w:t xml:space="preserve"> is a draft therefore</w:t>
      </w:r>
      <w:r w:rsidR="00472E08">
        <w:rPr>
          <w:rFonts w:ascii="Calibri" w:eastAsia="Times New Roman" w:hAnsi="Calibri" w:cs="Tahoma"/>
          <w:lang w:eastAsia="en-GB"/>
        </w:rPr>
        <w:t xml:space="preserve"> it</w:t>
      </w:r>
      <w:r w:rsidR="00917430">
        <w:rPr>
          <w:rFonts w:ascii="Calibri" w:eastAsia="Times New Roman" w:hAnsi="Calibri" w:cs="Tahoma"/>
          <w:lang w:eastAsia="en-GB"/>
        </w:rPr>
        <w:t xml:space="preserve"> can be changed. </w:t>
      </w:r>
    </w:p>
    <w:p w14:paraId="69F39B33" w14:textId="77777777" w:rsidR="00917430" w:rsidRDefault="00917430" w:rsidP="00917430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Before the SAG Retreat the member</w:t>
      </w:r>
      <w:r w:rsidR="004350E2">
        <w:rPr>
          <w:rFonts w:ascii="Calibri" w:eastAsia="Times New Roman" w:hAnsi="Calibri" w:cs="Tahoma"/>
          <w:lang w:eastAsia="en-GB"/>
        </w:rPr>
        <w:t>-</w:t>
      </w:r>
      <w:r>
        <w:rPr>
          <w:rFonts w:ascii="Calibri" w:eastAsia="Times New Roman" w:hAnsi="Calibri" w:cs="Tahoma"/>
          <w:lang w:eastAsia="en-GB"/>
        </w:rPr>
        <w:t xml:space="preserve">agencies should review </w:t>
      </w:r>
      <w:r w:rsidR="004350E2">
        <w:rPr>
          <w:rFonts w:ascii="Calibri" w:eastAsia="Times New Roman" w:hAnsi="Calibri" w:cs="Tahoma"/>
          <w:lang w:eastAsia="en-GB"/>
        </w:rPr>
        <w:t xml:space="preserve">the </w:t>
      </w:r>
      <w:r w:rsidR="005A77B9">
        <w:rPr>
          <w:rFonts w:ascii="Calibri" w:eastAsia="Times New Roman" w:hAnsi="Calibri" w:cs="Tahoma"/>
          <w:lang w:eastAsia="en-GB"/>
        </w:rPr>
        <w:t>shared documents</w:t>
      </w:r>
      <w:r w:rsidR="004350E2">
        <w:rPr>
          <w:rFonts w:ascii="Calibri" w:eastAsia="Times New Roman" w:hAnsi="Calibri" w:cs="Tahoma"/>
          <w:lang w:eastAsia="en-GB"/>
        </w:rPr>
        <w:t xml:space="preserve">. </w:t>
      </w:r>
    </w:p>
    <w:p w14:paraId="4195DCE0" w14:textId="77777777" w:rsidR="004D3A65" w:rsidRPr="00760088" w:rsidRDefault="004D3A65" w:rsidP="004D3A65">
      <w:pPr>
        <w:spacing w:line="240" w:lineRule="auto"/>
        <w:jc w:val="both"/>
        <w:rPr>
          <w:b/>
        </w:rPr>
      </w:pPr>
      <w:r w:rsidRPr="00760088">
        <w:rPr>
          <w:b/>
        </w:rPr>
        <w:t>Decisions and Actions:</w:t>
      </w:r>
    </w:p>
    <w:p w14:paraId="2D47660D" w14:textId="77777777" w:rsidR="004D3A65" w:rsidRDefault="004D3A65" w:rsidP="004D3A65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4D665E">
        <w:rPr>
          <w:rFonts w:ascii="Calibri" w:eastAsia="Times New Roman" w:hAnsi="Calibri" w:cs="Tahoma"/>
          <w:color w:val="222222"/>
          <w:lang w:eastAsia="en-GB"/>
        </w:rPr>
        <w:t xml:space="preserve">The </w:t>
      </w:r>
      <w:r>
        <w:rPr>
          <w:rFonts w:ascii="Calibri" w:eastAsia="Times New Roman" w:hAnsi="Calibri" w:cs="Tahoma"/>
          <w:color w:val="222222"/>
          <w:lang w:eastAsia="en-GB"/>
        </w:rPr>
        <w:t xml:space="preserve">process </w:t>
      </w:r>
      <w:r w:rsidR="005A77B9">
        <w:rPr>
          <w:rFonts w:ascii="Calibri" w:eastAsia="Times New Roman" w:hAnsi="Calibri" w:cs="Tahoma"/>
          <w:color w:val="222222"/>
          <w:lang w:eastAsia="en-GB"/>
        </w:rPr>
        <w:t xml:space="preserve">prior to the </w:t>
      </w:r>
      <w:r>
        <w:rPr>
          <w:rFonts w:ascii="Calibri" w:eastAsia="Times New Roman" w:hAnsi="Calibri" w:cs="Tahoma"/>
          <w:color w:val="222222"/>
          <w:lang w:eastAsia="en-GB"/>
        </w:rPr>
        <w:t>SAG Retreat</w:t>
      </w:r>
      <w:r w:rsidR="005A77B9">
        <w:rPr>
          <w:rFonts w:ascii="Calibri" w:eastAsia="Times New Roman" w:hAnsi="Calibri" w:cs="Tahoma"/>
          <w:color w:val="222222"/>
          <w:lang w:eastAsia="en-GB"/>
        </w:rPr>
        <w:t>:</w:t>
      </w:r>
      <w:r>
        <w:rPr>
          <w:rFonts w:ascii="Calibri" w:eastAsia="Times New Roman" w:hAnsi="Calibri" w:cs="Tahoma"/>
          <w:color w:val="222222"/>
          <w:lang w:eastAsia="en-GB"/>
        </w:rPr>
        <w:t xml:space="preserve"> if there are </w:t>
      </w:r>
      <w:r w:rsidR="005A77B9">
        <w:rPr>
          <w:rFonts w:ascii="Calibri" w:eastAsia="Times New Roman" w:hAnsi="Calibri" w:cs="Tahoma"/>
          <w:color w:val="222222"/>
          <w:lang w:eastAsia="en-GB"/>
        </w:rPr>
        <w:t xml:space="preserve">any </w:t>
      </w:r>
      <w:r>
        <w:rPr>
          <w:rFonts w:ascii="Calibri" w:eastAsia="Times New Roman" w:hAnsi="Calibri" w:cs="Tahoma"/>
          <w:color w:val="222222"/>
          <w:lang w:eastAsia="en-GB"/>
        </w:rPr>
        <w:t>major concern</w:t>
      </w:r>
      <w:r w:rsidR="005A77B9">
        <w:rPr>
          <w:rFonts w:ascii="Calibri" w:eastAsia="Times New Roman" w:hAnsi="Calibri" w:cs="Tahoma"/>
          <w:color w:val="222222"/>
          <w:lang w:eastAsia="en-GB"/>
        </w:rPr>
        <w:t xml:space="preserve">s </w:t>
      </w:r>
      <w:r w:rsidR="00472E08">
        <w:rPr>
          <w:rFonts w:ascii="Calibri" w:eastAsia="Times New Roman" w:hAnsi="Calibri" w:cs="Tahoma"/>
          <w:color w:val="222222"/>
          <w:lang w:eastAsia="en-GB"/>
        </w:rPr>
        <w:t>about</w:t>
      </w:r>
      <w:r w:rsidR="005A77B9">
        <w:rPr>
          <w:rFonts w:ascii="Calibri" w:eastAsia="Times New Roman" w:hAnsi="Calibri" w:cs="Tahoma"/>
          <w:color w:val="222222"/>
          <w:lang w:eastAsia="en-GB"/>
        </w:rPr>
        <w:t xml:space="preserve"> the strategy</w:t>
      </w:r>
      <w:r>
        <w:rPr>
          <w:rFonts w:ascii="Calibri" w:eastAsia="Times New Roman" w:hAnsi="Calibri" w:cs="Tahoma"/>
          <w:color w:val="222222"/>
          <w:lang w:eastAsia="en-GB"/>
        </w:rPr>
        <w:t xml:space="preserve"> highlight them to Jean. </w:t>
      </w:r>
      <w:r w:rsidR="00DB6DA4">
        <w:rPr>
          <w:rFonts w:ascii="Calibri" w:eastAsia="Times New Roman" w:hAnsi="Calibri" w:cs="Tahoma"/>
          <w:color w:val="222222"/>
          <w:lang w:eastAsia="en-GB"/>
        </w:rPr>
        <w:t>If needed</w:t>
      </w:r>
      <w:r w:rsidR="00472E08">
        <w:rPr>
          <w:rFonts w:ascii="Calibri" w:eastAsia="Times New Roman" w:hAnsi="Calibri" w:cs="Tahoma"/>
          <w:color w:val="222222"/>
          <w:lang w:eastAsia="en-GB"/>
        </w:rPr>
        <w:t>,</w:t>
      </w:r>
      <w:r w:rsidR="00DB6DA4">
        <w:rPr>
          <w:rFonts w:ascii="Calibri" w:eastAsia="Times New Roman" w:hAnsi="Calibri" w:cs="Tahoma"/>
          <w:color w:val="222222"/>
          <w:lang w:eastAsia="en-GB"/>
        </w:rPr>
        <w:t xml:space="preserve"> a separate SAG call can be organized </w:t>
      </w:r>
      <w:r w:rsidR="00472E08">
        <w:rPr>
          <w:rFonts w:ascii="Calibri" w:eastAsia="Times New Roman" w:hAnsi="Calibri" w:cs="Tahoma"/>
          <w:color w:val="222222"/>
          <w:lang w:eastAsia="en-GB"/>
        </w:rPr>
        <w:t>prior</w:t>
      </w:r>
      <w:r w:rsidR="00DB6DA4">
        <w:rPr>
          <w:rFonts w:ascii="Calibri" w:eastAsia="Times New Roman" w:hAnsi="Calibri" w:cs="Tahoma"/>
          <w:color w:val="222222"/>
          <w:lang w:eastAsia="en-GB"/>
        </w:rPr>
        <w:t xml:space="preserve"> to the SAG Retreat. </w:t>
      </w:r>
    </w:p>
    <w:p w14:paraId="2722D10C" w14:textId="77777777" w:rsidR="004D3A65" w:rsidRDefault="005A77B9" w:rsidP="004D3A65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Meanwhile Jean will </w:t>
      </w:r>
      <w:r w:rsidR="004D3A65">
        <w:rPr>
          <w:rFonts w:ascii="Calibri" w:eastAsia="Times New Roman" w:hAnsi="Calibri" w:cs="Tahoma"/>
          <w:color w:val="222222"/>
          <w:lang w:eastAsia="en-GB"/>
        </w:rPr>
        <w:t xml:space="preserve">continue to </w:t>
      </w:r>
      <w:r>
        <w:rPr>
          <w:rFonts w:ascii="Calibri" w:eastAsia="Times New Roman" w:hAnsi="Calibri" w:cs="Tahoma"/>
          <w:color w:val="222222"/>
          <w:lang w:eastAsia="en-GB"/>
        </w:rPr>
        <w:t>develop the content</w:t>
      </w:r>
      <w:r w:rsidR="004D3A65">
        <w:rPr>
          <w:rFonts w:ascii="Calibri" w:eastAsia="Times New Roman" w:hAnsi="Calibri" w:cs="Tahoma"/>
          <w:color w:val="222222"/>
          <w:lang w:eastAsia="en-GB"/>
        </w:rPr>
        <w:t xml:space="preserve">. If </w:t>
      </w:r>
      <w:r w:rsidR="00472E08">
        <w:rPr>
          <w:rFonts w:ascii="Calibri" w:eastAsia="Times New Roman" w:hAnsi="Calibri" w:cs="Tahoma"/>
          <w:color w:val="222222"/>
          <w:lang w:eastAsia="en-GB"/>
        </w:rPr>
        <w:t>there are no</w:t>
      </w:r>
      <w:r>
        <w:rPr>
          <w:rFonts w:ascii="Calibri" w:eastAsia="Times New Roman" w:hAnsi="Calibri" w:cs="Tahoma"/>
          <w:color w:val="222222"/>
          <w:lang w:eastAsia="en-GB"/>
        </w:rPr>
        <w:t xml:space="preserve"> major disagreement</w:t>
      </w:r>
      <w:r w:rsidR="00472E08">
        <w:rPr>
          <w:rFonts w:ascii="Calibri" w:eastAsia="Times New Roman" w:hAnsi="Calibri" w:cs="Tahoma"/>
          <w:color w:val="222222"/>
          <w:lang w:eastAsia="en-GB"/>
        </w:rPr>
        <w:t>s</w:t>
      </w:r>
      <w:r>
        <w:rPr>
          <w:rFonts w:ascii="Calibri" w:eastAsia="Times New Roman" w:hAnsi="Calibri" w:cs="Tahoma"/>
          <w:color w:val="222222"/>
          <w:lang w:eastAsia="en-GB"/>
        </w:rPr>
        <w:t xml:space="preserve"> on </w:t>
      </w:r>
      <w:r w:rsidR="004D3A65">
        <w:rPr>
          <w:rFonts w:ascii="Calibri" w:eastAsia="Times New Roman" w:hAnsi="Calibri" w:cs="Tahoma"/>
          <w:color w:val="222222"/>
          <w:lang w:eastAsia="en-GB"/>
        </w:rPr>
        <w:t>the one-pager, the next step would be to share</w:t>
      </w:r>
      <w:r w:rsidR="00472E08">
        <w:rPr>
          <w:rFonts w:ascii="Calibri" w:eastAsia="Times New Roman" w:hAnsi="Calibri" w:cs="Tahoma"/>
          <w:color w:val="222222"/>
          <w:lang w:eastAsia="en-GB"/>
        </w:rPr>
        <w:t xml:space="preserve"> it</w:t>
      </w:r>
      <w:r w:rsidR="004D3A65">
        <w:rPr>
          <w:rFonts w:ascii="Calibri" w:eastAsia="Times New Roman" w:hAnsi="Calibri" w:cs="Tahoma"/>
          <w:color w:val="222222"/>
          <w:lang w:eastAsia="en-GB"/>
        </w:rPr>
        <w:t xml:space="preserve"> with country-level clusters. </w:t>
      </w:r>
    </w:p>
    <w:p w14:paraId="7DBA8868" w14:textId="77777777" w:rsidR="007919C9" w:rsidRDefault="007919C9" w:rsidP="004D3A65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Jean will then work individually with those who will provide </w:t>
      </w:r>
      <w:r w:rsidR="005A77B9">
        <w:rPr>
          <w:rFonts w:ascii="Calibri" w:eastAsia="Times New Roman" w:hAnsi="Calibri" w:cs="Tahoma"/>
          <w:color w:val="222222"/>
          <w:lang w:eastAsia="en-GB"/>
        </w:rPr>
        <w:t xml:space="preserve">comments and </w:t>
      </w:r>
      <w:r>
        <w:rPr>
          <w:rFonts w:ascii="Calibri" w:eastAsia="Times New Roman" w:hAnsi="Calibri" w:cs="Tahoma"/>
          <w:color w:val="222222"/>
          <w:lang w:eastAsia="en-GB"/>
        </w:rPr>
        <w:t xml:space="preserve">content to </w:t>
      </w:r>
      <w:r w:rsidR="00472E08">
        <w:rPr>
          <w:rFonts w:ascii="Calibri" w:eastAsia="Times New Roman" w:hAnsi="Calibri" w:cs="Tahoma"/>
          <w:color w:val="222222"/>
          <w:lang w:eastAsia="en-GB"/>
        </w:rPr>
        <w:t xml:space="preserve">the </w:t>
      </w:r>
      <w:r>
        <w:rPr>
          <w:rFonts w:ascii="Calibri" w:eastAsia="Times New Roman" w:hAnsi="Calibri" w:cs="Tahoma"/>
          <w:color w:val="222222"/>
          <w:lang w:eastAsia="en-GB"/>
        </w:rPr>
        <w:t xml:space="preserve">detailed annex. </w:t>
      </w:r>
    </w:p>
    <w:p w14:paraId="780FEFD2" w14:textId="77777777" w:rsidR="00B257DB" w:rsidRPr="00B257DB" w:rsidRDefault="00B257DB" w:rsidP="00B257DB">
      <w:p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</w:p>
    <w:p w14:paraId="6D326B3E" w14:textId="56B7ECAA" w:rsidR="00005413" w:rsidRDefault="00556D47" w:rsidP="00005413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b/>
          <w:bCs/>
          <w:i/>
          <w:color w:val="17365D" w:themeColor="text2" w:themeShade="BF"/>
        </w:rPr>
        <w:t>Localisation and operationalisation of Grand Bargain commitments</w:t>
      </w:r>
      <w:r w:rsidR="00013AE6" w:rsidRPr="004D665E">
        <w:rPr>
          <w:b/>
          <w:bCs/>
          <w:i/>
          <w:color w:val="17365D" w:themeColor="text2" w:themeShade="BF"/>
        </w:rPr>
        <w:t xml:space="preserve">: </w:t>
      </w:r>
      <w:r w:rsidR="002955E9">
        <w:rPr>
          <w:rFonts w:ascii="Calibri" w:eastAsia="Times New Roman" w:hAnsi="Calibri" w:cs="Tahoma"/>
          <w:color w:val="222222"/>
          <w:lang w:eastAsia="en-GB"/>
        </w:rPr>
        <w:t>A</w:t>
      </w:r>
      <w:r w:rsidR="004D665E" w:rsidRPr="004D665E">
        <w:rPr>
          <w:rFonts w:ascii="Calibri" w:eastAsia="Times New Roman" w:hAnsi="Calibri" w:cs="Tahoma"/>
          <w:color w:val="222222"/>
          <w:lang w:eastAsia="en-GB"/>
        </w:rPr>
        <w:t>.</w:t>
      </w:r>
      <w:r w:rsidR="00CB1793">
        <w:rPr>
          <w:rFonts w:ascii="Calibri" w:eastAsia="Times New Roman" w:hAnsi="Calibri" w:cs="Tahoma"/>
          <w:color w:val="222222"/>
          <w:lang w:eastAsia="en-GB"/>
        </w:rPr>
        <w:t xml:space="preserve"> Nolan shared </w:t>
      </w:r>
      <w:r w:rsidR="00CE0FAB">
        <w:rPr>
          <w:rFonts w:ascii="Calibri" w:eastAsia="Times New Roman" w:hAnsi="Calibri" w:cs="Tahoma"/>
          <w:color w:val="222222"/>
          <w:lang w:eastAsia="en-GB"/>
        </w:rPr>
        <w:t xml:space="preserve">how the Child Protection </w:t>
      </w:r>
      <w:proofErr w:type="spellStart"/>
      <w:r w:rsidR="00CE0FAB"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 w:rsidR="00CB1793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472E08">
        <w:rPr>
          <w:rFonts w:ascii="Calibri" w:eastAsia="Times New Roman" w:hAnsi="Calibri" w:cs="Tahoma"/>
          <w:color w:val="222222"/>
          <w:lang w:eastAsia="en-GB"/>
        </w:rPr>
        <w:t>is moving</w:t>
      </w:r>
      <w:r w:rsidR="00CB1793">
        <w:rPr>
          <w:rFonts w:ascii="Calibri" w:eastAsia="Times New Roman" w:hAnsi="Calibri" w:cs="Tahoma"/>
          <w:color w:val="222222"/>
          <w:lang w:eastAsia="en-GB"/>
        </w:rPr>
        <w:t xml:space="preserve"> forward</w:t>
      </w:r>
      <w:r w:rsidR="006B2CA1" w:rsidRPr="006B2CA1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6B2CA1">
        <w:rPr>
          <w:rFonts w:ascii="Calibri" w:eastAsia="Times New Roman" w:hAnsi="Calibri" w:cs="Tahoma"/>
          <w:color w:val="222222"/>
          <w:lang w:eastAsia="en-GB"/>
        </w:rPr>
        <w:t>on localisation</w:t>
      </w:r>
      <w:r w:rsidR="006E5ADF">
        <w:rPr>
          <w:rFonts w:ascii="Calibri" w:eastAsia="Times New Roman" w:hAnsi="Calibri" w:cs="Tahoma"/>
          <w:color w:val="222222"/>
          <w:lang w:eastAsia="en-GB"/>
        </w:rPr>
        <w:t>, which was also presented on during the GCCG</w:t>
      </w:r>
      <w:r w:rsidR="00CE0FAB">
        <w:rPr>
          <w:rFonts w:ascii="Calibri" w:eastAsia="Times New Roman" w:hAnsi="Calibri" w:cs="Tahoma"/>
          <w:color w:val="222222"/>
          <w:lang w:eastAsia="en-GB"/>
        </w:rPr>
        <w:t>. Below is the presentation:</w:t>
      </w:r>
    </w:p>
    <w:p w14:paraId="68FF101F" w14:textId="7FD6EFC2" w:rsidR="00F4134D" w:rsidRPr="00F4134D" w:rsidRDefault="00F4134D" w:rsidP="00F4134D">
      <w:p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object w:dxaOrig="1532" w:dyaOrig="985" w14:anchorId="5FF2C75C">
          <v:shape id="_x0000_i1029" type="#_x0000_t75" style="width:76.8pt;height:49.2pt" o:ole="">
            <v:imagedata r:id="rId16" o:title=""/>
          </v:shape>
          <o:OLEObject Type="Embed" ProgID="PowerPoint.Show.8" ShapeID="_x0000_i1029" DrawAspect="Icon" ObjectID="_1572871589" r:id="rId17"/>
        </w:object>
      </w:r>
      <w:bookmarkStart w:id="0" w:name="_GoBack"/>
      <w:bookmarkEnd w:id="0"/>
    </w:p>
    <w:p w14:paraId="69F39636" w14:textId="77777777" w:rsidR="006E5ADF" w:rsidRPr="00FB0F87" w:rsidRDefault="006E5ADF" w:rsidP="00FB0F87">
      <w:pPr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FB0F87">
        <w:rPr>
          <w:rFonts w:ascii="Calibri" w:eastAsia="Times New Roman" w:hAnsi="Calibri" w:cs="Tahoma"/>
          <w:color w:val="222222"/>
          <w:lang w:eastAsia="en-GB"/>
        </w:rPr>
        <w:lastRenderedPageBreak/>
        <w:t xml:space="preserve">A. Nolan works with Child Protection </w:t>
      </w:r>
      <w:proofErr w:type="spellStart"/>
      <w:r w:rsidRPr="00FB0F87"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 w:rsidRPr="00FB0F87">
        <w:rPr>
          <w:rFonts w:ascii="Calibri" w:eastAsia="Times New Roman" w:hAnsi="Calibri" w:cs="Tahoma"/>
          <w:color w:val="222222"/>
          <w:lang w:eastAsia="en-GB"/>
        </w:rPr>
        <w:t xml:space="preserve"> on localization initiative</w:t>
      </w:r>
      <w:r w:rsidR="00472E08">
        <w:rPr>
          <w:rFonts w:ascii="Calibri" w:eastAsia="Times New Roman" w:hAnsi="Calibri" w:cs="Tahoma"/>
          <w:color w:val="222222"/>
          <w:lang w:eastAsia="en-GB"/>
        </w:rPr>
        <w:t>,</w:t>
      </w:r>
      <w:r w:rsidRPr="00FB0F87">
        <w:rPr>
          <w:rFonts w:ascii="Calibri" w:eastAsia="Times New Roman" w:hAnsi="Calibri" w:cs="Tahoma"/>
          <w:color w:val="222222"/>
          <w:lang w:eastAsia="en-GB"/>
        </w:rPr>
        <w:t xml:space="preserve"> on behalf of the protection cluster. </w:t>
      </w:r>
      <w:r w:rsidR="00472E08">
        <w:rPr>
          <w:rFonts w:ascii="Calibri" w:eastAsia="Times New Roman" w:hAnsi="Calibri" w:cs="Tahoma"/>
          <w:color w:val="222222"/>
          <w:lang w:eastAsia="en-GB"/>
        </w:rPr>
        <w:t>There are t</w:t>
      </w:r>
      <w:r w:rsidRPr="00FB0F87">
        <w:rPr>
          <w:rFonts w:ascii="Calibri" w:eastAsia="Times New Roman" w:hAnsi="Calibri" w:cs="Tahoma"/>
          <w:color w:val="222222"/>
          <w:lang w:eastAsia="en-GB"/>
        </w:rPr>
        <w:t>hree main elements of the operationaliza</w:t>
      </w:r>
      <w:r w:rsidR="00472E08">
        <w:rPr>
          <w:rFonts w:ascii="Calibri" w:eastAsia="Times New Roman" w:hAnsi="Calibri" w:cs="Tahoma"/>
          <w:color w:val="222222"/>
          <w:lang w:eastAsia="en-GB"/>
        </w:rPr>
        <w:t>tion of localization by the Child P</w:t>
      </w:r>
      <w:r w:rsidRPr="00FB0F87">
        <w:rPr>
          <w:rFonts w:ascii="Calibri" w:eastAsia="Times New Roman" w:hAnsi="Calibri" w:cs="Tahoma"/>
          <w:color w:val="222222"/>
          <w:lang w:eastAsia="en-GB"/>
        </w:rPr>
        <w:t>r</w:t>
      </w:r>
      <w:r w:rsidR="00472E08">
        <w:rPr>
          <w:rFonts w:ascii="Calibri" w:eastAsia="Times New Roman" w:hAnsi="Calibri" w:cs="Tahoma"/>
          <w:color w:val="222222"/>
          <w:lang w:eastAsia="en-GB"/>
        </w:rPr>
        <w:t>ot</w:t>
      </w:r>
      <w:r w:rsidRPr="00FB0F87">
        <w:rPr>
          <w:rFonts w:ascii="Calibri" w:eastAsia="Times New Roman" w:hAnsi="Calibri" w:cs="Tahoma"/>
          <w:color w:val="222222"/>
          <w:lang w:eastAsia="en-GB"/>
        </w:rPr>
        <w:t xml:space="preserve">ection </w:t>
      </w:r>
      <w:proofErr w:type="spellStart"/>
      <w:r w:rsidRPr="00FB0F87"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 w:rsidRPr="00FB0F87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472E08">
        <w:rPr>
          <w:rFonts w:ascii="Calibri" w:eastAsia="Times New Roman" w:hAnsi="Calibri" w:cs="Tahoma"/>
          <w:color w:val="222222"/>
          <w:lang w:eastAsia="en-GB"/>
        </w:rPr>
        <w:t xml:space="preserve">that </w:t>
      </w:r>
      <w:r w:rsidRPr="00FB0F87">
        <w:rPr>
          <w:rFonts w:ascii="Calibri" w:eastAsia="Times New Roman" w:hAnsi="Calibri" w:cs="Tahoma"/>
          <w:color w:val="222222"/>
          <w:lang w:eastAsia="en-GB"/>
        </w:rPr>
        <w:t xml:space="preserve">could be useful to other clusters. </w:t>
      </w:r>
    </w:p>
    <w:p w14:paraId="40D68EDA" w14:textId="6CC0B354" w:rsidR="006E5ADF" w:rsidRDefault="00750A86" w:rsidP="006E5AD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750A86">
        <w:rPr>
          <w:rFonts w:ascii="Calibri" w:eastAsia="Times New Roman" w:hAnsi="Calibri" w:cs="Tahoma"/>
          <w:color w:val="222222"/>
          <w:lang w:eastAsia="en-GB"/>
        </w:rPr>
        <w:t xml:space="preserve">Country operations are now represented at the SAG of the Child Protection </w:t>
      </w:r>
      <w:proofErr w:type="spellStart"/>
      <w:r w:rsidRPr="00750A86"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 w:rsidRPr="00750A86">
        <w:rPr>
          <w:rFonts w:ascii="Calibri" w:eastAsia="Times New Roman" w:hAnsi="Calibri" w:cs="Tahoma"/>
          <w:color w:val="222222"/>
          <w:lang w:eastAsia="en-GB"/>
        </w:rPr>
        <w:t xml:space="preserve"> by selected partners</w:t>
      </w:r>
      <w:r w:rsidR="006E5ADF">
        <w:rPr>
          <w:rFonts w:ascii="Calibri" w:eastAsia="Times New Roman" w:hAnsi="Calibri" w:cs="Tahoma"/>
          <w:color w:val="222222"/>
          <w:lang w:eastAsia="en-GB"/>
        </w:rPr>
        <w:t>, which have already been pre-sel</w:t>
      </w:r>
      <w:r w:rsidR="00647FA7">
        <w:rPr>
          <w:rFonts w:ascii="Calibri" w:eastAsia="Times New Roman" w:hAnsi="Calibri" w:cs="Tahoma"/>
          <w:color w:val="222222"/>
          <w:lang w:eastAsia="en-GB"/>
        </w:rPr>
        <w:t>e</w:t>
      </w:r>
      <w:r w:rsidR="006E5ADF">
        <w:rPr>
          <w:rFonts w:ascii="Calibri" w:eastAsia="Times New Roman" w:hAnsi="Calibri" w:cs="Tahoma"/>
          <w:color w:val="222222"/>
          <w:lang w:eastAsia="en-GB"/>
        </w:rPr>
        <w:t>cted by their peers and hav</w:t>
      </w:r>
      <w:r w:rsidR="004408EB">
        <w:rPr>
          <w:rFonts w:ascii="Calibri" w:eastAsia="Times New Roman" w:hAnsi="Calibri" w:cs="Tahoma"/>
          <w:color w:val="222222"/>
          <w:lang w:eastAsia="en-GB"/>
        </w:rPr>
        <w:t>e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647FA7">
        <w:rPr>
          <w:rFonts w:ascii="Calibri" w:eastAsia="Times New Roman" w:hAnsi="Calibri" w:cs="Tahoma"/>
          <w:color w:val="222222"/>
          <w:lang w:eastAsia="en-GB"/>
        </w:rPr>
        <w:t>a representational role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 in the country</w:t>
      </w:r>
      <w:r w:rsidR="004408EB">
        <w:rPr>
          <w:rFonts w:ascii="Calibri" w:eastAsia="Times New Roman" w:hAnsi="Calibri" w:cs="Tahoma"/>
          <w:color w:val="222222"/>
          <w:lang w:eastAsia="en-GB"/>
        </w:rPr>
        <w:t>-level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 SAG</w:t>
      </w:r>
      <w:r w:rsidR="004408EB">
        <w:rPr>
          <w:rFonts w:ascii="Calibri" w:eastAsia="Times New Roman" w:hAnsi="Calibri" w:cs="Tahoma"/>
          <w:color w:val="222222"/>
          <w:lang w:eastAsia="en-GB"/>
        </w:rPr>
        <w:t>s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. It has changed how the </w:t>
      </w:r>
      <w:r w:rsidR="00E86961">
        <w:rPr>
          <w:rFonts w:ascii="Calibri" w:eastAsia="Times New Roman" w:hAnsi="Calibri" w:cs="Tahoma"/>
          <w:color w:val="222222"/>
          <w:lang w:eastAsia="en-GB"/>
        </w:rPr>
        <w:t>global</w:t>
      </w:r>
      <w:r w:rsidR="004408EB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6E5ADF">
        <w:rPr>
          <w:rFonts w:ascii="Calibri" w:eastAsia="Times New Roman" w:hAnsi="Calibri" w:cs="Tahoma"/>
          <w:color w:val="222222"/>
          <w:lang w:eastAsia="en-GB"/>
        </w:rPr>
        <w:t>SAG functioned – the workplan is more focused on country operation</w:t>
      </w:r>
      <w:r w:rsidR="004408EB">
        <w:rPr>
          <w:rFonts w:ascii="Calibri" w:eastAsia="Times New Roman" w:hAnsi="Calibri" w:cs="Tahoma"/>
          <w:color w:val="222222"/>
          <w:lang w:eastAsia="en-GB"/>
        </w:rPr>
        <w:t>s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. </w:t>
      </w:r>
      <w:proofErr w:type="spellStart"/>
      <w:r w:rsidR="006E5ADF">
        <w:rPr>
          <w:rFonts w:ascii="Calibri" w:eastAsia="Times New Roman" w:hAnsi="Calibri" w:cs="Tahoma"/>
          <w:color w:val="222222"/>
          <w:lang w:eastAsia="en-GB"/>
        </w:rPr>
        <w:t>To</w:t>
      </w:r>
      <w:r w:rsidR="00927CBB">
        <w:rPr>
          <w:rFonts w:ascii="Calibri" w:eastAsia="Times New Roman" w:hAnsi="Calibri" w:cs="Tahoma"/>
          <w:color w:val="222222"/>
          <w:lang w:eastAsia="en-GB"/>
        </w:rPr>
        <w:t>R</w:t>
      </w:r>
      <w:proofErr w:type="spellEnd"/>
      <w:r w:rsidR="00927CBB">
        <w:rPr>
          <w:rFonts w:ascii="Calibri" w:eastAsia="Times New Roman" w:hAnsi="Calibri" w:cs="Tahoma"/>
          <w:color w:val="222222"/>
          <w:lang w:eastAsia="en-GB"/>
        </w:rPr>
        <w:t xml:space="preserve"> and the process can be shared upon request.</w:t>
      </w:r>
      <w:r w:rsidR="006E5ADF">
        <w:rPr>
          <w:rFonts w:ascii="Calibri" w:eastAsia="Times New Roman" w:hAnsi="Calibri" w:cs="Tahoma"/>
          <w:color w:val="222222"/>
          <w:lang w:eastAsia="en-GB"/>
        </w:rPr>
        <w:t xml:space="preserve"> </w:t>
      </w:r>
    </w:p>
    <w:p w14:paraId="023316FE" w14:textId="77777777" w:rsidR="00647FA7" w:rsidRDefault="00647FA7" w:rsidP="006E5AD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Child Protection </w:t>
      </w:r>
      <w:proofErr w:type="spellStart"/>
      <w:r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>
        <w:rPr>
          <w:rFonts w:ascii="Calibri" w:eastAsia="Times New Roman" w:hAnsi="Calibri" w:cs="Tahoma"/>
          <w:color w:val="222222"/>
          <w:lang w:eastAsia="en-GB"/>
        </w:rPr>
        <w:t xml:space="preserve"> is also </w:t>
      </w:r>
      <w:r w:rsidR="00927CBB">
        <w:rPr>
          <w:rFonts w:ascii="Calibri" w:eastAsia="Times New Roman" w:hAnsi="Calibri" w:cs="Tahoma"/>
          <w:color w:val="222222"/>
          <w:lang w:eastAsia="en-GB"/>
        </w:rPr>
        <w:t>developing g</w:t>
      </w:r>
      <w:r>
        <w:rPr>
          <w:rFonts w:ascii="Calibri" w:eastAsia="Times New Roman" w:hAnsi="Calibri" w:cs="Tahoma"/>
          <w:color w:val="222222"/>
          <w:lang w:eastAsia="en-GB"/>
        </w:rPr>
        <w:t>uidance on working with governments in conflict context</w:t>
      </w:r>
      <w:r w:rsidR="00927CBB">
        <w:rPr>
          <w:rFonts w:ascii="Calibri" w:eastAsia="Times New Roman" w:hAnsi="Calibri" w:cs="Tahoma"/>
          <w:color w:val="222222"/>
          <w:lang w:eastAsia="en-GB"/>
        </w:rPr>
        <w:t>s where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the</w:t>
      </w:r>
      <w:r w:rsidR="00927CBB">
        <w:rPr>
          <w:rFonts w:ascii="Calibri" w:eastAsia="Times New Roman" w:hAnsi="Calibri" w:cs="Tahoma"/>
          <w:color w:val="222222"/>
          <w:lang w:eastAsia="en-GB"/>
        </w:rPr>
        <w:t xml:space="preserve"> </w:t>
      </w:r>
      <w:r>
        <w:rPr>
          <w:rFonts w:ascii="Calibri" w:eastAsia="Times New Roman" w:hAnsi="Calibri" w:cs="Tahoma"/>
          <w:color w:val="222222"/>
          <w:lang w:eastAsia="en-GB"/>
        </w:rPr>
        <w:t>government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is</w:t>
      </w:r>
      <w:r>
        <w:rPr>
          <w:rFonts w:ascii="Calibri" w:eastAsia="Times New Roman" w:hAnsi="Calibri" w:cs="Tahoma"/>
          <w:color w:val="222222"/>
          <w:lang w:eastAsia="en-GB"/>
        </w:rPr>
        <w:t xml:space="preserve"> one of the warring parties. </w:t>
      </w:r>
    </w:p>
    <w:p w14:paraId="7D05C0EC" w14:textId="77777777" w:rsidR="00C12B79" w:rsidRDefault="000F01DC" w:rsidP="006E5ADF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Child Protection </w:t>
      </w:r>
      <w:proofErr w:type="spellStart"/>
      <w:r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>
        <w:rPr>
          <w:rFonts w:ascii="Calibri" w:eastAsia="Times New Roman" w:hAnsi="Calibri" w:cs="Tahoma"/>
          <w:color w:val="222222"/>
          <w:lang w:eastAsia="en-GB"/>
        </w:rPr>
        <w:t xml:space="preserve"> decentralized</w:t>
      </w:r>
      <w:r w:rsidRPr="000F01DC">
        <w:rPr>
          <w:rFonts w:ascii="Calibri" w:eastAsia="Times New Roman" w:hAnsi="Calibri" w:cs="Tahoma"/>
          <w:color w:val="222222"/>
          <w:lang w:eastAsia="en-GB"/>
        </w:rPr>
        <w:t xml:space="preserve"> </w:t>
      </w:r>
      <w:r>
        <w:rPr>
          <w:rFonts w:ascii="Calibri" w:eastAsia="Times New Roman" w:hAnsi="Calibri" w:cs="Tahoma"/>
          <w:color w:val="222222"/>
          <w:lang w:eastAsia="en-GB"/>
        </w:rPr>
        <w:t>their help desk</w:t>
      </w:r>
      <w:r w:rsidR="00C12B79">
        <w:rPr>
          <w:rFonts w:ascii="Calibri" w:eastAsia="Times New Roman" w:hAnsi="Calibri" w:cs="Tahoma"/>
          <w:color w:val="222222"/>
          <w:lang w:eastAsia="en-GB"/>
        </w:rPr>
        <w:t>. Previously there has only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been a single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global help desk, which was essentially 1 person answer</w:t>
      </w:r>
      <w:r>
        <w:rPr>
          <w:rFonts w:ascii="Calibri" w:eastAsia="Times New Roman" w:hAnsi="Calibri" w:cs="Tahoma"/>
          <w:color w:val="222222"/>
          <w:lang w:eastAsia="en-GB"/>
        </w:rPr>
        <w:t>ing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or help</w:t>
      </w:r>
      <w:r>
        <w:rPr>
          <w:rFonts w:ascii="Calibri" w:eastAsia="Times New Roman" w:hAnsi="Calibri" w:cs="Tahoma"/>
          <w:color w:val="222222"/>
          <w:lang w:eastAsia="en-GB"/>
        </w:rPr>
        <w:t>ing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to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find answers </w:t>
      </w:r>
      <w:r>
        <w:rPr>
          <w:rFonts w:ascii="Calibri" w:eastAsia="Times New Roman" w:hAnsi="Calibri" w:cs="Tahoma"/>
          <w:color w:val="222222"/>
          <w:lang w:eastAsia="en-GB"/>
        </w:rPr>
        <w:t xml:space="preserve">to questions 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from coordinators or partners. Over the next 6 </w:t>
      </w:r>
      <w:r w:rsidR="004D1072">
        <w:rPr>
          <w:rFonts w:ascii="Calibri" w:eastAsia="Times New Roman" w:hAnsi="Calibri" w:cs="Tahoma"/>
          <w:color w:val="222222"/>
          <w:lang w:eastAsia="en-GB"/>
        </w:rPr>
        <w:t>months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4 helpdesks are going to be established in lan</w:t>
      </w:r>
      <w:r>
        <w:rPr>
          <w:rFonts w:ascii="Calibri" w:eastAsia="Times New Roman" w:hAnsi="Calibri" w:cs="Tahoma"/>
          <w:color w:val="222222"/>
          <w:lang w:eastAsia="en-GB"/>
        </w:rPr>
        <w:t>guage</w:t>
      </w:r>
      <w:r w:rsidR="0032085E">
        <w:rPr>
          <w:rFonts w:ascii="Calibri" w:eastAsia="Times New Roman" w:hAnsi="Calibri" w:cs="Tahoma"/>
          <w:color w:val="222222"/>
          <w:lang w:eastAsia="en-GB"/>
        </w:rPr>
        <w:t>-</w:t>
      </w:r>
      <w:r w:rsidR="00C12B79">
        <w:rPr>
          <w:rFonts w:ascii="Calibri" w:eastAsia="Times New Roman" w:hAnsi="Calibri" w:cs="Tahoma"/>
          <w:color w:val="222222"/>
          <w:lang w:eastAsia="en-GB"/>
        </w:rPr>
        <w:t>based regions – Arabi</w:t>
      </w:r>
      <w:r w:rsidR="0032085E">
        <w:rPr>
          <w:rFonts w:ascii="Calibri" w:eastAsia="Times New Roman" w:hAnsi="Calibri" w:cs="Tahoma"/>
          <w:color w:val="222222"/>
          <w:lang w:eastAsia="en-GB"/>
        </w:rPr>
        <w:t>c, French, Spanish and English.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Two of these helpdesks are going to be based with local organizations. </w:t>
      </w:r>
      <w:r>
        <w:rPr>
          <w:rFonts w:ascii="Calibri" w:eastAsia="Times New Roman" w:hAnsi="Calibri" w:cs="Tahoma"/>
          <w:color w:val="222222"/>
          <w:lang w:eastAsia="en-GB"/>
        </w:rPr>
        <w:t>While a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t the global level the helpdesks </w:t>
      </w:r>
      <w:r w:rsidR="0032085E">
        <w:rPr>
          <w:rFonts w:ascii="Calibri" w:eastAsia="Times New Roman" w:hAnsi="Calibri" w:cs="Tahoma"/>
          <w:color w:val="222222"/>
          <w:lang w:eastAsia="en-GB"/>
        </w:rPr>
        <w:t>will focus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more on policy</w:t>
      </w:r>
      <w:r w:rsidR="0032085E">
        <w:rPr>
          <w:rFonts w:ascii="Calibri" w:eastAsia="Times New Roman" w:hAnsi="Calibri" w:cs="Tahoma"/>
          <w:color w:val="222222"/>
          <w:lang w:eastAsia="en-GB"/>
        </w:rPr>
        <w:t>,</w:t>
      </w:r>
      <w:r w:rsidR="00C12B79">
        <w:rPr>
          <w:rFonts w:ascii="Calibri" w:eastAsia="Times New Roman" w:hAnsi="Calibri" w:cs="Tahoma"/>
          <w:color w:val="222222"/>
          <w:lang w:eastAsia="en-GB"/>
        </w:rPr>
        <w:t xml:space="preserve"> guidance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and</w:t>
      </w:r>
      <w:r w:rsidR="00B50213">
        <w:rPr>
          <w:rFonts w:ascii="Calibri" w:eastAsia="Times New Roman" w:hAnsi="Calibri" w:cs="Tahoma"/>
          <w:color w:val="222222"/>
          <w:lang w:eastAsia="en-GB"/>
        </w:rPr>
        <w:t xml:space="preserve"> participation in global forums</w:t>
      </w:r>
      <w:r>
        <w:rPr>
          <w:rFonts w:ascii="Calibri" w:eastAsia="Times New Roman" w:hAnsi="Calibri" w:cs="Tahoma"/>
          <w:color w:val="222222"/>
          <w:lang w:eastAsia="en-GB"/>
        </w:rPr>
        <w:t>,</w:t>
      </w:r>
      <w:r w:rsidRPr="000F01DC">
        <w:rPr>
          <w:rFonts w:ascii="Calibri" w:eastAsia="Times New Roman" w:hAnsi="Calibri" w:cs="Tahoma"/>
          <w:color w:val="222222"/>
          <w:lang w:eastAsia="en-GB"/>
        </w:rPr>
        <w:t xml:space="preserve"> </w:t>
      </w:r>
      <w:r>
        <w:rPr>
          <w:rFonts w:ascii="Calibri" w:eastAsia="Times New Roman" w:hAnsi="Calibri" w:cs="Tahoma"/>
          <w:color w:val="222222"/>
          <w:lang w:eastAsia="en-GB"/>
        </w:rPr>
        <w:t>the regional helpdesk will help to better foster partnerships.</w:t>
      </w:r>
    </w:p>
    <w:p w14:paraId="60C715D8" w14:textId="5F118EA1" w:rsidR="00B50213" w:rsidRDefault="0032085E" w:rsidP="001F6E39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Most of the localis</w:t>
      </w:r>
      <w:r w:rsidR="000F01DC" w:rsidRPr="001F6E39">
        <w:rPr>
          <w:rFonts w:ascii="Calibri" w:eastAsia="Times New Roman" w:hAnsi="Calibri" w:cs="Tahoma"/>
          <w:color w:val="222222"/>
          <w:lang w:eastAsia="en-GB"/>
        </w:rPr>
        <w:t xml:space="preserve">ation discussion has been focused on programming and not so much </w:t>
      </w:r>
      <w:r>
        <w:rPr>
          <w:rFonts w:ascii="Calibri" w:eastAsia="Times New Roman" w:hAnsi="Calibri" w:cs="Tahoma"/>
          <w:color w:val="222222"/>
          <w:lang w:eastAsia="en-GB"/>
        </w:rPr>
        <w:t xml:space="preserve">on coordination. </w:t>
      </w:r>
      <w:r w:rsidR="000F01DC">
        <w:rPr>
          <w:rFonts w:ascii="Calibri" w:eastAsia="Times New Roman" w:hAnsi="Calibri" w:cs="Tahoma"/>
          <w:color w:val="222222"/>
          <w:lang w:eastAsia="en-GB"/>
        </w:rPr>
        <w:t>There</w:t>
      </w:r>
      <w:r w:rsidR="001A1EA0">
        <w:rPr>
          <w:rFonts w:ascii="Calibri" w:eastAsia="Times New Roman" w:hAnsi="Calibri" w:cs="Tahoma"/>
          <w:color w:val="222222"/>
          <w:lang w:eastAsia="en-GB"/>
        </w:rPr>
        <w:t>fore,</w:t>
      </w:r>
      <w:r w:rsidR="000F01DC">
        <w:rPr>
          <w:rFonts w:ascii="Calibri" w:eastAsia="Times New Roman" w:hAnsi="Calibri" w:cs="Tahoma"/>
          <w:color w:val="222222"/>
          <w:lang w:eastAsia="en-GB"/>
        </w:rPr>
        <w:t xml:space="preserve"> Child Protection </w:t>
      </w:r>
      <w:proofErr w:type="spellStart"/>
      <w:r w:rsidR="000F01DC">
        <w:rPr>
          <w:rFonts w:ascii="Calibri" w:eastAsia="Times New Roman" w:hAnsi="Calibri" w:cs="Tahoma"/>
          <w:color w:val="222222"/>
          <w:lang w:eastAsia="en-GB"/>
        </w:rPr>
        <w:t>AoR</w:t>
      </w:r>
      <w:proofErr w:type="spellEnd"/>
      <w:r w:rsidR="000F01DC">
        <w:rPr>
          <w:rFonts w:ascii="Calibri" w:eastAsia="Times New Roman" w:hAnsi="Calibri" w:cs="Tahoma"/>
          <w:color w:val="222222"/>
          <w:lang w:eastAsia="en-GB"/>
        </w:rPr>
        <w:t xml:space="preserve"> developed a </w:t>
      </w:r>
      <w:r w:rsidR="00B50213">
        <w:rPr>
          <w:rFonts w:ascii="Calibri" w:eastAsia="Times New Roman" w:hAnsi="Calibri" w:cs="Tahoma"/>
          <w:color w:val="222222"/>
          <w:lang w:eastAsia="en-GB"/>
        </w:rPr>
        <w:t>Conceptual Framework on five areas (</w:t>
      </w:r>
      <w:r w:rsidR="00AA45B4">
        <w:rPr>
          <w:rFonts w:ascii="Calibri" w:eastAsia="Times New Roman" w:hAnsi="Calibri" w:cs="Tahoma"/>
          <w:color w:val="222222"/>
          <w:lang w:eastAsia="en-GB"/>
        </w:rPr>
        <w:t>1.</w:t>
      </w:r>
      <w:r w:rsidR="00B50213">
        <w:rPr>
          <w:rFonts w:ascii="Calibri" w:eastAsia="Times New Roman" w:hAnsi="Calibri" w:cs="Tahoma"/>
          <w:color w:val="222222"/>
          <w:lang w:eastAsia="en-GB"/>
        </w:rPr>
        <w:t>Governance and Decision Making</w:t>
      </w:r>
      <w:r w:rsidR="00286B20">
        <w:rPr>
          <w:rFonts w:ascii="Calibri" w:eastAsia="Times New Roman" w:hAnsi="Calibri" w:cs="Tahoma"/>
          <w:color w:val="222222"/>
          <w:lang w:eastAsia="en-GB"/>
        </w:rPr>
        <w:t xml:space="preserve"> – leadership and co-leadership arrangements</w:t>
      </w:r>
      <w:r w:rsidR="00B50213">
        <w:rPr>
          <w:rFonts w:ascii="Calibri" w:eastAsia="Times New Roman" w:hAnsi="Calibri" w:cs="Tahoma"/>
          <w:color w:val="222222"/>
          <w:lang w:eastAsia="en-GB"/>
        </w:rPr>
        <w:t xml:space="preserve">, </w:t>
      </w:r>
      <w:r w:rsidR="00AA45B4">
        <w:rPr>
          <w:rFonts w:ascii="Calibri" w:eastAsia="Times New Roman" w:hAnsi="Calibri" w:cs="Tahoma"/>
          <w:color w:val="222222"/>
          <w:lang w:eastAsia="en-GB"/>
        </w:rPr>
        <w:t>2.</w:t>
      </w:r>
      <w:r w:rsidR="00B50213">
        <w:rPr>
          <w:rFonts w:ascii="Calibri" w:eastAsia="Times New Roman" w:hAnsi="Calibri" w:cs="Tahoma"/>
          <w:color w:val="222222"/>
          <w:lang w:eastAsia="en-GB"/>
        </w:rPr>
        <w:t>Influence and Participation</w:t>
      </w:r>
      <w:r w:rsidR="00286B20">
        <w:rPr>
          <w:rFonts w:ascii="Calibri" w:eastAsia="Times New Roman" w:hAnsi="Calibri" w:cs="Tahoma"/>
          <w:color w:val="222222"/>
          <w:lang w:eastAsia="en-GB"/>
        </w:rPr>
        <w:t xml:space="preserve"> – how local actors can influence </w:t>
      </w:r>
      <w:r w:rsidR="001F6E39">
        <w:rPr>
          <w:rFonts w:ascii="Calibri" w:eastAsia="Times New Roman" w:hAnsi="Calibri" w:cs="Tahoma"/>
          <w:color w:val="222222"/>
          <w:lang w:eastAsia="en-GB"/>
        </w:rPr>
        <w:t>decisions</w:t>
      </w:r>
      <w:r w:rsidR="00B50213">
        <w:rPr>
          <w:rFonts w:ascii="Calibri" w:eastAsia="Times New Roman" w:hAnsi="Calibri" w:cs="Tahoma"/>
          <w:color w:val="222222"/>
          <w:lang w:eastAsia="en-GB"/>
        </w:rPr>
        <w:t xml:space="preserve">, </w:t>
      </w:r>
      <w:r w:rsidR="00AA45B4">
        <w:rPr>
          <w:rFonts w:ascii="Calibri" w:eastAsia="Times New Roman" w:hAnsi="Calibri" w:cs="Tahoma"/>
          <w:color w:val="222222"/>
          <w:lang w:eastAsia="en-GB"/>
        </w:rPr>
        <w:t>3.</w:t>
      </w:r>
      <w:r w:rsidR="00B50213">
        <w:rPr>
          <w:rFonts w:ascii="Calibri" w:eastAsia="Times New Roman" w:hAnsi="Calibri" w:cs="Tahoma"/>
          <w:color w:val="222222"/>
          <w:lang w:eastAsia="en-GB"/>
        </w:rPr>
        <w:t>Partnerships</w:t>
      </w:r>
      <w:r w:rsidR="00286B20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1F6E39">
        <w:rPr>
          <w:rFonts w:ascii="Calibri" w:eastAsia="Times New Roman" w:hAnsi="Calibri" w:cs="Tahoma"/>
          <w:color w:val="222222"/>
          <w:lang w:eastAsia="en-GB"/>
        </w:rPr>
        <w:t>–</w:t>
      </w:r>
      <w:r w:rsidR="00286B20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1F6E39">
        <w:rPr>
          <w:rFonts w:ascii="Calibri" w:eastAsia="Times New Roman" w:hAnsi="Calibri" w:cs="Tahoma"/>
          <w:color w:val="222222"/>
          <w:lang w:eastAsia="en-GB"/>
        </w:rPr>
        <w:t>types of partnerships that are being offered to local organizations</w:t>
      </w:r>
      <w:r w:rsidR="00B50213" w:rsidRPr="001F6E39">
        <w:rPr>
          <w:rFonts w:ascii="Calibri" w:eastAsia="Times New Roman" w:hAnsi="Calibri" w:cs="Tahoma"/>
          <w:color w:val="222222"/>
          <w:lang w:eastAsia="en-GB"/>
        </w:rPr>
        <w:t xml:space="preserve">, </w:t>
      </w:r>
      <w:r w:rsidR="00AA45B4">
        <w:rPr>
          <w:rFonts w:ascii="Calibri" w:eastAsia="Times New Roman" w:hAnsi="Calibri" w:cs="Tahoma"/>
          <w:color w:val="222222"/>
          <w:lang w:eastAsia="en-GB"/>
        </w:rPr>
        <w:t>4.</w:t>
      </w:r>
      <w:r w:rsidR="00B50213" w:rsidRPr="001F6E39">
        <w:rPr>
          <w:rFonts w:ascii="Calibri" w:eastAsia="Times New Roman" w:hAnsi="Calibri" w:cs="Tahoma"/>
          <w:color w:val="222222"/>
          <w:lang w:eastAsia="en-GB"/>
        </w:rPr>
        <w:t>Funding</w:t>
      </w:r>
      <w:r w:rsidR="001F6E39">
        <w:rPr>
          <w:rFonts w:ascii="Calibri" w:eastAsia="Times New Roman" w:hAnsi="Calibri" w:cs="Tahoma"/>
          <w:color w:val="222222"/>
          <w:lang w:eastAsia="en-GB"/>
        </w:rPr>
        <w:t xml:space="preserve"> – access to funding for local </w:t>
      </w:r>
      <w:r w:rsidR="004D1072">
        <w:rPr>
          <w:rFonts w:ascii="Calibri" w:eastAsia="Times New Roman" w:hAnsi="Calibri" w:cs="Tahoma"/>
          <w:color w:val="222222"/>
          <w:lang w:eastAsia="en-GB"/>
        </w:rPr>
        <w:t>organizations</w:t>
      </w:r>
      <w:r w:rsidR="00B50213" w:rsidRPr="001F6E39">
        <w:rPr>
          <w:rFonts w:ascii="Calibri" w:eastAsia="Times New Roman" w:hAnsi="Calibri" w:cs="Tahoma"/>
          <w:color w:val="222222"/>
          <w:lang w:eastAsia="en-GB"/>
        </w:rPr>
        <w:t xml:space="preserve">, </w:t>
      </w:r>
      <w:r w:rsidR="00AA45B4">
        <w:rPr>
          <w:rFonts w:ascii="Calibri" w:eastAsia="Times New Roman" w:hAnsi="Calibri" w:cs="Tahoma"/>
          <w:color w:val="222222"/>
          <w:lang w:eastAsia="en-GB"/>
        </w:rPr>
        <w:t>5.</w:t>
      </w:r>
      <w:r w:rsidR="00B50213" w:rsidRPr="001F6E39">
        <w:rPr>
          <w:rFonts w:ascii="Calibri" w:eastAsia="Times New Roman" w:hAnsi="Calibri" w:cs="Tahoma"/>
          <w:color w:val="222222"/>
          <w:lang w:eastAsia="en-GB"/>
        </w:rPr>
        <w:t>Institutional Capacity</w:t>
      </w:r>
      <w:r w:rsidR="001F6E39">
        <w:rPr>
          <w:rFonts w:ascii="Calibri" w:eastAsia="Times New Roman" w:hAnsi="Calibri" w:cs="Tahoma"/>
          <w:color w:val="222222"/>
          <w:lang w:eastAsia="en-GB"/>
        </w:rPr>
        <w:t xml:space="preserve"> – institutional</w:t>
      </w:r>
      <w:r>
        <w:rPr>
          <w:rFonts w:ascii="Calibri" w:eastAsia="Times New Roman" w:hAnsi="Calibri" w:cs="Tahoma"/>
          <w:color w:val="222222"/>
          <w:lang w:eastAsia="en-GB"/>
        </w:rPr>
        <w:t>, as opposed to technical,</w:t>
      </w:r>
      <w:r w:rsidR="001F6E39">
        <w:rPr>
          <w:rFonts w:ascii="Calibri" w:eastAsia="Times New Roman" w:hAnsi="Calibri" w:cs="Tahoma"/>
          <w:color w:val="222222"/>
          <w:lang w:eastAsia="en-GB"/>
        </w:rPr>
        <w:t xml:space="preserve"> ca</w:t>
      </w:r>
      <w:r>
        <w:rPr>
          <w:rFonts w:ascii="Calibri" w:eastAsia="Times New Roman" w:hAnsi="Calibri" w:cs="Tahoma"/>
          <w:color w:val="222222"/>
          <w:lang w:eastAsia="en-GB"/>
        </w:rPr>
        <w:t>pacity building opportunities</w:t>
      </w:r>
      <w:r w:rsidR="00B50213" w:rsidRPr="001F6E39">
        <w:rPr>
          <w:rFonts w:ascii="Calibri" w:eastAsia="Times New Roman" w:hAnsi="Calibri" w:cs="Tahoma"/>
          <w:color w:val="222222"/>
          <w:lang w:eastAsia="en-GB"/>
        </w:rPr>
        <w:t xml:space="preserve">) where the cluster coordinators can have a big role to play. </w:t>
      </w:r>
    </w:p>
    <w:p w14:paraId="509DF6D4" w14:textId="24EB6806" w:rsidR="004D1072" w:rsidRDefault="004D1072" w:rsidP="001F6E39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Particularly on partnerships</w:t>
      </w:r>
      <w:r w:rsidR="0032085E">
        <w:rPr>
          <w:rFonts w:ascii="Calibri" w:eastAsia="Times New Roman" w:hAnsi="Calibri" w:cs="Tahoma"/>
          <w:color w:val="222222"/>
          <w:lang w:eastAsia="en-GB"/>
        </w:rPr>
        <w:t>,</w:t>
      </w:r>
      <w:r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005413">
        <w:rPr>
          <w:rFonts w:ascii="Calibri" w:eastAsia="Times New Roman" w:hAnsi="Calibri" w:cs="Tahoma"/>
          <w:color w:val="222222"/>
          <w:lang w:eastAsia="en-GB"/>
        </w:rPr>
        <w:t xml:space="preserve">so far </w:t>
      </w:r>
      <w:r>
        <w:rPr>
          <w:rFonts w:ascii="Calibri" w:eastAsia="Times New Roman" w:hAnsi="Calibri" w:cs="Tahoma"/>
          <w:color w:val="222222"/>
          <w:lang w:eastAsia="en-GB"/>
        </w:rPr>
        <w:t>it has been mostly about sub-granting</w:t>
      </w:r>
      <w:r w:rsidR="0032085E">
        <w:rPr>
          <w:rFonts w:ascii="Calibri" w:eastAsia="Times New Roman" w:hAnsi="Calibri" w:cs="Tahoma"/>
          <w:color w:val="222222"/>
          <w:lang w:eastAsia="en-GB"/>
        </w:rPr>
        <w:t>,</w:t>
      </w:r>
      <w:r>
        <w:rPr>
          <w:rFonts w:ascii="Calibri" w:eastAsia="Times New Roman" w:hAnsi="Calibri" w:cs="Tahoma"/>
          <w:color w:val="222222"/>
          <w:lang w:eastAsia="en-GB"/>
        </w:rPr>
        <w:t xml:space="preserve"> sub-contracting and transferring risk to local organizations.</w:t>
      </w:r>
      <w:r w:rsidR="002553CC">
        <w:rPr>
          <w:rFonts w:ascii="Calibri" w:eastAsia="Times New Roman" w:hAnsi="Calibri" w:cs="Tahoma"/>
          <w:color w:val="222222"/>
          <w:lang w:eastAsia="en-GB"/>
        </w:rPr>
        <w:t xml:space="preserve"> </w:t>
      </w:r>
    </w:p>
    <w:p w14:paraId="57130A6A" w14:textId="77777777" w:rsidR="001A1EA0" w:rsidRPr="001A1EA0" w:rsidRDefault="00AB25B8" w:rsidP="001A1EA0">
      <w:pPr>
        <w:pStyle w:val="ListParagraph"/>
        <w:numPr>
          <w:ilvl w:val="0"/>
          <w:numId w:val="31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The coordinators need to be sensitized to </w:t>
      </w:r>
      <w:r w:rsidR="0032085E">
        <w:rPr>
          <w:rFonts w:ascii="Calibri" w:eastAsia="Times New Roman" w:hAnsi="Calibri" w:cs="Tahoma"/>
          <w:color w:val="222222"/>
          <w:lang w:eastAsia="en-GB"/>
        </w:rPr>
        <w:t>the localis</w:t>
      </w:r>
      <w:r>
        <w:rPr>
          <w:rFonts w:ascii="Calibri" w:eastAsia="Times New Roman" w:hAnsi="Calibri" w:cs="Tahoma"/>
          <w:color w:val="222222"/>
          <w:lang w:eastAsia="en-GB"/>
        </w:rPr>
        <w:t>ation</w:t>
      </w:r>
      <w:r w:rsidR="001A1EA0">
        <w:rPr>
          <w:rFonts w:ascii="Calibri" w:eastAsia="Times New Roman" w:hAnsi="Calibri" w:cs="Tahoma"/>
          <w:color w:val="222222"/>
          <w:lang w:eastAsia="en-GB"/>
        </w:rPr>
        <w:t xml:space="preserve"> agenda</w:t>
      </w:r>
      <w:r>
        <w:rPr>
          <w:rFonts w:ascii="Calibri" w:eastAsia="Times New Roman" w:hAnsi="Calibri" w:cs="Tahoma"/>
          <w:color w:val="222222"/>
          <w:lang w:eastAsia="en-GB"/>
        </w:rPr>
        <w:t xml:space="preserve">. Many of them might be anxious about the idea of going local and not understand the nuance between a completely locally led response </w:t>
      </w:r>
      <w:r w:rsidR="001A1EA0">
        <w:rPr>
          <w:rFonts w:ascii="Calibri" w:eastAsia="Times New Roman" w:hAnsi="Calibri" w:cs="Tahoma"/>
          <w:color w:val="222222"/>
          <w:lang w:eastAsia="en-GB"/>
        </w:rPr>
        <w:t>versus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 a localis</w:t>
      </w:r>
      <w:r>
        <w:rPr>
          <w:rFonts w:ascii="Calibri" w:eastAsia="Times New Roman" w:hAnsi="Calibri" w:cs="Tahoma"/>
          <w:color w:val="222222"/>
          <w:lang w:eastAsia="en-GB"/>
        </w:rPr>
        <w:t xml:space="preserve">ed response 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that </w:t>
      </w:r>
      <w:r>
        <w:rPr>
          <w:rFonts w:ascii="Calibri" w:eastAsia="Times New Roman" w:hAnsi="Calibri" w:cs="Tahoma"/>
          <w:color w:val="222222"/>
          <w:lang w:eastAsia="en-GB"/>
        </w:rPr>
        <w:t>is a</w:t>
      </w:r>
      <w:r w:rsidR="006E5ADF" w:rsidRPr="00AB25B8">
        <w:rPr>
          <w:rFonts w:ascii="Calibri" w:eastAsia="Times New Roman" w:hAnsi="Calibri" w:cs="Tahoma"/>
          <w:color w:val="222222"/>
          <w:lang w:eastAsia="en-GB"/>
        </w:rPr>
        <w:t xml:space="preserve">s local as possible and </w:t>
      </w:r>
      <w:r w:rsidR="0032085E">
        <w:rPr>
          <w:rFonts w:ascii="Calibri" w:eastAsia="Times New Roman" w:hAnsi="Calibri" w:cs="Tahoma"/>
          <w:color w:val="222222"/>
          <w:lang w:eastAsia="en-GB"/>
        </w:rPr>
        <w:t xml:space="preserve">as </w:t>
      </w:r>
      <w:r w:rsidR="006E5ADF" w:rsidRPr="00AB25B8">
        <w:rPr>
          <w:rFonts w:ascii="Calibri" w:eastAsia="Times New Roman" w:hAnsi="Calibri" w:cs="Tahoma"/>
          <w:color w:val="222222"/>
          <w:lang w:eastAsia="en-GB"/>
        </w:rPr>
        <w:t>international as necessary.</w:t>
      </w:r>
      <w:r w:rsidR="004D665E" w:rsidRPr="00AF6379">
        <w:rPr>
          <w:rFonts w:ascii="Calibri" w:eastAsia="Times New Roman" w:hAnsi="Calibri" w:cs="Tahoma"/>
          <w:color w:val="222222"/>
          <w:lang w:eastAsia="en-GB"/>
        </w:rPr>
        <w:t xml:space="preserve"> </w:t>
      </w:r>
    </w:p>
    <w:p w14:paraId="108377D3" w14:textId="77777777" w:rsidR="006547DE" w:rsidRDefault="006547DE" w:rsidP="006547DE">
      <w:pPr>
        <w:pStyle w:val="ListParagraph"/>
        <w:spacing w:line="240" w:lineRule="auto"/>
        <w:ind w:left="360"/>
        <w:jc w:val="both"/>
        <w:rPr>
          <w:b/>
          <w:bCs/>
        </w:rPr>
      </w:pPr>
      <w:r w:rsidRPr="00556D47">
        <w:rPr>
          <w:b/>
          <w:bCs/>
        </w:rPr>
        <w:t>Comments:</w:t>
      </w:r>
    </w:p>
    <w:p w14:paraId="1E98A209" w14:textId="77777777" w:rsidR="006547DE" w:rsidRPr="00282E5B" w:rsidRDefault="006547DE" w:rsidP="006547DE">
      <w:pPr>
        <w:pStyle w:val="ListParagraph"/>
        <w:numPr>
          <w:ilvl w:val="0"/>
          <w:numId w:val="29"/>
        </w:numPr>
        <w:spacing w:line="240" w:lineRule="auto"/>
        <w:jc w:val="both"/>
        <w:rPr>
          <w:rFonts w:ascii="Calibri" w:eastAsia="Times New Roman" w:hAnsi="Calibri" w:cs="Tahoma"/>
          <w:lang w:eastAsia="en-GB"/>
        </w:rPr>
      </w:pPr>
      <w:r>
        <w:rPr>
          <w:rFonts w:ascii="Calibri" w:eastAsia="Times New Roman" w:hAnsi="Calibri" w:cs="Tahoma"/>
          <w:lang w:eastAsia="en-GB"/>
        </w:rPr>
        <w:t>Very timely and useful, especially because the GSC is developing a strategy and</w:t>
      </w:r>
      <w:r w:rsidR="001A1EA0">
        <w:rPr>
          <w:rFonts w:ascii="Calibri" w:eastAsia="Times New Roman" w:hAnsi="Calibri" w:cs="Tahoma"/>
          <w:lang w:eastAsia="en-GB"/>
        </w:rPr>
        <w:t xml:space="preserve"> needs to demonstrate how</w:t>
      </w:r>
      <w:r w:rsidR="0032085E">
        <w:rPr>
          <w:rFonts w:ascii="Calibri" w:eastAsia="Times New Roman" w:hAnsi="Calibri" w:cs="Tahoma"/>
          <w:lang w:eastAsia="en-GB"/>
        </w:rPr>
        <w:t xml:space="preserve"> to progress on the localis</w:t>
      </w:r>
      <w:r>
        <w:rPr>
          <w:rFonts w:ascii="Calibri" w:eastAsia="Times New Roman" w:hAnsi="Calibri" w:cs="Tahoma"/>
          <w:lang w:eastAsia="en-GB"/>
        </w:rPr>
        <w:t>ation agenda and GB commitments</w:t>
      </w:r>
      <w:r w:rsidR="001A1EA0">
        <w:rPr>
          <w:rFonts w:ascii="Calibri" w:eastAsia="Times New Roman" w:hAnsi="Calibri" w:cs="Tahoma"/>
          <w:lang w:eastAsia="en-GB"/>
        </w:rPr>
        <w:t>. T</w:t>
      </w:r>
      <w:r>
        <w:rPr>
          <w:rFonts w:ascii="Calibri" w:eastAsia="Times New Roman" w:hAnsi="Calibri" w:cs="Tahoma"/>
          <w:lang w:eastAsia="en-GB"/>
        </w:rPr>
        <w:t xml:space="preserve">he Child Protection </w:t>
      </w:r>
      <w:proofErr w:type="spellStart"/>
      <w:r>
        <w:rPr>
          <w:rFonts w:ascii="Calibri" w:eastAsia="Times New Roman" w:hAnsi="Calibri" w:cs="Tahoma"/>
          <w:lang w:eastAsia="en-GB"/>
        </w:rPr>
        <w:t>AoR’s</w:t>
      </w:r>
      <w:proofErr w:type="spellEnd"/>
      <w:r>
        <w:rPr>
          <w:rFonts w:ascii="Calibri" w:eastAsia="Times New Roman" w:hAnsi="Calibri" w:cs="Tahoma"/>
          <w:lang w:eastAsia="en-GB"/>
        </w:rPr>
        <w:t xml:space="preserve"> experience can inform our thinking. </w:t>
      </w:r>
    </w:p>
    <w:p w14:paraId="608CF894" w14:textId="77777777" w:rsidR="004D665E" w:rsidRPr="00760088" w:rsidRDefault="004D665E" w:rsidP="004D665E">
      <w:pPr>
        <w:spacing w:line="240" w:lineRule="auto"/>
        <w:jc w:val="both"/>
        <w:rPr>
          <w:b/>
        </w:rPr>
      </w:pPr>
      <w:r w:rsidRPr="00760088">
        <w:rPr>
          <w:b/>
        </w:rPr>
        <w:t>Decisions and Actions:</w:t>
      </w:r>
    </w:p>
    <w:p w14:paraId="1B292048" w14:textId="77777777" w:rsidR="004D665E" w:rsidRDefault="004D665E" w:rsidP="004D665E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4D665E"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32085E" w:rsidRPr="0032085E">
        <w:rPr>
          <w:rFonts w:ascii="Calibri" w:eastAsia="Times New Roman" w:hAnsi="Calibri" w:cs="Tahoma"/>
          <w:color w:val="222222"/>
          <w:lang w:eastAsia="en-GB"/>
        </w:rPr>
        <w:t>A. Nolan is happy to share documents, workplans and other related documents.</w:t>
      </w:r>
    </w:p>
    <w:p w14:paraId="13C82DD2" w14:textId="77777777" w:rsidR="004D665E" w:rsidRDefault="004D665E" w:rsidP="004D665E">
      <w:pPr>
        <w:spacing w:line="240" w:lineRule="auto"/>
        <w:jc w:val="both"/>
        <w:rPr>
          <w:b/>
          <w:bCs/>
          <w:i/>
          <w:color w:val="17365D" w:themeColor="text2" w:themeShade="BF"/>
        </w:rPr>
      </w:pPr>
    </w:p>
    <w:p w14:paraId="01928598" w14:textId="77777777" w:rsidR="004D665E" w:rsidRPr="004D665E" w:rsidRDefault="00556D47" w:rsidP="004D665E">
      <w:pPr>
        <w:pStyle w:val="ListParagraph"/>
        <w:numPr>
          <w:ilvl w:val="0"/>
          <w:numId w:val="1"/>
        </w:numPr>
        <w:spacing w:line="240" w:lineRule="auto"/>
        <w:jc w:val="both"/>
        <w:rPr>
          <w:b/>
          <w:bCs/>
          <w:i/>
          <w:color w:val="17365D" w:themeColor="text2" w:themeShade="BF"/>
        </w:rPr>
      </w:pPr>
      <w:r>
        <w:rPr>
          <w:b/>
          <w:bCs/>
          <w:i/>
          <w:color w:val="17365D" w:themeColor="text2" w:themeShade="BF"/>
        </w:rPr>
        <w:t>SAG Retreat</w:t>
      </w:r>
      <w:r w:rsidR="004D665E">
        <w:rPr>
          <w:b/>
          <w:bCs/>
          <w:i/>
          <w:color w:val="17365D" w:themeColor="text2" w:themeShade="BF"/>
        </w:rPr>
        <w:t xml:space="preserve">: </w:t>
      </w:r>
      <w:r w:rsidR="000F4B32">
        <w:rPr>
          <w:rFonts w:ascii="Calibri" w:eastAsia="Times New Roman" w:hAnsi="Calibri" w:cs="Tahoma"/>
          <w:color w:val="222222"/>
          <w:lang w:eastAsia="en-GB"/>
        </w:rPr>
        <w:t xml:space="preserve">the dates and venue need to be agreed. Most of the SAG members have voted on the doodle poll </w:t>
      </w:r>
      <w:r w:rsidR="001A1EA0">
        <w:rPr>
          <w:rFonts w:ascii="Calibri" w:eastAsia="Times New Roman" w:hAnsi="Calibri" w:cs="Tahoma"/>
          <w:color w:val="222222"/>
          <w:lang w:eastAsia="en-GB"/>
        </w:rPr>
        <w:t xml:space="preserve">to decide </w:t>
      </w:r>
      <w:r w:rsidR="006B25B8">
        <w:rPr>
          <w:rFonts w:ascii="Calibri" w:eastAsia="Times New Roman" w:hAnsi="Calibri" w:cs="Tahoma"/>
          <w:color w:val="222222"/>
          <w:lang w:eastAsia="en-GB"/>
        </w:rPr>
        <w:t>the</w:t>
      </w:r>
      <w:r w:rsidR="001A1EA0">
        <w:rPr>
          <w:rFonts w:ascii="Calibri" w:eastAsia="Times New Roman" w:hAnsi="Calibri" w:cs="Tahoma"/>
          <w:color w:val="222222"/>
          <w:lang w:eastAsia="en-GB"/>
        </w:rPr>
        <w:t xml:space="preserve"> dates </w:t>
      </w:r>
      <w:r w:rsidR="000F4B32">
        <w:rPr>
          <w:rFonts w:ascii="Calibri" w:eastAsia="Times New Roman" w:hAnsi="Calibri" w:cs="Tahoma"/>
          <w:color w:val="222222"/>
          <w:lang w:eastAsia="en-GB"/>
        </w:rPr>
        <w:t>however there is a tie</w:t>
      </w:r>
      <w:r w:rsidR="00DC3160">
        <w:rPr>
          <w:rFonts w:ascii="Calibri" w:eastAsia="Times New Roman" w:hAnsi="Calibri" w:cs="Tahoma"/>
          <w:color w:val="222222"/>
          <w:lang w:eastAsia="en-GB"/>
        </w:rPr>
        <w:t xml:space="preserve"> between 5,6,7 December and 14</w:t>
      </w:r>
      <w:r w:rsidR="001A1EA0">
        <w:rPr>
          <w:rFonts w:ascii="Calibri" w:eastAsia="Times New Roman" w:hAnsi="Calibri" w:cs="Tahoma"/>
          <w:color w:val="222222"/>
          <w:lang w:eastAsia="en-GB"/>
        </w:rPr>
        <w:t>,</w:t>
      </w:r>
      <w:r w:rsidR="00DC3160">
        <w:rPr>
          <w:rFonts w:ascii="Calibri" w:eastAsia="Times New Roman" w:hAnsi="Calibri" w:cs="Tahoma"/>
          <w:color w:val="222222"/>
          <w:lang w:eastAsia="en-GB"/>
        </w:rPr>
        <w:t>15 December</w:t>
      </w:r>
      <w:r w:rsidR="000F4B32">
        <w:rPr>
          <w:rFonts w:ascii="Calibri" w:eastAsia="Times New Roman" w:hAnsi="Calibri" w:cs="Tahoma"/>
          <w:color w:val="222222"/>
          <w:lang w:eastAsia="en-GB"/>
        </w:rPr>
        <w:t xml:space="preserve">. Absences are bound to happen. Save the Children has not voted yet. </w:t>
      </w:r>
    </w:p>
    <w:p w14:paraId="6D1BC373" w14:textId="77777777" w:rsidR="00D9758C" w:rsidRDefault="00D9758C" w:rsidP="004D665E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</w:p>
    <w:p w14:paraId="5D260B90" w14:textId="77777777" w:rsidR="004D665E" w:rsidRDefault="000774A0" w:rsidP="004D665E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Comments:</w:t>
      </w:r>
    </w:p>
    <w:p w14:paraId="17967133" w14:textId="77777777" w:rsidR="004D665E" w:rsidRPr="005B2DD0" w:rsidRDefault="00DC3160" w:rsidP="005B2DD0">
      <w:pPr>
        <w:pStyle w:val="ListParagraph"/>
        <w:numPr>
          <w:ilvl w:val="0"/>
          <w:numId w:val="27"/>
        </w:numPr>
        <w:spacing w:line="240" w:lineRule="auto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18, 19, and 20 December </w:t>
      </w:r>
      <w:r w:rsidR="005B2DD0">
        <w:rPr>
          <w:rFonts w:ascii="Calibri" w:eastAsia="Times New Roman" w:hAnsi="Calibri" w:cs="Tahoma"/>
          <w:color w:val="222222"/>
          <w:lang w:eastAsia="en-GB"/>
        </w:rPr>
        <w:t xml:space="preserve">and last week of November </w:t>
      </w:r>
      <w:r>
        <w:rPr>
          <w:rFonts w:ascii="Calibri" w:eastAsia="Times New Roman" w:hAnsi="Calibri" w:cs="Tahoma"/>
          <w:color w:val="222222"/>
          <w:lang w:eastAsia="en-GB"/>
        </w:rPr>
        <w:t xml:space="preserve">are also not possible because </w:t>
      </w:r>
      <w:proofErr w:type="gramStart"/>
      <w:r>
        <w:rPr>
          <w:rFonts w:ascii="Calibri" w:eastAsia="Times New Roman" w:hAnsi="Calibri" w:cs="Tahoma"/>
          <w:color w:val="222222"/>
          <w:lang w:eastAsia="en-GB"/>
        </w:rPr>
        <w:t>a number of</w:t>
      </w:r>
      <w:proofErr w:type="gramEnd"/>
      <w:r>
        <w:rPr>
          <w:rFonts w:ascii="Calibri" w:eastAsia="Times New Roman" w:hAnsi="Calibri" w:cs="Tahoma"/>
          <w:color w:val="222222"/>
          <w:lang w:eastAsia="en-GB"/>
        </w:rPr>
        <w:t xml:space="preserve"> SAG members </w:t>
      </w:r>
      <w:r w:rsidR="000774A0">
        <w:rPr>
          <w:rFonts w:ascii="Calibri" w:eastAsia="Times New Roman" w:hAnsi="Calibri" w:cs="Tahoma"/>
          <w:color w:val="222222"/>
          <w:lang w:eastAsia="en-GB"/>
        </w:rPr>
        <w:t>cannot</w:t>
      </w:r>
      <w:r>
        <w:rPr>
          <w:rFonts w:ascii="Calibri" w:eastAsia="Times New Roman" w:hAnsi="Calibri" w:cs="Tahoma"/>
          <w:color w:val="222222"/>
          <w:lang w:eastAsia="en-GB"/>
        </w:rPr>
        <w:t xml:space="preserve"> </w:t>
      </w:r>
      <w:r w:rsidR="000774A0">
        <w:rPr>
          <w:rFonts w:ascii="Calibri" w:eastAsia="Times New Roman" w:hAnsi="Calibri" w:cs="Tahoma"/>
          <w:color w:val="222222"/>
          <w:lang w:eastAsia="en-GB"/>
        </w:rPr>
        <w:t>attend</w:t>
      </w:r>
      <w:r>
        <w:rPr>
          <w:rFonts w:ascii="Calibri" w:eastAsia="Times New Roman" w:hAnsi="Calibri" w:cs="Tahoma"/>
          <w:color w:val="222222"/>
          <w:lang w:eastAsia="en-GB"/>
        </w:rPr>
        <w:t xml:space="preserve"> on those dates.</w:t>
      </w:r>
    </w:p>
    <w:p w14:paraId="01817BDC" w14:textId="77777777" w:rsidR="00D9758C" w:rsidRPr="00760088" w:rsidRDefault="00D9758C" w:rsidP="00D9758C">
      <w:pPr>
        <w:spacing w:line="240" w:lineRule="auto"/>
        <w:jc w:val="both"/>
        <w:rPr>
          <w:b/>
        </w:rPr>
      </w:pPr>
      <w:r w:rsidRPr="00760088">
        <w:rPr>
          <w:b/>
        </w:rPr>
        <w:t>Decisions and Actions:</w:t>
      </w:r>
    </w:p>
    <w:p w14:paraId="5F796197" w14:textId="77777777" w:rsidR="00D9758C" w:rsidRDefault="00D9758C" w:rsidP="00D9758C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 w:rsidRPr="004D665E">
        <w:rPr>
          <w:rFonts w:ascii="Calibri" w:eastAsia="Times New Roman" w:hAnsi="Calibri" w:cs="Tahoma"/>
          <w:color w:val="222222"/>
          <w:lang w:eastAsia="en-GB"/>
        </w:rPr>
        <w:t>T</w:t>
      </w:r>
      <w:r>
        <w:rPr>
          <w:rFonts w:ascii="Calibri" w:eastAsia="Times New Roman" w:hAnsi="Calibri" w:cs="Tahoma"/>
          <w:color w:val="222222"/>
          <w:lang w:eastAsia="en-GB"/>
        </w:rPr>
        <w:t xml:space="preserve">he </w:t>
      </w:r>
      <w:r w:rsidR="00DC3160">
        <w:rPr>
          <w:rFonts w:ascii="Calibri" w:eastAsia="Times New Roman" w:hAnsi="Calibri" w:cs="Tahoma"/>
          <w:color w:val="222222"/>
          <w:lang w:eastAsia="en-GB"/>
        </w:rPr>
        <w:t>decision on the</w:t>
      </w:r>
      <w:r w:rsidR="009C085A">
        <w:rPr>
          <w:rFonts w:ascii="Calibri" w:eastAsia="Times New Roman" w:hAnsi="Calibri" w:cs="Tahoma"/>
          <w:color w:val="222222"/>
          <w:lang w:eastAsia="en-GB"/>
        </w:rPr>
        <w:t xml:space="preserve"> dates and</w:t>
      </w:r>
      <w:r w:rsidR="00DC3160">
        <w:rPr>
          <w:rFonts w:ascii="Calibri" w:eastAsia="Times New Roman" w:hAnsi="Calibri" w:cs="Tahoma"/>
          <w:color w:val="222222"/>
          <w:lang w:eastAsia="en-GB"/>
        </w:rPr>
        <w:t xml:space="preserve"> venue will be taken via e-mail. </w:t>
      </w:r>
    </w:p>
    <w:p w14:paraId="4EA1C050" w14:textId="77777777" w:rsidR="002955E9" w:rsidRDefault="005B2DD0" w:rsidP="002955E9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 xml:space="preserve">The </w:t>
      </w:r>
      <w:r w:rsidR="006B25B8">
        <w:rPr>
          <w:rFonts w:ascii="Calibri" w:eastAsia="Times New Roman" w:hAnsi="Calibri" w:cs="Tahoma"/>
          <w:color w:val="222222"/>
          <w:lang w:eastAsia="en-GB"/>
        </w:rPr>
        <w:t>SAG Retreat is open to alternate</w:t>
      </w:r>
      <w:r>
        <w:rPr>
          <w:rFonts w:ascii="Calibri" w:eastAsia="Times New Roman" w:hAnsi="Calibri" w:cs="Tahoma"/>
          <w:color w:val="222222"/>
          <w:lang w:eastAsia="en-GB"/>
        </w:rPr>
        <w:t xml:space="preserve">s. </w:t>
      </w:r>
    </w:p>
    <w:p w14:paraId="2E5B95EE" w14:textId="314306DB" w:rsidR="00C05090" w:rsidRPr="002955E9" w:rsidRDefault="00C05090" w:rsidP="002955E9">
      <w:pPr>
        <w:numPr>
          <w:ilvl w:val="0"/>
          <w:numId w:val="26"/>
        </w:numPr>
        <w:shd w:val="clear" w:color="auto" w:fill="D9D9D9" w:themeFill="background1" w:themeFillShade="D9"/>
        <w:spacing w:after="0" w:line="240" w:lineRule="auto"/>
        <w:contextualSpacing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Send any issues of interest to be discussed at the SAG Retreat</w:t>
      </w:r>
      <w:r w:rsidR="00202833">
        <w:rPr>
          <w:rFonts w:ascii="Calibri" w:eastAsia="Times New Roman" w:hAnsi="Calibri" w:cs="Tahoma"/>
          <w:color w:val="222222"/>
          <w:lang w:eastAsia="en-GB"/>
        </w:rPr>
        <w:t xml:space="preserve"> to Pablo and Miguel.</w:t>
      </w:r>
    </w:p>
    <w:p w14:paraId="0A938F46" w14:textId="77777777" w:rsidR="00BF4386" w:rsidRPr="00C05090" w:rsidRDefault="00BF4386" w:rsidP="00C05090">
      <w:pPr>
        <w:spacing w:line="240" w:lineRule="auto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</w:pPr>
      <w:bookmarkStart w:id="1" w:name="_Hlk485903776"/>
    </w:p>
    <w:p w14:paraId="59EC32AA" w14:textId="77777777" w:rsidR="004176FB" w:rsidRPr="001D2519" w:rsidRDefault="00F81595" w:rsidP="004176FB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val="fr-FR" w:eastAsia="en-GB"/>
        </w:rPr>
      </w:pPr>
      <w:r w:rsidRPr="00DC3160"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  <w:t>AOB</w:t>
      </w:r>
      <w:r w:rsidR="0097146E" w:rsidRPr="00DC3160">
        <w:rPr>
          <w:rFonts w:ascii="Calibri" w:eastAsia="Times New Roman" w:hAnsi="Calibri" w:cs="Tahoma"/>
          <w:i/>
          <w:iCs/>
          <w:color w:val="17365D" w:themeColor="text2" w:themeShade="BF"/>
          <w:lang w:eastAsia="en-GB"/>
        </w:rPr>
        <w:t>:</w:t>
      </w:r>
      <w:r w:rsidR="002E461E">
        <w:rPr>
          <w:rFonts w:ascii="Calibri" w:eastAsia="Times New Roman" w:hAnsi="Calibri" w:cs="Tahoma"/>
          <w:i/>
          <w:iCs/>
          <w:color w:val="17365D" w:themeColor="text2" w:themeShade="BF"/>
          <w:lang w:eastAsia="en-GB"/>
        </w:rPr>
        <w:t xml:space="preserve"> DR Congo</w:t>
      </w:r>
    </w:p>
    <w:p w14:paraId="5560937A" w14:textId="1EFBFDD7" w:rsidR="00230F98" w:rsidRDefault="00905BAF" w:rsidP="004176FB">
      <w:pPr>
        <w:spacing w:after="0" w:line="240" w:lineRule="auto"/>
        <w:jc w:val="both"/>
        <w:rPr>
          <w:b/>
        </w:rPr>
      </w:pPr>
      <w:r>
        <w:rPr>
          <w:bCs/>
        </w:rPr>
        <w:t>The L3 declaration</w:t>
      </w:r>
      <w:r w:rsidR="00AC0AEE">
        <w:rPr>
          <w:bCs/>
        </w:rPr>
        <w:t xml:space="preserve"> </w:t>
      </w:r>
      <w:r>
        <w:rPr>
          <w:bCs/>
        </w:rPr>
        <w:t xml:space="preserve">covers 3 states: Tanganyika, Kasai, </w:t>
      </w:r>
      <w:r w:rsidR="00AC0AEE">
        <w:rPr>
          <w:bCs/>
        </w:rPr>
        <w:t>South</w:t>
      </w:r>
      <w:r>
        <w:rPr>
          <w:bCs/>
        </w:rPr>
        <w:t xml:space="preserve"> Kivu</w:t>
      </w:r>
      <w:r w:rsidR="00AC0AEE">
        <w:rPr>
          <w:bCs/>
        </w:rPr>
        <w:t>. The L</w:t>
      </w:r>
      <w:r w:rsidR="000774A0">
        <w:rPr>
          <w:bCs/>
        </w:rPr>
        <w:t xml:space="preserve">3 declaration </w:t>
      </w:r>
      <w:r w:rsidR="00202833">
        <w:rPr>
          <w:bCs/>
        </w:rPr>
        <w:t>could have come earlier</w:t>
      </w:r>
      <w:r w:rsidR="000774A0">
        <w:rPr>
          <w:bCs/>
        </w:rPr>
        <w:t>,</w:t>
      </w:r>
      <w:r w:rsidR="00AC0AEE">
        <w:rPr>
          <w:bCs/>
        </w:rPr>
        <w:t xml:space="preserve"> </w:t>
      </w:r>
      <w:r w:rsidR="00202833">
        <w:rPr>
          <w:bCs/>
        </w:rPr>
        <w:t xml:space="preserve">as </w:t>
      </w:r>
      <w:r w:rsidR="00AC0AEE">
        <w:rPr>
          <w:bCs/>
        </w:rPr>
        <w:t xml:space="preserve">the conflict </w:t>
      </w:r>
      <w:r w:rsidR="00202833">
        <w:rPr>
          <w:bCs/>
        </w:rPr>
        <w:t xml:space="preserve">seems to be </w:t>
      </w:r>
      <w:r w:rsidR="00AC0AEE">
        <w:rPr>
          <w:bCs/>
        </w:rPr>
        <w:t>reduc</w:t>
      </w:r>
      <w:r w:rsidR="00202833">
        <w:rPr>
          <w:bCs/>
        </w:rPr>
        <w:t>ing now.</w:t>
      </w:r>
      <w:r w:rsidR="00AC0AEE">
        <w:rPr>
          <w:bCs/>
        </w:rPr>
        <w:t xml:space="preserve"> </w:t>
      </w:r>
      <w:r w:rsidR="00552FCB">
        <w:rPr>
          <w:bCs/>
        </w:rPr>
        <w:t xml:space="preserve">UNICEF leads the </w:t>
      </w:r>
      <w:r w:rsidR="00202833">
        <w:rPr>
          <w:bCs/>
        </w:rPr>
        <w:t xml:space="preserve">NFI-Shelter cluster </w:t>
      </w:r>
      <w:r w:rsidR="00552FCB">
        <w:rPr>
          <w:bCs/>
        </w:rPr>
        <w:t xml:space="preserve">together with CRS. UNHCR leads the Shelter WG under the combined NFI Shelter Clusters. </w:t>
      </w:r>
      <w:r w:rsidR="006B25B8">
        <w:rPr>
          <w:bCs/>
        </w:rPr>
        <w:t>A f</w:t>
      </w:r>
      <w:r w:rsidR="00E07D10">
        <w:rPr>
          <w:bCs/>
        </w:rPr>
        <w:t>easible coordination structure in these three states is being worked out, prioritizing local recruitment w</w:t>
      </w:r>
      <w:r w:rsidR="000774A0">
        <w:rPr>
          <w:bCs/>
        </w:rPr>
        <w:t>here possible and getting a stro</w:t>
      </w:r>
      <w:r w:rsidR="00E07D10">
        <w:rPr>
          <w:bCs/>
        </w:rPr>
        <w:t>ng IM capacity due to the dispersed</w:t>
      </w:r>
      <w:r w:rsidR="000774A0">
        <w:rPr>
          <w:bCs/>
        </w:rPr>
        <w:t xml:space="preserve"> and vast</w:t>
      </w:r>
      <w:r w:rsidR="006B25B8">
        <w:rPr>
          <w:bCs/>
        </w:rPr>
        <w:t xml:space="preserve"> nature of the affected</w:t>
      </w:r>
      <w:r w:rsidR="00E07D10">
        <w:rPr>
          <w:bCs/>
        </w:rPr>
        <w:t xml:space="preserve"> territory</w:t>
      </w:r>
      <w:r w:rsidR="006B25B8">
        <w:rPr>
          <w:bCs/>
        </w:rPr>
        <w:t>.</w:t>
      </w:r>
      <w:r w:rsidR="00E07D10">
        <w:rPr>
          <w:bCs/>
        </w:rPr>
        <w:t xml:space="preserve"> Three approaches are being encouraged from the strategic perspective: returns, outreach to the displaced in the forests and the NFI </w:t>
      </w:r>
      <w:r w:rsidR="00242E98">
        <w:rPr>
          <w:bCs/>
        </w:rPr>
        <w:t xml:space="preserve">and cash </w:t>
      </w:r>
      <w:r w:rsidR="00E07D10">
        <w:rPr>
          <w:bCs/>
        </w:rPr>
        <w:t>support</w:t>
      </w:r>
      <w:r w:rsidR="00242E98">
        <w:rPr>
          <w:bCs/>
        </w:rPr>
        <w:t xml:space="preserve"> for host families</w:t>
      </w:r>
      <w:r w:rsidR="00E07D10">
        <w:rPr>
          <w:bCs/>
        </w:rPr>
        <w:t xml:space="preserve">.  </w:t>
      </w:r>
    </w:p>
    <w:p w14:paraId="7506827D" w14:textId="77777777" w:rsidR="00230F98" w:rsidRDefault="00230F98" w:rsidP="004176FB">
      <w:pPr>
        <w:spacing w:after="0" w:line="240" w:lineRule="auto"/>
        <w:jc w:val="both"/>
        <w:rPr>
          <w:b/>
        </w:rPr>
      </w:pPr>
    </w:p>
    <w:p w14:paraId="15C8E714" w14:textId="77777777" w:rsidR="004176FB" w:rsidRPr="002C3B17" w:rsidRDefault="004176FB" w:rsidP="004176FB">
      <w:pPr>
        <w:spacing w:after="0" w:line="240" w:lineRule="auto"/>
        <w:jc w:val="both"/>
        <w:rPr>
          <w:b/>
        </w:rPr>
      </w:pPr>
      <w:r>
        <w:rPr>
          <w:b/>
        </w:rPr>
        <w:t xml:space="preserve">Decisions and </w:t>
      </w:r>
      <w:r w:rsidRPr="002C3B17">
        <w:rPr>
          <w:b/>
        </w:rPr>
        <w:t>Action</w:t>
      </w:r>
      <w:r>
        <w:rPr>
          <w:b/>
        </w:rPr>
        <w:t>s</w:t>
      </w:r>
      <w:r w:rsidRPr="002C3B17">
        <w:rPr>
          <w:b/>
        </w:rPr>
        <w:t xml:space="preserve">: </w:t>
      </w:r>
    </w:p>
    <w:p w14:paraId="5755B2DF" w14:textId="77777777" w:rsidR="00F91858" w:rsidRPr="00002ECB" w:rsidRDefault="00017DA4" w:rsidP="00396839">
      <w:pPr>
        <w:pStyle w:val="ListParagraph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360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</w:pPr>
      <w:r>
        <w:rPr>
          <w:rFonts w:eastAsia="Times New Roman" w:cs="Times New Roman"/>
        </w:rPr>
        <w:t>P</w:t>
      </w:r>
      <w:r>
        <w:rPr>
          <w:bCs/>
        </w:rPr>
        <w:t>artner agencies are requested to scale up</w:t>
      </w:r>
      <w:r w:rsidR="00BF4386">
        <w:rPr>
          <w:rFonts w:eastAsia="Times New Roman" w:cs="Times New Roman"/>
        </w:rPr>
        <w:t>.</w:t>
      </w:r>
    </w:p>
    <w:p w14:paraId="0DBBEF3B" w14:textId="77777777" w:rsidR="004176FB" w:rsidRDefault="004176FB" w:rsidP="004176FB">
      <w:pPr>
        <w:spacing w:line="240" w:lineRule="auto"/>
        <w:jc w:val="both"/>
      </w:pPr>
    </w:p>
    <w:bookmarkEnd w:id="1"/>
    <w:p w14:paraId="7DD55238" w14:textId="77777777" w:rsidR="00BF4386" w:rsidRPr="00BF4386" w:rsidRDefault="00BF4386" w:rsidP="00BF4386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</w:pPr>
      <w:r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  <w:t>AOB</w:t>
      </w:r>
      <w:r w:rsidRPr="004176FB"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  <w:t xml:space="preserve">: </w:t>
      </w:r>
      <w:r w:rsidR="002E461E" w:rsidRPr="00DC3160">
        <w:rPr>
          <w:rFonts w:ascii="Calibri" w:eastAsia="Times New Roman" w:hAnsi="Calibri" w:cs="Tahoma"/>
          <w:i/>
          <w:iCs/>
          <w:color w:val="17365D" w:themeColor="text2" w:themeShade="BF"/>
          <w:lang w:eastAsia="en-GB"/>
        </w:rPr>
        <w:t xml:space="preserve">World </w:t>
      </w:r>
      <w:r w:rsidR="002E461E">
        <w:rPr>
          <w:rFonts w:ascii="Calibri" w:eastAsia="Times New Roman" w:hAnsi="Calibri" w:cs="Tahoma"/>
          <w:i/>
          <w:iCs/>
          <w:color w:val="17365D" w:themeColor="text2" w:themeShade="BF"/>
          <w:lang w:val="fr-FR" w:eastAsia="en-GB"/>
        </w:rPr>
        <w:t>Urban Forum</w:t>
      </w:r>
      <w:r>
        <w:rPr>
          <w:rFonts w:ascii="Calibri" w:eastAsia="Times New Roman" w:hAnsi="Calibri" w:cs="Tahoma"/>
          <w:i/>
          <w:iCs/>
          <w:color w:val="17365D" w:themeColor="text2" w:themeShade="BF"/>
          <w:lang w:eastAsia="en-GB"/>
        </w:rPr>
        <w:t>:</w:t>
      </w:r>
    </w:p>
    <w:p w14:paraId="7BC0197D" w14:textId="77777777" w:rsidR="00524BE2" w:rsidRDefault="00524BE2" w:rsidP="00524BE2">
      <w:pPr>
        <w:pStyle w:val="ListParagraph"/>
        <w:spacing w:line="240" w:lineRule="auto"/>
        <w:ind w:left="360"/>
        <w:jc w:val="both"/>
        <w:rPr>
          <w:bCs/>
        </w:rPr>
      </w:pPr>
      <w:r>
        <w:rPr>
          <w:bCs/>
        </w:rPr>
        <w:t xml:space="preserve">There is an opportunity to organize a shelter side event at the WUF. Shelter Projects WG </w:t>
      </w:r>
      <w:r w:rsidR="000774A0">
        <w:rPr>
          <w:bCs/>
        </w:rPr>
        <w:t xml:space="preserve">is interested in </w:t>
      </w:r>
      <w:r>
        <w:rPr>
          <w:bCs/>
        </w:rPr>
        <w:t xml:space="preserve">holding </w:t>
      </w:r>
      <w:r w:rsidR="000774A0">
        <w:rPr>
          <w:bCs/>
        </w:rPr>
        <w:t>a side event</w:t>
      </w:r>
      <w:r>
        <w:rPr>
          <w:bCs/>
        </w:rPr>
        <w:t xml:space="preserve">. </w:t>
      </w:r>
      <w:r w:rsidRPr="00524BE2">
        <w:rPr>
          <w:bCs/>
        </w:rPr>
        <w:t>Is the SAG in agreement to have a Shelter Cluster side event?</w:t>
      </w:r>
    </w:p>
    <w:p w14:paraId="139EC706" w14:textId="77777777" w:rsidR="00524BE2" w:rsidRDefault="00524BE2" w:rsidP="00524BE2">
      <w:pPr>
        <w:pStyle w:val="ListParagraph"/>
        <w:spacing w:line="240" w:lineRule="auto"/>
        <w:ind w:left="360"/>
        <w:jc w:val="both"/>
        <w:rPr>
          <w:bCs/>
        </w:rPr>
      </w:pPr>
    </w:p>
    <w:p w14:paraId="4D45F956" w14:textId="77777777" w:rsidR="000774A0" w:rsidRPr="000774A0" w:rsidRDefault="000774A0" w:rsidP="000774A0">
      <w:pPr>
        <w:pStyle w:val="ListParagraph"/>
        <w:spacing w:line="240" w:lineRule="auto"/>
        <w:ind w:left="360"/>
        <w:jc w:val="both"/>
        <w:rPr>
          <w:rFonts w:ascii="Calibri" w:eastAsia="Times New Roman" w:hAnsi="Calibri" w:cs="Tahoma"/>
          <w:color w:val="222222"/>
          <w:lang w:eastAsia="en-GB"/>
        </w:rPr>
      </w:pPr>
      <w:r>
        <w:rPr>
          <w:rFonts w:ascii="Calibri" w:eastAsia="Times New Roman" w:hAnsi="Calibri" w:cs="Tahoma"/>
          <w:color w:val="222222"/>
          <w:lang w:eastAsia="en-GB"/>
        </w:rPr>
        <w:t>Comments:</w:t>
      </w:r>
    </w:p>
    <w:p w14:paraId="107B2F03" w14:textId="0B6A9FFC" w:rsidR="000774A0" w:rsidRDefault="00524BE2" w:rsidP="000774A0">
      <w:pPr>
        <w:pStyle w:val="ListParagraph"/>
        <w:numPr>
          <w:ilvl w:val="0"/>
          <w:numId w:val="2"/>
        </w:numPr>
        <w:spacing w:line="240" w:lineRule="auto"/>
        <w:jc w:val="both"/>
        <w:rPr>
          <w:bCs/>
        </w:rPr>
      </w:pPr>
      <w:r>
        <w:rPr>
          <w:bCs/>
        </w:rPr>
        <w:t>The Settl</w:t>
      </w:r>
      <w:r w:rsidR="006B25B8">
        <w:rPr>
          <w:bCs/>
        </w:rPr>
        <w:t>ement Approaches</w:t>
      </w:r>
      <w:r>
        <w:rPr>
          <w:bCs/>
        </w:rPr>
        <w:t xml:space="preserve"> in Urban Areas</w:t>
      </w:r>
      <w:r w:rsidR="00202833">
        <w:rPr>
          <w:bCs/>
        </w:rPr>
        <w:t xml:space="preserve"> WG had also proposed to organize a side event</w:t>
      </w:r>
      <w:r>
        <w:rPr>
          <w:bCs/>
        </w:rPr>
        <w:t xml:space="preserve">. It will require more than just distributing publications. </w:t>
      </w:r>
    </w:p>
    <w:p w14:paraId="60C7469A" w14:textId="665EB024" w:rsidR="00524BE2" w:rsidRPr="000774A0" w:rsidRDefault="00524BE2" w:rsidP="000774A0">
      <w:pPr>
        <w:pStyle w:val="ListParagraph"/>
        <w:numPr>
          <w:ilvl w:val="0"/>
          <w:numId w:val="2"/>
        </w:numPr>
        <w:spacing w:line="240" w:lineRule="auto"/>
        <w:jc w:val="both"/>
        <w:rPr>
          <w:bCs/>
        </w:rPr>
      </w:pPr>
      <w:r w:rsidRPr="000774A0">
        <w:rPr>
          <w:bCs/>
        </w:rPr>
        <w:t>Shelter Projects WG plans to compile urban case</w:t>
      </w:r>
      <w:r w:rsidR="00202833">
        <w:rPr>
          <w:bCs/>
        </w:rPr>
        <w:t xml:space="preserve"> studies</w:t>
      </w:r>
      <w:r w:rsidRPr="000774A0">
        <w:rPr>
          <w:bCs/>
        </w:rPr>
        <w:t xml:space="preserve"> and </w:t>
      </w:r>
      <w:r w:rsidR="000774A0">
        <w:rPr>
          <w:bCs/>
        </w:rPr>
        <w:t>prepare</w:t>
      </w:r>
      <w:r w:rsidRPr="000774A0">
        <w:rPr>
          <w:bCs/>
        </w:rPr>
        <w:t xml:space="preserve"> a separate </w:t>
      </w:r>
      <w:r w:rsidR="005D2FB6" w:rsidRPr="000774A0">
        <w:rPr>
          <w:bCs/>
        </w:rPr>
        <w:t>document.</w:t>
      </w:r>
    </w:p>
    <w:p w14:paraId="57EC6AD8" w14:textId="77777777" w:rsidR="000774A0" w:rsidRPr="00524BE2" w:rsidRDefault="006B25B8" w:rsidP="006B25B8">
      <w:pPr>
        <w:pStyle w:val="ListParagraph"/>
        <w:tabs>
          <w:tab w:val="left" w:pos="4136"/>
        </w:tabs>
        <w:spacing w:line="240" w:lineRule="auto"/>
        <w:ind w:left="360"/>
        <w:jc w:val="both"/>
        <w:rPr>
          <w:bCs/>
        </w:rPr>
      </w:pPr>
      <w:r>
        <w:rPr>
          <w:bCs/>
        </w:rPr>
        <w:tab/>
      </w:r>
    </w:p>
    <w:p w14:paraId="23CBC5B3" w14:textId="77777777" w:rsidR="00BF4386" w:rsidRPr="002C3B17" w:rsidRDefault="00BF4386" w:rsidP="00BF4386">
      <w:pPr>
        <w:spacing w:after="0" w:line="240" w:lineRule="auto"/>
        <w:jc w:val="both"/>
        <w:rPr>
          <w:b/>
        </w:rPr>
      </w:pPr>
      <w:r>
        <w:rPr>
          <w:b/>
        </w:rPr>
        <w:t xml:space="preserve">Decisions and </w:t>
      </w:r>
      <w:r w:rsidRPr="002C3B17">
        <w:rPr>
          <w:b/>
        </w:rPr>
        <w:t>Action</w:t>
      </w:r>
      <w:r>
        <w:rPr>
          <w:b/>
        </w:rPr>
        <w:t>s</w:t>
      </w:r>
      <w:r w:rsidRPr="002C3B17">
        <w:rPr>
          <w:b/>
        </w:rPr>
        <w:t xml:space="preserve">: </w:t>
      </w:r>
    </w:p>
    <w:p w14:paraId="5B6C26B6" w14:textId="7430C2F3" w:rsidR="00BF4386" w:rsidRPr="00002ECB" w:rsidRDefault="006B25B8" w:rsidP="00BF4386">
      <w:pPr>
        <w:pStyle w:val="ListParagraph"/>
        <w:numPr>
          <w:ilvl w:val="0"/>
          <w:numId w:val="2"/>
        </w:numPr>
        <w:shd w:val="clear" w:color="auto" w:fill="D9D9D9" w:themeFill="background1" w:themeFillShade="D9"/>
        <w:spacing w:after="0" w:line="240" w:lineRule="auto"/>
        <w:ind w:left="360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</w:pPr>
      <w:r>
        <w:rPr>
          <w:bCs/>
        </w:rPr>
        <w:t>The Settlement Approaches</w:t>
      </w:r>
      <w:r w:rsidR="005D2FB6">
        <w:rPr>
          <w:bCs/>
        </w:rPr>
        <w:t xml:space="preserve"> in Urban Areas and Shelter Project WG</w:t>
      </w:r>
      <w:r w:rsidR="006C23B0">
        <w:rPr>
          <w:bCs/>
        </w:rPr>
        <w:t>s</w:t>
      </w:r>
      <w:r w:rsidR="005D2FB6">
        <w:rPr>
          <w:bCs/>
        </w:rPr>
        <w:t xml:space="preserve"> to work together to submit a jo</w:t>
      </w:r>
      <w:r w:rsidR="000774A0">
        <w:rPr>
          <w:bCs/>
        </w:rPr>
        <w:t>int proposal to participate in t</w:t>
      </w:r>
      <w:r w:rsidR="005D2FB6">
        <w:rPr>
          <w:bCs/>
        </w:rPr>
        <w:t>h</w:t>
      </w:r>
      <w:r w:rsidR="000774A0">
        <w:rPr>
          <w:bCs/>
        </w:rPr>
        <w:t>e</w:t>
      </w:r>
      <w:r w:rsidR="005D2FB6">
        <w:rPr>
          <w:bCs/>
        </w:rPr>
        <w:t xml:space="preserve"> WUF</w:t>
      </w:r>
      <w:r w:rsidR="000774A0">
        <w:rPr>
          <w:bCs/>
        </w:rPr>
        <w:t xml:space="preserve"> on</w:t>
      </w:r>
      <w:r w:rsidR="005D2FB6">
        <w:rPr>
          <w:bCs/>
        </w:rPr>
        <w:t xml:space="preserve"> behalf of the Shelter Cluster. </w:t>
      </w:r>
    </w:p>
    <w:p w14:paraId="5F160748" w14:textId="77777777" w:rsidR="00BF4386" w:rsidRPr="007B0A23" w:rsidRDefault="00BF4386" w:rsidP="00BF4386">
      <w:pPr>
        <w:spacing w:after="0" w:line="240" w:lineRule="auto"/>
        <w:jc w:val="both"/>
        <w:rPr>
          <w:rFonts w:ascii="Calibri" w:eastAsia="Times New Roman" w:hAnsi="Calibri" w:cs="Tahoma"/>
          <w:b/>
          <w:color w:val="222222"/>
          <w:lang w:eastAsia="en-GB"/>
        </w:rPr>
      </w:pPr>
    </w:p>
    <w:p w14:paraId="6B2235F6" w14:textId="77777777" w:rsidR="00BF4386" w:rsidRPr="00BF4386" w:rsidRDefault="00BF4386" w:rsidP="00BF4386">
      <w:pPr>
        <w:spacing w:line="240" w:lineRule="auto"/>
        <w:jc w:val="both"/>
        <w:rPr>
          <w:rFonts w:ascii="Calibri" w:eastAsia="Times New Roman" w:hAnsi="Calibri" w:cs="Tahoma"/>
          <w:b/>
          <w:bCs/>
          <w:i/>
          <w:iCs/>
          <w:color w:val="17365D" w:themeColor="text2" w:themeShade="BF"/>
          <w:lang w:eastAsia="en-GB"/>
        </w:rPr>
      </w:pPr>
    </w:p>
    <w:p w14:paraId="1A7D1249" w14:textId="467B915F" w:rsidR="00767BB2" w:rsidRPr="000110AC" w:rsidRDefault="006B25B8" w:rsidP="00FF2DC7">
      <w:pPr>
        <w:spacing w:after="0" w:line="240" w:lineRule="auto"/>
        <w:jc w:val="center"/>
        <w:rPr>
          <w:rFonts w:ascii="Calibri" w:eastAsia="Times New Roman" w:hAnsi="Calibri" w:cs="Tahoma"/>
          <w:b/>
          <w:color w:val="222222"/>
          <w:u w:val="single"/>
          <w:lang w:eastAsia="en-GB"/>
        </w:rPr>
      </w:pPr>
      <w:r>
        <w:rPr>
          <w:rFonts w:ascii="Calibri" w:eastAsia="Times New Roman" w:hAnsi="Calibri" w:cs="Tahoma"/>
          <w:b/>
          <w:color w:val="222222"/>
          <w:u w:val="single"/>
          <w:lang w:eastAsia="en-GB"/>
        </w:rPr>
        <w:t>The n</w:t>
      </w:r>
      <w:r w:rsidR="00C07F57" w:rsidRPr="00120DA7">
        <w:rPr>
          <w:rFonts w:ascii="Calibri" w:eastAsia="Times New Roman" w:hAnsi="Calibri" w:cs="Tahoma"/>
          <w:b/>
          <w:color w:val="222222"/>
          <w:u w:val="single"/>
          <w:lang w:eastAsia="en-GB"/>
        </w:rPr>
        <w:t xml:space="preserve">ext SAG meeting will be held </w:t>
      </w:r>
      <w:r w:rsidR="00202833">
        <w:rPr>
          <w:rFonts w:ascii="Calibri" w:eastAsia="Times New Roman" w:hAnsi="Calibri" w:cs="Tahoma"/>
          <w:b/>
          <w:color w:val="222222"/>
          <w:u w:val="single"/>
          <w:lang w:eastAsia="en-GB"/>
        </w:rPr>
        <w:t>on November 23</w:t>
      </w:r>
      <w:r w:rsidR="001248DC" w:rsidRPr="00120DA7">
        <w:rPr>
          <w:rFonts w:ascii="Calibri" w:eastAsia="Times New Roman" w:hAnsi="Calibri" w:cs="Tahoma"/>
          <w:b/>
          <w:color w:val="222222"/>
          <w:u w:val="single"/>
          <w:lang w:eastAsia="en-GB"/>
        </w:rPr>
        <w:t xml:space="preserve"> </w:t>
      </w:r>
    </w:p>
    <w:sectPr w:rsidR="00767BB2" w:rsidRPr="000110AC" w:rsidSect="00F26873">
      <w:headerReference w:type="default" r:id="rId18"/>
      <w:footerReference w:type="default" r:id="rId1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F0D7C" w14:textId="77777777" w:rsidR="00043CE2" w:rsidRDefault="00043CE2" w:rsidP="0032379A">
      <w:pPr>
        <w:spacing w:after="0" w:line="240" w:lineRule="auto"/>
      </w:pPr>
      <w:r>
        <w:separator/>
      </w:r>
    </w:p>
  </w:endnote>
  <w:endnote w:type="continuationSeparator" w:id="0">
    <w:p w14:paraId="5DC26CE7" w14:textId="77777777" w:rsidR="00043CE2" w:rsidRDefault="00043CE2" w:rsidP="003237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40442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655E65" w14:textId="37ABFCB2" w:rsidR="0032085E" w:rsidRDefault="003208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134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17E30D67" w14:textId="77777777" w:rsidR="0032085E" w:rsidRDefault="003208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96B960" w14:textId="77777777" w:rsidR="00043CE2" w:rsidRDefault="00043CE2" w:rsidP="0032379A">
      <w:pPr>
        <w:spacing w:after="0" w:line="240" w:lineRule="auto"/>
      </w:pPr>
      <w:r>
        <w:separator/>
      </w:r>
    </w:p>
  </w:footnote>
  <w:footnote w:type="continuationSeparator" w:id="0">
    <w:p w14:paraId="4961F74B" w14:textId="77777777" w:rsidR="00043CE2" w:rsidRDefault="00043CE2" w:rsidP="003237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0D9CC" w14:textId="77777777" w:rsidR="0032085E" w:rsidRDefault="0032085E" w:rsidP="003A1607">
    <w:pPr>
      <w:pStyle w:val="Header"/>
      <w:ind w:firstLine="567"/>
      <w:rPr>
        <w:rFonts w:ascii="Verdana" w:hAnsi="Verdana"/>
        <w:sz w:val="14"/>
        <w:szCs w:val="14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749ECF26" wp14:editId="0B7DD98C">
          <wp:simplePos x="0" y="0"/>
          <wp:positionH relativeFrom="margin">
            <wp:align>left</wp:align>
          </wp:positionH>
          <wp:positionV relativeFrom="paragraph">
            <wp:posOffset>20320</wp:posOffset>
          </wp:positionV>
          <wp:extent cx="320040" cy="280670"/>
          <wp:effectExtent l="0" t="0" r="3810" b="5080"/>
          <wp:wrapSquare wrapText="right"/>
          <wp:docPr id="2" name="Picture 2" descr="Logo-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" cy="280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b/>
        <w:color w:val="7F1416"/>
        <w:sz w:val="16"/>
        <w:szCs w:val="16"/>
      </w:rPr>
      <w:t>Global Shelter Cluster</w:t>
    </w:r>
  </w:p>
  <w:p w14:paraId="09A03231" w14:textId="77777777" w:rsidR="0032085E" w:rsidRDefault="0032085E" w:rsidP="003A1607">
    <w:pPr>
      <w:pStyle w:val="Header"/>
      <w:ind w:firstLine="567"/>
      <w:rPr>
        <w:rFonts w:ascii="Verdana" w:hAnsi="Verdana"/>
        <w:color w:val="7F1416"/>
        <w:sz w:val="12"/>
        <w:szCs w:val="12"/>
      </w:rPr>
    </w:pPr>
    <w:r>
      <w:rPr>
        <w:rFonts w:ascii="Verdana" w:hAnsi="Verdana"/>
        <w:color w:val="7F1416"/>
        <w:sz w:val="12"/>
        <w:szCs w:val="12"/>
      </w:rPr>
      <w:t>ShelterCluster.org</w:t>
    </w:r>
  </w:p>
  <w:p w14:paraId="61B2356D" w14:textId="77777777" w:rsidR="0032085E" w:rsidRDefault="0032085E" w:rsidP="003A1607">
    <w:pPr>
      <w:pStyle w:val="Header"/>
      <w:ind w:firstLine="567"/>
      <w:rPr>
        <w:rFonts w:ascii="Verdana" w:hAnsi="Verdana"/>
        <w:color w:val="595959"/>
        <w:sz w:val="12"/>
        <w:szCs w:val="12"/>
      </w:rPr>
    </w:pPr>
    <w:r>
      <w:rPr>
        <w:rFonts w:ascii="Verdana" w:hAnsi="Verdana"/>
        <w:color w:val="595959"/>
        <w:sz w:val="12"/>
        <w:szCs w:val="12"/>
      </w:rPr>
      <w:t>Coordinating Humanitarian Shelter</w:t>
    </w:r>
  </w:p>
  <w:p w14:paraId="0CB87636" w14:textId="77777777" w:rsidR="0032085E" w:rsidRDefault="0032085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22F2"/>
    <w:multiLevelType w:val="hybridMultilevel"/>
    <w:tmpl w:val="CA4EA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51FF0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B1050"/>
    <w:multiLevelType w:val="hybridMultilevel"/>
    <w:tmpl w:val="8C169D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604835"/>
    <w:multiLevelType w:val="hybridMultilevel"/>
    <w:tmpl w:val="7E90E072"/>
    <w:lvl w:ilvl="0" w:tplc="EA4C190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FD0ECD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88386A"/>
    <w:multiLevelType w:val="hybridMultilevel"/>
    <w:tmpl w:val="149ABC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E33297"/>
    <w:multiLevelType w:val="hybridMultilevel"/>
    <w:tmpl w:val="B4FE2976"/>
    <w:lvl w:ilvl="0" w:tplc="C0F4E8A2">
      <w:start w:val="1"/>
      <w:numFmt w:val="decimal"/>
      <w:lvlText w:val="%1)"/>
      <w:lvlJc w:val="left"/>
      <w:pPr>
        <w:ind w:left="360" w:hanging="360"/>
      </w:pPr>
      <w:rPr>
        <w:rFonts w:hint="default"/>
        <w:b/>
        <w:bCs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  <w:i w:val="0"/>
        <w:iCs w:val="0"/>
      </w:rPr>
    </w:lvl>
    <w:lvl w:ilvl="2" w:tplc="48380B48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C52414"/>
    <w:multiLevelType w:val="hybridMultilevel"/>
    <w:tmpl w:val="74CAC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CA0770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7D8163D"/>
    <w:multiLevelType w:val="hybridMultilevel"/>
    <w:tmpl w:val="931AED42"/>
    <w:lvl w:ilvl="0" w:tplc="F3CC671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4045C"/>
    <w:multiLevelType w:val="hybridMultilevel"/>
    <w:tmpl w:val="089E181C"/>
    <w:lvl w:ilvl="0" w:tplc="F3CC6714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AD4090"/>
    <w:multiLevelType w:val="hybridMultilevel"/>
    <w:tmpl w:val="CCB4A72C"/>
    <w:lvl w:ilvl="0" w:tplc="0C7C501C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964974"/>
    <w:multiLevelType w:val="hybridMultilevel"/>
    <w:tmpl w:val="43988E88"/>
    <w:lvl w:ilvl="0" w:tplc="07A6BC4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B86C46"/>
    <w:multiLevelType w:val="hybridMultilevel"/>
    <w:tmpl w:val="EC16A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061D58"/>
    <w:multiLevelType w:val="hybridMultilevel"/>
    <w:tmpl w:val="FA3C66D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B80648"/>
    <w:multiLevelType w:val="hybridMultilevel"/>
    <w:tmpl w:val="06728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40A17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7930D5"/>
    <w:multiLevelType w:val="hybridMultilevel"/>
    <w:tmpl w:val="221E35EE"/>
    <w:lvl w:ilvl="0" w:tplc="D1A411F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FE35AF"/>
    <w:multiLevelType w:val="hybridMultilevel"/>
    <w:tmpl w:val="F142FA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E59D4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C3822D1"/>
    <w:multiLevelType w:val="hybridMultilevel"/>
    <w:tmpl w:val="7292BC28"/>
    <w:lvl w:ilvl="0" w:tplc="E7BA81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B7A1B"/>
    <w:multiLevelType w:val="hybridMultilevel"/>
    <w:tmpl w:val="538EE04C"/>
    <w:lvl w:ilvl="0" w:tplc="0B7AC4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3BF5AB0"/>
    <w:multiLevelType w:val="hybridMultilevel"/>
    <w:tmpl w:val="9C5AA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C823BB"/>
    <w:multiLevelType w:val="multilevel"/>
    <w:tmpl w:val="0516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E241FE4"/>
    <w:multiLevelType w:val="hybridMultilevel"/>
    <w:tmpl w:val="D2220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E16D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485F64"/>
    <w:multiLevelType w:val="hybridMultilevel"/>
    <w:tmpl w:val="1C9C12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  <w:bCs/>
      </w:rPr>
    </w:lvl>
    <w:lvl w:ilvl="1" w:tplc="0809000F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bCs w:val="0"/>
        <w:i w:val="0"/>
        <w:iCs w:val="0"/>
      </w:rPr>
    </w:lvl>
    <w:lvl w:ilvl="2" w:tplc="48380B48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8343FD4"/>
    <w:multiLevelType w:val="hybridMultilevel"/>
    <w:tmpl w:val="F142FAB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C358F"/>
    <w:multiLevelType w:val="hybridMultilevel"/>
    <w:tmpl w:val="4F6446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51911"/>
    <w:multiLevelType w:val="hybridMultilevel"/>
    <w:tmpl w:val="68F2648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16"/>
  </w:num>
  <w:num w:numId="4">
    <w:abstractNumId w:val="23"/>
  </w:num>
  <w:num w:numId="5">
    <w:abstractNumId w:val="1"/>
  </w:num>
  <w:num w:numId="6">
    <w:abstractNumId w:val="28"/>
  </w:num>
  <w:num w:numId="7">
    <w:abstractNumId w:val="21"/>
  </w:num>
  <w:num w:numId="8">
    <w:abstractNumId w:val="25"/>
  </w:num>
  <w:num w:numId="9">
    <w:abstractNumId w:val="4"/>
  </w:num>
  <w:num w:numId="10">
    <w:abstractNumId w:val="3"/>
  </w:num>
  <w:num w:numId="11">
    <w:abstractNumId w:val="19"/>
  </w:num>
  <w:num w:numId="12">
    <w:abstractNumId w:val="8"/>
  </w:num>
  <w:num w:numId="13">
    <w:abstractNumId w:val="17"/>
  </w:num>
  <w:num w:numId="14">
    <w:abstractNumId w:val="11"/>
  </w:num>
  <w:num w:numId="15">
    <w:abstractNumId w:val="24"/>
  </w:num>
  <w:num w:numId="16">
    <w:abstractNumId w:val="21"/>
  </w:num>
  <w:num w:numId="17">
    <w:abstractNumId w:val="7"/>
  </w:num>
  <w:num w:numId="18">
    <w:abstractNumId w:val="2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0"/>
  </w:num>
  <w:num w:numId="20">
    <w:abstractNumId w:val="12"/>
  </w:num>
  <w:num w:numId="21">
    <w:abstractNumId w:val="2"/>
  </w:num>
  <w:num w:numId="22">
    <w:abstractNumId w:val="13"/>
  </w:num>
  <w:num w:numId="23">
    <w:abstractNumId w:val="26"/>
  </w:num>
  <w:num w:numId="24">
    <w:abstractNumId w:val="18"/>
  </w:num>
  <w:num w:numId="25">
    <w:abstractNumId w:val="0"/>
  </w:num>
  <w:num w:numId="26">
    <w:abstractNumId w:val="27"/>
  </w:num>
  <w:num w:numId="27">
    <w:abstractNumId w:val="10"/>
  </w:num>
  <w:num w:numId="28">
    <w:abstractNumId w:val="9"/>
  </w:num>
  <w:num w:numId="29">
    <w:abstractNumId w:val="14"/>
  </w:num>
  <w:num w:numId="30">
    <w:abstractNumId w:val="5"/>
  </w:num>
  <w:num w:numId="3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2B5"/>
    <w:rsid w:val="00002724"/>
    <w:rsid w:val="00002ECB"/>
    <w:rsid w:val="00004D7B"/>
    <w:rsid w:val="00005413"/>
    <w:rsid w:val="00005AB7"/>
    <w:rsid w:val="000110AC"/>
    <w:rsid w:val="00013AE6"/>
    <w:rsid w:val="00015443"/>
    <w:rsid w:val="0001585B"/>
    <w:rsid w:val="00015DC5"/>
    <w:rsid w:val="00017DA4"/>
    <w:rsid w:val="00022932"/>
    <w:rsid w:val="00022F2C"/>
    <w:rsid w:val="00023772"/>
    <w:rsid w:val="000377A7"/>
    <w:rsid w:val="0004111F"/>
    <w:rsid w:val="00043421"/>
    <w:rsid w:val="00043CE2"/>
    <w:rsid w:val="00046F6A"/>
    <w:rsid w:val="00054679"/>
    <w:rsid w:val="00061899"/>
    <w:rsid w:val="000723F2"/>
    <w:rsid w:val="0007379C"/>
    <w:rsid w:val="000764C9"/>
    <w:rsid w:val="000771A1"/>
    <w:rsid w:val="000774A0"/>
    <w:rsid w:val="000813CB"/>
    <w:rsid w:val="00081E98"/>
    <w:rsid w:val="00085F83"/>
    <w:rsid w:val="0009642B"/>
    <w:rsid w:val="000A080E"/>
    <w:rsid w:val="000A1EE1"/>
    <w:rsid w:val="000A6734"/>
    <w:rsid w:val="000B1B31"/>
    <w:rsid w:val="000B32CF"/>
    <w:rsid w:val="000B62DD"/>
    <w:rsid w:val="000B6B94"/>
    <w:rsid w:val="000C1D43"/>
    <w:rsid w:val="000C2309"/>
    <w:rsid w:val="000C3921"/>
    <w:rsid w:val="000C4CF6"/>
    <w:rsid w:val="000C5ECC"/>
    <w:rsid w:val="000D763F"/>
    <w:rsid w:val="000E3807"/>
    <w:rsid w:val="000E5F29"/>
    <w:rsid w:val="000F01DC"/>
    <w:rsid w:val="000F4B32"/>
    <w:rsid w:val="00100653"/>
    <w:rsid w:val="001113CB"/>
    <w:rsid w:val="0011185A"/>
    <w:rsid w:val="00120DA7"/>
    <w:rsid w:val="001248DC"/>
    <w:rsid w:val="00125DB5"/>
    <w:rsid w:val="001325BB"/>
    <w:rsid w:val="00133D73"/>
    <w:rsid w:val="00137293"/>
    <w:rsid w:val="00140ABF"/>
    <w:rsid w:val="00142FDD"/>
    <w:rsid w:val="0014541B"/>
    <w:rsid w:val="0014622A"/>
    <w:rsid w:val="001463DF"/>
    <w:rsid w:val="00150C67"/>
    <w:rsid w:val="00160E9A"/>
    <w:rsid w:val="00170081"/>
    <w:rsid w:val="001712BB"/>
    <w:rsid w:val="001738E9"/>
    <w:rsid w:val="001801A8"/>
    <w:rsid w:val="00183B30"/>
    <w:rsid w:val="001846DC"/>
    <w:rsid w:val="00186985"/>
    <w:rsid w:val="00186BEF"/>
    <w:rsid w:val="00191146"/>
    <w:rsid w:val="00191EF2"/>
    <w:rsid w:val="0019427B"/>
    <w:rsid w:val="00195158"/>
    <w:rsid w:val="00195A90"/>
    <w:rsid w:val="0019710E"/>
    <w:rsid w:val="00197771"/>
    <w:rsid w:val="001A07CC"/>
    <w:rsid w:val="001A1855"/>
    <w:rsid w:val="001A1EA0"/>
    <w:rsid w:val="001A4258"/>
    <w:rsid w:val="001A7E25"/>
    <w:rsid w:val="001B0439"/>
    <w:rsid w:val="001B3572"/>
    <w:rsid w:val="001B6E4D"/>
    <w:rsid w:val="001C730B"/>
    <w:rsid w:val="001D2519"/>
    <w:rsid w:val="001E10E0"/>
    <w:rsid w:val="001E15AE"/>
    <w:rsid w:val="001E258E"/>
    <w:rsid w:val="001E74F7"/>
    <w:rsid w:val="001E7BB5"/>
    <w:rsid w:val="001F16BD"/>
    <w:rsid w:val="001F1CD0"/>
    <w:rsid w:val="001F5D8C"/>
    <w:rsid w:val="001F6E39"/>
    <w:rsid w:val="002001BC"/>
    <w:rsid w:val="00201C20"/>
    <w:rsid w:val="00202833"/>
    <w:rsid w:val="00203DA4"/>
    <w:rsid w:val="002054FA"/>
    <w:rsid w:val="00205E1B"/>
    <w:rsid w:val="00207EDF"/>
    <w:rsid w:val="00207F60"/>
    <w:rsid w:val="00211ECB"/>
    <w:rsid w:val="002157A9"/>
    <w:rsid w:val="00230F98"/>
    <w:rsid w:val="00233103"/>
    <w:rsid w:val="00235F95"/>
    <w:rsid w:val="00237B79"/>
    <w:rsid w:val="00241D71"/>
    <w:rsid w:val="002426EF"/>
    <w:rsid w:val="00242E98"/>
    <w:rsid w:val="002462A3"/>
    <w:rsid w:val="002543EE"/>
    <w:rsid w:val="002553CC"/>
    <w:rsid w:val="00257075"/>
    <w:rsid w:val="002673D5"/>
    <w:rsid w:val="00271EFC"/>
    <w:rsid w:val="00273C76"/>
    <w:rsid w:val="00273D31"/>
    <w:rsid w:val="0027509E"/>
    <w:rsid w:val="00275185"/>
    <w:rsid w:val="002814FC"/>
    <w:rsid w:val="00282799"/>
    <w:rsid w:val="00282E5B"/>
    <w:rsid w:val="00286B20"/>
    <w:rsid w:val="00287B0A"/>
    <w:rsid w:val="002901F5"/>
    <w:rsid w:val="00292D61"/>
    <w:rsid w:val="002955E9"/>
    <w:rsid w:val="002964C7"/>
    <w:rsid w:val="002A12C2"/>
    <w:rsid w:val="002A400A"/>
    <w:rsid w:val="002A5C23"/>
    <w:rsid w:val="002B60B2"/>
    <w:rsid w:val="002B66CC"/>
    <w:rsid w:val="002B7045"/>
    <w:rsid w:val="002C252A"/>
    <w:rsid w:val="002C3660"/>
    <w:rsid w:val="002C3B17"/>
    <w:rsid w:val="002D1408"/>
    <w:rsid w:val="002D3576"/>
    <w:rsid w:val="002E0069"/>
    <w:rsid w:val="002E0447"/>
    <w:rsid w:val="002E1FEB"/>
    <w:rsid w:val="002E461E"/>
    <w:rsid w:val="002E6107"/>
    <w:rsid w:val="002E6134"/>
    <w:rsid w:val="002E7570"/>
    <w:rsid w:val="002E792A"/>
    <w:rsid w:val="002F04CD"/>
    <w:rsid w:val="002F0F85"/>
    <w:rsid w:val="002F3F0A"/>
    <w:rsid w:val="002F5BE6"/>
    <w:rsid w:val="00300CBD"/>
    <w:rsid w:val="00303CF7"/>
    <w:rsid w:val="00304DC4"/>
    <w:rsid w:val="00310293"/>
    <w:rsid w:val="00316277"/>
    <w:rsid w:val="003163E8"/>
    <w:rsid w:val="0032085E"/>
    <w:rsid w:val="00320D61"/>
    <w:rsid w:val="003234F0"/>
    <w:rsid w:val="0032379A"/>
    <w:rsid w:val="003359AA"/>
    <w:rsid w:val="00344B1A"/>
    <w:rsid w:val="0035045A"/>
    <w:rsid w:val="00357256"/>
    <w:rsid w:val="00362F66"/>
    <w:rsid w:val="00365050"/>
    <w:rsid w:val="003703C6"/>
    <w:rsid w:val="00371142"/>
    <w:rsid w:val="003818D0"/>
    <w:rsid w:val="003838C1"/>
    <w:rsid w:val="003866D2"/>
    <w:rsid w:val="003913DE"/>
    <w:rsid w:val="00392EBB"/>
    <w:rsid w:val="003946DC"/>
    <w:rsid w:val="003954AA"/>
    <w:rsid w:val="00395EE3"/>
    <w:rsid w:val="00396839"/>
    <w:rsid w:val="003A0487"/>
    <w:rsid w:val="003A1607"/>
    <w:rsid w:val="003A2C74"/>
    <w:rsid w:val="003A6730"/>
    <w:rsid w:val="003B4774"/>
    <w:rsid w:val="003B71C2"/>
    <w:rsid w:val="003C15B9"/>
    <w:rsid w:val="003C15BB"/>
    <w:rsid w:val="003C3861"/>
    <w:rsid w:val="003C487B"/>
    <w:rsid w:val="003C5449"/>
    <w:rsid w:val="003D0A67"/>
    <w:rsid w:val="003F161C"/>
    <w:rsid w:val="003F192F"/>
    <w:rsid w:val="003F2FFF"/>
    <w:rsid w:val="00405F99"/>
    <w:rsid w:val="004140FC"/>
    <w:rsid w:val="004176FB"/>
    <w:rsid w:val="00420861"/>
    <w:rsid w:val="00422C94"/>
    <w:rsid w:val="00423B91"/>
    <w:rsid w:val="0042451E"/>
    <w:rsid w:val="00426F61"/>
    <w:rsid w:val="00434DF4"/>
    <w:rsid w:val="004350E2"/>
    <w:rsid w:val="00435488"/>
    <w:rsid w:val="00435579"/>
    <w:rsid w:val="00437E45"/>
    <w:rsid w:val="004408EB"/>
    <w:rsid w:val="00443A1C"/>
    <w:rsid w:val="004473A5"/>
    <w:rsid w:val="00447CC8"/>
    <w:rsid w:val="0045058D"/>
    <w:rsid w:val="00457BA8"/>
    <w:rsid w:val="004723B0"/>
    <w:rsid w:val="00472E08"/>
    <w:rsid w:val="004753E8"/>
    <w:rsid w:val="004761CD"/>
    <w:rsid w:val="0048251A"/>
    <w:rsid w:val="00484198"/>
    <w:rsid w:val="004867DD"/>
    <w:rsid w:val="004A220E"/>
    <w:rsid w:val="004A2F57"/>
    <w:rsid w:val="004A4A70"/>
    <w:rsid w:val="004A74A0"/>
    <w:rsid w:val="004B01D6"/>
    <w:rsid w:val="004B2360"/>
    <w:rsid w:val="004B47D8"/>
    <w:rsid w:val="004C607F"/>
    <w:rsid w:val="004D1072"/>
    <w:rsid w:val="004D2053"/>
    <w:rsid w:val="004D3A65"/>
    <w:rsid w:val="004D6319"/>
    <w:rsid w:val="004D665E"/>
    <w:rsid w:val="004E3CF9"/>
    <w:rsid w:val="004E4E24"/>
    <w:rsid w:val="004E74A2"/>
    <w:rsid w:val="004F2542"/>
    <w:rsid w:val="004F5233"/>
    <w:rsid w:val="004F5E5E"/>
    <w:rsid w:val="00506F62"/>
    <w:rsid w:val="005072B9"/>
    <w:rsid w:val="00512639"/>
    <w:rsid w:val="005135FC"/>
    <w:rsid w:val="0051425E"/>
    <w:rsid w:val="005146A3"/>
    <w:rsid w:val="00517631"/>
    <w:rsid w:val="00523591"/>
    <w:rsid w:val="00524BE2"/>
    <w:rsid w:val="005321EF"/>
    <w:rsid w:val="00542BD9"/>
    <w:rsid w:val="00552FCB"/>
    <w:rsid w:val="005547DF"/>
    <w:rsid w:val="00556D47"/>
    <w:rsid w:val="00563B65"/>
    <w:rsid w:val="00563E2A"/>
    <w:rsid w:val="00563F95"/>
    <w:rsid w:val="00567F9E"/>
    <w:rsid w:val="005704F2"/>
    <w:rsid w:val="00576AA7"/>
    <w:rsid w:val="00576EF9"/>
    <w:rsid w:val="0057734A"/>
    <w:rsid w:val="005812CA"/>
    <w:rsid w:val="005815C9"/>
    <w:rsid w:val="00582091"/>
    <w:rsid w:val="00584BA3"/>
    <w:rsid w:val="005863FA"/>
    <w:rsid w:val="00586C2F"/>
    <w:rsid w:val="00592339"/>
    <w:rsid w:val="005934F9"/>
    <w:rsid w:val="00594D9E"/>
    <w:rsid w:val="00596603"/>
    <w:rsid w:val="005A1E30"/>
    <w:rsid w:val="005A2DA5"/>
    <w:rsid w:val="005A434C"/>
    <w:rsid w:val="005A6C2A"/>
    <w:rsid w:val="005A77B9"/>
    <w:rsid w:val="005A7FBB"/>
    <w:rsid w:val="005B2DD0"/>
    <w:rsid w:val="005B63E3"/>
    <w:rsid w:val="005B7DFF"/>
    <w:rsid w:val="005C1422"/>
    <w:rsid w:val="005C4BC5"/>
    <w:rsid w:val="005D1473"/>
    <w:rsid w:val="005D2FB6"/>
    <w:rsid w:val="005D60D1"/>
    <w:rsid w:val="005D7292"/>
    <w:rsid w:val="005E2E8C"/>
    <w:rsid w:val="005F15C5"/>
    <w:rsid w:val="005F5DC2"/>
    <w:rsid w:val="00602ECB"/>
    <w:rsid w:val="00620FF0"/>
    <w:rsid w:val="006228F8"/>
    <w:rsid w:val="00631F06"/>
    <w:rsid w:val="006335E2"/>
    <w:rsid w:val="006407F4"/>
    <w:rsid w:val="00647FA7"/>
    <w:rsid w:val="00653A72"/>
    <w:rsid w:val="006547DE"/>
    <w:rsid w:val="0065765E"/>
    <w:rsid w:val="00660644"/>
    <w:rsid w:val="006616BF"/>
    <w:rsid w:val="00671461"/>
    <w:rsid w:val="00673686"/>
    <w:rsid w:val="00673EED"/>
    <w:rsid w:val="006769F8"/>
    <w:rsid w:val="00680132"/>
    <w:rsid w:val="006802BD"/>
    <w:rsid w:val="00681AC6"/>
    <w:rsid w:val="0068278B"/>
    <w:rsid w:val="00683B91"/>
    <w:rsid w:val="006848CB"/>
    <w:rsid w:val="0068730A"/>
    <w:rsid w:val="006879C6"/>
    <w:rsid w:val="0069035A"/>
    <w:rsid w:val="00692435"/>
    <w:rsid w:val="0069703F"/>
    <w:rsid w:val="006A0C5F"/>
    <w:rsid w:val="006A5014"/>
    <w:rsid w:val="006B0BAE"/>
    <w:rsid w:val="006B25B8"/>
    <w:rsid w:val="006B2CA1"/>
    <w:rsid w:val="006B6A21"/>
    <w:rsid w:val="006C23B0"/>
    <w:rsid w:val="006C3E34"/>
    <w:rsid w:val="006C3E48"/>
    <w:rsid w:val="006D1555"/>
    <w:rsid w:val="006D59D8"/>
    <w:rsid w:val="006E0BCD"/>
    <w:rsid w:val="006E5ADF"/>
    <w:rsid w:val="006F1A41"/>
    <w:rsid w:val="006F3D8F"/>
    <w:rsid w:val="006F4C93"/>
    <w:rsid w:val="006F7EF6"/>
    <w:rsid w:val="0070104F"/>
    <w:rsid w:val="007117B9"/>
    <w:rsid w:val="00711B71"/>
    <w:rsid w:val="007123C4"/>
    <w:rsid w:val="00712CCE"/>
    <w:rsid w:val="0072225F"/>
    <w:rsid w:val="00722333"/>
    <w:rsid w:val="007248D9"/>
    <w:rsid w:val="00725EEA"/>
    <w:rsid w:val="0073109E"/>
    <w:rsid w:val="007345CA"/>
    <w:rsid w:val="00735235"/>
    <w:rsid w:val="00741045"/>
    <w:rsid w:val="00744BE9"/>
    <w:rsid w:val="00744D60"/>
    <w:rsid w:val="00747590"/>
    <w:rsid w:val="00747EEE"/>
    <w:rsid w:val="00750A64"/>
    <w:rsid w:val="00750A86"/>
    <w:rsid w:val="0075203F"/>
    <w:rsid w:val="007542BA"/>
    <w:rsid w:val="00760088"/>
    <w:rsid w:val="00761356"/>
    <w:rsid w:val="007649D5"/>
    <w:rsid w:val="00766BBC"/>
    <w:rsid w:val="00767BB2"/>
    <w:rsid w:val="00771924"/>
    <w:rsid w:val="0077198A"/>
    <w:rsid w:val="007724DA"/>
    <w:rsid w:val="00777580"/>
    <w:rsid w:val="00777CE5"/>
    <w:rsid w:val="007908E7"/>
    <w:rsid w:val="007916CE"/>
    <w:rsid w:val="007919C9"/>
    <w:rsid w:val="00793451"/>
    <w:rsid w:val="00794E43"/>
    <w:rsid w:val="007956E4"/>
    <w:rsid w:val="007967E6"/>
    <w:rsid w:val="0079742E"/>
    <w:rsid w:val="007A4854"/>
    <w:rsid w:val="007A57AF"/>
    <w:rsid w:val="007B0A23"/>
    <w:rsid w:val="007C38EB"/>
    <w:rsid w:val="007C7157"/>
    <w:rsid w:val="007C7A12"/>
    <w:rsid w:val="007D2C42"/>
    <w:rsid w:val="007D37C0"/>
    <w:rsid w:val="007D555B"/>
    <w:rsid w:val="007D5896"/>
    <w:rsid w:val="007E1DE4"/>
    <w:rsid w:val="007E2E5C"/>
    <w:rsid w:val="007E4345"/>
    <w:rsid w:val="007E5822"/>
    <w:rsid w:val="007F32C4"/>
    <w:rsid w:val="007F3F0B"/>
    <w:rsid w:val="007F3F6A"/>
    <w:rsid w:val="007F6AA5"/>
    <w:rsid w:val="008006EE"/>
    <w:rsid w:val="00803313"/>
    <w:rsid w:val="00821E6C"/>
    <w:rsid w:val="00822169"/>
    <w:rsid w:val="00824EAF"/>
    <w:rsid w:val="00831598"/>
    <w:rsid w:val="00834B37"/>
    <w:rsid w:val="008476FB"/>
    <w:rsid w:val="00852066"/>
    <w:rsid w:val="00855392"/>
    <w:rsid w:val="00856FE9"/>
    <w:rsid w:val="00862AEB"/>
    <w:rsid w:val="0086493A"/>
    <w:rsid w:val="0087399F"/>
    <w:rsid w:val="00877A9F"/>
    <w:rsid w:val="008801D8"/>
    <w:rsid w:val="00880A61"/>
    <w:rsid w:val="008A0D1E"/>
    <w:rsid w:val="008B4200"/>
    <w:rsid w:val="008C0047"/>
    <w:rsid w:val="008C2F14"/>
    <w:rsid w:val="008C46B9"/>
    <w:rsid w:val="008C47C2"/>
    <w:rsid w:val="008D3100"/>
    <w:rsid w:val="008E0B09"/>
    <w:rsid w:val="008E1041"/>
    <w:rsid w:val="008E17AB"/>
    <w:rsid w:val="008E577E"/>
    <w:rsid w:val="008E6D13"/>
    <w:rsid w:val="008F358D"/>
    <w:rsid w:val="009012E0"/>
    <w:rsid w:val="00901F1B"/>
    <w:rsid w:val="0090285E"/>
    <w:rsid w:val="009047B4"/>
    <w:rsid w:val="00905B9A"/>
    <w:rsid w:val="00905BAF"/>
    <w:rsid w:val="0091690D"/>
    <w:rsid w:val="00917098"/>
    <w:rsid w:val="00917430"/>
    <w:rsid w:val="00917DA8"/>
    <w:rsid w:val="0092089B"/>
    <w:rsid w:val="00921EEC"/>
    <w:rsid w:val="00927CBB"/>
    <w:rsid w:val="00930038"/>
    <w:rsid w:val="00935E31"/>
    <w:rsid w:val="00946EB4"/>
    <w:rsid w:val="009530BC"/>
    <w:rsid w:val="00954FE1"/>
    <w:rsid w:val="009554F0"/>
    <w:rsid w:val="00956AA4"/>
    <w:rsid w:val="009669EA"/>
    <w:rsid w:val="00970F50"/>
    <w:rsid w:val="0097146E"/>
    <w:rsid w:val="0097370C"/>
    <w:rsid w:val="00975481"/>
    <w:rsid w:val="00976316"/>
    <w:rsid w:val="009811DF"/>
    <w:rsid w:val="009850D1"/>
    <w:rsid w:val="00985CDB"/>
    <w:rsid w:val="00985EAA"/>
    <w:rsid w:val="00987EFE"/>
    <w:rsid w:val="00993C23"/>
    <w:rsid w:val="009942E8"/>
    <w:rsid w:val="00994511"/>
    <w:rsid w:val="00996162"/>
    <w:rsid w:val="00997758"/>
    <w:rsid w:val="009A1C01"/>
    <w:rsid w:val="009B13EA"/>
    <w:rsid w:val="009B2C5D"/>
    <w:rsid w:val="009C085A"/>
    <w:rsid w:val="009C1D70"/>
    <w:rsid w:val="009C2C5F"/>
    <w:rsid w:val="009C3EFE"/>
    <w:rsid w:val="009C615C"/>
    <w:rsid w:val="009C775F"/>
    <w:rsid w:val="009D515C"/>
    <w:rsid w:val="009D7FB7"/>
    <w:rsid w:val="009E3581"/>
    <w:rsid w:val="009F1CE3"/>
    <w:rsid w:val="00A0114F"/>
    <w:rsid w:val="00A01BF5"/>
    <w:rsid w:val="00A0475B"/>
    <w:rsid w:val="00A13F56"/>
    <w:rsid w:val="00A27313"/>
    <w:rsid w:val="00A27855"/>
    <w:rsid w:val="00A27B01"/>
    <w:rsid w:val="00A32DAF"/>
    <w:rsid w:val="00A33102"/>
    <w:rsid w:val="00A40F4A"/>
    <w:rsid w:val="00A53F99"/>
    <w:rsid w:val="00A56653"/>
    <w:rsid w:val="00A61399"/>
    <w:rsid w:val="00A63F19"/>
    <w:rsid w:val="00A662A9"/>
    <w:rsid w:val="00A673DC"/>
    <w:rsid w:val="00A67512"/>
    <w:rsid w:val="00A702F5"/>
    <w:rsid w:val="00A756E7"/>
    <w:rsid w:val="00A75D9E"/>
    <w:rsid w:val="00A854FF"/>
    <w:rsid w:val="00A87989"/>
    <w:rsid w:val="00A90020"/>
    <w:rsid w:val="00A91497"/>
    <w:rsid w:val="00AA3956"/>
    <w:rsid w:val="00AA3D29"/>
    <w:rsid w:val="00AA45B4"/>
    <w:rsid w:val="00AA5F7C"/>
    <w:rsid w:val="00AA6BD7"/>
    <w:rsid w:val="00AB086A"/>
    <w:rsid w:val="00AB223B"/>
    <w:rsid w:val="00AB2431"/>
    <w:rsid w:val="00AB25B8"/>
    <w:rsid w:val="00AB2B07"/>
    <w:rsid w:val="00AC0AEE"/>
    <w:rsid w:val="00AC12D4"/>
    <w:rsid w:val="00AC7849"/>
    <w:rsid w:val="00AD49CC"/>
    <w:rsid w:val="00AE5642"/>
    <w:rsid w:val="00AF27B4"/>
    <w:rsid w:val="00AF3ACA"/>
    <w:rsid w:val="00AF45A2"/>
    <w:rsid w:val="00AF4AB9"/>
    <w:rsid w:val="00AF6379"/>
    <w:rsid w:val="00B00C7A"/>
    <w:rsid w:val="00B011EF"/>
    <w:rsid w:val="00B01FEA"/>
    <w:rsid w:val="00B030D8"/>
    <w:rsid w:val="00B03D4C"/>
    <w:rsid w:val="00B10EC6"/>
    <w:rsid w:val="00B14C32"/>
    <w:rsid w:val="00B257DB"/>
    <w:rsid w:val="00B31949"/>
    <w:rsid w:val="00B42B6C"/>
    <w:rsid w:val="00B4323B"/>
    <w:rsid w:val="00B445DE"/>
    <w:rsid w:val="00B44E82"/>
    <w:rsid w:val="00B50093"/>
    <w:rsid w:val="00B50213"/>
    <w:rsid w:val="00B504AE"/>
    <w:rsid w:val="00B536AD"/>
    <w:rsid w:val="00B53EFB"/>
    <w:rsid w:val="00B61EE4"/>
    <w:rsid w:val="00B621A5"/>
    <w:rsid w:val="00B64D18"/>
    <w:rsid w:val="00B72D1A"/>
    <w:rsid w:val="00B74737"/>
    <w:rsid w:val="00B76FD4"/>
    <w:rsid w:val="00B808E6"/>
    <w:rsid w:val="00B813C4"/>
    <w:rsid w:val="00B8357F"/>
    <w:rsid w:val="00B842B5"/>
    <w:rsid w:val="00B8788A"/>
    <w:rsid w:val="00B91987"/>
    <w:rsid w:val="00B94664"/>
    <w:rsid w:val="00B94EB1"/>
    <w:rsid w:val="00B94F34"/>
    <w:rsid w:val="00B97694"/>
    <w:rsid w:val="00B97BBD"/>
    <w:rsid w:val="00BB287F"/>
    <w:rsid w:val="00BB73BD"/>
    <w:rsid w:val="00BC0501"/>
    <w:rsid w:val="00BC5680"/>
    <w:rsid w:val="00BD390A"/>
    <w:rsid w:val="00BE110C"/>
    <w:rsid w:val="00BE1117"/>
    <w:rsid w:val="00BF1C33"/>
    <w:rsid w:val="00BF32A0"/>
    <w:rsid w:val="00BF4386"/>
    <w:rsid w:val="00C0053E"/>
    <w:rsid w:val="00C02152"/>
    <w:rsid w:val="00C02986"/>
    <w:rsid w:val="00C043FE"/>
    <w:rsid w:val="00C05090"/>
    <w:rsid w:val="00C079B6"/>
    <w:rsid w:val="00C07F57"/>
    <w:rsid w:val="00C07FA6"/>
    <w:rsid w:val="00C10516"/>
    <w:rsid w:val="00C12B79"/>
    <w:rsid w:val="00C21DB9"/>
    <w:rsid w:val="00C25ABF"/>
    <w:rsid w:val="00C2645F"/>
    <w:rsid w:val="00C3079B"/>
    <w:rsid w:val="00C3185D"/>
    <w:rsid w:val="00C34654"/>
    <w:rsid w:val="00C40556"/>
    <w:rsid w:val="00C526CF"/>
    <w:rsid w:val="00C573D1"/>
    <w:rsid w:val="00C57BB0"/>
    <w:rsid w:val="00C6560D"/>
    <w:rsid w:val="00C75DDA"/>
    <w:rsid w:val="00C8325D"/>
    <w:rsid w:val="00C838F1"/>
    <w:rsid w:val="00C9189C"/>
    <w:rsid w:val="00C9192F"/>
    <w:rsid w:val="00C959AC"/>
    <w:rsid w:val="00CA0148"/>
    <w:rsid w:val="00CA34EE"/>
    <w:rsid w:val="00CB04A4"/>
    <w:rsid w:val="00CB0B52"/>
    <w:rsid w:val="00CB1793"/>
    <w:rsid w:val="00CB4B66"/>
    <w:rsid w:val="00CB4E83"/>
    <w:rsid w:val="00CB76F1"/>
    <w:rsid w:val="00CC1CD8"/>
    <w:rsid w:val="00CC69F1"/>
    <w:rsid w:val="00CE0FAB"/>
    <w:rsid w:val="00CE2FBA"/>
    <w:rsid w:val="00CF2DC7"/>
    <w:rsid w:val="00CF673A"/>
    <w:rsid w:val="00D015E9"/>
    <w:rsid w:val="00D0237C"/>
    <w:rsid w:val="00D06A07"/>
    <w:rsid w:val="00D10B9E"/>
    <w:rsid w:val="00D1119B"/>
    <w:rsid w:val="00D11BB4"/>
    <w:rsid w:val="00D12F06"/>
    <w:rsid w:val="00D20568"/>
    <w:rsid w:val="00D22DDF"/>
    <w:rsid w:val="00D24D64"/>
    <w:rsid w:val="00D32475"/>
    <w:rsid w:val="00D3466E"/>
    <w:rsid w:val="00D37DEA"/>
    <w:rsid w:val="00D41CAE"/>
    <w:rsid w:val="00D530CB"/>
    <w:rsid w:val="00D55865"/>
    <w:rsid w:val="00D668A0"/>
    <w:rsid w:val="00D669C4"/>
    <w:rsid w:val="00D6747E"/>
    <w:rsid w:val="00D72614"/>
    <w:rsid w:val="00D72E51"/>
    <w:rsid w:val="00D742FD"/>
    <w:rsid w:val="00D76B80"/>
    <w:rsid w:val="00D777E4"/>
    <w:rsid w:val="00D9201B"/>
    <w:rsid w:val="00D96113"/>
    <w:rsid w:val="00D9758C"/>
    <w:rsid w:val="00D97761"/>
    <w:rsid w:val="00D97B16"/>
    <w:rsid w:val="00DA038C"/>
    <w:rsid w:val="00DA2AE5"/>
    <w:rsid w:val="00DA3239"/>
    <w:rsid w:val="00DA59D6"/>
    <w:rsid w:val="00DA6F89"/>
    <w:rsid w:val="00DB3AFE"/>
    <w:rsid w:val="00DB4FDD"/>
    <w:rsid w:val="00DB55E3"/>
    <w:rsid w:val="00DB6459"/>
    <w:rsid w:val="00DB6DA4"/>
    <w:rsid w:val="00DB7FA1"/>
    <w:rsid w:val="00DC3160"/>
    <w:rsid w:val="00DC5944"/>
    <w:rsid w:val="00DD0101"/>
    <w:rsid w:val="00DD0FE1"/>
    <w:rsid w:val="00DD41F5"/>
    <w:rsid w:val="00DD4C61"/>
    <w:rsid w:val="00DE1E21"/>
    <w:rsid w:val="00DE5AF1"/>
    <w:rsid w:val="00DF14FE"/>
    <w:rsid w:val="00DF1BD3"/>
    <w:rsid w:val="00DF4AC2"/>
    <w:rsid w:val="00E01067"/>
    <w:rsid w:val="00E07D10"/>
    <w:rsid w:val="00E11182"/>
    <w:rsid w:val="00E11553"/>
    <w:rsid w:val="00E11562"/>
    <w:rsid w:val="00E225D6"/>
    <w:rsid w:val="00E25873"/>
    <w:rsid w:val="00E3554B"/>
    <w:rsid w:val="00E36A14"/>
    <w:rsid w:val="00E372B9"/>
    <w:rsid w:val="00E5178A"/>
    <w:rsid w:val="00E5405A"/>
    <w:rsid w:val="00E6390E"/>
    <w:rsid w:val="00E75543"/>
    <w:rsid w:val="00E775FB"/>
    <w:rsid w:val="00E8276C"/>
    <w:rsid w:val="00E8557F"/>
    <w:rsid w:val="00E85FCE"/>
    <w:rsid w:val="00E86961"/>
    <w:rsid w:val="00E91824"/>
    <w:rsid w:val="00E9192A"/>
    <w:rsid w:val="00E93750"/>
    <w:rsid w:val="00E93F7B"/>
    <w:rsid w:val="00E955FE"/>
    <w:rsid w:val="00E97A55"/>
    <w:rsid w:val="00EA7E94"/>
    <w:rsid w:val="00EB24D6"/>
    <w:rsid w:val="00EE7373"/>
    <w:rsid w:val="00EF1116"/>
    <w:rsid w:val="00EF37DC"/>
    <w:rsid w:val="00EF4DF5"/>
    <w:rsid w:val="00EF72EC"/>
    <w:rsid w:val="00F0403E"/>
    <w:rsid w:val="00F053DF"/>
    <w:rsid w:val="00F112AF"/>
    <w:rsid w:val="00F13139"/>
    <w:rsid w:val="00F26873"/>
    <w:rsid w:val="00F26A26"/>
    <w:rsid w:val="00F33DD3"/>
    <w:rsid w:val="00F364D9"/>
    <w:rsid w:val="00F368B6"/>
    <w:rsid w:val="00F37154"/>
    <w:rsid w:val="00F40A0B"/>
    <w:rsid w:val="00F4134D"/>
    <w:rsid w:val="00F46304"/>
    <w:rsid w:val="00F52DE9"/>
    <w:rsid w:val="00F54851"/>
    <w:rsid w:val="00F57D79"/>
    <w:rsid w:val="00F635EC"/>
    <w:rsid w:val="00F739ED"/>
    <w:rsid w:val="00F81595"/>
    <w:rsid w:val="00F81E90"/>
    <w:rsid w:val="00F836D2"/>
    <w:rsid w:val="00F84AC2"/>
    <w:rsid w:val="00F91858"/>
    <w:rsid w:val="00F93EAC"/>
    <w:rsid w:val="00FA0FAF"/>
    <w:rsid w:val="00FB0A73"/>
    <w:rsid w:val="00FB0F87"/>
    <w:rsid w:val="00FB1DB2"/>
    <w:rsid w:val="00FB496D"/>
    <w:rsid w:val="00FB7412"/>
    <w:rsid w:val="00FC1044"/>
    <w:rsid w:val="00FC16B8"/>
    <w:rsid w:val="00FC327B"/>
    <w:rsid w:val="00FD0D2B"/>
    <w:rsid w:val="00FD2C3B"/>
    <w:rsid w:val="00FD5789"/>
    <w:rsid w:val="00FE02A4"/>
    <w:rsid w:val="00FE5789"/>
    <w:rsid w:val="00FE7526"/>
    <w:rsid w:val="00FF2952"/>
    <w:rsid w:val="00FF2DC7"/>
    <w:rsid w:val="00FF5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2E4BEA"/>
  <w15:docId w15:val="{F56B7DD0-959E-43D4-B632-190D3D31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54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C1D43"/>
    <w:rPr>
      <w:b/>
      <w:bCs/>
    </w:rPr>
  </w:style>
  <w:style w:type="paragraph" w:styleId="ListParagraph">
    <w:name w:val="List Paragraph"/>
    <w:basedOn w:val="Normal"/>
    <w:uiPriority w:val="34"/>
    <w:qFormat/>
    <w:rsid w:val="000C1D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3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79A"/>
  </w:style>
  <w:style w:type="paragraph" w:styleId="Footer">
    <w:name w:val="footer"/>
    <w:basedOn w:val="Normal"/>
    <w:link w:val="FooterChar"/>
    <w:uiPriority w:val="99"/>
    <w:unhideWhenUsed/>
    <w:rsid w:val="003237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79A"/>
  </w:style>
  <w:style w:type="paragraph" w:styleId="BalloonText">
    <w:name w:val="Balloon Text"/>
    <w:basedOn w:val="Normal"/>
    <w:link w:val="BalloonTextChar"/>
    <w:uiPriority w:val="99"/>
    <w:semiHidden/>
    <w:unhideWhenUsed/>
    <w:rsid w:val="00B878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8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94E43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E2F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E2F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E2F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2F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2FBA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CF2DC7"/>
  </w:style>
  <w:style w:type="character" w:styleId="FollowedHyperlink">
    <w:name w:val="FollowedHyperlink"/>
    <w:basedOn w:val="DefaultParagraphFont"/>
    <w:uiPriority w:val="99"/>
    <w:semiHidden/>
    <w:unhideWhenUsed/>
    <w:rsid w:val="00B91987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254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254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2542"/>
    <w:rPr>
      <w:vertAlign w:val="superscript"/>
    </w:rPr>
  </w:style>
  <w:style w:type="paragraph" w:styleId="Revision">
    <w:name w:val="Revision"/>
    <w:hidden/>
    <w:uiPriority w:val="99"/>
    <w:semiHidden/>
    <w:rsid w:val="00A61399"/>
    <w:pPr>
      <w:spacing w:after="0" w:line="240" w:lineRule="auto"/>
    </w:pPr>
  </w:style>
  <w:style w:type="table" w:styleId="TableGrid">
    <w:name w:val="Table Grid"/>
    <w:basedOn w:val="TableNormal"/>
    <w:uiPriority w:val="59"/>
    <w:rsid w:val="005D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8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9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PowerPoint_97-2003_Presentation.ppt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.pptx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DB5E6D-877C-4480-B44C-00F60877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1480</Words>
  <Characters>8436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IFRC</Company>
  <LinksUpToDate>false</LinksUpToDate>
  <CharactersWithSpaces>9897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Shirin NARYMBAEVA</dc:creator>
  <cp:lastModifiedBy>Shirin NARYMBAEVA</cp:lastModifiedBy>
  <cp:revision>7</cp:revision>
  <cp:lastPrinted>2017-08-24T11:30:00Z</cp:lastPrinted>
  <dcterms:created xsi:type="dcterms:W3CDTF">2017-11-09T15:59:00Z</dcterms:created>
  <dcterms:modified xsi:type="dcterms:W3CDTF">2017-11-22T14:58:00Z</dcterms:modified>
</cp:coreProperties>
</file>