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Default="000C1D43" w:rsidP="004D6319">
      <w:pPr>
        <w:spacing w:after="0" w:line="240" w:lineRule="auto"/>
        <w:jc w:val="both"/>
        <w:rPr>
          <w:b/>
          <w:bCs/>
        </w:rPr>
      </w:pPr>
      <w:r w:rsidRPr="0002227E">
        <w:rPr>
          <w:b/>
          <w:bCs/>
        </w:rPr>
        <w:t>Date and time:</w:t>
      </w:r>
      <w:r w:rsidR="007F32C4">
        <w:t xml:space="preserve"> </w:t>
      </w:r>
      <w:r w:rsidR="005A6C2A">
        <w:t>Thursday</w:t>
      </w:r>
      <w:r w:rsidR="00B4323B">
        <w:t xml:space="preserve">, </w:t>
      </w:r>
      <w:r w:rsidR="001D2519">
        <w:t>2</w:t>
      </w:r>
      <w:r w:rsidR="00EE5DF6">
        <w:t>3</w:t>
      </w:r>
      <w:r w:rsidR="001A7E25">
        <w:t xml:space="preserve"> </w:t>
      </w:r>
      <w:r w:rsidR="001D2519">
        <w:t>November</w:t>
      </w:r>
      <w:r w:rsidR="004A220E">
        <w:t xml:space="preserve"> 201</w:t>
      </w:r>
      <w:r w:rsidR="00EF4DF5">
        <w:t>7</w:t>
      </w:r>
      <w:r w:rsidRPr="009027F3">
        <w:t>. 1</w:t>
      </w:r>
      <w:r w:rsidR="001D2519">
        <w:t>2</w:t>
      </w:r>
      <w:r w:rsidRPr="009027F3">
        <w:t>h00-1</w:t>
      </w:r>
      <w:r w:rsidR="001D2519">
        <w:t>3</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EE5DF6">
        <w:rPr>
          <w:color w:val="000000" w:themeColor="text1"/>
        </w:rPr>
        <w:t>ACTED/IMPACT</w:t>
      </w:r>
      <w:r w:rsidR="00EE5DF6">
        <w:t xml:space="preserve">, </w:t>
      </w:r>
      <w:r w:rsidR="001D2519">
        <w:rPr>
          <w:color w:val="000000" w:themeColor="text1"/>
        </w:rPr>
        <w:t xml:space="preserve">Australian Red Cross, </w:t>
      </w:r>
      <w:r w:rsidR="004D665E">
        <w:rPr>
          <w:color w:val="000000" w:themeColor="text1"/>
        </w:rPr>
        <w:t xml:space="preserve">CARE International, </w:t>
      </w:r>
      <w:r w:rsidR="00EE5DF6" w:rsidRPr="00DE1E21">
        <w:rPr>
          <w:bCs/>
        </w:rPr>
        <w:t>CRS</w:t>
      </w:r>
      <w:r w:rsidR="00EE5DF6">
        <w:rPr>
          <w:bCs/>
        </w:rPr>
        <w:t xml:space="preserve">, </w:t>
      </w:r>
      <w:r w:rsidR="001D2519">
        <w:rPr>
          <w:color w:val="000000" w:themeColor="text1"/>
        </w:rPr>
        <w:t xml:space="preserve">DRC, </w:t>
      </w:r>
      <w:r w:rsidR="00EE5DF6" w:rsidRPr="00DE1E21">
        <w:rPr>
          <w:bCs/>
          <w:color w:val="000000" w:themeColor="text1"/>
        </w:rPr>
        <w:t>Habitat for Humanity</w:t>
      </w:r>
      <w:r w:rsidR="00EE5DF6">
        <w:rPr>
          <w:bCs/>
          <w:color w:val="000000" w:themeColor="text1"/>
        </w:rPr>
        <w:t>,</w:t>
      </w:r>
      <w:r w:rsidR="00EE5DF6">
        <w:rPr>
          <w:color w:val="000000" w:themeColor="text1"/>
        </w:rPr>
        <w:t xml:space="preserve"> </w:t>
      </w:r>
      <w:r w:rsidR="00085F83" w:rsidRPr="00DE1E21">
        <w:rPr>
          <w:bCs/>
          <w:color w:val="000000" w:themeColor="text1"/>
        </w:rPr>
        <w:t>IFRC</w:t>
      </w:r>
      <w:r w:rsidR="00085F83" w:rsidRPr="00DE1E21">
        <w:rPr>
          <w:color w:val="000000" w:themeColor="text1"/>
        </w:rPr>
        <w:t xml:space="preserve">, </w:t>
      </w:r>
      <w:r w:rsidR="003F192F" w:rsidRPr="00DE1E21">
        <w:rPr>
          <w:bCs/>
          <w:color w:val="000000" w:themeColor="text1"/>
        </w:rPr>
        <w:t>IOM,</w:t>
      </w:r>
      <w:r w:rsidR="00085F83" w:rsidRPr="00DE1E21">
        <w:rPr>
          <w:bCs/>
          <w:color w:val="000000" w:themeColor="text1"/>
        </w:rPr>
        <w:t xml:space="preserve"> </w:t>
      </w:r>
      <w:r w:rsidR="001D2519">
        <w:rPr>
          <w:color w:val="000000" w:themeColor="text1"/>
        </w:rPr>
        <w:t>Save the Children</w:t>
      </w:r>
      <w:r w:rsidR="00085F83" w:rsidRPr="00A27313">
        <w:rPr>
          <w:b/>
          <w:color w:val="000000" w:themeColor="text1"/>
        </w:rPr>
        <w:t>,</w:t>
      </w:r>
      <w:r w:rsidR="00085F83" w:rsidRPr="00DE1E21">
        <w:rPr>
          <w:color w:val="000000" w:themeColor="text1"/>
        </w:rPr>
        <w:t xml:space="preserve"> </w:t>
      </w:r>
      <w:r w:rsidR="004D665E">
        <w:rPr>
          <w:color w:val="000000" w:themeColor="text1"/>
        </w:rPr>
        <w:t xml:space="preserve">and </w:t>
      </w:r>
      <w:r w:rsidR="005D1473" w:rsidRPr="00DE1E21">
        <w:rPr>
          <w:bCs/>
          <w:color w:val="000000" w:themeColor="text1"/>
        </w:rPr>
        <w:t>UNHCR</w:t>
      </w:r>
      <w:r w:rsidR="00E75543">
        <w:rPr>
          <w:color w:val="000000" w:themeColor="text1"/>
        </w:rPr>
        <w:t>.</w:t>
      </w:r>
      <w:r w:rsidR="004D6319" w:rsidRPr="00DE1E21">
        <w:rPr>
          <w:color w:val="000000" w:themeColor="text1"/>
        </w:rPr>
        <w:t xml:space="preserve"> </w:t>
      </w:r>
    </w:p>
    <w:p w:rsidR="00DE1E21" w:rsidRDefault="00DE1E21" w:rsidP="004D6319">
      <w:pPr>
        <w:spacing w:after="0" w:line="240" w:lineRule="auto"/>
        <w:jc w:val="both"/>
        <w:rPr>
          <w:color w:val="000000" w:themeColor="text1"/>
        </w:rPr>
      </w:pPr>
      <w:r>
        <w:rPr>
          <w:b/>
          <w:bCs/>
        </w:rPr>
        <w:t xml:space="preserve">Excused: </w:t>
      </w:r>
      <w:r w:rsidR="001D2519">
        <w:rPr>
          <w:color w:val="000000" w:themeColor="text1"/>
        </w:rPr>
        <w:t>InterAction,</w:t>
      </w:r>
      <w:r w:rsidR="00EE5DF6">
        <w:rPr>
          <w:color w:val="000000" w:themeColor="text1"/>
        </w:rPr>
        <w:t xml:space="preserve"> and </w:t>
      </w:r>
      <w:r w:rsidR="00EE5DF6" w:rsidRPr="00DE1E21">
        <w:rPr>
          <w:bCs/>
          <w:color w:val="000000" w:themeColor="text1"/>
        </w:rPr>
        <w:t>NRC</w:t>
      </w:r>
      <w:r w:rsidR="00EE5DF6">
        <w:rPr>
          <w:color w:val="000000" w:themeColor="text1"/>
        </w:rPr>
        <w:t>.</w:t>
      </w:r>
    </w:p>
    <w:p w:rsidR="002C3B17" w:rsidRPr="007D37C0" w:rsidRDefault="000C1D43">
      <w:pPr>
        <w:spacing w:after="0" w:line="240" w:lineRule="auto"/>
        <w:jc w:val="both"/>
      </w:pPr>
      <w:r w:rsidRPr="00F112AF">
        <w:t xml:space="preserve">          </w:t>
      </w:r>
    </w:p>
    <w:p w:rsidR="006616BF" w:rsidRPr="005704F2" w:rsidRDefault="005A6C2A" w:rsidP="005A6C2A">
      <w:pPr>
        <w:pStyle w:val="ListParagraph"/>
        <w:numPr>
          <w:ilvl w:val="0"/>
          <w:numId w:val="1"/>
        </w:numPr>
        <w:spacing w:line="240" w:lineRule="auto"/>
        <w:jc w:val="both"/>
        <w:rPr>
          <w:b/>
          <w:bCs/>
          <w:i/>
          <w:color w:val="17365D" w:themeColor="text2" w:themeShade="BF"/>
        </w:rPr>
      </w:pPr>
      <w:r w:rsidRPr="005A6C2A">
        <w:rPr>
          <w:b/>
          <w:bCs/>
          <w:i/>
          <w:color w:val="17365D" w:themeColor="text2" w:themeShade="BF"/>
        </w:rPr>
        <w:t>Welcome and revision of agenda and minutes from previous meeting</w:t>
      </w:r>
      <w:r w:rsidR="00E372B9">
        <w:rPr>
          <w:b/>
          <w:bCs/>
          <w:i/>
          <w:color w:val="17365D" w:themeColor="text2" w:themeShade="BF"/>
        </w:rPr>
        <w:t>.</w:t>
      </w:r>
    </w:p>
    <w:p w:rsidR="005A6C2A" w:rsidRDefault="004176FB" w:rsidP="004176FB">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No comments or additions</w:t>
      </w:r>
      <w:r w:rsidR="00E75543">
        <w:rPr>
          <w:rFonts w:ascii="Calibri" w:eastAsia="Times New Roman" w:hAnsi="Calibri" w:cs="Tahoma"/>
          <w:color w:val="222222"/>
          <w:lang w:eastAsia="en-GB"/>
        </w:rPr>
        <w:t xml:space="preserve"> were made</w:t>
      </w:r>
      <w:r>
        <w:rPr>
          <w:rFonts w:ascii="Calibri" w:eastAsia="Times New Roman" w:hAnsi="Calibri" w:cs="Tahoma"/>
          <w:color w:val="222222"/>
          <w:lang w:eastAsia="en-GB"/>
        </w:rPr>
        <w:t xml:space="preserve"> to the minutes of the previous meeting.</w:t>
      </w:r>
      <w:r w:rsidR="00EE5DF6">
        <w:rPr>
          <w:rFonts w:ascii="Calibri" w:eastAsia="Times New Roman" w:hAnsi="Calibri" w:cs="Tahoma"/>
          <w:color w:val="222222"/>
          <w:lang w:eastAsia="en-GB"/>
        </w:rPr>
        <w:t xml:space="preserve"> They will be considered approved if no changes are made by COB 23 November.</w:t>
      </w:r>
    </w:p>
    <w:p w:rsidR="00F16EB8" w:rsidRDefault="00F16EB8" w:rsidP="004176FB">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draft of the strategy 2018-2022 is advancing thanks to the comments received. A new version is being circulated for further comments </w:t>
      </w:r>
    </w:p>
    <w:p w:rsidR="00FE7526" w:rsidRPr="00760088" w:rsidRDefault="00FE7526" w:rsidP="00760088">
      <w:pPr>
        <w:spacing w:line="240" w:lineRule="auto"/>
        <w:jc w:val="both"/>
        <w:rPr>
          <w:b/>
        </w:rPr>
      </w:pPr>
      <w:r w:rsidRPr="00760088">
        <w:rPr>
          <w:b/>
        </w:rPr>
        <w:t>Decisions and Actions:</w:t>
      </w:r>
    </w:p>
    <w:p w:rsidR="00F16EB8" w:rsidRDefault="005A6C2A" w:rsidP="004D665E">
      <w:pPr>
        <w:numPr>
          <w:ilvl w:val="0"/>
          <w:numId w:val="25"/>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Agenda is approved</w:t>
      </w:r>
    </w:p>
    <w:p w:rsidR="005A6C2A" w:rsidRPr="005A6C2A" w:rsidRDefault="005A6C2A" w:rsidP="004D665E">
      <w:pPr>
        <w:numPr>
          <w:ilvl w:val="0"/>
          <w:numId w:val="25"/>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sidRPr="005A6C2A">
        <w:rPr>
          <w:rFonts w:ascii="Calibri" w:eastAsia="Times New Roman" w:hAnsi="Calibri" w:cs="Tahoma"/>
          <w:color w:val="222222"/>
          <w:lang w:eastAsia="en-GB"/>
        </w:rPr>
        <w:t xml:space="preserve"> </w:t>
      </w:r>
      <w:r w:rsidR="00F16EB8">
        <w:rPr>
          <w:rFonts w:ascii="Calibri" w:eastAsia="Times New Roman" w:hAnsi="Calibri" w:cs="Tahoma"/>
          <w:color w:val="222222"/>
          <w:lang w:eastAsia="en-GB"/>
        </w:rPr>
        <w:t>SAG members are encouraged to provide comments to the new version of the strategy 2018-2022</w:t>
      </w:r>
    </w:p>
    <w:p w:rsidR="005A6C2A" w:rsidRDefault="005A6C2A" w:rsidP="005A6C2A">
      <w:pPr>
        <w:pStyle w:val="ListParagraph"/>
        <w:spacing w:line="240" w:lineRule="auto"/>
        <w:ind w:left="360"/>
        <w:jc w:val="both"/>
        <w:rPr>
          <w:b/>
          <w:bCs/>
          <w:i/>
          <w:color w:val="17365D" w:themeColor="text2" w:themeShade="BF"/>
        </w:rPr>
      </w:pPr>
    </w:p>
    <w:p w:rsidR="00B52A51" w:rsidRPr="00B52A51" w:rsidRDefault="008C0047" w:rsidP="00DD4C61">
      <w:pPr>
        <w:pStyle w:val="ListParagraph"/>
        <w:numPr>
          <w:ilvl w:val="0"/>
          <w:numId w:val="1"/>
        </w:numPr>
        <w:spacing w:line="240" w:lineRule="auto"/>
        <w:jc w:val="both"/>
        <w:rPr>
          <w:rFonts w:ascii="Calibri" w:eastAsia="Times New Roman" w:hAnsi="Calibri" w:cs="Tahoma"/>
          <w:color w:val="222222"/>
          <w:lang w:eastAsia="en-GB"/>
        </w:rPr>
      </w:pPr>
      <w:r w:rsidRPr="008C0047">
        <w:rPr>
          <w:b/>
          <w:bCs/>
          <w:i/>
          <w:color w:val="17365D" w:themeColor="text2" w:themeShade="BF"/>
        </w:rPr>
        <w:t>S</w:t>
      </w:r>
      <w:r w:rsidR="00B52A51">
        <w:rPr>
          <w:b/>
          <w:bCs/>
          <w:i/>
          <w:color w:val="17365D" w:themeColor="text2" w:themeShade="BF"/>
        </w:rPr>
        <w:t>AG Retreat</w:t>
      </w:r>
      <w:r>
        <w:rPr>
          <w:b/>
          <w:bCs/>
          <w:i/>
          <w:color w:val="17365D" w:themeColor="text2" w:themeShade="BF"/>
        </w:rPr>
        <w:t xml:space="preserve"> </w:t>
      </w:r>
    </w:p>
    <w:p w:rsidR="00B52A51" w:rsidRDefault="00B52A51" w:rsidP="00B52A51">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dates for the SAG Retreat are confirmed for the </w:t>
      </w:r>
      <w:r w:rsidR="00216667">
        <w:rPr>
          <w:rFonts w:ascii="Calibri" w:eastAsia="Times New Roman" w:hAnsi="Calibri" w:cs="Tahoma"/>
          <w:color w:val="222222"/>
          <w:lang w:eastAsia="en-GB"/>
        </w:rPr>
        <w:t>6-7</w:t>
      </w:r>
      <w:r>
        <w:rPr>
          <w:rFonts w:ascii="Calibri" w:eastAsia="Times New Roman" w:hAnsi="Calibri" w:cs="Tahoma"/>
          <w:color w:val="222222"/>
          <w:lang w:eastAsia="en-GB"/>
        </w:rPr>
        <w:t xml:space="preserve"> December in Geneva. The venue will be Villa Moynier as in previous years. Funds for the SAG Retreat were significantly reduced during the prioritisation for the ECHO proposal and no funds were allocated to support travel and accommodation of SAG members. However, if there are SAG members whose only impediment to participate in the retreat is the funds for the travel, please contact Pablo and Miguel and a solution may be found.</w:t>
      </w:r>
      <w:r w:rsidR="00213A54">
        <w:rPr>
          <w:rFonts w:ascii="Calibri" w:eastAsia="Times New Roman" w:hAnsi="Calibri" w:cs="Tahoma"/>
          <w:color w:val="222222"/>
          <w:lang w:eastAsia="en-GB"/>
        </w:rPr>
        <w:t xml:space="preserve"> The SAG Retreat is open to SAG members and alternates.</w:t>
      </w:r>
    </w:p>
    <w:p w:rsidR="00B52A51" w:rsidRDefault="00B52A51" w:rsidP="00B52A51">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No suggestions have been received so far for the agenda</w:t>
      </w:r>
      <w:r w:rsidR="00F66EC9">
        <w:rPr>
          <w:rFonts w:ascii="Calibri" w:eastAsia="Times New Roman" w:hAnsi="Calibri" w:cs="Tahoma"/>
          <w:color w:val="222222"/>
          <w:lang w:eastAsia="en-GB"/>
        </w:rPr>
        <w:t>, the following issues were proposed during the meeting:</w:t>
      </w:r>
    </w:p>
    <w:p w:rsidR="00C40556" w:rsidRDefault="00F66EC9" w:rsidP="00521FF0">
      <w:pPr>
        <w:pStyle w:val="ListParagraph"/>
        <w:numPr>
          <w:ilvl w:val="0"/>
          <w:numId w:val="32"/>
        </w:numPr>
        <w:spacing w:line="240" w:lineRule="auto"/>
        <w:jc w:val="both"/>
        <w:rPr>
          <w:rFonts w:ascii="Calibri" w:eastAsia="Times New Roman" w:hAnsi="Calibri" w:cs="Tahoma"/>
          <w:lang w:eastAsia="en-GB"/>
        </w:rPr>
      </w:pPr>
      <w:r>
        <w:rPr>
          <w:rFonts w:ascii="Calibri" w:eastAsia="Times New Roman" w:hAnsi="Calibri" w:cs="Tahoma"/>
          <w:lang w:eastAsia="en-GB"/>
        </w:rPr>
        <w:t>GSC Strategy 2018-2022 should take an important part of the time. Perhaps up to 2 half days</w:t>
      </w:r>
      <w:r w:rsidR="00B97BBD">
        <w:rPr>
          <w:rFonts w:ascii="Calibri" w:eastAsia="Times New Roman" w:hAnsi="Calibri" w:cs="Tahoma"/>
          <w:lang w:eastAsia="en-GB"/>
        </w:rPr>
        <w:t>.</w:t>
      </w:r>
    </w:p>
    <w:p w:rsidR="00556D47" w:rsidRPr="00C40556" w:rsidRDefault="00F66EC9" w:rsidP="00521FF0">
      <w:pPr>
        <w:pStyle w:val="ListParagraph"/>
        <w:numPr>
          <w:ilvl w:val="0"/>
          <w:numId w:val="32"/>
        </w:numPr>
        <w:spacing w:line="240" w:lineRule="auto"/>
        <w:jc w:val="both"/>
        <w:rPr>
          <w:rFonts w:ascii="Calibri" w:eastAsia="Times New Roman" w:hAnsi="Calibri" w:cs="Tahoma"/>
          <w:lang w:eastAsia="en-GB"/>
        </w:rPr>
      </w:pPr>
      <w:r>
        <w:rPr>
          <w:rFonts w:ascii="Calibri" w:eastAsia="Times New Roman" w:hAnsi="Calibri" w:cs="Tahoma"/>
          <w:lang w:eastAsia="en-GB"/>
        </w:rPr>
        <w:t>Review of the GSC events during the year: mid-year teleconference, GSC meeting, Coord Workshop, Shelter meeting</w:t>
      </w:r>
      <w:r w:rsidR="00C40556">
        <w:rPr>
          <w:rFonts w:ascii="Calibri" w:eastAsia="Times New Roman" w:hAnsi="Calibri" w:cs="Tahoma"/>
          <w:lang w:eastAsia="en-GB"/>
        </w:rPr>
        <w:t xml:space="preserve">.  </w:t>
      </w:r>
    </w:p>
    <w:p w:rsidR="002814FC" w:rsidRDefault="00F66EC9" w:rsidP="00521FF0">
      <w:pPr>
        <w:pStyle w:val="ListParagraph"/>
        <w:numPr>
          <w:ilvl w:val="0"/>
          <w:numId w:val="32"/>
        </w:numPr>
        <w:spacing w:line="240" w:lineRule="auto"/>
        <w:jc w:val="both"/>
        <w:rPr>
          <w:rFonts w:ascii="Calibri" w:eastAsia="Times New Roman" w:hAnsi="Calibri" w:cs="Tahoma"/>
          <w:lang w:eastAsia="en-GB"/>
        </w:rPr>
      </w:pPr>
      <w:r>
        <w:rPr>
          <w:rFonts w:ascii="Calibri" w:eastAsia="Times New Roman" w:hAnsi="Calibri" w:cs="Tahoma"/>
          <w:lang w:eastAsia="en-GB"/>
        </w:rPr>
        <w:t>Working Groups to provide update on progress to SAG</w:t>
      </w:r>
      <w:r w:rsidR="002814FC">
        <w:rPr>
          <w:rFonts w:ascii="Calibri" w:eastAsia="Times New Roman" w:hAnsi="Calibri" w:cs="Tahoma"/>
          <w:lang w:eastAsia="en-GB"/>
        </w:rPr>
        <w:t xml:space="preserve">. </w:t>
      </w:r>
    </w:p>
    <w:p w:rsidR="000A080E" w:rsidRDefault="00F66EC9" w:rsidP="00521FF0">
      <w:pPr>
        <w:pStyle w:val="ListParagraph"/>
        <w:numPr>
          <w:ilvl w:val="0"/>
          <w:numId w:val="32"/>
        </w:numPr>
        <w:spacing w:line="240" w:lineRule="auto"/>
        <w:jc w:val="both"/>
        <w:rPr>
          <w:rFonts w:ascii="Calibri" w:eastAsia="Times New Roman" w:hAnsi="Calibri" w:cs="Tahoma"/>
          <w:lang w:eastAsia="en-GB"/>
        </w:rPr>
      </w:pPr>
      <w:r>
        <w:rPr>
          <w:rFonts w:ascii="Calibri" w:eastAsia="Times New Roman" w:hAnsi="Calibri" w:cs="Tahoma"/>
          <w:lang w:eastAsia="en-GB"/>
        </w:rPr>
        <w:t>Update and discussion around some of the work streams of the Global Cluster Coordinators Group</w:t>
      </w:r>
      <w:r w:rsidR="00153C0F">
        <w:rPr>
          <w:rFonts w:ascii="Calibri" w:eastAsia="Times New Roman" w:hAnsi="Calibri" w:cs="Tahoma"/>
          <w:lang w:eastAsia="en-GB"/>
        </w:rPr>
        <w:t xml:space="preserve">. These work streams are: </w:t>
      </w:r>
      <w:r w:rsidR="00153C0F" w:rsidRPr="00153C0F">
        <w:rPr>
          <w:rFonts w:ascii="Calibri" w:eastAsia="Times New Roman" w:hAnsi="Calibri" w:cs="Tahoma"/>
          <w:u w:val="single"/>
          <w:lang w:eastAsia="en-GB"/>
        </w:rPr>
        <w:t>I</w:t>
      </w:r>
      <w:r w:rsidR="00521FF0">
        <w:rPr>
          <w:rFonts w:ascii="Calibri" w:eastAsia="Times New Roman" w:hAnsi="Calibri" w:cs="Tahoma"/>
          <w:u w:val="single"/>
          <w:lang w:eastAsia="en-GB"/>
        </w:rPr>
        <w:t xml:space="preserve">nter </w:t>
      </w:r>
      <w:r w:rsidR="00153C0F" w:rsidRPr="00153C0F">
        <w:rPr>
          <w:rFonts w:ascii="Calibri" w:eastAsia="Times New Roman" w:hAnsi="Calibri" w:cs="Tahoma"/>
          <w:u w:val="single"/>
          <w:lang w:eastAsia="en-GB"/>
        </w:rPr>
        <w:t>C</w:t>
      </w:r>
      <w:r w:rsidR="00521FF0">
        <w:rPr>
          <w:rFonts w:ascii="Calibri" w:eastAsia="Times New Roman" w:hAnsi="Calibri" w:cs="Tahoma"/>
          <w:u w:val="single"/>
          <w:lang w:eastAsia="en-GB"/>
        </w:rPr>
        <w:t xml:space="preserve">luster </w:t>
      </w:r>
      <w:r w:rsidR="00153C0F" w:rsidRPr="00153C0F">
        <w:rPr>
          <w:rFonts w:ascii="Calibri" w:eastAsia="Times New Roman" w:hAnsi="Calibri" w:cs="Tahoma"/>
          <w:u w:val="single"/>
          <w:lang w:eastAsia="en-GB"/>
        </w:rPr>
        <w:t>C</w:t>
      </w:r>
      <w:r w:rsidR="00521FF0">
        <w:rPr>
          <w:rFonts w:ascii="Calibri" w:eastAsia="Times New Roman" w:hAnsi="Calibri" w:cs="Tahoma"/>
          <w:u w:val="single"/>
          <w:lang w:eastAsia="en-GB"/>
        </w:rPr>
        <w:t xml:space="preserve">oordination </w:t>
      </w:r>
      <w:r w:rsidR="00153C0F" w:rsidRPr="00153C0F">
        <w:rPr>
          <w:rFonts w:ascii="Calibri" w:eastAsia="Times New Roman" w:hAnsi="Calibri" w:cs="Tahoma"/>
          <w:u w:val="single"/>
          <w:lang w:eastAsia="en-GB"/>
        </w:rPr>
        <w:t>G</w:t>
      </w:r>
      <w:r w:rsidR="00521FF0">
        <w:rPr>
          <w:rFonts w:ascii="Calibri" w:eastAsia="Times New Roman" w:hAnsi="Calibri" w:cs="Tahoma"/>
          <w:u w:val="single"/>
          <w:lang w:eastAsia="en-GB"/>
        </w:rPr>
        <w:t>roup</w:t>
      </w:r>
      <w:r w:rsidR="00153C0F" w:rsidRPr="00153C0F">
        <w:rPr>
          <w:rFonts w:ascii="Calibri" w:eastAsia="Times New Roman" w:hAnsi="Calibri" w:cs="Tahoma"/>
          <w:u w:val="single"/>
          <w:lang w:eastAsia="en-GB"/>
        </w:rPr>
        <w:t xml:space="preserve"> ToR</w:t>
      </w:r>
      <w:r w:rsidR="00153C0F">
        <w:rPr>
          <w:rFonts w:ascii="Calibri" w:eastAsia="Times New Roman" w:hAnsi="Calibri" w:cs="Tahoma"/>
          <w:lang w:eastAsia="en-GB"/>
        </w:rPr>
        <w:t xml:space="preserve">, Joint Analysis Project, Integrated outcome-based programming, </w:t>
      </w:r>
      <w:r>
        <w:rPr>
          <w:rFonts w:ascii="Calibri" w:eastAsia="Times New Roman" w:hAnsi="Calibri" w:cs="Tahoma"/>
          <w:lang w:eastAsia="en-GB"/>
        </w:rPr>
        <w:t xml:space="preserve">Settlement/Area-based Approach, </w:t>
      </w:r>
      <w:r w:rsidRPr="00153C0F">
        <w:rPr>
          <w:rFonts w:ascii="Calibri" w:eastAsia="Times New Roman" w:hAnsi="Calibri" w:cs="Tahoma"/>
          <w:u w:val="single"/>
          <w:lang w:eastAsia="en-GB"/>
        </w:rPr>
        <w:t>Localisation</w:t>
      </w:r>
      <w:r w:rsidR="00153C0F">
        <w:rPr>
          <w:rFonts w:ascii="Calibri" w:eastAsia="Times New Roman" w:hAnsi="Calibri" w:cs="Tahoma"/>
          <w:lang w:eastAsia="en-GB"/>
        </w:rPr>
        <w:t xml:space="preserve">, and </w:t>
      </w:r>
      <w:r w:rsidR="00153C0F" w:rsidRPr="00153C0F">
        <w:rPr>
          <w:rFonts w:ascii="Calibri" w:eastAsia="Times New Roman" w:hAnsi="Calibri" w:cs="Tahoma"/>
          <w:u w:val="single"/>
          <w:lang w:eastAsia="en-GB"/>
        </w:rPr>
        <w:t>Cash</w:t>
      </w:r>
      <w:r w:rsidR="000A080E">
        <w:rPr>
          <w:rFonts w:ascii="Calibri" w:eastAsia="Times New Roman" w:hAnsi="Calibri" w:cs="Tahoma"/>
          <w:lang w:eastAsia="en-GB"/>
        </w:rPr>
        <w:t>.</w:t>
      </w:r>
      <w:r w:rsidR="00153C0F">
        <w:rPr>
          <w:rFonts w:ascii="Calibri" w:eastAsia="Times New Roman" w:hAnsi="Calibri" w:cs="Tahoma"/>
          <w:lang w:eastAsia="en-GB"/>
        </w:rPr>
        <w:t xml:space="preserve"> </w:t>
      </w:r>
      <w:r w:rsidR="00521FF0">
        <w:rPr>
          <w:rFonts w:ascii="Calibri" w:eastAsia="Times New Roman" w:hAnsi="Calibri" w:cs="Tahoma"/>
          <w:lang w:eastAsia="en-GB"/>
        </w:rPr>
        <w:t>(</w:t>
      </w:r>
      <w:r w:rsidR="00153C0F">
        <w:rPr>
          <w:rFonts w:ascii="Calibri" w:eastAsia="Times New Roman" w:hAnsi="Calibri" w:cs="Tahoma"/>
          <w:lang w:eastAsia="en-GB"/>
        </w:rPr>
        <w:t>Underlined those that have made most progress</w:t>
      </w:r>
      <w:r w:rsidR="00521FF0">
        <w:rPr>
          <w:rFonts w:ascii="Calibri" w:eastAsia="Times New Roman" w:hAnsi="Calibri" w:cs="Tahoma"/>
          <w:lang w:eastAsia="en-GB"/>
        </w:rPr>
        <w:t>)</w:t>
      </w:r>
      <w:r w:rsidR="00153C0F">
        <w:rPr>
          <w:rFonts w:ascii="Calibri" w:eastAsia="Times New Roman" w:hAnsi="Calibri" w:cs="Tahoma"/>
          <w:lang w:eastAsia="en-GB"/>
        </w:rPr>
        <w:t>.</w:t>
      </w:r>
    </w:p>
    <w:p w:rsidR="00521FF0" w:rsidRPr="00521FF0" w:rsidRDefault="00521FF0" w:rsidP="00521FF0">
      <w:pPr>
        <w:pStyle w:val="ListParagraph"/>
        <w:numPr>
          <w:ilvl w:val="0"/>
          <w:numId w:val="32"/>
        </w:numPr>
        <w:spacing w:line="240" w:lineRule="auto"/>
        <w:jc w:val="both"/>
        <w:rPr>
          <w:rFonts w:ascii="Calibri" w:eastAsia="Times New Roman" w:hAnsi="Calibri" w:cs="Tahoma"/>
          <w:lang w:eastAsia="en-GB"/>
        </w:rPr>
      </w:pPr>
      <w:r>
        <w:rPr>
          <w:rFonts w:ascii="Calibri" w:eastAsia="Times New Roman" w:hAnsi="Calibri" w:cs="Tahoma"/>
          <w:lang w:eastAsia="en-GB"/>
        </w:rPr>
        <w:t>Issues related to World Humanitarian Summit and Grand Bargain commitments such as Urban, multi-year planning, Accountability to Affected Population</w:t>
      </w:r>
    </w:p>
    <w:p w:rsidR="000A080E" w:rsidRDefault="00521FF0" w:rsidP="00521FF0">
      <w:pPr>
        <w:pStyle w:val="ListParagraph"/>
        <w:numPr>
          <w:ilvl w:val="0"/>
          <w:numId w:val="32"/>
        </w:numPr>
        <w:spacing w:line="240" w:lineRule="auto"/>
        <w:jc w:val="both"/>
        <w:rPr>
          <w:rFonts w:ascii="Calibri" w:eastAsia="Times New Roman" w:hAnsi="Calibri" w:cs="Tahoma"/>
          <w:lang w:eastAsia="en-GB"/>
        </w:rPr>
      </w:pPr>
      <w:r>
        <w:rPr>
          <w:rFonts w:ascii="Calibri" w:eastAsia="Times New Roman" w:hAnsi="Calibri" w:cs="Tahoma"/>
          <w:lang w:eastAsia="en-GB"/>
        </w:rPr>
        <w:t>Sessions with other clusters similar to the session with WASH last year. The clusters that would be more interesting are CCCM, Protection, and Early Recovery. It was particularly highlighted the connection with CCCM given the fact that there are merged Shelter/CCCM country-level clusters. The discussion could also be with more than one cluster and look at the issues highlighted in points d and e above.</w:t>
      </w:r>
    </w:p>
    <w:p w:rsidR="00521FF0" w:rsidRDefault="00521FF0" w:rsidP="00521FF0">
      <w:pPr>
        <w:pStyle w:val="ListParagraph"/>
        <w:spacing w:line="240" w:lineRule="auto"/>
        <w:ind w:left="1080"/>
        <w:jc w:val="both"/>
        <w:rPr>
          <w:rFonts w:ascii="Calibri" w:eastAsia="Times New Roman" w:hAnsi="Calibri" w:cs="Tahoma"/>
          <w:lang w:eastAsia="en-GB"/>
        </w:rPr>
      </w:pPr>
    </w:p>
    <w:p w:rsidR="0069703F" w:rsidRPr="00760088" w:rsidRDefault="0069703F" w:rsidP="0069703F">
      <w:pPr>
        <w:spacing w:line="240" w:lineRule="auto"/>
        <w:jc w:val="both"/>
        <w:rPr>
          <w:b/>
        </w:rPr>
      </w:pPr>
      <w:r w:rsidRPr="00760088">
        <w:rPr>
          <w:b/>
        </w:rPr>
        <w:t>Decisions and Actions:</w:t>
      </w:r>
    </w:p>
    <w:p w:rsidR="00540DBC" w:rsidRDefault="00540DBC" w:rsidP="0069703F">
      <w:pPr>
        <w:numPr>
          <w:ilvl w:val="0"/>
          <w:numId w:val="26"/>
        </w:numPr>
        <w:shd w:val="clear" w:color="auto" w:fill="D9D9D9" w:themeFill="background1" w:themeFillShade="D9"/>
        <w:spacing w:after="0" w:line="240" w:lineRule="auto"/>
        <w:contextualSpacing/>
        <w:jc w:val="both"/>
        <w:rPr>
          <w:rFonts w:ascii="Calibri" w:eastAsia="Times New Roman" w:hAnsi="Calibri" w:cs="Tahoma"/>
          <w:lang w:eastAsia="en-GB"/>
        </w:rPr>
      </w:pPr>
      <w:r>
        <w:rPr>
          <w:rFonts w:ascii="Calibri" w:eastAsia="Times New Roman" w:hAnsi="Calibri" w:cs="Tahoma"/>
          <w:lang w:eastAsia="en-GB"/>
        </w:rPr>
        <w:t xml:space="preserve">The Support Team will prepare and share a draft SAG Retreat agenda for comments. </w:t>
      </w:r>
    </w:p>
    <w:p w:rsidR="0069703F" w:rsidRPr="0069703F" w:rsidRDefault="00540DBC" w:rsidP="0069703F">
      <w:pPr>
        <w:numPr>
          <w:ilvl w:val="0"/>
          <w:numId w:val="26"/>
        </w:numPr>
        <w:shd w:val="clear" w:color="auto" w:fill="D9D9D9" w:themeFill="background1" w:themeFillShade="D9"/>
        <w:spacing w:after="0" w:line="240" w:lineRule="auto"/>
        <w:contextualSpacing/>
        <w:jc w:val="both"/>
        <w:rPr>
          <w:rFonts w:ascii="Calibri" w:eastAsia="Times New Roman" w:hAnsi="Calibri" w:cs="Tahoma"/>
          <w:lang w:eastAsia="en-GB"/>
        </w:rPr>
      </w:pPr>
      <w:r>
        <w:rPr>
          <w:rFonts w:ascii="Calibri" w:eastAsia="Times New Roman" w:hAnsi="Calibri" w:cs="Tahoma"/>
          <w:lang w:eastAsia="en-GB"/>
        </w:rPr>
        <w:t>SAG members to share any other ideas</w:t>
      </w:r>
      <w:r w:rsidR="00C914D9">
        <w:rPr>
          <w:rFonts w:ascii="Calibri" w:eastAsia="Times New Roman" w:hAnsi="Calibri" w:cs="Tahoma"/>
          <w:lang w:eastAsia="en-GB"/>
        </w:rPr>
        <w:t xml:space="preserve"> on the SAG Retreat.</w:t>
      </w:r>
    </w:p>
    <w:p w:rsidR="00653A72" w:rsidRPr="00653A72" w:rsidRDefault="00653A72" w:rsidP="00653A72">
      <w:pPr>
        <w:spacing w:line="240" w:lineRule="auto"/>
        <w:jc w:val="both"/>
        <w:rPr>
          <w:rFonts w:ascii="Calibri" w:eastAsia="Times New Roman" w:hAnsi="Calibri" w:cs="Tahoma"/>
          <w:lang w:eastAsia="en-GB"/>
        </w:rPr>
      </w:pPr>
    </w:p>
    <w:p w:rsidR="00B76FD4" w:rsidRPr="00E225D6" w:rsidRDefault="00540DBC" w:rsidP="00B76FD4">
      <w:pPr>
        <w:pStyle w:val="ListParagraph"/>
        <w:numPr>
          <w:ilvl w:val="0"/>
          <w:numId w:val="1"/>
        </w:numPr>
        <w:spacing w:line="240" w:lineRule="auto"/>
        <w:jc w:val="both"/>
        <w:rPr>
          <w:rFonts w:ascii="Calibri" w:eastAsia="Times New Roman" w:hAnsi="Calibri" w:cs="Tahoma"/>
          <w:color w:val="222222"/>
          <w:lang w:eastAsia="en-GB"/>
        </w:rPr>
      </w:pPr>
      <w:r>
        <w:rPr>
          <w:b/>
          <w:bCs/>
          <w:i/>
          <w:color w:val="17365D" w:themeColor="text2" w:themeShade="BF"/>
        </w:rPr>
        <w:t>World Urban Forum</w:t>
      </w:r>
      <w:r w:rsidR="00C40556">
        <w:rPr>
          <w:rFonts w:ascii="Calibri" w:eastAsia="Times New Roman" w:hAnsi="Calibri" w:cs="Tahoma"/>
          <w:color w:val="222222"/>
          <w:lang w:eastAsia="en-GB"/>
        </w:rPr>
        <w:t xml:space="preserve">. </w:t>
      </w:r>
    </w:p>
    <w:p w:rsidR="00B76FD4" w:rsidRDefault="00540DBC" w:rsidP="00B76FD4">
      <w:pPr>
        <w:pStyle w:val="ListParagraph"/>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next </w:t>
      </w:r>
      <w:hyperlink r:id="rId8" w:history="1">
        <w:r w:rsidRPr="00540DBC">
          <w:rPr>
            <w:rStyle w:val="Hyperlink"/>
            <w:rFonts w:ascii="Calibri" w:eastAsia="Times New Roman" w:hAnsi="Calibri" w:cs="Tahoma"/>
            <w:lang w:eastAsia="en-GB"/>
          </w:rPr>
          <w:t>World Urban Forum</w:t>
        </w:r>
      </w:hyperlink>
      <w:r>
        <w:rPr>
          <w:rFonts w:ascii="Calibri" w:eastAsia="Times New Roman" w:hAnsi="Calibri" w:cs="Tahoma"/>
          <w:color w:val="222222"/>
          <w:lang w:eastAsia="en-GB"/>
        </w:rPr>
        <w:t xml:space="preserve"> </w:t>
      </w:r>
      <w:r w:rsidR="00481B98">
        <w:rPr>
          <w:rFonts w:ascii="Calibri" w:eastAsia="Times New Roman" w:hAnsi="Calibri" w:cs="Tahoma"/>
          <w:color w:val="222222"/>
          <w:lang w:eastAsia="en-GB"/>
        </w:rPr>
        <w:t xml:space="preserve">(WUF) </w:t>
      </w:r>
      <w:r>
        <w:rPr>
          <w:rFonts w:ascii="Calibri" w:eastAsia="Times New Roman" w:hAnsi="Calibri" w:cs="Tahoma"/>
          <w:color w:val="222222"/>
          <w:lang w:eastAsia="en-GB"/>
        </w:rPr>
        <w:t xml:space="preserve">will be taking place in Kuala Lumpur 7-13 February. It offers an opportunity to profile the shelter sector and highlight its challenges. </w:t>
      </w:r>
      <w:r w:rsidR="00B86FFF">
        <w:rPr>
          <w:rFonts w:ascii="Calibri" w:eastAsia="Times New Roman" w:hAnsi="Calibri" w:cs="Tahoma"/>
          <w:color w:val="222222"/>
          <w:lang w:eastAsia="en-GB"/>
        </w:rPr>
        <w:t>The following shelter-related sessions have been identified:</w:t>
      </w:r>
    </w:p>
    <w:p w:rsidR="00B86FFF" w:rsidRDefault="00B86FFF" w:rsidP="00B86FFF">
      <w:pPr>
        <w:pStyle w:val="ListParagraph"/>
        <w:numPr>
          <w:ilvl w:val="0"/>
          <w:numId w:val="3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“Crises in cities: Learning from the past”: this is a Side Event proposed by the GSC and in particular the Urban Settlements and the Shelter Projects Working Groups.</w:t>
      </w:r>
    </w:p>
    <w:p w:rsidR="00B86FFF" w:rsidRDefault="00B86FFF" w:rsidP="00B86FFF">
      <w:pPr>
        <w:pStyle w:val="ListParagraph"/>
        <w:numPr>
          <w:ilvl w:val="0"/>
          <w:numId w:val="3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“Emergency coordination in the city: municipal authorities and humanitarian actors” Side Event proposed by IMPACT, Food Security Cluster and IFRC</w:t>
      </w:r>
    </w:p>
    <w:p w:rsidR="00B86FFF" w:rsidRDefault="00B86FFF" w:rsidP="00B86FFF">
      <w:pPr>
        <w:pStyle w:val="ListParagraph"/>
        <w:numPr>
          <w:ilvl w:val="0"/>
          <w:numId w:val="3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“Building resilience in cities” Training Event proposed by InterAction, OFDA, and BCI</w:t>
      </w:r>
    </w:p>
    <w:p w:rsidR="00B86FFF" w:rsidRPr="00B86FFF" w:rsidRDefault="00B86FFF" w:rsidP="00B86FFF">
      <w:pPr>
        <w:pStyle w:val="ListParagraph"/>
        <w:numPr>
          <w:ilvl w:val="0"/>
          <w:numId w:val="3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“Urban Recovery” a Side Event organized by the Red Cross Red Crescent Movement</w:t>
      </w:r>
    </w:p>
    <w:p w:rsidR="00B86FFF" w:rsidRDefault="00B86FFF" w:rsidP="00B86FFF">
      <w:pPr>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 xml:space="preserve">Other events are taking place such </w:t>
      </w:r>
      <w:r w:rsidR="00216667">
        <w:rPr>
          <w:rFonts w:ascii="Calibri" w:eastAsia="Times New Roman" w:hAnsi="Calibri" w:cs="Tahoma"/>
          <w:color w:val="222222"/>
          <w:lang w:eastAsia="en-GB"/>
        </w:rPr>
        <w:t xml:space="preserve">as </w:t>
      </w:r>
      <w:r>
        <w:rPr>
          <w:rFonts w:ascii="Calibri" w:eastAsia="Times New Roman" w:hAnsi="Calibri" w:cs="Tahoma"/>
          <w:color w:val="222222"/>
          <w:lang w:eastAsia="en-GB"/>
        </w:rPr>
        <w:t>a training event on PASSA Youth by IFRC and networking events.</w:t>
      </w:r>
    </w:p>
    <w:p w:rsidR="00B86FFF" w:rsidRPr="00B86FFF" w:rsidRDefault="00B86FFF" w:rsidP="00B86FFF">
      <w:pPr>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It is important to use these events to pass some of the common messages on shelter and its importance in humanitarian response and recovery.</w:t>
      </w:r>
      <w:r w:rsidR="00216667">
        <w:rPr>
          <w:rFonts w:ascii="Calibri" w:eastAsia="Times New Roman" w:hAnsi="Calibri" w:cs="Tahoma"/>
          <w:color w:val="222222"/>
          <w:lang w:eastAsia="en-GB"/>
        </w:rPr>
        <w:t xml:space="preserve"> Some of the messages identified at the GSC Meeting session on the State of Humanitarian Shelter and Settlements report included: the </w:t>
      </w:r>
      <w:r w:rsidR="00E65B15">
        <w:rPr>
          <w:rFonts w:ascii="Calibri" w:eastAsia="Times New Roman" w:hAnsi="Calibri" w:cs="Tahoma"/>
          <w:color w:val="222222"/>
          <w:lang w:eastAsia="en-GB"/>
        </w:rPr>
        <w:t>foundational nature</w:t>
      </w:r>
      <w:r w:rsidR="00216667">
        <w:rPr>
          <w:rFonts w:ascii="Calibri" w:eastAsia="Times New Roman" w:hAnsi="Calibri" w:cs="Tahoma"/>
          <w:color w:val="222222"/>
          <w:lang w:eastAsia="en-GB"/>
        </w:rPr>
        <w:t xml:space="preserve"> of shelter and settlements (they underpin, complement and contribute to all humanitarian sectors); shelter is more than shelter, it means a home; </w:t>
      </w:r>
      <w:r w:rsidR="00936380">
        <w:rPr>
          <w:rFonts w:ascii="Calibri" w:eastAsia="Times New Roman" w:hAnsi="Calibri" w:cs="Tahoma"/>
          <w:color w:val="222222"/>
          <w:lang w:eastAsia="en-GB"/>
        </w:rPr>
        <w:t>investments in shelter can lead to recovery and can generate more economic/livelihood activity than any other sector; the shelter sector is best placed to bridge the humanitarian-development divide; shelter as a process – more than just a roof; shelter and settlements interventions are the foundation of functional communities.</w:t>
      </w:r>
      <w:r>
        <w:rPr>
          <w:rFonts w:ascii="Calibri" w:eastAsia="Times New Roman" w:hAnsi="Calibri" w:cs="Tahoma"/>
          <w:color w:val="222222"/>
          <w:lang w:eastAsia="en-GB"/>
        </w:rPr>
        <w:t xml:space="preserve"> It was recommended to advertise these events well in advance in order to maximize attendance.</w:t>
      </w:r>
    </w:p>
    <w:p w:rsidR="004D3A65" w:rsidRPr="00760088" w:rsidRDefault="004D3A65" w:rsidP="004D3A65">
      <w:pPr>
        <w:spacing w:line="240" w:lineRule="auto"/>
        <w:jc w:val="both"/>
        <w:rPr>
          <w:b/>
        </w:rPr>
      </w:pPr>
      <w:r w:rsidRPr="00760088">
        <w:rPr>
          <w:b/>
        </w:rPr>
        <w:t>Decisions and Actions:</w:t>
      </w:r>
    </w:p>
    <w:p w:rsidR="007919C9" w:rsidRDefault="00481B98" w:rsidP="004D3A65">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WUF e</w:t>
      </w:r>
      <w:r w:rsidR="00B86FFF">
        <w:rPr>
          <w:rFonts w:ascii="Calibri" w:eastAsia="Times New Roman" w:hAnsi="Calibri" w:cs="Tahoma"/>
          <w:color w:val="222222"/>
          <w:lang w:eastAsia="en-GB"/>
        </w:rPr>
        <w:t>vent organizers</w:t>
      </w:r>
      <w:r>
        <w:rPr>
          <w:rFonts w:ascii="Calibri" w:eastAsia="Times New Roman" w:hAnsi="Calibri" w:cs="Tahoma"/>
          <w:color w:val="222222"/>
          <w:lang w:eastAsia="en-GB"/>
        </w:rPr>
        <w:t xml:space="preserve"> and panellists</w:t>
      </w:r>
      <w:r w:rsidR="00B86FFF">
        <w:rPr>
          <w:rFonts w:ascii="Calibri" w:eastAsia="Times New Roman" w:hAnsi="Calibri" w:cs="Tahoma"/>
          <w:color w:val="222222"/>
          <w:lang w:eastAsia="en-GB"/>
        </w:rPr>
        <w:t xml:space="preserve"> to </w:t>
      </w:r>
      <w:r>
        <w:rPr>
          <w:rFonts w:ascii="Calibri" w:eastAsia="Times New Roman" w:hAnsi="Calibri" w:cs="Tahoma"/>
          <w:color w:val="222222"/>
          <w:lang w:eastAsia="en-GB"/>
        </w:rPr>
        <w:t xml:space="preserve">use the opportunity to </w:t>
      </w:r>
      <w:r w:rsidR="00B86FFF">
        <w:rPr>
          <w:rFonts w:ascii="Calibri" w:eastAsia="Times New Roman" w:hAnsi="Calibri" w:cs="Tahoma"/>
          <w:color w:val="222222"/>
          <w:lang w:eastAsia="en-GB"/>
        </w:rPr>
        <w:t>include common</w:t>
      </w:r>
      <w:r w:rsidR="00936380">
        <w:rPr>
          <w:rFonts w:ascii="Calibri" w:eastAsia="Times New Roman" w:hAnsi="Calibri" w:cs="Tahoma"/>
          <w:color w:val="222222"/>
          <w:lang w:eastAsia="en-GB"/>
        </w:rPr>
        <w:t xml:space="preserve"> awareness and</w:t>
      </w:r>
      <w:r w:rsidR="00B86FFF">
        <w:rPr>
          <w:rFonts w:ascii="Calibri" w:eastAsia="Times New Roman" w:hAnsi="Calibri" w:cs="Tahoma"/>
          <w:color w:val="222222"/>
          <w:lang w:eastAsia="en-GB"/>
        </w:rPr>
        <w:t xml:space="preserve"> </w:t>
      </w:r>
      <w:r w:rsidR="00936380">
        <w:rPr>
          <w:rFonts w:ascii="Calibri" w:eastAsia="Times New Roman" w:hAnsi="Calibri" w:cs="Tahoma"/>
          <w:color w:val="222222"/>
          <w:lang w:eastAsia="en-GB"/>
        </w:rPr>
        <w:t xml:space="preserve">advocacy </w:t>
      </w:r>
      <w:r w:rsidR="00B86FFF">
        <w:rPr>
          <w:rFonts w:ascii="Calibri" w:eastAsia="Times New Roman" w:hAnsi="Calibri" w:cs="Tahoma"/>
          <w:color w:val="222222"/>
          <w:lang w:eastAsia="en-GB"/>
        </w:rPr>
        <w:t>messages on shelter and its importance in humanitarian response during the events</w:t>
      </w:r>
    </w:p>
    <w:p w:rsidR="00B257DB" w:rsidRPr="00B257DB" w:rsidRDefault="00B257DB" w:rsidP="00B257DB">
      <w:pPr>
        <w:spacing w:line="240" w:lineRule="auto"/>
        <w:jc w:val="both"/>
        <w:rPr>
          <w:rFonts w:ascii="Calibri" w:eastAsia="Times New Roman" w:hAnsi="Calibri" w:cs="Tahoma"/>
          <w:color w:val="222222"/>
          <w:lang w:eastAsia="en-GB"/>
        </w:rPr>
      </w:pPr>
    </w:p>
    <w:p w:rsidR="00005413" w:rsidRDefault="00481B98" w:rsidP="00005413">
      <w:pPr>
        <w:pStyle w:val="ListParagraph"/>
        <w:numPr>
          <w:ilvl w:val="0"/>
          <w:numId w:val="1"/>
        </w:numPr>
        <w:spacing w:line="240" w:lineRule="auto"/>
        <w:jc w:val="both"/>
        <w:rPr>
          <w:rFonts w:ascii="Calibri" w:eastAsia="Times New Roman" w:hAnsi="Calibri" w:cs="Tahoma"/>
          <w:color w:val="222222"/>
          <w:lang w:eastAsia="en-GB"/>
        </w:rPr>
      </w:pPr>
      <w:r>
        <w:rPr>
          <w:b/>
          <w:bCs/>
          <w:i/>
          <w:color w:val="17365D" w:themeColor="text2" w:themeShade="BF"/>
        </w:rPr>
        <w:t>Promoting Safer Building Working Group</w:t>
      </w:r>
    </w:p>
    <w:p w:rsidR="006E5ADF" w:rsidRDefault="00481B98" w:rsidP="00FB0F87">
      <w:pPr>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The Promoting Safer Building Working Group was endorsed by the SAG earlier this year. In September an activity proposal was submitted</w:t>
      </w:r>
      <w:r w:rsidR="0081269D">
        <w:rPr>
          <w:rFonts w:ascii="Calibri" w:eastAsia="Times New Roman" w:hAnsi="Calibri" w:cs="Tahoma"/>
          <w:color w:val="222222"/>
          <w:lang w:eastAsia="en-GB"/>
        </w:rPr>
        <w:t xml:space="preserve"> to the SAG</w:t>
      </w:r>
      <w:r>
        <w:rPr>
          <w:rFonts w:ascii="Calibri" w:eastAsia="Times New Roman" w:hAnsi="Calibri" w:cs="Tahoma"/>
          <w:color w:val="222222"/>
          <w:lang w:eastAsia="en-GB"/>
        </w:rPr>
        <w:t xml:space="preserve"> by IFRC and CraTerre for a Working Group on Local Building Practices. The</w:t>
      </w:r>
      <w:r w:rsidR="0081269D">
        <w:rPr>
          <w:rFonts w:ascii="Calibri" w:eastAsia="Times New Roman" w:hAnsi="Calibri" w:cs="Tahoma"/>
          <w:color w:val="222222"/>
          <w:lang w:eastAsia="en-GB"/>
        </w:rPr>
        <w:t xml:space="preserve"> SAG recommended</w:t>
      </w:r>
      <w:r>
        <w:rPr>
          <w:rFonts w:ascii="Calibri" w:eastAsia="Times New Roman" w:hAnsi="Calibri" w:cs="Tahoma"/>
          <w:color w:val="222222"/>
          <w:lang w:eastAsia="en-GB"/>
        </w:rPr>
        <w:t xml:space="preserve"> to merge this newly proposed WG with the Promoting Safer Building WG since both of them had </w:t>
      </w:r>
      <w:r w:rsidR="0081269D">
        <w:rPr>
          <w:rFonts w:ascii="Calibri" w:eastAsia="Times New Roman" w:hAnsi="Calibri" w:cs="Tahoma"/>
          <w:color w:val="222222"/>
          <w:lang w:eastAsia="en-GB"/>
        </w:rPr>
        <w:t>similar outcomes. Since then the different organizations have discussed and have prepared a revised activity proposal for the Promoting Safer Building Working Group which now includes the activities on Local Building Practices. This new activity proposal was presented to the SAG.</w:t>
      </w:r>
    </w:p>
    <w:p w:rsidR="003D09F6" w:rsidRDefault="00936380" w:rsidP="0081269D">
      <w:pPr>
        <w:spacing w:line="240" w:lineRule="auto"/>
        <w:ind w:left="360"/>
        <w:jc w:val="both"/>
        <w:rPr>
          <w:rFonts w:ascii="Calibri" w:eastAsia="Times New Roman" w:hAnsi="Calibri" w:cs="Times New Roman"/>
        </w:rPr>
      </w:pPr>
      <w:r>
        <w:rPr>
          <w:rFonts w:ascii="Calibri" w:eastAsia="Times New Roman" w:hAnsi="Calibri" w:cs="Times New Roman"/>
        </w:rPr>
        <w:object w:dxaOrig="1800" w:dyaOrig="1560" w14:anchorId="66B65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78pt" o:ole="">
            <v:imagedata r:id="rId9" o:title=""/>
          </v:shape>
          <o:OLEObject Type="Embed" ProgID="Outlook.FileAttach" ShapeID="_x0000_i1025" DrawAspect="Icon" ObjectID="_1573468787" r:id="rId10"/>
        </w:object>
      </w:r>
    </w:p>
    <w:p w:rsidR="0081269D" w:rsidRPr="00FB0F87" w:rsidRDefault="0081269D" w:rsidP="0081269D">
      <w:pPr>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No objections were raised by any SAG members to this new activity proposal for the Safer Building Working Group.</w:t>
      </w:r>
      <w:r w:rsidR="003D09F6">
        <w:rPr>
          <w:rFonts w:ascii="Calibri" w:eastAsia="Times New Roman" w:hAnsi="Calibri" w:cs="Tahoma"/>
          <w:color w:val="222222"/>
          <w:lang w:eastAsia="en-GB"/>
        </w:rPr>
        <w:t xml:space="preserve"> There was a recommendation to engage with country-level cluster technical coordinators when advancing </w:t>
      </w:r>
      <w:r w:rsidR="00936380">
        <w:rPr>
          <w:rFonts w:ascii="Calibri" w:eastAsia="Times New Roman" w:hAnsi="Calibri" w:cs="Tahoma"/>
          <w:color w:val="222222"/>
          <w:lang w:eastAsia="en-GB"/>
        </w:rPr>
        <w:t>on the WG outputs, with special emphasis on the development of</w:t>
      </w:r>
      <w:r w:rsidR="00936380" w:rsidRPr="00936380">
        <w:rPr>
          <w:rFonts w:ascii="Calibri" w:eastAsia="Times New Roman" w:hAnsi="Calibri" w:cs="Tahoma"/>
          <w:color w:val="222222"/>
          <w:lang w:eastAsia="en-GB"/>
        </w:rPr>
        <w:t xml:space="preserve"> a cluster protocol for appropriately rigorous and evidence-based identification, review and selection of key build-back-safer messages for endorsement by national clusters; to be integrated with national cluster technical working groups</w:t>
      </w:r>
      <w:r w:rsidR="003D09F6">
        <w:rPr>
          <w:rFonts w:ascii="Calibri" w:eastAsia="Times New Roman" w:hAnsi="Calibri" w:cs="Tahoma"/>
          <w:color w:val="222222"/>
          <w:lang w:eastAsia="en-GB"/>
        </w:rPr>
        <w:t>. This will allow for the protocol to be based as much as possible on actual country experiences</w:t>
      </w:r>
      <w:r w:rsidR="00936380">
        <w:rPr>
          <w:rFonts w:ascii="Calibri" w:eastAsia="Times New Roman" w:hAnsi="Calibri" w:cs="Tahoma"/>
          <w:color w:val="222222"/>
          <w:lang w:eastAsia="en-GB"/>
        </w:rPr>
        <w:t xml:space="preserve"> and be informed by constraints faced in the field</w:t>
      </w:r>
      <w:r w:rsidR="003D09F6">
        <w:rPr>
          <w:rFonts w:ascii="Calibri" w:eastAsia="Times New Roman" w:hAnsi="Calibri" w:cs="Tahoma"/>
          <w:color w:val="222222"/>
          <w:lang w:eastAsia="en-GB"/>
        </w:rPr>
        <w:t>.</w:t>
      </w:r>
    </w:p>
    <w:p w:rsidR="004D665E" w:rsidRPr="00760088" w:rsidRDefault="004D665E" w:rsidP="004D665E">
      <w:pPr>
        <w:spacing w:line="240" w:lineRule="auto"/>
        <w:jc w:val="both"/>
        <w:rPr>
          <w:b/>
        </w:rPr>
      </w:pPr>
      <w:r w:rsidRPr="00760088">
        <w:rPr>
          <w:b/>
        </w:rPr>
        <w:t>Decisions and Actions:</w:t>
      </w:r>
    </w:p>
    <w:p w:rsidR="004D665E" w:rsidRPr="0081269D" w:rsidRDefault="004D665E" w:rsidP="000F075A">
      <w:pPr>
        <w:numPr>
          <w:ilvl w:val="0"/>
          <w:numId w:val="26"/>
        </w:numPr>
        <w:shd w:val="clear" w:color="auto" w:fill="D9D9D9" w:themeFill="background1" w:themeFillShade="D9"/>
        <w:spacing w:after="0" w:line="240" w:lineRule="auto"/>
        <w:contextualSpacing/>
        <w:jc w:val="both"/>
        <w:rPr>
          <w:b/>
          <w:bCs/>
          <w:i/>
          <w:color w:val="17365D" w:themeColor="text2" w:themeShade="BF"/>
        </w:rPr>
      </w:pPr>
      <w:r w:rsidRPr="0081269D">
        <w:rPr>
          <w:rFonts w:ascii="Calibri" w:eastAsia="Times New Roman" w:hAnsi="Calibri" w:cs="Tahoma"/>
          <w:color w:val="222222"/>
          <w:lang w:eastAsia="en-GB"/>
        </w:rPr>
        <w:t xml:space="preserve"> </w:t>
      </w:r>
      <w:r w:rsidR="0081269D">
        <w:rPr>
          <w:rFonts w:ascii="Calibri" w:eastAsia="Times New Roman" w:hAnsi="Calibri" w:cs="Tahoma"/>
          <w:color w:val="222222"/>
          <w:lang w:eastAsia="en-GB"/>
        </w:rPr>
        <w:t xml:space="preserve">SAG members to </w:t>
      </w:r>
      <w:r w:rsidR="003D09F6">
        <w:rPr>
          <w:rFonts w:ascii="Calibri" w:eastAsia="Times New Roman" w:hAnsi="Calibri" w:cs="Tahoma"/>
          <w:color w:val="222222"/>
          <w:lang w:eastAsia="en-GB"/>
        </w:rPr>
        <w:t>provide any comments or objections to the new activity proposal before COB Friday 24 November. Otherwise it will be considered approved.</w:t>
      </w:r>
    </w:p>
    <w:p w:rsidR="0081269D" w:rsidRDefault="0081269D" w:rsidP="003D09F6">
      <w:pPr>
        <w:pStyle w:val="ListParagraph"/>
        <w:spacing w:line="240" w:lineRule="auto"/>
        <w:ind w:left="360"/>
        <w:jc w:val="both"/>
        <w:rPr>
          <w:b/>
          <w:bCs/>
          <w:i/>
          <w:color w:val="17365D" w:themeColor="text2" w:themeShade="BF"/>
        </w:rPr>
      </w:pPr>
    </w:p>
    <w:p w:rsidR="003D09F6" w:rsidRDefault="003D09F6" w:rsidP="004D665E">
      <w:pPr>
        <w:pStyle w:val="ListParagraph"/>
        <w:numPr>
          <w:ilvl w:val="0"/>
          <w:numId w:val="1"/>
        </w:numPr>
        <w:spacing w:line="240" w:lineRule="auto"/>
        <w:jc w:val="both"/>
        <w:rPr>
          <w:b/>
          <w:bCs/>
          <w:i/>
          <w:color w:val="17365D" w:themeColor="text2" w:themeShade="BF"/>
        </w:rPr>
      </w:pPr>
      <w:r>
        <w:rPr>
          <w:b/>
          <w:bCs/>
          <w:i/>
          <w:color w:val="17365D" w:themeColor="text2" w:themeShade="BF"/>
        </w:rPr>
        <w:t>SAG Alternates</w:t>
      </w:r>
      <w:r w:rsidR="00213A54">
        <w:rPr>
          <w:b/>
          <w:bCs/>
          <w:i/>
          <w:color w:val="17365D" w:themeColor="text2" w:themeShade="BF"/>
        </w:rPr>
        <w:t xml:space="preserve"> and SAG co-chair</w:t>
      </w:r>
      <w:r w:rsidR="004D665E">
        <w:rPr>
          <w:b/>
          <w:bCs/>
          <w:i/>
          <w:color w:val="17365D" w:themeColor="text2" w:themeShade="BF"/>
        </w:rPr>
        <w:t xml:space="preserve"> </w:t>
      </w:r>
    </w:p>
    <w:p w:rsidR="004D665E" w:rsidRDefault="00213A54" w:rsidP="003D09F6">
      <w:pPr>
        <w:pStyle w:val="ListParagraph"/>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t>The list of alternates was shared and some adjustments were made. It is important to finalise it.</w:t>
      </w:r>
    </w:p>
    <w:bookmarkStart w:id="0" w:name="_MON_1573468191"/>
    <w:bookmarkEnd w:id="0"/>
    <w:p w:rsidR="00213A54" w:rsidRDefault="00E65B15" w:rsidP="003D09F6">
      <w:pPr>
        <w:pStyle w:val="ListParagraph"/>
        <w:spacing w:line="240" w:lineRule="auto"/>
        <w:ind w:left="360"/>
        <w:jc w:val="both"/>
        <w:rPr>
          <w:rFonts w:ascii="Calibri" w:eastAsia="Times New Roman" w:hAnsi="Calibri" w:cs="Tahoma"/>
          <w:color w:val="222222"/>
          <w:lang w:eastAsia="en-GB"/>
        </w:rPr>
      </w:pPr>
      <w:r>
        <w:rPr>
          <w:rFonts w:ascii="Calibri" w:eastAsia="Times New Roman" w:hAnsi="Calibri" w:cs="Tahoma"/>
          <w:color w:val="222222"/>
          <w:lang w:eastAsia="en-GB"/>
        </w:rPr>
        <w:object w:dxaOrig="1513" w:dyaOrig="984" w14:anchorId="4FE9BD6D">
          <v:shape id="_x0000_i1026" type="#_x0000_t75" style="width:75.6pt;height:49.2pt" o:ole="">
            <v:imagedata r:id="rId11" o:title=""/>
          </v:shape>
          <o:OLEObject Type="Embed" ProgID="Word.Document.12" ShapeID="_x0000_i1026" DrawAspect="Icon" ObjectID="_1573468788" r:id="rId12">
            <o:FieldCodes>\s</o:FieldCodes>
          </o:OLEObject>
        </w:object>
      </w:r>
    </w:p>
    <w:p w:rsidR="00213A54" w:rsidRPr="004D665E" w:rsidRDefault="00213A54" w:rsidP="003D09F6">
      <w:pPr>
        <w:pStyle w:val="ListParagraph"/>
        <w:spacing w:line="240" w:lineRule="auto"/>
        <w:ind w:left="360"/>
        <w:jc w:val="both"/>
        <w:rPr>
          <w:b/>
          <w:bCs/>
          <w:i/>
          <w:color w:val="17365D" w:themeColor="text2" w:themeShade="BF"/>
        </w:rPr>
      </w:pPr>
      <w:r>
        <w:rPr>
          <w:rFonts w:ascii="Calibri" w:eastAsia="Times New Roman" w:hAnsi="Calibri" w:cs="Tahoma"/>
          <w:color w:val="222222"/>
          <w:lang w:eastAsia="en-GB"/>
        </w:rPr>
        <w:t>In 2016 a SAG co-chair was introduced. The experience was interesting but it was dropped and not repeated in 2017. SAG members did not see a strong need to repeat it. SAG chairs have used that experience to bounce off ideas with SAG members.</w:t>
      </w:r>
    </w:p>
    <w:p w:rsidR="00D9758C" w:rsidRPr="00760088" w:rsidRDefault="00D9758C" w:rsidP="00D9758C">
      <w:pPr>
        <w:spacing w:line="240" w:lineRule="auto"/>
        <w:jc w:val="both"/>
        <w:rPr>
          <w:b/>
        </w:rPr>
      </w:pPr>
      <w:r w:rsidRPr="00760088">
        <w:rPr>
          <w:b/>
        </w:rPr>
        <w:t>Decisions and Actions:</w:t>
      </w:r>
    </w:p>
    <w:p w:rsidR="00C05090" w:rsidRDefault="00213A54" w:rsidP="002955E9">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SAG members to ensure their alternate appears in the list and to brief the alternate after SAG meetings</w:t>
      </w:r>
    </w:p>
    <w:p w:rsidR="00213A54" w:rsidRDefault="00445792" w:rsidP="002955E9">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SAG members to reflect on the need for a SAG co-chair and communicate it during the SAG Retreat.</w:t>
      </w:r>
    </w:p>
    <w:p w:rsidR="00445792" w:rsidRPr="002955E9" w:rsidRDefault="00445792" w:rsidP="002955E9">
      <w:pPr>
        <w:numPr>
          <w:ilvl w:val="0"/>
          <w:numId w:val="26"/>
        </w:numPr>
        <w:shd w:val="clear" w:color="auto" w:fill="D9D9D9" w:themeFill="background1" w:themeFillShade="D9"/>
        <w:spacing w:after="0" w:line="240" w:lineRule="auto"/>
        <w:contextualSpacing/>
        <w:jc w:val="both"/>
        <w:rPr>
          <w:rFonts w:ascii="Calibri" w:eastAsia="Times New Roman" w:hAnsi="Calibri" w:cs="Tahoma"/>
          <w:color w:val="222222"/>
          <w:lang w:eastAsia="en-GB"/>
        </w:rPr>
      </w:pPr>
      <w:r>
        <w:rPr>
          <w:rFonts w:ascii="Calibri" w:eastAsia="Times New Roman" w:hAnsi="Calibri" w:cs="Tahoma"/>
          <w:color w:val="222222"/>
          <w:lang w:eastAsia="en-GB"/>
        </w:rPr>
        <w:t>SAG co-chairs to continue consulting SAG members on individual issues when necessary to favour inclusive decision making</w:t>
      </w:r>
    </w:p>
    <w:p w:rsidR="00BF4386" w:rsidRPr="00C05090" w:rsidRDefault="00BF4386" w:rsidP="00C05090">
      <w:pPr>
        <w:spacing w:line="240" w:lineRule="auto"/>
        <w:jc w:val="both"/>
        <w:rPr>
          <w:rFonts w:ascii="Calibri" w:eastAsia="Times New Roman" w:hAnsi="Calibri" w:cs="Tahoma"/>
          <w:b/>
          <w:bCs/>
          <w:i/>
          <w:iCs/>
          <w:color w:val="17365D" w:themeColor="text2" w:themeShade="BF"/>
          <w:lang w:eastAsia="en-GB"/>
        </w:rPr>
      </w:pPr>
      <w:bookmarkStart w:id="1" w:name="_Hlk485903776"/>
    </w:p>
    <w:p w:rsidR="004176FB" w:rsidRPr="00445792" w:rsidRDefault="00F81595" w:rsidP="00445792">
      <w:pPr>
        <w:pStyle w:val="ListParagraph"/>
        <w:numPr>
          <w:ilvl w:val="0"/>
          <w:numId w:val="1"/>
        </w:numPr>
        <w:spacing w:line="240" w:lineRule="auto"/>
        <w:jc w:val="both"/>
        <w:rPr>
          <w:rFonts w:ascii="Calibri" w:eastAsia="Times New Roman" w:hAnsi="Calibri" w:cs="Tahoma"/>
          <w:b/>
          <w:bCs/>
          <w:i/>
          <w:iCs/>
          <w:color w:val="17365D" w:themeColor="text2" w:themeShade="BF"/>
          <w:lang w:val="fr-FR" w:eastAsia="en-GB"/>
        </w:rPr>
      </w:pPr>
      <w:r w:rsidRPr="00DC3160">
        <w:rPr>
          <w:rFonts w:ascii="Calibri" w:eastAsia="Times New Roman" w:hAnsi="Calibri" w:cs="Tahoma"/>
          <w:b/>
          <w:bCs/>
          <w:i/>
          <w:iCs/>
          <w:color w:val="17365D" w:themeColor="text2" w:themeShade="BF"/>
          <w:lang w:eastAsia="en-GB"/>
        </w:rPr>
        <w:t>AOB</w:t>
      </w:r>
      <w:r w:rsidR="0097146E" w:rsidRPr="00DC3160">
        <w:rPr>
          <w:rFonts w:ascii="Calibri" w:eastAsia="Times New Roman" w:hAnsi="Calibri" w:cs="Tahoma"/>
          <w:i/>
          <w:iCs/>
          <w:color w:val="17365D" w:themeColor="text2" w:themeShade="BF"/>
          <w:lang w:eastAsia="en-GB"/>
        </w:rPr>
        <w:t>:</w:t>
      </w:r>
      <w:r w:rsidR="002E461E">
        <w:rPr>
          <w:rFonts w:ascii="Calibri" w:eastAsia="Times New Roman" w:hAnsi="Calibri" w:cs="Tahoma"/>
          <w:i/>
          <w:iCs/>
          <w:color w:val="17365D" w:themeColor="text2" w:themeShade="BF"/>
          <w:lang w:eastAsia="en-GB"/>
        </w:rPr>
        <w:t xml:space="preserve"> </w:t>
      </w:r>
      <w:r w:rsidR="00445792">
        <w:rPr>
          <w:rFonts w:ascii="Calibri" w:eastAsia="Times New Roman" w:hAnsi="Calibri" w:cs="Tahoma"/>
          <w:i/>
          <w:iCs/>
          <w:color w:val="17365D" w:themeColor="text2" w:themeShade="BF"/>
          <w:lang w:eastAsia="en-GB"/>
        </w:rPr>
        <w:t>Scope of the Cluster</w:t>
      </w:r>
    </w:p>
    <w:p w:rsidR="00230F98" w:rsidRDefault="00445792" w:rsidP="004176FB">
      <w:pPr>
        <w:spacing w:after="0" w:line="240" w:lineRule="auto"/>
        <w:jc w:val="both"/>
        <w:rPr>
          <w:b/>
        </w:rPr>
      </w:pPr>
      <w:r>
        <w:rPr>
          <w:bCs/>
        </w:rPr>
        <w:t xml:space="preserve">The text for the Strategy 2017-2022 includes a paragraph on the </w:t>
      </w:r>
      <w:hyperlink r:id="rId13" w:history="1">
        <w:r w:rsidRPr="00445792">
          <w:rPr>
            <w:rStyle w:val="Hyperlink"/>
            <w:bCs/>
          </w:rPr>
          <w:t>scope</w:t>
        </w:r>
      </w:hyperlink>
      <w:r>
        <w:rPr>
          <w:bCs/>
        </w:rPr>
        <w:t xml:space="preserve"> of the GSC which was agreed long time ago and which has been in the cluster website and publications since then.</w:t>
      </w:r>
      <w:r w:rsidR="00936380">
        <w:rPr>
          <w:bCs/>
        </w:rPr>
        <w:t xml:space="preserve"> The contents of the Strategy itself are informed by this scope and </w:t>
      </w:r>
      <w:r w:rsidR="00DD014D">
        <w:rPr>
          <w:bCs/>
        </w:rPr>
        <w:t>they</w:t>
      </w:r>
      <w:r w:rsidR="00936380">
        <w:rPr>
          <w:bCs/>
        </w:rPr>
        <w:t xml:space="preserve"> may vary depending on what we consider is within and what is outside the cluster mandate.</w:t>
      </w:r>
      <w:r>
        <w:rPr>
          <w:bCs/>
        </w:rPr>
        <w:t xml:space="preserve"> Some SAG members have made comments on the scope of the</w:t>
      </w:r>
      <w:r w:rsidR="00936380">
        <w:rPr>
          <w:bCs/>
        </w:rPr>
        <w:t xml:space="preserve"> Strategy, which in turn is informed by the agreed scope of the</w:t>
      </w:r>
      <w:r>
        <w:rPr>
          <w:bCs/>
        </w:rPr>
        <w:t xml:space="preserve"> cluster. It is important to ensure that we are all comfortable with the scope of the cluster. This point can be taken in the SAG Retreat if needed.</w:t>
      </w:r>
    </w:p>
    <w:p w:rsidR="00230F98" w:rsidRDefault="00230F98" w:rsidP="004176FB">
      <w:pPr>
        <w:spacing w:after="0" w:line="240" w:lineRule="auto"/>
        <w:jc w:val="both"/>
        <w:rPr>
          <w:b/>
        </w:rPr>
      </w:pPr>
    </w:p>
    <w:p w:rsidR="004176FB" w:rsidRPr="002C3B17" w:rsidRDefault="004176FB" w:rsidP="004176FB">
      <w:pPr>
        <w:spacing w:after="0" w:line="240" w:lineRule="auto"/>
        <w:jc w:val="both"/>
        <w:rPr>
          <w:b/>
        </w:rPr>
      </w:pPr>
      <w:r>
        <w:rPr>
          <w:b/>
        </w:rPr>
        <w:t xml:space="preserve">Decisions and </w:t>
      </w:r>
      <w:r w:rsidRPr="002C3B17">
        <w:rPr>
          <w:b/>
        </w:rPr>
        <w:t>Action</w:t>
      </w:r>
      <w:r>
        <w:rPr>
          <w:b/>
        </w:rPr>
        <w:t>s</w:t>
      </w:r>
      <w:r w:rsidRPr="002C3B17">
        <w:rPr>
          <w:b/>
        </w:rPr>
        <w:t xml:space="preserve">: </w:t>
      </w:r>
    </w:p>
    <w:p w:rsidR="00F91858" w:rsidRPr="00002ECB" w:rsidRDefault="00445792" w:rsidP="00396839">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SAG members to review the </w:t>
      </w:r>
      <w:hyperlink r:id="rId14" w:history="1">
        <w:r w:rsidRPr="00445792">
          <w:rPr>
            <w:rStyle w:val="Hyperlink"/>
            <w:rFonts w:eastAsia="Times New Roman" w:cs="Times New Roman"/>
          </w:rPr>
          <w:t>scope</w:t>
        </w:r>
      </w:hyperlink>
      <w:r>
        <w:rPr>
          <w:rFonts w:eastAsia="Times New Roman" w:cs="Times New Roman"/>
        </w:rPr>
        <w:t xml:space="preserve"> of the GSC and express if there is a need to discuss this during the SAG retreat.</w:t>
      </w:r>
    </w:p>
    <w:p w:rsidR="004176FB" w:rsidRDefault="004176FB" w:rsidP="004176FB">
      <w:pPr>
        <w:spacing w:line="240" w:lineRule="auto"/>
        <w:jc w:val="both"/>
      </w:pPr>
    </w:p>
    <w:bookmarkEnd w:id="1"/>
    <w:p w:rsidR="00445792" w:rsidRPr="00445792" w:rsidRDefault="00BF4386" w:rsidP="00445792">
      <w:pPr>
        <w:pStyle w:val="ListParagraph"/>
        <w:numPr>
          <w:ilvl w:val="0"/>
          <w:numId w:val="1"/>
        </w:numPr>
        <w:spacing w:line="240" w:lineRule="auto"/>
        <w:jc w:val="both"/>
        <w:rPr>
          <w:rFonts w:ascii="Calibri" w:eastAsia="Times New Roman" w:hAnsi="Calibri" w:cs="Tahoma"/>
          <w:b/>
          <w:bCs/>
          <w:i/>
          <w:iCs/>
          <w:color w:val="17365D" w:themeColor="text2" w:themeShade="BF"/>
          <w:lang w:val="fr-FR" w:eastAsia="en-GB"/>
        </w:rPr>
      </w:pPr>
      <w:r>
        <w:rPr>
          <w:rFonts w:ascii="Calibri" w:eastAsia="Times New Roman" w:hAnsi="Calibri" w:cs="Tahoma"/>
          <w:b/>
          <w:bCs/>
          <w:i/>
          <w:iCs/>
          <w:color w:val="17365D" w:themeColor="text2" w:themeShade="BF"/>
          <w:lang w:eastAsia="en-GB"/>
        </w:rPr>
        <w:t>AOB</w:t>
      </w:r>
      <w:r w:rsidRPr="004176FB">
        <w:rPr>
          <w:rFonts w:ascii="Calibri" w:eastAsia="Times New Roman" w:hAnsi="Calibri" w:cs="Tahoma"/>
          <w:b/>
          <w:bCs/>
          <w:i/>
          <w:iCs/>
          <w:color w:val="17365D" w:themeColor="text2" w:themeShade="BF"/>
          <w:lang w:eastAsia="en-GB"/>
        </w:rPr>
        <w:t xml:space="preserve">: </w:t>
      </w:r>
      <w:r w:rsidR="00445792" w:rsidRPr="00445792">
        <w:rPr>
          <w:rFonts w:ascii="Calibri" w:eastAsia="Times New Roman" w:hAnsi="Calibri" w:cs="Tahoma"/>
          <w:i/>
          <w:iCs/>
          <w:color w:val="17365D" w:themeColor="text2" w:themeShade="BF"/>
          <w:lang w:eastAsia="en-GB"/>
        </w:rPr>
        <w:t>DR Congo</w:t>
      </w:r>
    </w:p>
    <w:p w:rsidR="00445792" w:rsidRDefault="00445792" w:rsidP="00445792">
      <w:pPr>
        <w:spacing w:after="0" w:line="240" w:lineRule="auto"/>
        <w:jc w:val="both"/>
        <w:rPr>
          <w:b/>
        </w:rPr>
      </w:pPr>
      <w:r>
        <w:rPr>
          <w:bCs/>
        </w:rPr>
        <w:t>The GSC has deployed capacity to support the NFI/Shelter Cluster in DR Congo and the Shelter Working Group. This includes Information Management and sub-national coordination capacity. While coordination is being strengthened, the main gap is in operational capacity</w:t>
      </w:r>
      <w:r w:rsidR="00FE24BE">
        <w:rPr>
          <w:bCs/>
        </w:rPr>
        <w:t>. There is a need to scale up response activities, particularly in shelter rather than NFIs. There is an expectation that the system-wide L3 declaration</w:t>
      </w:r>
      <w:r>
        <w:rPr>
          <w:bCs/>
        </w:rPr>
        <w:t xml:space="preserve"> </w:t>
      </w:r>
      <w:r w:rsidR="00FE24BE">
        <w:rPr>
          <w:bCs/>
        </w:rPr>
        <w:t xml:space="preserve">will trigger increased funding. More information can be found on the website </w:t>
      </w:r>
      <w:hyperlink r:id="rId15" w:history="1">
        <w:r w:rsidR="00FE24BE" w:rsidRPr="00FE24BE">
          <w:rPr>
            <w:rStyle w:val="Hyperlink"/>
            <w:bCs/>
          </w:rPr>
          <w:t>here</w:t>
        </w:r>
      </w:hyperlink>
      <w:r w:rsidR="00FE24BE">
        <w:rPr>
          <w:bCs/>
        </w:rPr>
        <w:t>.</w:t>
      </w:r>
    </w:p>
    <w:p w:rsidR="00445792" w:rsidRDefault="00445792" w:rsidP="00445792">
      <w:pPr>
        <w:spacing w:after="0" w:line="240" w:lineRule="auto"/>
        <w:jc w:val="both"/>
        <w:rPr>
          <w:b/>
        </w:rPr>
      </w:pPr>
    </w:p>
    <w:p w:rsidR="00445792" w:rsidRPr="002C3B17" w:rsidRDefault="00445792" w:rsidP="00445792">
      <w:pPr>
        <w:spacing w:after="0" w:line="240" w:lineRule="auto"/>
        <w:jc w:val="both"/>
        <w:rPr>
          <w:b/>
        </w:rPr>
      </w:pPr>
      <w:r>
        <w:rPr>
          <w:b/>
        </w:rPr>
        <w:t xml:space="preserve">Decisions and </w:t>
      </w:r>
      <w:r w:rsidRPr="002C3B17">
        <w:rPr>
          <w:b/>
        </w:rPr>
        <w:t>Action</w:t>
      </w:r>
      <w:r>
        <w:rPr>
          <w:b/>
        </w:rPr>
        <w:t>s</w:t>
      </w:r>
      <w:r w:rsidRPr="002C3B17">
        <w:rPr>
          <w:b/>
        </w:rPr>
        <w:t xml:space="preserve">: </w:t>
      </w:r>
    </w:p>
    <w:p w:rsidR="00445792" w:rsidRPr="00002ECB" w:rsidRDefault="00C914D9" w:rsidP="00445792">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SAG members</w:t>
      </w:r>
      <w:r w:rsidR="00445792">
        <w:rPr>
          <w:bCs/>
        </w:rPr>
        <w:t xml:space="preserve"> are </w:t>
      </w:r>
      <w:r>
        <w:rPr>
          <w:bCs/>
        </w:rPr>
        <w:t>encouraged</w:t>
      </w:r>
      <w:r w:rsidR="00445792">
        <w:rPr>
          <w:bCs/>
        </w:rPr>
        <w:t xml:space="preserve"> to scale up</w:t>
      </w:r>
      <w:r>
        <w:rPr>
          <w:bCs/>
        </w:rPr>
        <w:t xml:space="preserve"> their Shelter response in DR Congo</w:t>
      </w:r>
      <w:r w:rsidR="00445792">
        <w:rPr>
          <w:rFonts w:eastAsia="Times New Roman" w:cs="Times New Roman"/>
        </w:rPr>
        <w:t>.</w:t>
      </w:r>
    </w:p>
    <w:p w:rsidR="00BF4386" w:rsidRPr="007B0A23" w:rsidRDefault="00BF4386" w:rsidP="00445792">
      <w:pPr>
        <w:pStyle w:val="ListParagraph"/>
        <w:spacing w:line="240" w:lineRule="auto"/>
        <w:ind w:left="360"/>
        <w:jc w:val="both"/>
        <w:rPr>
          <w:rFonts w:ascii="Calibri" w:eastAsia="Times New Roman" w:hAnsi="Calibri" w:cs="Tahoma"/>
          <w:b/>
          <w:color w:val="222222"/>
          <w:lang w:eastAsia="en-GB"/>
        </w:rPr>
      </w:pPr>
    </w:p>
    <w:p w:rsidR="00BF4386" w:rsidRPr="00BF4386" w:rsidRDefault="00BF4386" w:rsidP="00BF4386">
      <w:pPr>
        <w:spacing w:line="240" w:lineRule="auto"/>
        <w:jc w:val="both"/>
        <w:rPr>
          <w:rFonts w:ascii="Calibri" w:eastAsia="Times New Roman" w:hAnsi="Calibri" w:cs="Tahoma"/>
          <w:b/>
          <w:bCs/>
          <w:i/>
          <w:iCs/>
          <w:color w:val="17365D" w:themeColor="text2" w:themeShade="BF"/>
          <w:lang w:eastAsia="en-GB"/>
        </w:rPr>
      </w:pPr>
    </w:p>
    <w:p w:rsidR="00767BB2" w:rsidRPr="000110AC" w:rsidRDefault="006B25B8" w:rsidP="00FF2DC7">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The n</w:t>
      </w:r>
      <w:r w:rsidR="00C07F57" w:rsidRPr="00120DA7">
        <w:rPr>
          <w:rFonts w:ascii="Calibri" w:eastAsia="Times New Roman" w:hAnsi="Calibri" w:cs="Tahoma"/>
          <w:b/>
          <w:color w:val="222222"/>
          <w:u w:val="single"/>
          <w:lang w:eastAsia="en-GB"/>
        </w:rPr>
        <w:t xml:space="preserve">ext SAG meeting will be held </w:t>
      </w:r>
      <w:r w:rsidR="00202833">
        <w:rPr>
          <w:rFonts w:ascii="Calibri" w:eastAsia="Times New Roman" w:hAnsi="Calibri" w:cs="Tahoma"/>
          <w:b/>
          <w:color w:val="222222"/>
          <w:u w:val="single"/>
          <w:lang w:eastAsia="en-GB"/>
        </w:rPr>
        <w:t xml:space="preserve">on </w:t>
      </w:r>
      <w:r w:rsidR="00FE24BE">
        <w:rPr>
          <w:rFonts w:ascii="Calibri" w:eastAsia="Times New Roman" w:hAnsi="Calibri" w:cs="Tahoma"/>
          <w:b/>
          <w:color w:val="222222"/>
          <w:u w:val="single"/>
          <w:lang w:eastAsia="en-GB"/>
        </w:rPr>
        <w:t xml:space="preserve">25 January 2018 </w:t>
      </w:r>
      <w:r w:rsidR="001248DC" w:rsidRPr="00120DA7">
        <w:rPr>
          <w:rFonts w:ascii="Calibri" w:eastAsia="Times New Roman" w:hAnsi="Calibri" w:cs="Tahoma"/>
          <w:b/>
          <w:color w:val="222222"/>
          <w:u w:val="single"/>
          <w:lang w:eastAsia="en-GB"/>
        </w:rPr>
        <w:t xml:space="preserve"> </w:t>
      </w:r>
    </w:p>
    <w:sectPr w:rsidR="00767BB2" w:rsidRPr="000110AC" w:rsidSect="00F26873">
      <w:headerReference w:type="default" r:id="rId16"/>
      <w:footerReference w:type="default" r:id="rId1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D4854" w16cid:durableId="1DC80A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E69" w:rsidRDefault="00E34E69" w:rsidP="0032379A">
      <w:pPr>
        <w:spacing w:after="0" w:line="240" w:lineRule="auto"/>
      </w:pPr>
      <w:r>
        <w:separator/>
      </w:r>
    </w:p>
  </w:endnote>
  <w:endnote w:type="continuationSeparator" w:id="0">
    <w:p w:rsidR="00E34E69" w:rsidRDefault="00E34E69"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044254"/>
      <w:docPartObj>
        <w:docPartGallery w:val="Page Numbers (Bottom of Page)"/>
        <w:docPartUnique/>
      </w:docPartObj>
    </w:sdtPr>
    <w:sdtEndPr>
      <w:rPr>
        <w:noProof/>
      </w:rPr>
    </w:sdtEndPr>
    <w:sdtContent>
      <w:p w:rsidR="0032085E" w:rsidRDefault="0032085E">
        <w:pPr>
          <w:pStyle w:val="Footer"/>
          <w:jc w:val="right"/>
        </w:pPr>
        <w:r>
          <w:fldChar w:fldCharType="begin"/>
        </w:r>
        <w:r>
          <w:instrText xml:space="preserve"> PAGE   \* MERGEFORMAT </w:instrText>
        </w:r>
        <w:r>
          <w:fldChar w:fldCharType="separate"/>
        </w:r>
        <w:r w:rsidR="00E65B15">
          <w:rPr>
            <w:noProof/>
          </w:rPr>
          <w:t>3</w:t>
        </w:r>
        <w:r>
          <w:rPr>
            <w:noProof/>
          </w:rPr>
          <w:fldChar w:fldCharType="end"/>
        </w:r>
      </w:p>
    </w:sdtContent>
  </w:sdt>
  <w:p w:rsidR="0032085E" w:rsidRDefault="00320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E69" w:rsidRDefault="00E34E69" w:rsidP="0032379A">
      <w:pPr>
        <w:spacing w:after="0" w:line="240" w:lineRule="auto"/>
      </w:pPr>
      <w:r>
        <w:separator/>
      </w:r>
    </w:p>
  </w:footnote>
  <w:footnote w:type="continuationSeparator" w:id="0">
    <w:p w:rsidR="00E34E69" w:rsidRDefault="00E34E69"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85E" w:rsidRDefault="0032085E"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5562629" wp14:editId="4502CF95">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32085E" w:rsidRDefault="0032085E"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32085E" w:rsidRDefault="0032085E"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32085E" w:rsidRDefault="00320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22F2"/>
    <w:multiLevelType w:val="hybridMultilevel"/>
    <w:tmpl w:val="CA4EA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B1050"/>
    <w:multiLevelType w:val="hybridMultilevel"/>
    <w:tmpl w:val="8C169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88386A"/>
    <w:multiLevelType w:val="hybridMultilevel"/>
    <w:tmpl w:val="149AB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33297"/>
    <w:multiLevelType w:val="hybridMultilevel"/>
    <w:tmpl w:val="B4FE2976"/>
    <w:lvl w:ilvl="0" w:tplc="C0F4E8A2">
      <w:start w:val="1"/>
      <w:numFmt w:val="decimal"/>
      <w:lvlText w:val="%1)"/>
      <w:lvlJc w:val="left"/>
      <w:pPr>
        <w:ind w:left="36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52414"/>
    <w:multiLevelType w:val="hybridMultilevel"/>
    <w:tmpl w:val="74C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D8163D"/>
    <w:multiLevelType w:val="hybridMultilevel"/>
    <w:tmpl w:val="931AED42"/>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4045C"/>
    <w:multiLevelType w:val="hybridMultilevel"/>
    <w:tmpl w:val="089E181C"/>
    <w:lvl w:ilvl="0" w:tplc="F3CC6714">
      <w:start w:val="3"/>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6224A"/>
    <w:multiLevelType w:val="hybridMultilevel"/>
    <w:tmpl w:val="32E02AF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64974"/>
    <w:multiLevelType w:val="hybridMultilevel"/>
    <w:tmpl w:val="43988E88"/>
    <w:lvl w:ilvl="0" w:tplc="07A6BC4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86C46"/>
    <w:multiLevelType w:val="hybridMultilevel"/>
    <w:tmpl w:val="EC16A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6061D58"/>
    <w:multiLevelType w:val="hybridMultilevel"/>
    <w:tmpl w:val="FA3C6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B80648"/>
    <w:multiLevelType w:val="hybridMultilevel"/>
    <w:tmpl w:val="067282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FE35AF"/>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C21BA9"/>
    <w:multiLevelType w:val="hybridMultilevel"/>
    <w:tmpl w:val="A9ACA3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3822D1"/>
    <w:multiLevelType w:val="hybridMultilevel"/>
    <w:tmpl w:val="7292BC28"/>
    <w:lvl w:ilvl="0" w:tplc="E7BA81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BF5AB0"/>
    <w:multiLevelType w:val="hybridMultilevel"/>
    <w:tmpl w:val="9C5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343FD4"/>
    <w:multiLevelType w:val="hybridMultilevel"/>
    <w:tmpl w:val="F142FAB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9C358F"/>
    <w:multiLevelType w:val="hybridMultilevel"/>
    <w:tmpl w:val="4F644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6"/>
  </w:num>
  <w:num w:numId="3">
    <w:abstractNumId w:val="17"/>
  </w:num>
  <w:num w:numId="4">
    <w:abstractNumId w:val="25"/>
  </w:num>
  <w:num w:numId="5">
    <w:abstractNumId w:val="1"/>
  </w:num>
  <w:num w:numId="6">
    <w:abstractNumId w:val="30"/>
  </w:num>
  <w:num w:numId="7">
    <w:abstractNumId w:val="23"/>
  </w:num>
  <w:num w:numId="8">
    <w:abstractNumId w:val="27"/>
  </w:num>
  <w:num w:numId="9">
    <w:abstractNumId w:val="4"/>
  </w:num>
  <w:num w:numId="10">
    <w:abstractNumId w:val="3"/>
  </w:num>
  <w:num w:numId="11">
    <w:abstractNumId w:val="21"/>
  </w:num>
  <w:num w:numId="12">
    <w:abstractNumId w:val="8"/>
  </w:num>
  <w:num w:numId="13">
    <w:abstractNumId w:val="18"/>
  </w:num>
  <w:num w:numId="14">
    <w:abstractNumId w:val="12"/>
  </w:num>
  <w:num w:numId="15">
    <w:abstractNumId w:val="26"/>
  </w:num>
  <w:num w:numId="16">
    <w:abstractNumId w:val="23"/>
  </w:num>
  <w:num w:numId="17">
    <w:abstractNumId w:val="7"/>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22"/>
  </w:num>
  <w:num w:numId="20">
    <w:abstractNumId w:val="13"/>
  </w:num>
  <w:num w:numId="21">
    <w:abstractNumId w:val="2"/>
  </w:num>
  <w:num w:numId="22">
    <w:abstractNumId w:val="14"/>
  </w:num>
  <w:num w:numId="23">
    <w:abstractNumId w:val="28"/>
  </w:num>
  <w:num w:numId="24">
    <w:abstractNumId w:val="19"/>
  </w:num>
  <w:num w:numId="25">
    <w:abstractNumId w:val="0"/>
  </w:num>
  <w:num w:numId="26">
    <w:abstractNumId w:val="29"/>
  </w:num>
  <w:num w:numId="27">
    <w:abstractNumId w:val="10"/>
  </w:num>
  <w:num w:numId="28">
    <w:abstractNumId w:val="9"/>
  </w:num>
  <w:num w:numId="29">
    <w:abstractNumId w:val="15"/>
  </w:num>
  <w:num w:numId="30">
    <w:abstractNumId w:val="5"/>
  </w:num>
  <w:num w:numId="31">
    <w:abstractNumId w:val="24"/>
  </w:num>
  <w:num w:numId="32">
    <w:abstractNumId w:val="1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CB"/>
    <w:rsid w:val="00004D7B"/>
    <w:rsid w:val="00005413"/>
    <w:rsid w:val="00005AB7"/>
    <w:rsid w:val="000110AC"/>
    <w:rsid w:val="00013AE6"/>
    <w:rsid w:val="00015443"/>
    <w:rsid w:val="0001585B"/>
    <w:rsid w:val="00015DC5"/>
    <w:rsid w:val="00017DA4"/>
    <w:rsid w:val="00022932"/>
    <w:rsid w:val="00022F2C"/>
    <w:rsid w:val="00023772"/>
    <w:rsid w:val="000377A7"/>
    <w:rsid w:val="0004111F"/>
    <w:rsid w:val="00043421"/>
    <w:rsid w:val="00043CE2"/>
    <w:rsid w:val="00046F6A"/>
    <w:rsid w:val="00054679"/>
    <w:rsid w:val="00061899"/>
    <w:rsid w:val="000723F2"/>
    <w:rsid w:val="0007379C"/>
    <w:rsid w:val="000764C9"/>
    <w:rsid w:val="000771A1"/>
    <w:rsid w:val="000774A0"/>
    <w:rsid w:val="000813CB"/>
    <w:rsid w:val="00081E98"/>
    <w:rsid w:val="00085F83"/>
    <w:rsid w:val="0009642B"/>
    <w:rsid w:val="000A080E"/>
    <w:rsid w:val="000A1EE1"/>
    <w:rsid w:val="000A6734"/>
    <w:rsid w:val="000B1B31"/>
    <w:rsid w:val="000B32CF"/>
    <w:rsid w:val="000B62DD"/>
    <w:rsid w:val="000B6B94"/>
    <w:rsid w:val="000C1D43"/>
    <w:rsid w:val="000C2309"/>
    <w:rsid w:val="000C3921"/>
    <w:rsid w:val="000C4CF6"/>
    <w:rsid w:val="000C5ECC"/>
    <w:rsid w:val="000D763F"/>
    <w:rsid w:val="000E3807"/>
    <w:rsid w:val="000E5F29"/>
    <w:rsid w:val="000F01DC"/>
    <w:rsid w:val="000F4B32"/>
    <w:rsid w:val="00100653"/>
    <w:rsid w:val="001113CB"/>
    <w:rsid w:val="0011185A"/>
    <w:rsid w:val="00120DA7"/>
    <w:rsid w:val="001248DC"/>
    <w:rsid w:val="00125DB5"/>
    <w:rsid w:val="001325BB"/>
    <w:rsid w:val="00133D73"/>
    <w:rsid w:val="00137293"/>
    <w:rsid w:val="00140ABF"/>
    <w:rsid w:val="00142DBD"/>
    <w:rsid w:val="00142FDD"/>
    <w:rsid w:val="0014541B"/>
    <w:rsid w:val="0014622A"/>
    <w:rsid w:val="001463DF"/>
    <w:rsid w:val="00150C67"/>
    <w:rsid w:val="00153C0F"/>
    <w:rsid w:val="00160E9A"/>
    <w:rsid w:val="00170081"/>
    <w:rsid w:val="001712BB"/>
    <w:rsid w:val="001738E9"/>
    <w:rsid w:val="001801A8"/>
    <w:rsid w:val="00183B30"/>
    <w:rsid w:val="001846DC"/>
    <w:rsid w:val="00186985"/>
    <w:rsid w:val="00186BEF"/>
    <w:rsid w:val="00191146"/>
    <w:rsid w:val="00191EF2"/>
    <w:rsid w:val="0019427B"/>
    <w:rsid w:val="00195158"/>
    <w:rsid w:val="00195A90"/>
    <w:rsid w:val="0019710E"/>
    <w:rsid w:val="00197771"/>
    <w:rsid w:val="001A07CC"/>
    <w:rsid w:val="001A1855"/>
    <w:rsid w:val="001A1EA0"/>
    <w:rsid w:val="001A4258"/>
    <w:rsid w:val="001A7E25"/>
    <w:rsid w:val="001B0439"/>
    <w:rsid w:val="001B3572"/>
    <w:rsid w:val="001B6E4D"/>
    <w:rsid w:val="001C730B"/>
    <w:rsid w:val="001D2519"/>
    <w:rsid w:val="001E10E0"/>
    <w:rsid w:val="001E15AE"/>
    <w:rsid w:val="001E258E"/>
    <w:rsid w:val="001E74F7"/>
    <w:rsid w:val="001E7BB5"/>
    <w:rsid w:val="001F16BD"/>
    <w:rsid w:val="001F1CD0"/>
    <w:rsid w:val="001F5D8C"/>
    <w:rsid w:val="001F6E39"/>
    <w:rsid w:val="002001BC"/>
    <w:rsid w:val="00201C20"/>
    <w:rsid w:val="00202833"/>
    <w:rsid w:val="00203DA4"/>
    <w:rsid w:val="002054FA"/>
    <w:rsid w:val="00205E1B"/>
    <w:rsid w:val="00207EDF"/>
    <w:rsid w:val="00207F60"/>
    <w:rsid w:val="00211ECB"/>
    <w:rsid w:val="00213A54"/>
    <w:rsid w:val="002157A9"/>
    <w:rsid w:val="00216667"/>
    <w:rsid w:val="00230F98"/>
    <w:rsid w:val="00233103"/>
    <w:rsid w:val="00235F95"/>
    <w:rsid w:val="00237B79"/>
    <w:rsid w:val="00241D71"/>
    <w:rsid w:val="002426EF"/>
    <w:rsid w:val="00242E98"/>
    <w:rsid w:val="002462A3"/>
    <w:rsid w:val="002543EE"/>
    <w:rsid w:val="002553CC"/>
    <w:rsid w:val="00257075"/>
    <w:rsid w:val="002673D5"/>
    <w:rsid w:val="00271EFC"/>
    <w:rsid w:val="00273C76"/>
    <w:rsid w:val="00273D31"/>
    <w:rsid w:val="0027509E"/>
    <w:rsid w:val="00275185"/>
    <w:rsid w:val="002814FC"/>
    <w:rsid w:val="00282799"/>
    <w:rsid w:val="00282E5B"/>
    <w:rsid w:val="00286B20"/>
    <w:rsid w:val="00287B0A"/>
    <w:rsid w:val="002901F5"/>
    <w:rsid w:val="00292D61"/>
    <w:rsid w:val="002955E9"/>
    <w:rsid w:val="002964C7"/>
    <w:rsid w:val="002A12C2"/>
    <w:rsid w:val="002A400A"/>
    <w:rsid w:val="002A5C23"/>
    <w:rsid w:val="002B60B2"/>
    <w:rsid w:val="002B66CC"/>
    <w:rsid w:val="002B7045"/>
    <w:rsid w:val="002C252A"/>
    <w:rsid w:val="002C3660"/>
    <w:rsid w:val="002C3B17"/>
    <w:rsid w:val="002D1408"/>
    <w:rsid w:val="002D3576"/>
    <w:rsid w:val="002E0069"/>
    <w:rsid w:val="002E0447"/>
    <w:rsid w:val="002E1FEB"/>
    <w:rsid w:val="002E461E"/>
    <w:rsid w:val="002E6107"/>
    <w:rsid w:val="002E6134"/>
    <w:rsid w:val="002E7570"/>
    <w:rsid w:val="002E792A"/>
    <w:rsid w:val="002F04CD"/>
    <w:rsid w:val="002F0F85"/>
    <w:rsid w:val="002F3F0A"/>
    <w:rsid w:val="002F5BE6"/>
    <w:rsid w:val="00300CBD"/>
    <w:rsid w:val="00303CF7"/>
    <w:rsid w:val="00304DC4"/>
    <w:rsid w:val="00310293"/>
    <w:rsid w:val="00316277"/>
    <w:rsid w:val="003163E8"/>
    <w:rsid w:val="0032085E"/>
    <w:rsid w:val="00320D61"/>
    <w:rsid w:val="003234F0"/>
    <w:rsid w:val="0032379A"/>
    <w:rsid w:val="003359AA"/>
    <w:rsid w:val="00344B1A"/>
    <w:rsid w:val="0035045A"/>
    <w:rsid w:val="00357256"/>
    <w:rsid w:val="00362F66"/>
    <w:rsid w:val="00365050"/>
    <w:rsid w:val="003703C6"/>
    <w:rsid w:val="00371142"/>
    <w:rsid w:val="003818D0"/>
    <w:rsid w:val="003838C1"/>
    <w:rsid w:val="003866D2"/>
    <w:rsid w:val="003913DE"/>
    <w:rsid w:val="00392EBB"/>
    <w:rsid w:val="003946DC"/>
    <w:rsid w:val="003954AA"/>
    <w:rsid w:val="00395EE3"/>
    <w:rsid w:val="00396839"/>
    <w:rsid w:val="003A0487"/>
    <w:rsid w:val="003A1607"/>
    <w:rsid w:val="003A2C74"/>
    <w:rsid w:val="003A6730"/>
    <w:rsid w:val="003B4774"/>
    <w:rsid w:val="003B71C2"/>
    <w:rsid w:val="003C15B9"/>
    <w:rsid w:val="003C15BB"/>
    <w:rsid w:val="003C3861"/>
    <w:rsid w:val="003C487B"/>
    <w:rsid w:val="003C5449"/>
    <w:rsid w:val="003D09F6"/>
    <w:rsid w:val="003D0A67"/>
    <w:rsid w:val="003F161C"/>
    <w:rsid w:val="003F192F"/>
    <w:rsid w:val="003F2FFF"/>
    <w:rsid w:val="00405F99"/>
    <w:rsid w:val="004140FC"/>
    <w:rsid w:val="004176FB"/>
    <w:rsid w:val="00420861"/>
    <w:rsid w:val="00422C94"/>
    <w:rsid w:val="00423B91"/>
    <w:rsid w:val="0042451E"/>
    <w:rsid w:val="00426F61"/>
    <w:rsid w:val="00434DF4"/>
    <w:rsid w:val="004350E2"/>
    <w:rsid w:val="00435488"/>
    <w:rsid w:val="00435579"/>
    <w:rsid w:val="00437E45"/>
    <w:rsid w:val="004408EB"/>
    <w:rsid w:val="00443A1C"/>
    <w:rsid w:val="00445792"/>
    <w:rsid w:val="004473A5"/>
    <w:rsid w:val="00447CC8"/>
    <w:rsid w:val="0045058D"/>
    <w:rsid w:val="00457BA8"/>
    <w:rsid w:val="004723B0"/>
    <w:rsid w:val="00472E08"/>
    <w:rsid w:val="004753E8"/>
    <w:rsid w:val="004761CD"/>
    <w:rsid w:val="00481B98"/>
    <w:rsid w:val="0048251A"/>
    <w:rsid w:val="00484198"/>
    <w:rsid w:val="004867DD"/>
    <w:rsid w:val="004A220E"/>
    <w:rsid w:val="004A2F57"/>
    <w:rsid w:val="004A4A70"/>
    <w:rsid w:val="004A74A0"/>
    <w:rsid w:val="004B01D6"/>
    <w:rsid w:val="004B2360"/>
    <w:rsid w:val="004B47D8"/>
    <w:rsid w:val="004C607F"/>
    <w:rsid w:val="004D1072"/>
    <w:rsid w:val="004D2053"/>
    <w:rsid w:val="004D3A65"/>
    <w:rsid w:val="004D6319"/>
    <w:rsid w:val="004D665E"/>
    <w:rsid w:val="004E3CF9"/>
    <w:rsid w:val="004E4E24"/>
    <w:rsid w:val="004E74A2"/>
    <w:rsid w:val="004F2542"/>
    <w:rsid w:val="004F5233"/>
    <w:rsid w:val="004F5E5E"/>
    <w:rsid w:val="004F73A8"/>
    <w:rsid w:val="00506F62"/>
    <w:rsid w:val="005072B9"/>
    <w:rsid w:val="00512639"/>
    <w:rsid w:val="005135FC"/>
    <w:rsid w:val="0051425E"/>
    <w:rsid w:val="005146A3"/>
    <w:rsid w:val="00517631"/>
    <w:rsid w:val="00521FF0"/>
    <w:rsid w:val="00523591"/>
    <w:rsid w:val="00524BE2"/>
    <w:rsid w:val="005321EF"/>
    <w:rsid w:val="00540DBC"/>
    <w:rsid w:val="00542BD9"/>
    <w:rsid w:val="00552FCB"/>
    <w:rsid w:val="005547DF"/>
    <w:rsid w:val="00556D47"/>
    <w:rsid w:val="00563B65"/>
    <w:rsid w:val="00563E2A"/>
    <w:rsid w:val="00563F95"/>
    <w:rsid w:val="00567F9E"/>
    <w:rsid w:val="005704F2"/>
    <w:rsid w:val="00576AA7"/>
    <w:rsid w:val="00576EF9"/>
    <w:rsid w:val="0057734A"/>
    <w:rsid w:val="005812CA"/>
    <w:rsid w:val="005815C9"/>
    <w:rsid w:val="00582091"/>
    <w:rsid w:val="00584BA3"/>
    <w:rsid w:val="005863FA"/>
    <w:rsid w:val="00586C2F"/>
    <w:rsid w:val="00592339"/>
    <w:rsid w:val="005934F9"/>
    <w:rsid w:val="00594D9E"/>
    <w:rsid w:val="00596603"/>
    <w:rsid w:val="005A1E30"/>
    <w:rsid w:val="005A2DA5"/>
    <w:rsid w:val="005A434C"/>
    <w:rsid w:val="005A6C2A"/>
    <w:rsid w:val="005A77B9"/>
    <w:rsid w:val="005A7FBB"/>
    <w:rsid w:val="005B2DD0"/>
    <w:rsid w:val="005B63E3"/>
    <w:rsid w:val="005B7DFF"/>
    <w:rsid w:val="005C1422"/>
    <w:rsid w:val="005C4BC5"/>
    <w:rsid w:val="005D1473"/>
    <w:rsid w:val="005D2FB6"/>
    <w:rsid w:val="005D60D1"/>
    <w:rsid w:val="005D7292"/>
    <w:rsid w:val="005E2E8C"/>
    <w:rsid w:val="005F15C5"/>
    <w:rsid w:val="005F5DC2"/>
    <w:rsid w:val="00602ECB"/>
    <w:rsid w:val="00620FF0"/>
    <w:rsid w:val="006228F8"/>
    <w:rsid w:val="00631F06"/>
    <w:rsid w:val="006335E2"/>
    <w:rsid w:val="006407F4"/>
    <w:rsid w:val="00647FA7"/>
    <w:rsid w:val="00653A72"/>
    <w:rsid w:val="006547DE"/>
    <w:rsid w:val="0065765E"/>
    <w:rsid w:val="00660644"/>
    <w:rsid w:val="006616BF"/>
    <w:rsid w:val="00671461"/>
    <w:rsid w:val="00673686"/>
    <w:rsid w:val="00673EED"/>
    <w:rsid w:val="006769F8"/>
    <w:rsid w:val="00680132"/>
    <w:rsid w:val="006802BD"/>
    <w:rsid w:val="00681AC6"/>
    <w:rsid w:val="0068278B"/>
    <w:rsid w:val="00683B91"/>
    <w:rsid w:val="006848CB"/>
    <w:rsid w:val="0068730A"/>
    <w:rsid w:val="006879C6"/>
    <w:rsid w:val="0069035A"/>
    <w:rsid w:val="00692435"/>
    <w:rsid w:val="0069703F"/>
    <w:rsid w:val="006A0C5F"/>
    <w:rsid w:val="006A5014"/>
    <w:rsid w:val="006B0BAE"/>
    <w:rsid w:val="006B25B8"/>
    <w:rsid w:val="006B2CA1"/>
    <w:rsid w:val="006B6A21"/>
    <w:rsid w:val="006C23B0"/>
    <w:rsid w:val="006C3E34"/>
    <w:rsid w:val="006C3E48"/>
    <w:rsid w:val="006D1555"/>
    <w:rsid w:val="006D59D8"/>
    <w:rsid w:val="006E0BCD"/>
    <w:rsid w:val="006E5ADF"/>
    <w:rsid w:val="006F1A41"/>
    <w:rsid w:val="006F3D8F"/>
    <w:rsid w:val="006F4C93"/>
    <w:rsid w:val="006F7EF6"/>
    <w:rsid w:val="0070104F"/>
    <w:rsid w:val="007117B9"/>
    <w:rsid w:val="00711B71"/>
    <w:rsid w:val="007123C4"/>
    <w:rsid w:val="00712CCE"/>
    <w:rsid w:val="0072225F"/>
    <w:rsid w:val="00722333"/>
    <w:rsid w:val="007248D9"/>
    <w:rsid w:val="00725EEA"/>
    <w:rsid w:val="0073109E"/>
    <w:rsid w:val="007345CA"/>
    <w:rsid w:val="00735235"/>
    <w:rsid w:val="00741045"/>
    <w:rsid w:val="00744BE9"/>
    <w:rsid w:val="00744D60"/>
    <w:rsid w:val="00747590"/>
    <w:rsid w:val="00747EEE"/>
    <w:rsid w:val="00750A64"/>
    <w:rsid w:val="00750A86"/>
    <w:rsid w:val="0075203F"/>
    <w:rsid w:val="007542BA"/>
    <w:rsid w:val="00760088"/>
    <w:rsid w:val="00761356"/>
    <w:rsid w:val="007649D5"/>
    <w:rsid w:val="00766BBC"/>
    <w:rsid w:val="00767BB2"/>
    <w:rsid w:val="00771924"/>
    <w:rsid w:val="0077198A"/>
    <w:rsid w:val="007724DA"/>
    <w:rsid w:val="00777580"/>
    <w:rsid w:val="00777CE5"/>
    <w:rsid w:val="007908E7"/>
    <w:rsid w:val="007916CE"/>
    <w:rsid w:val="007919C9"/>
    <w:rsid w:val="00793451"/>
    <w:rsid w:val="00794E43"/>
    <w:rsid w:val="007956E4"/>
    <w:rsid w:val="007967E6"/>
    <w:rsid w:val="0079742E"/>
    <w:rsid w:val="007A4854"/>
    <w:rsid w:val="007A57AF"/>
    <w:rsid w:val="007B0A23"/>
    <w:rsid w:val="007C38EB"/>
    <w:rsid w:val="007C7157"/>
    <w:rsid w:val="007C7A12"/>
    <w:rsid w:val="007D2C42"/>
    <w:rsid w:val="007D37C0"/>
    <w:rsid w:val="007D555B"/>
    <w:rsid w:val="007D5896"/>
    <w:rsid w:val="007E1DE4"/>
    <w:rsid w:val="007E2E5C"/>
    <w:rsid w:val="007E4345"/>
    <w:rsid w:val="007E5822"/>
    <w:rsid w:val="007F32C4"/>
    <w:rsid w:val="007F3F0B"/>
    <w:rsid w:val="007F3F6A"/>
    <w:rsid w:val="007F6AA5"/>
    <w:rsid w:val="008006EE"/>
    <w:rsid w:val="00803313"/>
    <w:rsid w:val="0081269D"/>
    <w:rsid w:val="00821E6C"/>
    <w:rsid w:val="00822169"/>
    <w:rsid w:val="00824EAF"/>
    <w:rsid w:val="00831598"/>
    <w:rsid w:val="00834B37"/>
    <w:rsid w:val="008476FB"/>
    <w:rsid w:val="00852066"/>
    <w:rsid w:val="00855392"/>
    <w:rsid w:val="00856FE9"/>
    <w:rsid w:val="00862AEB"/>
    <w:rsid w:val="0086493A"/>
    <w:rsid w:val="0087399F"/>
    <w:rsid w:val="00877A9F"/>
    <w:rsid w:val="008801D8"/>
    <w:rsid w:val="00880A61"/>
    <w:rsid w:val="008A0D1E"/>
    <w:rsid w:val="008B4200"/>
    <w:rsid w:val="008C0047"/>
    <w:rsid w:val="008C2F14"/>
    <w:rsid w:val="008C39FC"/>
    <w:rsid w:val="008C46B9"/>
    <w:rsid w:val="008C47C2"/>
    <w:rsid w:val="008D3100"/>
    <w:rsid w:val="008E0B09"/>
    <w:rsid w:val="008E1041"/>
    <w:rsid w:val="008E17AB"/>
    <w:rsid w:val="008E577E"/>
    <w:rsid w:val="008E6D13"/>
    <w:rsid w:val="008F358D"/>
    <w:rsid w:val="009012E0"/>
    <w:rsid w:val="00901F1B"/>
    <w:rsid w:val="0090285E"/>
    <w:rsid w:val="009047B4"/>
    <w:rsid w:val="00905B9A"/>
    <w:rsid w:val="00905BAF"/>
    <w:rsid w:val="0091690D"/>
    <w:rsid w:val="00917098"/>
    <w:rsid w:val="00917430"/>
    <w:rsid w:val="00917DA8"/>
    <w:rsid w:val="0092089B"/>
    <w:rsid w:val="00921EEC"/>
    <w:rsid w:val="00927CBB"/>
    <w:rsid w:val="00930038"/>
    <w:rsid w:val="00935E31"/>
    <w:rsid w:val="00936380"/>
    <w:rsid w:val="00946EB4"/>
    <w:rsid w:val="009530BC"/>
    <w:rsid w:val="00954FE1"/>
    <w:rsid w:val="009554F0"/>
    <w:rsid w:val="00956AA4"/>
    <w:rsid w:val="009669EA"/>
    <w:rsid w:val="00970F50"/>
    <w:rsid w:val="0097146E"/>
    <w:rsid w:val="0097370C"/>
    <w:rsid w:val="00975481"/>
    <w:rsid w:val="00976316"/>
    <w:rsid w:val="009811DF"/>
    <w:rsid w:val="009850D1"/>
    <w:rsid w:val="00985CDB"/>
    <w:rsid w:val="00985EAA"/>
    <w:rsid w:val="00987EFE"/>
    <w:rsid w:val="00993C23"/>
    <w:rsid w:val="009942E8"/>
    <w:rsid w:val="00994511"/>
    <w:rsid w:val="00996162"/>
    <w:rsid w:val="00997758"/>
    <w:rsid w:val="009A1C01"/>
    <w:rsid w:val="009B13EA"/>
    <w:rsid w:val="009B2C5D"/>
    <w:rsid w:val="009C085A"/>
    <w:rsid w:val="009C1D70"/>
    <w:rsid w:val="009C2C5F"/>
    <w:rsid w:val="009C3EFE"/>
    <w:rsid w:val="009C615C"/>
    <w:rsid w:val="009C775F"/>
    <w:rsid w:val="009D515C"/>
    <w:rsid w:val="009D7FB7"/>
    <w:rsid w:val="009E3581"/>
    <w:rsid w:val="009F1CE3"/>
    <w:rsid w:val="00A0114F"/>
    <w:rsid w:val="00A01BF5"/>
    <w:rsid w:val="00A0475B"/>
    <w:rsid w:val="00A13F56"/>
    <w:rsid w:val="00A27313"/>
    <w:rsid w:val="00A27855"/>
    <w:rsid w:val="00A27B01"/>
    <w:rsid w:val="00A32DAF"/>
    <w:rsid w:val="00A33102"/>
    <w:rsid w:val="00A40F4A"/>
    <w:rsid w:val="00A53F99"/>
    <w:rsid w:val="00A56653"/>
    <w:rsid w:val="00A61399"/>
    <w:rsid w:val="00A63F19"/>
    <w:rsid w:val="00A662A9"/>
    <w:rsid w:val="00A673DC"/>
    <w:rsid w:val="00A67512"/>
    <w:rsid w:val="00A702F5"/>
    <w:rsid w:val="00A756E7"/>
    <w:rsid w:val="00A75D9E"/>
    <w:rsid w:val="00A854FF"/>
    <w:rsid w:val="00A87989"/>
    <w:rsid w:val="00A90020"/>
    <w:rsid w:val="00A91497"/>
    <w:rsid w:val="00AA3956"/>
    <w:rsid w:val="00AA3D29"/>
    <w:rsid w:val="00AA45B4"/>
    <w:rsid w:val="00AA5F7C"/>
    <w:rsid w:val="00AA6BD7"/>
    <w:rsid w:val="00AB086A"/>
    <w:rsid w:val="00AB223B"/>
    <w:rsid w:val="00AB2431"/>
    <w:rsid w:val="00AB25B8"/>
    <w:rsid w:val="00AB2B07"/>
    <w:rsid w:val="00AC0AEE"/>
    <w:rsid w:val="00AC12D4"/>
    <w:rsid w:val="00AC7849"/>
    <w:rsid w:val="00AD49CC"/>
    <w:rsid w:val="00AE5642"/>
    <w:rsid w:val="00AF27B4"/>
    <w:rsid w:val="00AF3ACA"/>
    <w:rsid w:val="00AF45A2"/>
    <w:rsid w:val="00AF4AB9"/>
    <w:rsid w:val="00AF6379"/>
    <w:rsid w:val="00B00C7A"/>
    <w:rsid w:val="00B011EF"/>
    <w:rsid w:val="00B01FEA"/>
    <w:rsid w:val="00B030D8"/>
    <w:rsid w:val="00B03D4C"/>
    <w:rsid w:val="00B10EC6"/>
    <w:rsid w:val="00B14C32"/>
    <w:rsid w:val="00B257DB"/>
    <w:rsid w:val="00B31949"/>
    <w:rsid w:val="00B42B6C"/>
    <w:rsid w:val="00B4323B"/>
    <w:rsid w:val="00B445DE"/>
    <w:rsid w:val="00B44E82"/>
    <w:rsid w:val="00B50093"/>
    <w:rsid w:val="00B50213"/>
    <w:rsid w:val="00B504AE"/>
    <w:rsid w:val="00B52A51"/>
    <w:rsid w:val="00B536AD"/>
    <w:rsid w:val="00B53EFB"/>
    <w:rsid w:val="00B61EE4"/>
    <w:rsid w:val="00B621A5"/>
    <w:rsid w:val="00B64D18"/>
    <w:rsid w:val="00B72D1A"/>
    <w:rsid w:val="00B74737"/>
    <w:rsid w:val="00B76FD4"/>
    <w:rsid w:val="00B808E6"/>
    <w:rsid w:val="00B813C4"/>
    <w:rsid w:val="00B8357F"/>
    <w:rsid w:val="00B842B5"/>
    <w:rsid w:val="00B86FFF"/>
    <w:rsid w:val="00B8788A"/>
    <w:rsid w:val="00B91987"/>
    <w:rsid w:val="00B94664"/>
    <w:rsid w:val="00B94EB1"/>
    <w:rsid w:val="00B94F34"/>
    <w:rsid w:val="00B97694"/>
    <w:rsid w:val="00B97BBD"/>
    <w:rsid w:val="00BB287F"/>
    <w:rsid w:val="00BB73BD"/>
    <w:rsid w:val="00BC0501"/>
    <w:rsid w:val="00BC5680"/>
    <w:rsid w:val="00BD390A"/>
    <w:rsid w:val="00BE110C"/>
    <w:rsid w:val="00BE1117"/>
    <w:rsid w:val="00BF1C33"/>
    <w:rsid w:val="00BF32A0"/>
    <w:rsid w:val="00BF4386"/>
    <w:rsid w:val="00C0053E"/>
    <w:rsid w:val="00C02152"/>
    <w:rsid w:val="00C02986"/>
    <w:rsid w:val="00C043FE"/>
    <w:rsid w:val="00C05090"/>
    <w:rsid w:val="00C079B6"/>
    <w:rsid w:val="00C07F57"/>
    <w:rsid w:val="00C07FA6"/>
    <w:rsid w:val="00C10516"/>
    <w:rsid w:val="00C12B79"/>
    <w:rsid w:val="00C21DB9"/>
    <w:rsid w:val="00C25ABF"/>
    <w:rsid w:val="00C2645F"/>
    <w:rsid w:val="00C3079B"/>
    <w:rsid w:val="00C3185D"/>
    <w:rsid w:val="00C34654"/>
    <w:rsid w:val="00C40556"/>
    <w:rsid w:val="00C526CF"/>
    <w:rsid w:val="00C573D1"/>
    <w:rsid w:val="00C57BB0"/>
    <w:rsid w:val="00C6560D"/>
    <w:rsid w:val="00C75DDA"/>
    <w:rsid w:val="00C8325D"/>
    <w:rsid w:val="00C838F1"/>
    <w:rsid w:val="00C914D9"/>
    <w:rsid w:val="00C9189C"/>
    <w:rsid w:val="00C9192F"/>
    <w:rsid w:val="00C959AC"/>
    <w:rsid w:val="00CA0148"/>
    <w:rsid w:val="00CA34EE"/>
    <w:rsid w:val="00CB04A4"/>
    <w:rsid w:val="00CB0B52"/>
    <w:rsid w:val="00CB1793"/>
    <w:rsid w:val="00CB4B66"/>
    <w:rsid w:val="00CB4E83"/>
    <w:rsid w:val="00CB76F1"/>
    <w:rsid w:val="00CC1CD8"/>
    <w:rsid w:val="00CC69F1"/>
    <w:rsid w:val="00CE0FAB"/>
    <w:rsid w:val="00CE2FBA"/>
    <w:rsid w:val="00CF2DC7"/>
    <w:rsid w:val="00CF673A"/>
    <w:rsid w:val="00D015E9"/>
    <w:rsid w:val="00D0237C"/>
    <w:rsid w:val="00D06A07"/>
    <w:rsid w:val="00D10B9E"/>
    <w:rsid w:val="00D1119B"/>
    <w:rsid w:val="00D11BB4"/>
    <w:rsid w:val="00D12F06"/>
    <w:rsid w:val="00D20568"/>
    <w:rsid w:val="00D22DDF"/>
    <w:rsid w:val="00D24D64"/>
    <w:rsid w:val="00D32475"/>
    <w:rsid w:val="00D3466E"/>
    <w:rsid w:val="00D37DEA"/>
    <w:rsid w:val="00D41CAE"/>
    <w:rsid w:val="00D530CB"/>
    <w:rsid w:val="00D55865"/>
    <w:rsid w:val="00D668A0"/>
    <w:rsid w:val="00D669C4"/>
    <w:rsid w:val="00D6747E"/>
    <w:rsid w:val="00D72614"/>
    <w:rsid w:val="00D72E51"/>
    <w:rsid w:val="00D742FD"/>
    <w:rsid w:val="00D76B80"/>
    <w:rsid w:val="00D777E4"/>
    <w:rsid w:val="00D9201B"/>
    <w:rsid w:val="00D96113"/>
    <w:rsid w:val="00D9758C"/>
    <w:rsid w:val="00D97761"/>
    <w:rsid w:val="00D97B16"/>
    <w:rsid w:val="00DA038C"/>
    <w:rsid w:val="00DA2AE5"/>
    <w:rsid w:val="00DA3239"/>
    <w:rsid w:val="00DA59D6"/>
    <w:rsid w:val="00DA6F89"/>
    <w:rsid w:val="00DB3AFE"/>
    <w:rsid w:val="00DB4FDD"/>
    <w:rsid w:val="00DB55E3"/>
    <w:rsid w:val="00DB6459"/>
    <w:rsid w:val="00DB6DA4"/>
    <w:rsid w:val="00DB7FA1"/>
    <w:rsid w:val="00DC3160"/>
    <w:rsid w:val="00DC5944"/>
    <w:rsid w:val="00DD0101"/>
    <w:rsid w:val="00DD014D"/>
    <w:rsid w:val="00DD0FE1"/>
    <w:rsid w:val="00DD41F5"/>
    <w:rsid w:val="00DD4C61"/>
    <w:rsid w:val="00DE1E21"/>
    <w:rsid w:val="00DE5AF1"/>
    <w:rsid w:val="00DF14FE"/>
    <w:rsid w:val="00DF1BD3"/>
    <w:rsid w:val="00DF4AC2"/>
    <w:rsid w:val="00E01067"/>
    <w:rsid w:val="00E07D10"/>
    <w:rsid w:val="00E11182"/>
    <w:rsid w:val="00E11553"/>
    <w:rsid w:val="00E11562"/>
    <w:rsid w:val="00E225D6"/>
    <w:rsid w:val="00E25873"/>
    <w:rsid w:val="00E34E69"/>
    <w:rsid w:val="00E3554B"/>
    <w:rsid w:val="00E36A14"/>
    <w:rsid w:val="00E372B9"/>
    <w:rsid w:val="00E5178A"/>
    <w:rsid w:val="00E5405A"/>
    <w:rsid w:val="00E6390E"/>
    <w:rsid w:val="00E65B15"/>
    <w:rsid w:val="00E75543"/>
    <w:rsid w:val="00E775FB"/>
    <w:rsid w:val="00E8276C"/>
    <w:rsid w:val="00E8557F"/>
    <w:rsid w:val="00E85FCE"/>
    <w:rsid w:val="00E86961"/>
    <w:rsid w:val="00E91824"/>
    <w:rsid w:val="00E9192A"/>
    <w:rsid w:val="00E93750"/>
    <w:rsid w:val="00E93F7B"/>
    <w:rsid w:val="00E955FE"/>
    <w:rsid w:val="00E97A55"/>
    <w:rsid w:val="00EA7E94"/>
    <w:rsid w:val="00EB24D6"/>
    <w:rsid w:val="00EE5DF6"/>
    <w:rsid w:val="00EE7373"/>
    <w:rsid w:val="00EF1116"/>
    <w:rsid w:val="00EF37DC"/>
    <w:rsid w:val="00EF4DF5"/>
    <w:rsid w:val="00EF72EC"/>
    <w:rsid w:val="00F0403E"/>
    <w:rsid w:val="00F053DF"/>
    <w:rsid w:val="00F112AF"/>
    <w:rsid w:val="00F13139"/>
    <w:rsid w:val="00F16EB8"/>
    <w:rsid w:val="00F243FE"/>
    <w:rsid w:val="00F26873"/>
    <w:rsid w:val="00F26A26"/>
    <w:rsid w:val="00F33DD3"/>
    <w:rsid w:val="00F364D9"/>
    <w:rsid w:val="00F368B6"/>
    <w:rsid w:val="00F37154"/>
    <w:rsid w:val="00F40A0B"/>
    <w:rsid w:val="00F4134D"/>
    <w:rsid w:val="00F46304"/>
    <w:rsid w:val="00F52DE9"/>
    <w:rsid w:val="00F54851"/>
    <w:rsid w:val="00F57D79"/>
    <w:rsid w:val="00F635EC"/>
    <w:rsid w:val="00F66EC9"/>
    <w:rsid w:val="00F739ED"/>
    <w:rsid w:val="00F81595"/>
    <w:rsid w:val="00F81E90"/>
    <w:rsid w:val="00F836D2"/>
    <w:rsid w:val="00F84AC2"/>
    <w:rsid w:val="00F91858"/>
    <w:rsid w:val="00F93EAC"/>
    <w:rsid w:val="00FA0FAF"/>
    <w:rsid w:val="00FB0A73"/>
    <w:rsid w:val="00FB0F87"/>
    <w:rsid w:val="00FB1DB2"/>
    <w:rsid w:val="00FB496D"/>
    <w:rsid w:val="00FB7412"/>
    <w:rsid w:val="00FC1044"/>
    <w:rsid w:val="00FC16B8"/>
    <w:rsid w:val="00FC327B"/>
    <w:rsid w:val="00FD0D2B"/>
    <w:rsid w:val="00FD2C3B"/>
    <w:rsid w:val="00FD5789"/>
    <w:rsid w:val="00FE02A4"/>
    <w:rsid w:val="00FE24BE"/>
    <w:rsid w:val="00FE5789"/>
    <w:rsid w:val="00FE7526"/>
    <w:rsid w:val="00FF2952"/>
    <w:rsid w:val="00FF2DC7"/>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E5D054"/>
  <w15:docId w15:val="{F56B7DD0-959E-43D4-B632-190D3D31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74464666">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10892037">
      <w:bodyDiv w:val="1"/>
      <w:marLeft w:val="0"/>
      <w:marRight w:val="0"/>
      <w:marTop w:val="0"/>
      <w:marBottom w:val="0"/>
      <w:divBdr>
        <w:top w:val="none" w:sz="0" w:space="0" w:color="auto"/>
        <w:left w:val="none" w:sz="0" w:space="0" w:color="auto"/>
        <w:bottom w:val="none" w:sz="0" w:space="0" w:color="auto"/>
        <w:right w:val="none" w:sz="0" w:space="0" w:color="auto"/>
      </w:divBdr>
    </w:div>
    <w:div w:id="95730195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39790035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f9.org/" TargetMode="External"/><Relationship Id="rId13" Type="http://schemas.openxmlformats.org/officeDocument/2006/relationships/hyperlink" Target="http://www.sheltercluster.org/sites/default/files/docs/gsc_scope_121017_final.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sheltercluster.org/response/democratic-republic-congo"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heltercluster.org/sites/default/files/docs/gsc_scope_121017_final.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B9C3-7844-4608-B447-FEEA272E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2017-08-24T11:30:00Z</cp:lastPrinted>
  <dcterms:created xsi:type="dcterms:W3CDTF">2017-11-29T12:53:00Z</dcterms:created>
  <dcterms:modified xsi:type="dcterms:W3CDTF">2017-11-29T12:53:00Z</dcterms:modified>
</cp:coreProperties>
</file>