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15932" w14:textId="2B35A591" w:rsidR="004212E7" w:rsidRPr="00142C07" w:rsidRDefault="00B418FB" w:rsidP="00142C07">
      <w:pPr>
        <w:jc w:val="center"/>
        <w:rPr>
          <w:b/>
          <w:color w:val="04314C"/>
          <w:sz w:val="24"/>
          <w:szCs w:val="24"/>
          <w:u w:val="single"/>
          <w:lang w:val="en-US"/>
        </w:rPr>
      </w:pPr>
      <w:r w:rsidRPr="00142C07">
        <w:rPr>
          <w:b/>
          <w:color w:val="04314C"/>
          <w:sz w:val="24"/>
          <w:szCs w:val="24"/>
          <w:u w:val="single"/>
          <w:lang w:val="en-US"/>
        </w:rPr>
        <w:t xml:space="preserve">GSC </w:t>
      </w:r>
      <w:r w:rsidR="006844E6" w:rsidRPr="00142C07">
        <w:rPr>
          <w:b/>
          <w:color w:val="04314C"/>
          <w:sz w:val="24"/>
          <w:szCs w:val="24"/>
          <w:u w:val="single"/>
          <w:lang w:val="en-US"/>
        </w:rPr>
        <w:t xml:space="preserve">Strategic Advisory Group </w:t>
      </w:r>
      <w:r w:rsidR="00140DA3" w:rsidRPr="00142C07">
        <w:rPr>
          <w:b/>
          <w:color w:val="04314C"/>
          <w:sz w:val="24"/>
          <w:szCs w:val="24"/>
          <w:u w:val="single"/>
          <w:lang w:val="en-US"/>
        </w:rPr>
        <w:t xml:space="preserve">(SAG) </w:t>
      </w:r>
      <w:r w:rsidR="006844E6" w:rsidRPr="00142C07">
        <w:rPr>
          <w:b/>
          <w:color w:val="04314C"/>
          <w:sz w:val="24"/>
          <w:szCs w:val="24"/>
          <w:u w:val="single"/>
          <w:lang w:val="en-US"/>
        </w:rPr>
        <w:t>Meeting</w:t>
      </w:r>
      <w:r w:rsidR="008B4C89" w:rsidRPr="00142C07">
        <w:rPr>
          <w:b/>
          <w:color w:val="04314C"/>
          <w:sz w:val="24"/>
          <w:szCs w:val="24"/>
          <w:u w:val="single"/>
          <w:lang w:val="en-US"/>
        </w:rPr>
        <w:t xml:space="preserve"> Notes</w:t>
      </w:r>
      <w:r w:rsidR="008C6B82">
        <w:rPr>
          <w:b/>
          <w:color w:val="04314C"/>
          <w:sz w:val="24"/>
          <w:szCs w:val="24"/>
          <w:u w:val="single"/>
          <w:lang w:val="en-US"/>
        </w:rPr>
        <w:t xml:space="preserve"> </w:t>
      </w:r>
      <w:r w:rsidR="003E347B">
        <w:rPr>
          <w:b/>
          <w:color w:val="04314C"/>
          <w:sz w:val="24"/>
          <w:szCs w:val="24"/>
          <w:u w:val="single"/>
          <w:lang w:val="en-US"/>
        </w:rPr>
        <w:t>–</w:t>
      </w:r>
      <w:r w:rsidR="008C6B82">
        <w:rPr>
          <w:b/>
          <w:color w:val="04314C"/>
          <w:sz w:val="24"/>
          <w:szCs w:val="24"/>
          <w:u w:val="single"/>
          <w:lang w:val="en-US"/>
        </w:rPr>
        <w:t xml:space="preserve"> </w:t>
      </w:r>
      <w:r w:rsidR="006A2E29">
        <w:rPr>
          <w:b/>
          <w:color w:val="04314C"/>
          <w:sz w:val="24"/>
          <w:szCs w:val="24"/>
          <w:u w:val="single"/>
          <w:lang w:val="en-US"/>
        </w:rPr>
        <w:t>2</w:t>
      </w:r>
      <w:r w:rsidR="007D212A">
        <w:rPr>
          <w:b/>
          <w:color w:val="04314C"/>
          <w:sz w:val="24"/>
          <w:szCs w:val="24"/>
          <w:u w:val="single"/>
          <w:lang w:val="en-US"/>
        </w:rPr>
        <w:t>4</w:t>
      </w:r>
      <w:r w:rsidR="003E347B">
        <w:rPr>
          <w:b/>
          <w:color w:val="04314C"/>
          <w:sz w:val="24"/>
          <w:szCs w:val="24"/>
          <w:u w:val="single"/>
          <w:lang w:val="en-US"/>
        </w:rPr>
        <w:t>/0</w:t>
      </w:r>
      <w:r w:rsidR="007D212A">
        <w:rPr>
          <w:b/>
          <w:color w:val="04314C"/>
          <w:sz w:val="24"/>
          <w:szCs w:val="24"/>
          <w:u w:val="single"/>
          <w:lang w:val="en-US"/>
        </w:rPr>
        <w:t>3</w:t>
      </w:r>
      <w:r w:rsidR="003E347B">
        <w:rPr>
          <w:b/>
          <w:color w:val="04314C"/>
          <w:sz w:val="24"/>
          <w:szCs w:val="24"/>
          <w:u w:val="single"/>
          <w:lang w:val="en-US"/>
        </w:rPr>
        <w:t>/2020</w:t>
      </w:r>
    </w:p>
    <w:p w14:paraId="0927BA0B" w14:textId="132B6687" w:rsidR="006844E6" w:rsidRPr="005D0DFF" w:rsidRDefault="004212E7" w:rsidP="004212E7">
      <w:pPr>
        <w:rPr>
          <w:sz w:val="20"/>
          <w:szCs w:val="20"/>
          <w:lang w:val="en-US"/>
        </w:rPr>
      </w:pPr>
      <w:r w:rsidRPr="005D0DFF">
        <w:rPr>
          <w:b/>
          <w:color w:val="04314C"/>
          <w:sz w:val="20"/>
          <w:szCs w:val="20"/>
          <w:lang w:val="en-US"/>
        </w:rPr>
        <w:t>Date</w:t>
      </w:r>
      <w:r w:rsidRPr="005D0DFF">
        <w:rPr>
          <w:b/>
          <w:sz w:val="20"/>
          <w:szCs w:val="20"/>
          <w:lang w:val="en-US"/>
        </w:rPr>
        <w:t xml:space="preserve">: </w:t>
      </w:r>
      <w:r w:rsidR="00442C3C">
        <w:rPr>
          <w:bCs/>
          <w:sz w:val="20"/>
          <w:szCs w:val="20"/>
          <w:lang w:val="en-US"/>
        </w:rPr>
        <w:t>24</w:t>
      </w:r>
      <w:r w:rsidR="00442C3C" w:rsidRPr="00126BE3">
        <w:rPr>
          <w:bCs/>
          <w:sz w:val="20"/>
          <w:szCs w:val="20"/>
          <w:vertAlign w:val="superscript"/>
          <w:lang w:val="en-US"/>
        </w:rPr>
        <w:t>th</w:t>
      </w:r>
      <w:r w:rsidR="00442C3C">
        <w:rPr>
          <w:bCs/>
          <w:sz w:val="20"/>
          <w:szCs w:val="20"/>
          <w:lang w:val="en-US"/>
        </w:rPr>
        <w:t xml:space="preserve"> </w:t>
      </w:r>
      <w:r w:rsidR="00442C3C">
        <w:rPr>
          <w:sz w:val="20"/>
          <w:szCs w:val="20"/>
          <w:lang w:val="en-US"/>
        </w:rPr>
        <w:t>March</w:t>
      </w:r>
      <w:r w:rsidR="006844E6" w:rsidRPr="005D0DFF">
        <w:rPr>
          <w:sz w:val="20"/>
          <w:szCs w:val="20"/>
          <w:lang w:val="en-US"/>
        </w:rPr>
        <w:t xml:space="preserve"> 20</w:t>
      </w:r>
      <w:r w:rsidR="00126BE3">
        <w:rPr>
          <w:sz w:val="20"/>
          <w:szCs w:val="20"/>
          <w:lang w:val="en-US"/>
        </w:rPr>
        <w:t>20</w:t>
      </w:r>
    </w:p>
    <w:p w14:paraId="5418FA88" w14:textId="16583FC9" w:rsidR="006844E6" w:rsidRDefault="006844E6">
      <w:pPr>
        <w:rPr>
          <w:sz w:val="20"/>
          <w:szCs w:val="20"/>
          <w:lang w:val="en-US"/>
        </w:rPr>
      </w:pPr>
      <w:r w:rsidRPr="00145DAC">
        <w:rPr>
          <w:b/>
          <w:color w:val="04314C"/>
          <w:sz w:val="20"/>
          <w:szCs w:val="20"/>
          <w:lang w:val="en-US"/>
        </w:rPr>
        <w:t>P</w:t>
      </w:r>
      <w:r w:rsidR="008B4C89" w:rsidRPr="00145DAC">
        <w:rPr>
          <w:b/>
          <w:color w:val="04314C"/>
          <w:sz w:val="20"/>
          <w:szCs w:val="20"/>
          <w:lang w:val="en-US"/>
        </w:rPr>
        <w:t>articipants:</w:t>
      </w:r>
      <w:r w:rsidR="00D155A6" w:rsidRPr="00145DAC">
        <w:rPr>
          <w:b/>
          <w:bCs/>
          <w:sz w:val="20"/>
          <w:szCs w:val="20"/>
          <w:lang w:val="en-US"/>
        </w:rPr>
        <w:t xml:space="preserve"> </w:t>
      </w:r>
      <w:r w:rsidR="00652EE0" w:rsidRPr="00442C3C">
        <w:rPr>
          <w:sz w:val="20"/>
          <w:szCs w:val="20"/>
          <w:lang w:val="en-US"/>
        </w:rPr>
        <w:t>ACTED/IMPACT Initiatives</w:t>
      </w:r>
      <w:r w:rsidR="00126BE3" w:rsidRPr="00442C3C">
        <w:rPr>
          <w:sz w:val="20"/>
          <w:szCs w:val="20"/>
          <w:lang w:val="en-US"/>
        </w:rPr>
        <w:t xml:space="preserve"> </w:t>
      </w:r>
      <w:r w:rsidR="00092D4D" w:rsidRPr="00442C3C">
        <w:rPr>
          <w:sz w:val="20"/>
          <w:szCs w:val="20"/>
          <w:lang w:val="en-US"/>
        </w:rPr>
        <w:t>(Emilie Poisson</w:t>
      </w:r>
      <w:r w:rsidR="00D92E77" w:rsidRPr="00442C3C">
        <w:rPr>
          <w:sz w:val="20"/>
          <w:szCs w:val="20"/>
          <w:lang w:val="en-US"/>
        </w:rPr>
        <w:t>)</w:t>
      </w:r>
      <w:r w:rsidR="00652EE0" w:rsidRPr="00442C3C">
        <w:rPr>
          <w:sz w:val="20"/>
          <w:szCs w:val="20"/>
          <w:lang w:val="en-US"/>
        </w:rPr>
        <w:t xml:space="preserve">, </w:t>
      </w:r>
      <w:r w:rsidR="00D155A6" w:rsidRPr="00442C3C">
        <w:rPr>
          <w:sz w:val="20"/>
          <w:szCs w:val="20"/>
          <w:lang w:val="en-US"/>
        </w:rPr>
        <w:t>Australian Red Cross</w:t>
      </w:r>
      <w:r w:rsidR="00D92E77" w:rsidRPr="00442C3C">
        <w:rPr>
          <w:sz w:val="20"/>
          <w:szCs w:val="20"/>
          <w:lang w:val="en-US"/>
        </w:rPr>
        <w:t xml:space="preserve"> </w:t>
      </w:r>
      <w:r w:rsidR="00C66595" w:rsidRPr="00442C3C">
        <w:rPr>
          <w:sz w:val="20"/>
          <w:szCs w:val="20"/>
          <w:lang w:val="en-US"/>
        </w:rPr>
        <w:t>(Leanne Marshall</w:t>
      </w:r>
      <w:r w:rsidR="00D92E77" w:rsidRPr="00442C3C">
        <w:rPr>
          <w:sz w:val="20"/>
          <w:szCs w:val="20"/>
          <w:lang w:val="en-US"/>
        </w:rPr>
        <w:t>)</w:t>
      </w:r>
      <w:r w:rsidR="00D155A6" w:rsidRPr="00442C3C">
        <w:rPr>
          <w:sz w:val="20"/>
          <w:szCs w:val="20"/>
          <w:lang w:val="en-US"/>
        </w:rPr>
        <w:t xml:space="preserve">, </w:t>
      </w:r>
      <w:r w:rsidR="00344986" w:rsidRPr="00442C3C">
        <w:rPr>
          <w:sz w:val="20"/>
          <w:szCs w:val="20"/>
          <w:lang w:val="en-US"/>
        </w:rPr>
        <w:t>C</w:t>
      </w:r>
      <w:r w:rsidR="004D2B6D" w:rsidRPr="00442C3C">
        <w:rPr>
          <w:sz w:val="20"/>
          <w:szCs w:val="20"/>
          <w:lang w:val="en-US"/>
        </w:rPr>
        <w:t>ARE</w:t>
      </w:r>
      <w:r w:rsidR="00344986" w:rsidRPr="00442C3C">
        <w:rPr>
          <w:sz w:val="20"/>
          <w:szCs w:val="20"/>
          <w:lang w:val="en-US"/>
        </w:rPr>
        <w:t xml:space="preserve"> International</w:t>
      </w:r>
      <w:r w:rsidR="00D92E77" w:rsidRPr="00442C3C">
        <w:rPr>
          <w:sz w:val="20"/>
          <w:szCs w:val="20"/>
          <w:lang w:val="en-US"/>
        </w:rPr>
        <w:t xml:space="preserve"> (</w:t>
      </w:r>
      <w:r w:rsidR="00442C3C" w:rsidRPr="00442C3C">
        <w:rPr>
          <w:sz w:val="20"/>
          <w:szCs w:val="20"/>
          <w:lang w:val="en-US"/>
        </w:rPr>
        <w:t>Step Haiselden, Amelia Rule</w:t>
      </w:r>
      <w:r w:rsidR="00D92E77" w:rsidRPr="00442C3C">
        <w:rPr>
          <w:sz w:val="20"/>
          <w:szCs w:val="20"/>
          <w:lang w:val="en-US"/>
        </w:rPr>
        <w:t>)</w:t>
      </w:r>
      <w:r w:rsidR="00344986" w:rsidRPr="00442C3C">
        <w:rPr>
          <w:sz w:val="20"/>
          <w:szCs w:val="20"/>
          <w:lang w:val="en-US"/>
        </w:rPr>
        <w:t>,</w:t>
      </w:r>
      <w:r w:rsidR="00C141E9" w:rsidRPr="00442C3C">
        <w:rPr>
          <w:sz w:val="20"/>
          <w:szCs w:val="20"/>
          <w:lang w:val="en-US"/>
        </w:rPr>
        <w:t xml:space="preserve"> </w:t>
      </w:r>
      <w:r w:rsidR="00BD2F38" w:rsidRPr="00442C3C">
        <w:rPr>
          <w:bCs/>
          <w:sz w:val="20"/>
          <w:szCs w:val="20"/>
          <w:lang w:val="en-US"/>
        </w:rPr>
        <w:t>Catholic Relief Services (Seki Hirano)</w:t>
      </w:r>
      <w:r w:rsidR="00BD2F38">
        <w:rPr>
          <w:bCs/>
          <w:sz w:val="20"/>
          <w:szCs w:val="20"/>
          <w:lang w:val="en-US"/>
        </w:rPr>
        <w:t xml:space="preserve">, </w:t>
      </w:r>
      <w:r w:rsidR="00AD387F" w:rsidRPr="006C227C">
        <w:rPr>
          <w:bCs/>
          <w:sz w:val="20"/>
          <w:szCs w:val="20"/>
          <w:lang w:val="en-US"/>
        </w:rPr>
        <w:t>Danish Refugee Council (Chiara Jasna Vaccaro)</w:t>
      </w:r>
      <w:r w:rsidR="00AD387F">
        <w:rPr>
          <w:bCs/>
          <w:sz w:val="20"/>
          <w:szCs w:val="20"/>
          <w:lang w:val="en-US"/>
        </w:rPr>
        <w:t xml:space="preserve">, </w:t>
      </w:r>
      <w:r w:rsidR="003B225B" w:rsidRPr="00442C3C">
        <w:rPr>
          <w:sz w:val="20"/>
          <w:szCs w:val="20"/>
          <w:lang w:val="en-US"/>
        </w:rPr>
        <w:t>Habitat for Humanity</w:t>
      </w:r>
      <w:r w:rsidR="00D92E77" w:rsidRPr="00442C3C">
        <w:rPr>
          <w:sz w:val="20"/>
          <w:szCs w:val="20"/>
          <w:lang w:val="en-US"/>
        </w:rPr>
        <w:t xml:space="preserve"> (</w:t>
      </w:r>
      <w:r w:rsidR="006A2E29" w:rsidRPr="00442C3C">
        <w:rPr>
          <w:sz w:val="20"/>
          <w:szCs w:val="20"/>
          <w:lang w:val="en-US"/>
        </w:rPr>
        <w:t>Irantzu Serra-Lasa</w:t>
      </w:r>
      <w:r w:rsidR="00442C3C" w:rsidRPr="00442C3C">
        <w:rPr>
          <w:sz w:val="20"/>
          <w:szCs w:val="20"/>
          <w:lang w:val="en-US"/>
        </w:rPr>
        <w:t xml:space="preserve">, Jake </w:t>
      </w:r>
      <w:proofErr w:type="spellStart"/>
      <w:r w:rsidR="00442C3C" w:rsidRPr="00442C3C">
        <w:rPr>
          <w:sz w:val="20"/>
          <w:szCs w:val="20"/>
          <w:lang w:val="en-US"/>
        </w:rPr>
        <w:t>Zarins</w:t>
      </w:r>
      <w:proofErr w:type="spellEnd"/>
      <w:r w:rsidR="00D92E77" w:rsidRPr="00442C3C">
        <w:rPr>
          <w:sz w:val="20"/>
          <w:szCs w:val="20"/>
          <w:lang w:val="en-US"/>
        </w:rPr>
        <w:t>)</w:t>
      </w:r>
      <w:r w:rsidR="003B225B" w:rsidRPr="00442C3C">
        <w:rPr>
          <w:sz w:val="20"/>
          <w:szCs w:val="20"/>
          <w:lang w:val="en-US"/>
        </w:rPr>
        <w:t>,</w:t>
      </w:r>
      <w:r w:rsidR="00344986" w:rsidRPr="00442C3C">
        <w:rPr>
          <w:sz w:val="20"/>
          <w:szCs w:val="20"/>
          <w:lang w:val="en-US"/>
        </w:rPr>
        <w:t xml:space="preserve"> </w:t>
      </w:r>
      <w:r w:rsidR="00D155A6" w:rsidRPr="00442C3C">
        <w:rPr>
          <w:sz w:val="20"/>
          <w:szCs w:val="20"/>
          <w:lang w:val="en-US"/>
        </w:rPr>
        <w:t>IFRC</w:t>
      </w:r>
      <w:r w:rsidR="00D92E77" w:rsidRPr="00442C3C">
        <w:rPr>
          <w:sz w:val="20"/>
          <w:szCs w:val="20"/>
          <w:lang w:val="en-US"/>
        </w:rPr>
        <w:t xml:space="preserve"> (Ela</w:t>
      </w:r>
      <w:r w:rsidR="002535CC" w:rsidRPr="00442C3C">
        <w:rPr>
          <w:sz w:val="20"/>
          <w:szCs w:val="20"/>
          <w:lang w:val="en-US"/>
        </w:rPr>
        <w:t xml:space="preserve"> </w:t>
      </w:r>
      <w:proofErr w:type="spellStart"/>
      <w:r w:rsidR="002535CC" w:rsidRPr="00442C3C">
        <w:rPr>
          <w:sz w:val="20"/>
          <w:szCs w:val="20"/>
          <w:lang w:val="en-US"/>
        </w:rPr>
        <w:t>Serdaroglu</w:t>
      </w:r>
      <w:proofErr w:type="spellEnd"/>
      <w:r w:rsidR="002535CC" w:rsidRPr="00442C3C">
        <w:rPr>
          <w:sz w:val="20"/>
          <w:szCs w:val="20"/>
          <w:lang w:val="en-US"/>
        </w:rPr>
        <w:t>, Pablo Medina)</w:t>
      </w:r>
      <w:r w:rsidR="00D155A6" w:rsidRPr="00442C3C">
        <w:rPr>
          <w:sz w:val="20"/>
          <w:szCs w:val="20"/>
          <w:lang w:val="en-US"/>
        </w:rPr>
        <w:t>,</w:t>
      </w:r>
      <w:r w:rsidR="008A3F11" w:rsidRPr="00442C3C">
        <w:rPr>
          <w:sz w:val="20"/>
          <w:szCs w:val="20"/>
          <w:lang w:val="en-US"/>
        </w:rPr>
        <w:t xml:space="preserve"> </w:t>
      </w:r>
      <w:r w:rsidR="00D155A6" w:rsidRPr="00442C3C">
        <w:rPr>
          <w:sz w:val="20"/>
          <w:szCs w:val="20"/>
          <w:lang w:val="en-US"/>
        </w:rPr>
        <w:t>InterAction</w:t>
      </w:r>
      <w:r w:rsidR="00F004DF" w:rsidRPr="00442C3C">
        <w:rPr>
          <w:sz w:val="20"/>
          <w:szCs w:val="20"/>
          <w:lang w:val="en-US"/>
        </w:rPr>
        <w:t xml:space="preserve"> (</w:t>
      </w:r>
      <w:proofErr w:type="spellStart"/>
      <w:r w:rsidR="00F004DF" w:rsidRPr="00442C3C">
        <w:rPr>
          <w:sz w:val="20"/>
          <w:szCs w:val="20"/>
          <w:lang w:val="en-US"/>
        </w:rPr>
        <w:t>Hilmi</w:t>
      </w:r>
      <w:proofErr w:type="spellEnd"/>
      <w:r w:rsidR="00F004DF" w:rsidRPr="00442C3C">
        <w:rPr>
          <w:sz w:val="20"/>
          <w:szCs w:val="20"/>
          <w:lang w:val="en-US"/>
        </w:rPr>
        <w:t xml:space="preserve"> Mohamed)</w:t>
      </w:r>
      <w:r w:rsidR="00D155A6" w:rsidRPr="00442C3C">
        <w:rPr>
          <w:sz w:val="20"/>
          <w:szCs w:val="20"/>
          <w:lang w:val="en-US"/>
        </w:rPr>
        <w:t>,</w:t>
      </w:r>
      <w:r w:rsidR="00442C3C" w:rsidRPr="00442C3C">
        <w:rPr>
          <w:sz w:val="20"/>
          <w:szCs w:val="20"/>
          <w:lang w:val="en-US"/>
        </w:rPr>
        <w:t xml:space="preserve"> NRC (Richard Evans, Elias Jourdi),</w:t>
      </w:r>
      <w:r w:rsidR="00D155A6" w:rsidRPr="00442C3C">
        <w:rPr>
          <w:sz w:val="20"/>
          <w:szCs w:val="20"/>
          <w:lang w:val="en-US"/>
        </w:rPr>
        <w:t xml:space="preserve"> </w:t>
      </w:r>
      <w:r w:rsidR="008A3F11" w:rsidRPr="00442C3C">
        <w:rPr>
          <w:sz w:val="20"/>
          <w:szCs w:val="20"/>
          <w:lang w:val="en-US"/>
        </w:rPr>
        <w:t>UNHCR</w:t>
      </w:r>
      <w:r w:rsidR="002535CC" w:rsidRPr="00442C3C">
        <w:rPr>
          <w:sz w:val="20"/>
          <w:szCs w:val="20"/>
          <w:lang w:val="en-US"/>
        </w:rPr>
        <w:t xml:space="preserve"> (</w:t>
      </w:r>
      <w:r w:rsidR="00092D4D" w:rsidRPr="00442C3C">
        <w:rPr>
          <w:sz w:val="20"/>
          <w:szCs w:val="20"/>
          <w:lang w:val="en-US"/>
        </w:rPr>
        <w:t xml:space="preserve">Brett Moore, </w:t>
      </w:r>
      <w:r w:rsidR="008E7D5C" w:rsidRPr="00442C3C">
        <w:rPr>
          <w:sz w:val="20"/>
          <w:szCs w:val="20"/>
          <w:lang w:val="en-US"/>
        </w:rPr>
        <w:t>Miguel Urquia</w:t>
      </w:r>
      <w:r w:rsidR="00092D4D" w:rsidRPr="00442C3C">
        <w:rPr>
          <w:sz w:val="20"/>
          <w:szCs w:val="20"/>
          <w:lang w:val="en-US"/>
        </w:rPr>
        <w:t>)</w:t>
      </w:r>
      <w:r w:rsidR="00442C3C" w:rsidRPr="00442C3C">
        <w:rPr>
          <w:sz w:val="20"/>
          <w:szCs w:val="20"/>
          <w:lang w:val="en-US"/>
        </w:rPr>
        <w:t xml:space="preserve"> </w:t>
      </w:r>
    </w:p>
    <w:p w14:paraId="319E85C5" w14:textId="0FC25F06" w:rsidR="00CC25E7" w:rsidRDefault="00CC25E7">
      <w:pPr>
        <w:rPr>
          <w:b/>
          <w:color w:val="04314C"/>
          <w:sz w:val="20"/>
          <w:szCs w:val="20"/>
          <w:lang w:val="en-US"/>
        </w:rPr>
      </w:pPr>
      <w:r>
        <w:rPr>
          <w:b/>
          <w:color w:val="04314C"/>
          <w:sz w:val="20"/>
          <w:szCs w:val="20"/>
          <w:lang w:val="en-US"/>
        </w:rPr>
        <w:t xml:space="preserve">Excused: </w:t>
      </w:r>
      <w:r w:rsidR="00442C3C" w:rsidRPr="006A2E29">
        <w:rPr>
          <w:sz w:val="20"/>
          <w:szCs w:val="20"/>
          <w:lang w:val="en-US"/>
        </w:rPr>
        <w:t>IOM (</w:t>
      </w:r>
      <w:r w:rsidR="00442C3C">
        <w:rPr>
          <w:sz w:val="20"/>
          <w:szCs w:val="20"/>
          <w:lang w:val="en-US"/>
        </w:rPr>
        <w:t>Joseph Ashmore</w:t>
      </w:r>
      <w:r w:rsidR="00442C3C" w:rsidRPr="006A2E29">
        <w:rPr>
          <w:sz w:val="20"/>
          <w:szCs w:val="20"/>
          <w:lang w:val="en-US"/>
        </w:rPr>
        <w:t>)</w:t>
      </w:r>
    </w:p>
    <w:p w14:paraId="12A13252" w14:textId="7C412A8D" w:rsidR="0061555C" w:rsidRDefault="0022602C">
      <w:pPr>
        <w:rPr>
          <w:b/>
          <w:color w:val="04314C"/>
          <w:sz w:val="20"/>
          <w:szCs w:val="20"/>
          <w:lang w:val="en-US"/>
        </w:rPr>
      </w:pPr>
      <w:r>
        <w:rPr>
          <w:b/>
          <w:color w:val="04314C"/>
          <w:sz w:val="20"/>
          <w:szCs w:val="20"/>
          <w:lang w:val="en-US"/>
        </w:rPr>
        <w:t>Agenda</w:t>
      </w:r>
      <w:r w:rsidR="00BD2F38">
        <w:rPr>
          <w:b/>
          <w:color w:val="04314C"/>
          <w:sz w:val="20"/>
          <w:szCs w:val="20"/>
          <w:lang w:val="en-US"/>
        </w:rPr>
        <w:t xml:space="preserve">: </w:t>
      </w:r>
      <w:r w:rsidR="00544B47">
        <w:rPr>
          <w:b/>
          <w:color w:val="04314C"/>
          <w:sz w:val="20"/>
          <w:szCs w:val="20"/>
          <w:lang w:val="en-US"/>
        </w:rPr>
        <w:t xml:space="preserve">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417"/>
        <w:gridCol w:w="318"/>
        <w:gridCol w:w="7337"/>
      </w:tblGrid>
      <w:tr w:rsidR="00915531" w:rsidRPr="005D0DFF" w14:paraId="7D749ADF" w14:textId="77777777" w:rsidTr="0061555C">
        <w:tc>
          <w:tcPr>
            <w:tcW w:w="1417" w:type="dxa"/>
            <w:shd w:val="clear" w:color="auto" w:fill="7F1416"/>
          </w:tcPr>
          <w:p w14:paraId="075354A8" w14:textId="77777777" w:rsidR="00915531" w:rsidRPr="005D0DFF" w:rsidRDefault="00915531" w:rsidP="000716C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318" w:type="dxa"/>
            <w:shd w:val="clear" w:color="auto" w:fill="7F1416"/>
          </w:tcPr>
          <w:p w14:paraId="22E35839" w14:textId="77777777" w:rsidR="00915531" w:rsidRPr="005D0DFF" w:rsidRDefault="000C2CAF" w:rsidP="000716C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#</w:t>
            </w:r>
          </w:p>
        </w:tc>
        <w:tc>
          <w:tcPr>
            <w:tcW w:w="7337" w:type="dxa"/>
            <w:shd w:val="clear" w:color="auto" w:fill="7F1416"/>
          </w:tcPr>
          <w:p w14:paraId="06BC361D" w14:textId="77777777" w:rsidR="00915531" w:rsidRPr="005D0DFF" w:rsidRDefault="000C2CAF" w:rsidP="000716C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Agenda item</w:t>
            </w:r>
          </w:p>
        </w:tc>
      </w:tr>
      <w:tr w:rsidR="00915531" w:rsidRPr="005D0DFF" w14:paraId="4BF33F7B" w14:textId="77777777" w:rsidTr="0061555C">
        <w:tc>
          <w:tcPr>
            <w:tcW w:w="1417" w:type="dxa"/>
          </w:tcPr>
          <w:p w14:paraId="7D6660E2" w14:textId="30410CC3" w:rsidR="00915531" w:rsidRPr="00442C3C" w:rsidRDefault="00035F20" w:rsidP="000716C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sz w:val="20"/>
                <w:szCs w:val="20"/>
                <w:lang w:val="en-US"/>
              </w:rPr>
              <w:t>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:00 – 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:10</w:t>
            </w:r>
          </w:p>
        </w:tc>
        <w:tc>
          <w:tcPr>
            <w:tcW w:w="318" w:type="dxa"/>
          </w:tcPr>
          <w:p w14:paraId="5B9FB250" w14:textId="77777777" w:rsidR="00915531" w:rsidRPr="00442C3C" w:rsidRDefault="0038661A" w:rsidP="000716C7">
            <w:pPr>
              <w:rPr>
                <w:b/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337" w:type="dxa"/>
          </w:tcPr>
          <w:p w14:paraId="18889CC7" w14:textId="38A9AC61" w:rsidR="00915531" w:rsidRPr="00442C3C" w:rsidRDefault="002148F4" w:rsidP="000716C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Welcome</w:t>
            </w:r>
            <w:r w:rsidRPr="00442C3C">
              <w:rPr>
                <w:sz w:val="20"/>
                <w:szCs w:val="20"/>
                <w:lang w:val="en-US"/>
              </w:rPr>
              <w:t xml:space="preserve">, revision of action points from </w:t>
            </w:r>
            <w:r w:rsidR="007D212A">
              <w:rPr>
                <w:sz w:val="20"/>
                <w:szCs w:val="20"/>
                <w:lang w:val="en-US"/>
              </w:rPr>
              <w:t xml:space="preserve">the </w:t>
            </w:r>
            <w:r w:rsidR="00FF1869">
              <w:rPr>
                <w:sz w:val="20"/>
                <w:szCs w:val="20"/>
                <w:lang w:val="en-US"/>
              </w:rPr>
              <w:t>l</w:t>
            </w:r>
            <w:r w:rsidR="007D212A">
              <w:rPr>
                <w:sz w:val="20"/>
                <w:szCs w:val="20"/>
                <w:lang w:val="en-US"/>
              </w:rPr>
              <w:t>ast SAG meeting</w:t>
            </w:r>
            <w:r w:rsidR="00F45129" w:rsidRPr="00442C3C">
              <w:rPr>
                <w:sz w:val="20"/>
                <w:szCs w:val="20"/>
                <w:lang w:val="en-US"/>
              </w:rPr>
              <w:t xml:space="preserve">, and revision of </w:t>
            </w:r>
            <w:r w:rsidR="0061555C" w:rsidRPr="00442C3C">
              <w:rPr>
                <w:sz w:val="20"/>
                <w:szCs w:val="20"/>
                <w:lang w:val="en-US"/>
              </w:rPr>
              <w:t xml:space="preserve">the </w:t>
            </w:r>
            <w:r w:rsidR="00F45129" w:rsidRPr="00442C3C">
              <w:rPr>
                <w:sz w:val="20"/>
                <w:szCs w:val="20"/>
                <w:lang w:val="en-US"/>
              </w:rPr>
              <w:t>agenda.</w:t>
            </w:r>
          </w:p>
        </w:tc>
      </w:tr>
      <w:tr w:rsidR="00915531" w:rsidRPr="005D0DFF" w14:paraId="4B00280E" w14:textId="77777777" w:rsidTr="0061555C">
        <w:tc>
          <w:tcPr>
            <w:tcW w:w="1417" w:type="dxa"/>
          </w:tcPr>
          <w:p w14:paraId="4DD72C92" w14:textId="0EFF5E0D" w:rsidR="00915531" w:rsidRPr="00442C3C" w:rsidRDefault="00ED6FB3" w:rsidP="000716C7">
            <w:pPr>
              <w:rPr>
                <w:sz w:val="20"/>
                <w:szCs w:val="20"/>
                <w:lang w:val="en-US"/>
              </w:rPr>
            </w:pPr>
            <w:bookmarkStart w:id="0" w:name="_Hlk35787761"/>
            <w:r w:rsidRPr="00442C3C">
              <w:rPr>
                <w:sz w:val="20"/>
                <w:szCs w:val="20"/>
                <w:lang w:val="en-US"/>
              </w:rPr>
              <w:t>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:10 – 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442C3C" w:rsidRPr="00442C3C">
              <w:rPr>
                <w:sz w:val="20"/>
                <w:szCs w:val="20"/>
                <w:lang w:val="en-US"/>
              </w:rPr>
              <w:t>3</w:t>
            </w:r>
            <w:r w:rsidRPr="00442C3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8" w:type="dxa"/>
          </w:tcPr>
          <w:p w14:paraId="52D5C38A" w14:textId="77777777" w:rsidR="00915531" w:rsidRPr="00442C3C" w:rsidRDefault="0038661A" w:rsidP="000716C7">
            <w:pPr>
              <w:rPr>
                <w:b/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337" w:type="dxa"/>
          </w:tcPr>
          <w:p w14:paraId="6DBB718D" w14:textId="6EED7A29" w:rsidR="00915531" w:rsidRPr="00442C3C" w:rsidRDefault="00442C3C" w:rsidP="000716C7">
            <w:pPr>
              <w:rPr>
                <w:sz w:val="20"/>
                <w:szCs w:val="20"/>
                <w:highlight w:val="yellow"/>
                <w:lang w:val="en-US"/>
              </w:rPr>
            </w:pPr>
            <w:r w:rsidRPr="00442C3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COVID-19</w:t>
            </w:r>
            <w:r w:rsidRPr="00442C3C">
              <w:rPr>
                <w:rFonts w:eastAsia="Times New Roman"/>
                <w:sz w:val="20"/>
                <w:szCs w:val="20"/>
                <w:lang w:val="en-US"/>
              </w:rPr>
              <w:t>: update on measures being taken, discussion on possible additional measures to take. Consider more frequent calls or mini-SAG to monitor.</w:t>
            </w:r>
          </w:p>
        </w:tc>
      </w:tr>
      <w:bookmarkEnd w:id="0"/>
      <w:tr w:rsidR="00915531" w:rsidRPr="005D0DFF" w14:paraId="7D792EBA" w14:textId="77777777" w:rsidTr="0061555C">
        <w:tc>
          <w:tcPr>
            <w:tcW w:w="1417" w:type="dxa"/>
          </w:tcPr>
          <w:p w14:paraId="600D8869" w14:textId="328C9D4B" w:rsidR="00915531" w:rsidRPr="00442C3C" w:rsidRDefault="001647CF" w:rsidP="000716C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sz w:val="20"/>
                <w:szCs w:val="20"/>
                <w:lang w:val="en-US"/>
              </w:rPr>
              <w:t>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442C3C" w:rsidRPr="00442C3C">
              <w:rPr>
                <w:sz w:val="20"/>
                <w:szCs w:val="20"/>
                <w:lang w:val="en-US"/>
              </w:rPr>
              <w:t>3</w:t>
            </w:r>
            <w:r w:rsidRPr="00442C3C">
              <w:rPr>
                <w:sz w:val="20"/>
                <w:szCs w:val="20"/>
                <w:lang w:val="en-US"/>
              </w:rPr>
              <w:t>0 – 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442C3C" w:rsidRPr="00442C3C">
              <w:rPr>
                <w:sz w:val="20"/>
                <w:szCs w:val="20"/>
                <w:lang w:val="en-US"/>
              </w:rPr>
              <w:t>4</w:t>
            </w:r>
            <w:r w:rsidRPr="00442C3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8" w:type="dxa"/>
          </w:tcPr>
          <w:p w14:paraId="0237107F" w14:textId="77777777" w:rsidR="00915531" w:rsidRPr="00442C3C" w:rsidRDefault="0038661A" w:rsidP="000716C7">
            <w:pPr>
              <w:rPr>
                <w:b/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337" w:type="dxa"/>
          </w:tcPr>
          <w:p w14:paraId="15807E47" w14:textId="01D55084" w:rsidR="00915531" w:rsidRPr="00442C3C" w:rsidRDefault="00442C3C" w:rsidP="000716C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Shelter Week</w:t>
            </w:r>
            <w:r w:rsidRPr="00442C3C">
              <w:rPr>
                <w:rFonts w:eastAsia="Times New Roman"/>
                <w:sz w:val="20"/>
                <w:szCs w:val="20"/>
                <w:lang w:val="en-US"/>
              </w:rPr>
              <w:t>: update on preparation progress. Discussion on possible postponement due to COVID-19.</w:t>
            </w:r>
          </w:p>
        </w:tc>
      </w:tr>
      <w:tr w:rsidR="00915531" w:rsidRPr="005D0DFF" w14:paraId="6790FE09" w14:textId="77777777" w:rsidTr="0061555C">
        <w:tc>
          <w:tcPr>
            <w:tcW w:w="1417" w:type="dxa"/>
          </w:tcPr>
          <w:p w14:paraId="2D028A9C" w14:textId="3D58CCC3" w:rsidR="00915531" w:rsidRPr="00442C3C" w:rsidRDefault="001647CF" w:rsidP="000716C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sz w:val="20"/>
                <w:szCs w:val="20"/>
                <w:lang w:val="en-US"/>
              </w:rPr>
              <w:t>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442C3C" w:rsidRPr="00442C3C">
              <w:rPr>
                <w:sz w:val="20"/>
                <w:szCs w:val="20"/>
                <w:lang w:val="en-US"/>
              </w:rPr>
              <w:t>4</w:t>
            </w:r>
            <w:r w:rsidRPr="00442C3C">
              <w:rPr>
                <w:sz w:val="20"/>
                <w:szCs w:val="20"/>
                <w:lang w:val="en-US"/>
              </w:rPr>
              <w:t>0 – 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61555C" w:rsidRPr="00442C3C">
              <w:rPr>
                <w:sz w:val="20"/>
                <w:szCs w:val="20"/>
                <w:lang w:val="en-US"/>
              </w:rPr>
              <w:t>5</w:t>
            </w:r>
            <w:r w:rsidRPr="00442C3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8" w:type="dxa"/>
          </w:tcPr>
          <w:p w14:paraId="558C5205" w14:textId="77777777" w:rsidR="00915531" w:rsidRPr="00442C3C" w:rsidRDefault="0038661A" w:rsidP="000716C7">
            <w:pPr>
              <w:rPr>
                <w:b/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337" w:type="dxa"/>
          </w:tcPr>
          <w:p w14:paraId="0333715F" w14:textId="26DB3CE6" w:rsidR="00915531" w:rsidRPr="00442C3C" w:rsidRDefault="00442C3C" w:rsidP="000716C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GCCG update</w:t>
            </w:r>
            <w:r w:rsidRPr="00442C3C">
              <w:rPr>
                <w:rFonts w:eastAsia="Times New Roman"/>
                <w:sz w:val="20"/>
                <w:szCs w:val="20"/>
                <w:lang w:val="en-US"/>
              </w:rPr>
              <w:t>: update on current GCCG discussions (Brett and Ela).</w:t>
            </w:r>
          </w:p>
        </w:tc>
      </w:tr>
      <w:tr w:rsidR="001647CF" w:rsidRPr="005D0DFF" w14:paraId="723C2F7E" w14:textId="77777777" w:rsidTr="0061555C">
        <w:tc>
          <w:tcPr>
            <w:tcW w:w="1417" w:type="dxa"/>
          </w:tcPr>
          <w:p w14:paraId="5374AE09" w14:textId="6D26E208" w:rsidR="001647CF" w:rsidRPr="00442C3C" w:rsidRDefault="0038661A" w:rsidP="000716C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sz w:val="20"/>
                <w:szCs w:val="20"/>
                <w:lang w:val="en-US"/>
              </w:rPr>
              <w:t>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:50 – 1</w:t>
            </w:r>
            <w:r w:rsidR="0061555C" w:rsidRPr="00442C3C">
              <w:rPr>
                <w:sz w:val="20"/>
                <w:szCs w:val="20"/>
                <w:lang w:val="en-US"/>
              </w:rPr>
              <w:t>3</w:t>
            </w:r>
            <w:r w:rsidRPr="00442C3C">
              <w:rPr>
                <w:sz w:val="20"/>
                <w:szCs w:val="20"/>
                <w:lang w:val="en-US"/>
              </w:rPr>
              <w:t>:00</w:t>
            </w:r>
          </w:p>
        </w:tc>
        <w:tc>
          <w:tcPr>
            <w:tcW w:w="318" w:type="dxa"/>
          </w:tcPr>
          <w:p w14:paraId="3E457F4A" w14:textId="1CB77BAF" w:rsidR="001647CF" w:rsidRPr="00442C3C" w:rsidRDefault="0061555C" w:rsidP="000716C7">
            <w:pPr>
              <w:rPr>
                <w:b/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337" w:type="dxa"/>
          </w:tcPr>
          <w:p w14:paraId="0B310291" w14:textId="2BB54AEC" w:rsidR="001647CF" w:rsidRPr="00442C3C" w:rsidRDefault="00FF5CD7" w:rsidP="000716C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AOB</w:t>
            </w:r>
            <w:r w:rsidR="00BD2F38" w:rsidRPr="00BD2F38">
              <w:rPr>
                <w:bCs/>
                <w:sz w:val="20"/>
                <w:szCs w:val="20"/>
                <w:lang w:val="en-US"/>
              </w:rPr>
              <w:t>: how to deal with new responses with COVID</w:t>
            </w:r>
            <w:r w:rsidR="00FD0E19">
              <w:rPr>
                <w:bCs/>
                <w:sz w:val="20"/>
                <w:szCs w:val="20"/>
                <w:lang w:val="en-US"/>
              </w:rPr>
              <w:t>-</w:t>
            </w:r>
            <w:r w:rsidR="00BD2F38" w:rsidRPr="00BD2F38">
              <w:rPr>
                <w:bCs/>
                <w:sz w:val="20"/>
                <w:szCs w:val="20"/>
                <w:lang w:val="en-US"/>
              </w:rPr>
              <w:t>19 restrictions</w:t>
            </w:r>
          </w:p>
        </w:tc>
      </w:tr>
    </w:tbl>
    <w:p w14:paraId="5FC267C7" w14:textId="7F826EE7" w:rsidR="002C5FE7" w:rsidRDefault="002C5FE7" w:rsidP="004A0586">
      <w:pPr>
        <w:pStyle w:val="ListParagraph"/>
        <w:rPr>
          <w:b/>
          <w:i/>
          <w:color w:val="04314C"/>
          <w:sz w:val="20"/>
          <w:szCs w:val="20"/>
          <w:lang w:val="en-US"/>
        </w:rPr>
      </w:pPr>
    </w:p>
    <w:p w14:paraId="49E5911F" w14:textId="114EEA94" w:rsidR="00172775" w:rsidRPr="00172775" w:rsidRDefault="00172775" w:rsidP="00172775">
      <w:pPr>
        <w:rPr>
          <w:b/>
          <w:i/>
          <w:color w:val="04314C"/>
          <w:sz w:val="20"/>
          <w:szCs w:val="20"/>
          <w:lang w:val="en-US"/>
        </w:rPr>
      </w:pPr>
      <w:r w:rsidRPr="00172775">
        <w:rPr>
          <w:b/>
          <w:i/>
          <w:color w:val="04314C"/>
          <w:sz w:val="20"/>
          <w:szCs w:val="20"/>
          <w:lang w:val="en-US"/>
        </w:rPr>
        <w:t>Summary of action points: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1"/>
        <w:gridCol w:w="1673"/>
        <w:gridCol w:w="1182"/>
      </w:tblGrid>
      <w:tr w:rsidR="00172775" w:rsidRPr="005D0DFF" w14:paraId="3FB6D019" w14:textId="77777777" w:rsidTr="008F5F64">
        <w:tc>
          <w:tcPr>
            <w:tcW w:w="0" w:type="auto"/>
            <w:shd w:val="clear" w:color="auto" w:fill="7F1416"/>
          </w:tcPr>
          <w:p w14:paraId="7F8EC30E" w14:textId="77777777" w:rsidR="00172775" w:rsidRPr="005D0DFF" w:rsidRDefault="00172775" w:rsidP="008F5F64">
            <w:pPr>
              <w:jc w:val="both"/>
              <w:rPr>
                <w:b/>
                <w:sz w:val="20"/>
                <w:szCs w:val="20"/>
                <w:lang w:val="en-US"/>
              </w:rPr>
            </w:pPr>
            <w:bookmarkStart w:id="1" w:name="_Hlk35964756"/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673" w:type="dxa"/>
            <w:shd w:val="clear" w:color="auto" w:fill="7F1416"/>
          </w:tcPr>
          <w:p w14:paraId="22DDF649" w14:textId="77777777" w:rsidR="00172775" w:rsidRPr="005D0DFF" w:rsidRDefault="00172775" w:rsidP="008F5F64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383E0E49" w14:textId="77777777" w:rsidR="00172775" w:rsidRPr="005D0DFF" w:rsidRDefault="00172775" w:rsidP="008F5F64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172775" w:rsidRPr="005D0DFF" w14:paraId="740FEEBB" w14:textId="77777777" w:rsidTr="008F5F64">
        <w:tc>
          <w:tcPr>
            <w:tcW w:w="6161" w:type="dxa"/>
          </w:tcPr>
          <w:p w14:paraId="635A3728" w14:textId="2F6D8017" w:rsidR="00172775" w:rsidRPr="005D0DFF" w:rsidRDefault="00172775" w:rsidP="008F5F6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Share with </w:t>
            </w:r>
            <w:proofErr w:type="spellStart"/>
            <w:r>
              <w:rPr>
                <w:sz w:val="20"/>
                <w:szCs w:val="20"/>
                <w:lang w:val="en-US"/>
              </w:rPr>
              <w:t>Hilmi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any feedback on the wider impact of shelter report. </w:t>
            </w:r>
          </w:p>
        </w:tc>
        <w:tc>
          <w:tcPr>
            <w:tcW w:w="1673" w:type="dxa"/>
          </w:tcPr>
          <w:p w14:paraId="1702DED6" w14:textId="77777777" w:rsidR="00172775" w:rsidRPr="005D0DFF" w:rsidRDefault="00172775" w:rsidP="008F5F6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642B8165" w14:textId="77777777" w:rsidR="00172775" w:rsidRPr="005D0DFF" w:rsidRDefault="00172775" w:rsidP="008F5F6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  <w:tr w:rsidR="00025FF0" w:rsidRPr="005D0DFF" w14:paraId="4A4AB779" w14:textId="77777777" w:rsidTr="008F5F64">
        <w:tc>
          <w:tcPr>
            <w:tcW w:w="6161" w:type="dxa"/>
          </w:tcPr>
          <w:p w14:paraId="7D201090" w14:textId="5B3AC6BA" w:rsidR="00025FF0" w:rsidRDefault="00025FF0" w:rsidP="00025FF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Share the report from Charles </w:t>
            </w:r>
            <w:proofErr w:type="spellStart"/>
            <w:r>
              <w:rPr>
                <w:sz w:val="20"/>
                <w:szCs w:val="20"/>
                <w:lang w:val="en-US"/>
              </w:rPr>
              <w:t>Parrack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on Research Theme Priorities commissioned by UNHCR.</w:t>
            </w:r>
          </w:p>
        </w:tc>
        <w:tc>
          <w:tcPr>
            <w:tcW w:w="1673" w:type="dxa"/>
          </w:tcPr>
          <w:p w14:paraId="52285A2D" w14:textId="560DD929" w:rsidR="00025FF0" w:rsidRDefault="00025FF0" w:rsidP="00025FF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UNHCR</w:t>
            </w:r>
          </w:p>
        </w:tc>
        <w:tc>
          <w:tcPr>
            <w:tcW w:w="1182" w:type="dxa"/>
          </w:tcPr>
          <w:p w14:paraId="71183F8B" w14:textId="6C50EEEE" w:rsidR="00025FF0" w:rsidRDefault="00025FF0" w:rsidP="00025FF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  <w:tr w:rsidR="00025FF0" w:rsidRPr="005D0DFF" w14:paraId="09CA9E8C" w14:textId="77777777" w:rsidTr="00172775">
        <w:tc>
          <w:tcPr>
            <w:tcW w:w="6161" w:type="dxa"/>
          </w:tcPr>
          <w:p w14:paraId="4B57F301" w14:textId="77777777" w:rsidR="00025FF0" w:rsidRPr="005D0DFF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Share with SAG co-chairs guidance on shelter and COVID-19 to be uploaded to the cluster webpage on COVID-19</w:t>
            </w:r>
          </w:p>
        </w:tc>
        <w:tc>
          <w:tcPr>
            <w:tcW w:w="1673" w:type="dxa"/>
          </w:tcPr>
          <w:p w14:paraId="08124076" w14:textId="77777777" w:rsidR="00025FF0" w:rsidRPr="005D0DFF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3F3FB334" w14:textId="77777777" w:rsidR="00025FF0" w:rsidRPr="005D0DFF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  <w:tr w:rsidR="00025FF0" w:rsidRPr="005D0DFF" w14:paraId="782EAE6B" w14:textId="77777777" w:rsidTr="00172775">
        <w:tc>
          <w:tcPr>
            <w:tcW w:w="6161" w:type="dxa"/>
          </w:tcPr>
          <w:p w14:paraId="3D310D5E" w14:textId="5D67EB54" w:rsidR="00025FF0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Contact </w:t>
            </w:r>
            <w:proofErr w:type="spellStart"/>
            <w:r>
              <w:rPr>
                <w:sz w:val="20"/>
                <w:szCs w:val="20"/>
                <w:lang w:val="en-US"/>
              </w:rPr>
              <w:t>Hilmi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if you wish to participate in InterAction briefings with their members</w:t>
            </w:r>
          </w:p>
        </w:tc>
        <w:tc>
          <w:tcPr>
            <w:tcW w:w="1673" w:type="dxa"/>
          </w:tcPr>
          <w:p w14:paraId="1DDAA4F2" w14:textId="77777777" w:rsidR="00025FF0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67F68A90" w14:textId="77777777" w:rsidR="00025FF0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  <w:tr w:rsidR="00025FF0" w:rsidRPr="005D0DFF" w14:paraId="6413BB01" w14:textId="77777777" w:rsidTr="00172775">
        <w:tc>
          <w:tcPr>
            <w:tcW w:w="6161" w:type="dxa"/>
          </w:tcPr>
          <w:p w14:paraId="22DABB82" w14:textId="2DAAD828" w:rsidR="00025FF0" w:rsidRPr="005D0DFF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SAG members to contribute ideas for the different aspects of the annual GSC Meeting (theme, external facilitators, and keynote speakers) in this </w:t>
            </w:r>
            <w:hyperlink r:id="rId11" w:history="1">
              <w:r w:rsidRPr="00B849CC">
                <w:rPr>
                  <w:rStyle w:val="Hyperlink"/>
                  <w:sz w:val="20"/>
                  <w:szCs w:val="20"/>
                  <w:lang w:val="en-US"/>
                </w:rPr>
                <w:t>Google doc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3" w:type="dxa"/>
          </w:tcPr>
          <w:p w14:paraId="3C582CEA" w14:textId="77777777" w:rsidR="00025FF0" w:rsidRPr="005D0DFF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1DBFD9D0" w14:textId="77777777" w:rsidR="00025FF0" w:rsidRPr="005D0DFF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  <w:tr w:rsidR="00025FF0" w:rsidRPr="005D0DFF" w14:paraId="20888E2E" w14:textId="77777777" w:rsidTr="00172775">
        <w:tc>
          <w:tcPr>
            <w:tcW w:w="6161" w:type="dxa"/>
          </w:tcPr>
          <w:p w14:paraId="63FA0947" w14:textId="0E3349A1" w:rsidR="00025FF0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Postpone the Shelter week to later in the year, probably October. Continue to work with the mini-SAG on the preparation of the GSC Meeting</w:t>
            </w:r>
          </w:p>
        </w:tc>
        <w:tc>
          <w:tcPr>
            <w:tcW w:w="1673" w:type="dxa"/>
          </w:tcPr>
          <w:p w14:paraId="0A42C290" w14:textId="77777777" w:rsidR="00025FF0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Mini-SAG</w:t>
            </w:r>
          </w:p>
        </w:tc>
        <w:tc>
          <w:tcPr>
            <w:tcW w:w="1182" w:type="dxa"/>
          </w:tcPr>
          <w:p w14:paraId="3E2EB2A7" w14:textId="77777777" w:rsidR="00025FF0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  <w:tr w:rsidR="00025FF0" w:rsidRPr="005D0DFF" w14:paraId="2590E9EA" w14:textId="77777777" w:rsidTr="00172775">
        <w:tc>
          <w:tcPr>
            <w:tcW w:w="6161" w:type="dxa"/>
          </w:tcPr>
          <w:p w14:paraId="31C34890" w14:textId="609C69D2" w:rsidR="00025FF0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Check the availability of the IFRC auditorium and propose a date</w:t>
            </w:r>
          </w:p>
        </w:tc>
        <w:tc>
          <w:tcPr>
            <w:tcW w:w="1673" w:type="dxa"/>
          </w:tcPr>
          <w:p w14:paraId="2BC38B97" w14:textId="77777777" w:rsidR="00025FF0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IFRC</w:t>
            </w:r>
          </w:p>
        </w:tc>
        <w:tc>
          <w:tcPr>
            <w:tcW w:w="1182" w:type="dxa"/>
          </w:tcPr>
          <w:p w14:paraId="07CEDA14" w14:textId="77777777" w:rsidR="00025FF0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  <w:tr w:rsidR="00025FF0" w:rsidRPr="005D0DFF" w14:paraId="27C18C47" w14:textId="77777777" w:rsidTr="00172775">
        <w:tc>
          <w:tcPr>
            <w:tcW w:w="6161" w:type="dxa"/>
          </w:tcPr>
          <w:p w14:paraId="436A75C6" w14:textId="77777777" w:rsidR="00025FF0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Share list of participants </w:t>
            </w:r>
            <w:r w:rsidRPr="00B849CC">
              <w:rPr>
                <w:sz w:val="20"/>
                <w:szCs w:val="20"/>
                <w:lang w:val="en-US"/>
              </w:rPr>
              <w:t>to the HSCT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3" w:type="dxa"/>
          </w:tcPr>
          <w:p w14:paraId="6634F682" w14:textId="77777777" w:rsidR="00025FF0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IFRC</w:t>
            </w:r>
          </w:p>
        </w:tc>
        <w:tc>
          <w:tcPr>
            <w:tcW w:w="1182" w:type="dxa"/>
          </w:tcPr>
          <w:p w14:paraId="18E1C14E" w14:textId="77777777" w:rsidR="00025FF0" w:rsidRDefault="00025FF0" w:rsidP="00025F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  <w:bookmarkEnd w:id="1"/>
    </w:tbl>
    <w:p w14:paraId="3C941075" w14:textId="174839FD" w:rsidR="00172775" w:rsidRDefault="00172775" w:rsidP="004A0586">
      <w:pPr>
        <w:pStyle w:val="ListParagraph"/>
        <w:rPr>
          <w:b/>
          <w:i/>
          <w:color w:val="04314C"/>
          <w:sz w:val="20"/>
          <w:szCs w:val="20"/>
          <w:lang w:val="en-US"/>
        </w:rPr>
      </w:pPr>
    </w:p>
    <w:p w14:paraId="48E55E73" w14:textId="77777777" w:rsidR="00172775" w:rsidRDefault="00172775" w:rsidP="004A0586">
      <w:pPr>
        <w:pStyle w:val="ListParagraph"/>
        <w:rPr>
          <w:b/>
          <w:i/>
          <w:color w:val="04314C"/>
          <w:sz w:val="20"/>
          <w:szCs w:val="20"/>
          <w:lang w:val="en-US"/>
        </w:rPr>
      </w:pPr>
    </w:p>
    <w:p w14:paraId="4014303C" w14:textId="3D70D335" w:rsidR="00D155A6" w:rsidRPr="005D0DFF" w:rsidRDefault="00D155A6" w:rsidP="00D155A6">
      <w:pPr>
        <w:pStyle w:val="ListParagraph"/>
        <w:numPr>
          <w:ilvl w:val="0"/>
          <w:numId w:val="27"/>
        </w:numPr>
        <w:rPr>
          <w:b/>
          <w:i/>
          <w:color w:val="04314C"/>
          <w:sz w:val="20"/>
          <w:szCs w:val="20"/>
          <w:lang w:val="en-US"/>
        </w:rPr>
      </w:pPr>
      <w:r w:rsidRPr="005D0DFF">
        <w:rPr>
          <w:b/>
          <w:i/>
          <w:color w:val="04314C"/>
          <w:sz w:val="20"/>
          <w:szCs w:val="20"/>
          <w:lang w:val="en-US"/>
        </w:rPr>
        <w:t xml:space="preserve">Welcome, revision of </w:t>
      </w:r>
      <w:r w:rsidR="00E65AEB">
        <w:rPr>
          <w:b/>
          <w:i/>
          <w:color w:val="04314C"/>
          <w:sz w:val="20"/>
          <w:szCs w:val="20"/>
          <w:lang w:val="en-US"/>
        </w:rPr>
        <w:t xml:space="preserve">action points from </w:t>
      </w:r>
      <w:r w:rsidR="00FF1869">
        <w:rPr>
          <w:b/>
          <w:i/>
          <w:color w:val="04314C"/>
          <w:sz w:val="20"/>
          <w:szCs w:val="20"/>
          <w:lang w:val="en-US"/>
        </w:rPr>
        <w:t>the last SAG meeting</w:t>
      </w:r>
      <w:r w:rsidR="004B27E7">
        <w:rPr>
          <w:b/>
          <w:i/>
          <w:color w:val="04314C"/>
          <w:sz w:val="20"/>
          <w:szCs w:val="20"/>
          <w:lang w:val="en-US"/>
        </w:rPr>
        <w:t>, and revision of the Agenda</w:t>
      </w:r>
    </w:p>
    <w:p w14:paraId="528973B4" w14:textId="07E10048" w:rsidR="00B7292E" w:rsidRDefault="007404A9" w:rsidP="008929A2">
      <w:pPr>
        <w:jc w:val="both"/>
        <w:rPr>
          <w:sz w:val="20"/>
          <w:szCs w:val="20"/>
          <w:lang w:val="en-US"/>
        </w:rPr>
      </w:pPr>
      <w:r w:rsidRPr="007404A9">
        <w:rPr>
          <w:sz w:val="20"/>
          <w:szCs w:val="20"/>
          <w:lang w:val="en-US"/>
        </w:rPr>
        <w:t xml:space="preserve">Due to </w:t>
      </w:r>
      <w:r w:rsidR="00442C3C">
        <w:rPr>
          <w:sz w:val="20"/>
          <w:szCs w:val="20"/>
          <w:lang w:val="en-US"/>
        </w:rPr>
        <w:t xml:space="preserve">the COVI19 crisis the March SAG meeting was advanced. </w:t>
      </w:r>
    </w:p>
    <w:p w14:paraId="5EFFC6F2" w14:textId="45FECF65" w:rsidR="009A3C89" w:rsidRDefault="00650C0D" w:rsidP="008929A2">
      <w:pPr>
        <w:jc w:val="both"/>
        <w:rPr>
          <w:sz w:val="20"/>
          <w:szCs w:val="20"/>
          <w:lang w:val="en-US"/>
        </w:rPr>
      </w:pPr>
      <w:r w:rsidRPr="005D0DFF">
        <w:rPr>
          <w:sz w:val="20"/>
          <w:szCs w:val="20"/>
          <w:lang w:val="en-US"/>
        </w:rPr>
        <w:t>The Chair went through the Action Points from the previous SAG Meeting providing an update on progress made to date.</w:t>
      </w:r>
      <w:r w:rsidR="00CB7004">
        <w:rPr>
          <w:sz w:val="20"/>
          <w:szCs w:val="20"/>
          <w:lang w:val="en-US"/>
        </w:rPr>
        <w:t xml:space="preserve"> </w:t>
      </w:r>
      <w:r w:rsidR="007404A9">
        <w:rPr>
          <w:sz w:val="20"/>
          <w:szCs w:val="20"/>
          <w:lang w:val="en-US"/>
        </w:rPr>
        <w:t>SAG deci</w:t>
      </w:r>
      <w:r w:rsidR="00B7292E">
        <w:rPr>
          <w:sz w:val="20"/>
          <w:szCs w:val="20"/>
          <w:lang w:val="en-US"/>
        </w:rPr>
        <w:t>si</w:t>
      </w:r>
      <w:r w:rsidR="007404A9">
        <w:rPr>
          <w:sz w:val="20"/>
          <w:szCs w:val="20"/>
          <w:lang w:val="en-US"/>
        </w:rPr>
        <w:t>ons and</w:t>
      </w:r>
      <w:r w:rsidR="00CB7004">
        <w:rPr>
          <w:sz w:val="20"/>
          <w:szCs w:val="20"/>
          <w:lang w:val="en-US"/>
        </w:rPr>
        <w:t xml:space="preserve"> </w:t>
      </w:r>
      <w:r w:rsidR="007404A9">
        <w:rPr>
          <w:sz w:val="20"/>
          <w:szCs w:val="20"/>
          <w:lang w:val="en-US"/>
        </w:rPr>
        <w:t>a</w:t>
      </w:r>
      <w:r w:rsidR="00CB7004">
        <w:rPr>
          <w:sz w:val="20"/>
          <w:szCs w:val="20"/>
          <w:lang w:val="en-US"/>
        </w:rPr>
        <w:t>ction</w:t>
      </w:r>
      <w:r w:rsidR="007404A9">
        <w:rPr>
          <w:sz w:val="20"/>
          <w:szCs w:val="20"/>
          <w:lang w:val="en-US"/>
        </w:rPr>
        <w:t xml:space="preserve"> p</w:t>
      </w:r>
      <w:r w:rsidR="00CB7004">
        <w:rPr>
          <w:sz w:val="20"/>
          <w:szCs w:val="20"/>
          <w:lang w:val="en-US"/>
        </w:rPr>
        <w:t>oints</w:t>
      </w:r>
      <w:r w:rsidR="007404A9">
        <w:rPr>
          <w:sz w:val="20"/>
          <w:szCs w:val="20"/>
          <w:lang w:val="en-US"/>
        </w:rPr>
        <w:t xml:space="preserve"> for 2020</w:t>
      </w:r>
      <w:r w:rsidR="00CB7004">
        <w:rPr>
          <w:sz w:val="20"/>
          <w:szCs w:val="20"/>
          <w:lang w:val="en-US"/>
        </w:rPr>
        <w:t xml:space="preserve"> </w:t>
      </w:r>
      <w:r w:rsidR="0061555C">
        <w:rPr>
          <w:sz w:val="20"/>
          <w:szCs w:val="20"/>
          <w:lang w:val="en-US"/>
        </w:rPr>
        <w:t>and current status can be found</w:t>
      </w:r>
      <w:r w:rsidR="00BD2F38">
        <w:rPr>
          <w:sz w:val="20"/>
          <w:szCs w:val="20"/>
          <w:lang w:val="en-US"/>
        </w:rPr>
        <w:t xml:space="preserve"> on a separate sheet</w:t>
      </w:r>
      <w:r w:rsidR="0061555C">
        <w:rPr>
          <w:sz w:val="20"/>
          <w:szCs w:val="20"/>
          <w:lang w:val="en-US"/>
        </w:rPr>
        <w:t xml:space="preserve"> </w:t>
      </w:r>
      <w:hyperlink r:id="rId12" w:history="1">
        <w:r w:rsidR="0061555C" w:rsidRPr="00442C3C">
          <w:rPr>
            <w:rStyle w:val="Hyperlink"/>
            <w:sz w:val="20"/>
            <w:szCs w:val="20"/>
            <w:lang w:val="en-US"/>
          </w:rPr>
          <w:t>here</w:t>
        </w:r>
      </w:hyperlink>
      <w:r w:rsidR="0061555C">
        <w:rPr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1"/>
        <w:gridCol w:w="1673"/>
        <w:gridCol w:w="1182"/>
      </w:tblGrid>
      <w:tr w:rsidR="00BD2F38" w:rsidRPr="005D0DFF" w14:paraId="48FF0ABD" w14:textId="77777777" w:rsidTr="008F5F64">
        <w:tc>
          <w:tcPr>
            <w:tcW w:w="0" w:type="auto"/>
            <w:shd w:val="clear" w:color="auto" w:fill="7F1416"/>
          </w:tcPr>
          <w:p w14:paraId="5B2A9E77" w14:textId="77777777" w:rsidR="00BD2F38" w:rsidRPr="005D0DFF" w:rsidRDefault="00BD2F38" w:rsidP="008929A2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673" w:type="dxa"/>
            <w:shd w:val="clear" w:color="auto" w:fill="7F1416"/>
          </w:tcPr>
          <w:p w14:paraId="0D0E1333" w14:textId="77777777" w:rsidR="00BD2F38" w:rsidRPr="005D0DFF" w:rsidRDefault="00BD2F38" w:rsidP="008929A2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70034871" w14:textId="77777777" w:rsidR="00BD2F38" w:rsidRPr="005D0DFF" w:rsidRDefault="00BD2F38" w:rsidP="008929A2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BD2F38" w:rsidRPr="005D0DFF" w14:paraId="28AAB2E3" w14:textId="77777777" w:rsidTr="008F5F64">
        <w:tc>
          <w:tcPr>
            <w:tcW w:w="6161" w:type="dxa"/>
          </w:tcPr>
          <w:p w14:paraId="7B4BDFE1" w14:textId="6E62C0EC" w:rsidR="00BD2F38" w:rsidRPr="005D0DFF" w:rsidRDefault="00BD2F38" w:rsidP="008929A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Share with </w:t>
            </w:r>
            <w:proofErr w:type="spellStart"/>
            <w:r>
              <w:rPr>
                <w:sz w:val="20"/>
                <w:szCs w:val="20"/>
                <w:lang w:val="en-US"/>
              </w:rPr>
              <w:t>Hilmi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any feedback on the wider impact of shelter report. </w:t>
            </w:r>
          </w:p>
        </w:tc>
        <w:tc>
          <w:tcPr>
            <w:tcW w:w="1673" w:type="dxa"/>
          </w:tcPr>
          <w:p w14:paraId="28D8B82C" w14:textId="77777777" w:rsidR="00BD2F38" w:rsidRPr="005D0DFF" w:rsidRDefault="00BD2F38" w:rsidP="008929A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1D1E2629" w14:textId="2E30ECCE" w:rsidR="00BD2F38" w:rsidRPr="005D0DFF" w:rsidRDefault="00BD2F38" w:rsidP="008929A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  <w:tr w:rsidR="00C20080" w:rsidRPr="005D0DFF" w14:paraId="45375FD3" w14:textId="77777777" w:rsidTr="008F5F64">
        <w:tc>
          <w:tcPr>
            <w:tcW w:w="6161" w:type="dxa"/>
          </w:tcPr>
          <w:p w14:paraId="0082C0DC" w14:textId="130B2443" w:rsidR="00C20080" w:rsidRDefault="00C20080" w:rsidP="008929A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Share the report from Charles </w:t>
            </w:r>
            <w:proofErr w:type="spellStart"/>
            <w:r>
              <w:rPr>
                <w:sz w:val="20"/>
                <w:szCs w:val="20"/>
                <w:lang w:val="en-US"/>
              </w:rPr>
              <w:t>Parrack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on Research Theme Priorities commissioned by UNHCR.</w:t>
            </w:r>
          </w:p>
        </w:tc>
        <w:tc>
          <w:tcPr>
            <w:tcW w:w="1673" w:type="dxa"/>
          </w:tcPr>
          <w:p w14:paraId="332D761D" w14:textId="6E9340F2" w:rsidR="00C20080" w:rsidRDefault="00025FF0" w:rsidP="008929A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UNHCR</w:t>
            </w:r>
          </w:p>
        </w:tc>
        <w:tc>
          <w:tcPr>
            <w:tcW w:w="1182" w:type="dxa"/>
          </w:tcPr>
          <w:p w14:paraId="7219073B" w14:textId="4A892772" w:rsidR="00C20080" w:rsidRDefault="00025FF0" w:rsidP="008929A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</w:tbl>
    <w:p w14:paraId="5B674050" w14:textId="77777777" w:rsidR="00BD2F38" w:rsidRPr="00191C02" w:rsidRDefault="00BD2F38" w:rsidP="008929A2">
      <w:pPr>
        <w:jc w:val="both"/>
        <w:rPr>
          <w:sz w:val="20"/>
          <w:szCs w:val="20"/>
          <w:lang w:val="en-US"/>
        </w:rPr>
      </w:pPr>
    </w:p>
    <w:p w14:paraId="7004521B" w14:textId="01959D17" w:rsidR="009A3C89" w:rsidRPr="007404A9" w:rsidRDefault="00191C02" w:rsidP="008929A2">
      <w:pPr>
        <w:pStyle w:val="ListParagraph"/>
        <w:numPr>
          <w:ilvl w:val="0"/>
          <w:numId w:val="27"/>
        </w:numPr>
        <w:jc w:val="both"/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COVID-19 Update on measures being taken and discussion on possible additional measures to take.</w:t>
      </w:r>
    </w:p>
    <w:p w14:paraId="217528B6" w14:textId="7D875B1D" w:rsidR="00EE73B8" w:rsidRDefault="00EE73B8" w:rsidP="008929A2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The </w:t>
      </w:r>
      <w:r w:rsidR="00191C02">
        <w:rPr>
          <w:rFonts w:eastAsia="Times New Roman"/>
          <w:sz w:val="20"/>
          <w:szCs w:val="20"/>
          <w:lang w:val="en-US"/>
        </w:rPr>
        <w:t>IASC has</w:t>
      </w:r>
      <w:r w:rsidR="00546A20">
        <w:rPr>
          <w:rFonts w:eastAsia="Times New Roman"/>
          <w:sz w:val="20"/>
          <w:szCs w:val="20"/>
          <w:lang w:val="en-US"/>
        </w:rPr>
        <w:t xml:space="preserve"> produced guidance for </w:t>
      </w:r>
      <w:hyperlink r:id="rId13" w:history="1">
        <w:r w:rsidR="00546A20" w:rsidRPr="00546A20">
          <w:rPr>
            <w:rStyle w:val="Hyperlink"/>
            <w:rFonts w:eastAsia="Times New Roman"/>
            <w:sz w:val="20"/>
            <w:szCs w:val="20"/>
            <w:lang w:val="en-US"/>
          </w:rPr>
          <w:t>working in camp or camp-like environments</w:t>
        </w:r>
      </w:hyperlink>
      <w:r w:rsidR="00546A20">
        <w:rPr>
          <w:rFonts w:eastAsia="Times New Roman"/>
          <w:sz w:val="20"/>
          <w:szCs w:val="20"/>
          <w:lang w:val="en-US"/>
        </w:rPr>
        <w:t xml:space="preserve"> and</w:t>
      </w:r>
      <w:r w:rsidR="00191C02">
        <w:rPr>
          <w:rFonts w:eastAsia="Times New Roman"/>
          <w:sz w:val="20"/>
          <w:szCs w:val="20"/>
          <w:lang w:val="en-US"/>
        </w:rPr>
        <w:t xml:space="preserve"> created a </w:t>
      </w:r>
      <w:hyperlink r:id="rId14" w:history="1">
        <w:r w:rsidR="00191C02" w:rsidRPr="00546A20">
          <w:rPr>
            <w:rStyle w:val="Hyperlink"/>
            <w:rFonts w:eastAsia="Times New Roman"/>
            <w:sz w:val="20"/>
            <w:szCs w:val="20"/>
            <w:lang w:val="en-US"/>
          </w:rPr>
          <w:t>dedicated page on COVID-19</w:t>
        </w:r>
      </w:hyperlink>
      <w:r w:rsidR="00191C02">
        <w:rPr>
          <w:rFonts w:eastAsia="Times New Roman"/>
          <w:sz w:val="20"/>
          <w:szCs w:val="20"/>
          <w:lang w:val="en-US"/>
        </w:rPr>
        <w:t xml:space="preserve"> which provides links to many different sites including specific sites of the different clusters. A global Humanitarian Response Plan (HRP) is being prepared and it will be launched </w:t>
      </w:r>
      <w:r w:rsidR="00FF1869">
        <w:rPr>
          <w:rFonts w:eastAsia="Times New Roman"/>
          <w:sz w:val="20"/>
          <w:szCs w:val="20"/>
          <w:lang w:val="en-US"/>
        </w:rPr>
        <w:t xml:space="preserve">on </w:t>
      </w:r>
      <w:r w:rsidR="00191C02">
        <w:rPr>
          <w:rFonts w:eastAsia="Times New Roman"/>
          <w:sz w:val="20"/>
          <w:szCs w:val="20"/>
          <w:lang w:val="en-US"/>
        </w:rPr>
        <w:t>25 March at 10am by OCHA. The HRP includes all activities related to</w:t>
      </w:r>
      <w:r w:rsidR="0049421B">
        <w:rPr>
          <w:rFonts w:eastAsia="Times New Roman"/>
          <w:sz w:val="20"/>
          <w:szCs w:val="20"/>
          <w:lang w:val="en-US"/>
        </w:rPr>
        <w:t xml:space="preserve"> COVID</w:t>
      </w:r>
      <w:r w:rsidR="00546A20">
        <w:rPr>
          <w:rFonts w:eastAsia="Times New Roman"/>
          <w:sz w:val="20"/>
          <w:szCs w:val="20"/>
          <w:lang w:val="en-US"/>
        </w:rPr>
        <w:t>-19</w:t>
      </w:r>
      <w:r w:rsidR="0049421B">
        <w:rPr>
          <w:rFonts w:eastAsia="Times New Roman"/>
          <w:sz w:val="20"/>
          <w:szCs w:val="20"/>
          <w:lang w:val="en-US"/>
        </w:rPr>
        <w:t xml:space="preserve"> response </w:t>
      </w:r>
      <w:r w:rsidR="00FF1869">
        <w:rPr>
          <w:rFonts w:eastAsia="Times New Roman"/>
          <w:sz w:val="20"/>
          <w:szCs w:val="20"/>
          <w:lang w:val="en-US"/>
        </w:rPr>
        <w:t xml:space="preserve">appealing for a total of </w:t>
      </w:r>
      <w:r w:rsidR="0049421B">
        <w:rPr>
          <w:rFonts w:eastAsia="Times New Roman"/>
          <w:sz w:val="20"/>
          <w:szCs w:val="20"/>
          <w:lang w:val="en-US"/>
        </w:rPr>
        <w:t xml:space="preserve">1.9 billion USD. </w:t>
      </w:r>
      <w:r w:rsidR="00546A20">
        <w:rPr>
          <w:rFonts w:eastAsia="Times New Roman"/>
          <w:sz w:val="20"/>
          <w:szCs w:val="20"/>
          <w:lang w:val="en-US"/>
        </w:rPr>
        <w:t>It covers all sectors around 3 strategic priorities, the third one being about overall assistance. It covers countries with HRP</w:t>
      </w:r>
      <w:r w:rsidR="00FF1869">
        <w:rPr>
          <w:rFonts w:eastAsia="Times New Roman"/>
          <w:sz w:val="20"/>
          <w:szCs w:val="20"/>
          <w:lang w:val="en-US"/>
        </w:rPr>
        <w:t>s</w:t>
      </w:r>
      <w:r w:rsidR="00546A20">
        <w:rPr>
          <w:rFonts w:eastAsia="Times New Roman"/>
          <w:sz w:val="20"/>
          <w:szCs w:val="20"/>
          <w:lang w:val="en-US"/>
        </w:rPr>
        <w:t xml:space="preserve"> but</w:t>
      </w:r>
      <w:r w:rsidR="00FF1869">
        <w:rPr>
          <w:rFonts w:eastAsia="Times New Roman"/>
          <w:sz w:val="20"/>
          <w:szCs w:val="20"/>
          <w:lang w:val="en-US"/>
        </w:rPr>
        <w:t xml:space="preserve"> also</w:t>
      </w:r>
      <w:r w:rsidR="00546A20">
        <w:rPr>
          <w:rFonts w:eastAsia="Times New Roman"/>
          <w:sz w:val="20"/>
          <w:szCs w:val="20"/>
          <w:lang w:val="en-US"/>
        </w:rPr>
        <w:t xml:space="preserve"> with refugee response plans, migrants and others. It includes UN agencies but also refers to </w:t>
      </w:r>
      <w:hyperlink r:id="rId15" w:history="1">
        <w:r w:rsidR="00546A20" w:rsidRPr="00546A20">
          <w:rPr>
            <w:rStyle w:val="Hyperlink"/>
            <w:rFonts w:eastAsia="Times New Roman"/>
            <w:sz w:val="20"/>
            <w:szCs w:val="20"/>
            <w:lang w:val="en-US"/>
          </w:rPr>
          <w:t>IFRC appeal</w:t>
        </w:r>
      </w:hyperlink>
      <w:r w:rsidR="00546A20">
        <w:rPr>
          <w:rFonts w:eastAsia="Times New Roman"/>
          <w:sz w:val="20"/>
          <w:szCs w:val="20"/>
          <w:lang w:val="en-US"/>
        </w:rPr>
        <w:t>. It is a system-wide appeal, not only humanitarian and i</w:t>
      </w:r>
      <w:r w:rsidR="0049421B">
        <w:rPr>
          <w:rFonts w:eastAsia="Times New Roman"/>
          <w:sz w:val="20"/>
          <w:szCs w:val="20"/>
          <w:lang w:val="en-US"/>
        </w:rPr>
        <w:t>t will be revised monthly.</w:t>
      </w:r>
      <w:r w:rsidR="008929A2">
        <w:rPr>
          <w:rFonts w:eastAsia="Times New Roman"/>
          <w:sz w:val="20"/>
          <w:szCs w:val="20"/>
          <w:lang w:val="en-US"/>
        </w:rPr>
        <w:t xml:space="preserve"> UNHCR and other partners are also producing their own individual appeals. </w:t>
      </w:r>
    </w:p>
    <w:p w14:paraId="1DAA1989" w14:textId="02145E89" w:rsidR="00191C02" w:rsidRDefault="00191C02" w:rsidP="008929A2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A weekly GCCG meeting on COVID-19 is happening every Thursday and the GSC is represented </w:t>
      </w:r>
      <w:r w:rsidR="00546A20">
        <w:rPr>
          <w:rFonts w:eastAsia="Times New Roman"/>
          <w:sz w:val="20"/>
          <w:szCs w:val="20"/>
          <w:lang w:val="en-US"/>
        </w:rPr>
        <w:t>by the GSC coordinators</w:t>
      </w:r>
      <w:r>
        <w:rPr>
          <w:rFonts w:eastAsia="Times New Roman"/>
          <w:sz w:val="20"/>
          <w:szCs w:val="20"/>
          <w:lang w:val="en-US"/>
        </w:rPr>
        <w:t>.</w:t>
      </w:r>
      <w:r w:rsidR="00546A20">
        <w:rPr>
          <w:rFonts w:eastAsia="Times New Roman"/>
          <w:sz w:val="20"/>
          <w:szCs w:val="20"/>
          <w:lang w:val="en-US"/>
        </w:rPr>
        <w:t xml:space="preserve"> All guidance from clusters is being centralized in a page in HumanitarianResponse.info website</w:t>
      </w:r>
      <w:r w:rsidR="00FF1869">
        <w:rPr>
          <w:rFonts w:eastAsia="Times New Roman"/>
          <w:sz w:val="20"/>
          <w:szCs w:val="20"/>
          <w:lang w:val="en-US"/>
        </w:rPr>
        <w:t>.</w:t>
      </w:r>
    </w:p>
    <w:p w14:paraId="5C7396A0" w14:textId="022D1D81" w:rsidR="00191C02" w:rsidRDefault="00191C02" w:rsidP="008929A2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The GSC has sent emails to all country-level cluster coordinators with key guidance, has sent a </w:t>
      </w:r>
      <w:hyperlink r:id="rId16" w:history="1">
        <w:r w:rsidRPr="00546A20">
          <w:rPr>
            <w:rStyle w:val="Hyperlink"/>
            <w:rFonts w:eastAsia="Times New Roman"/>
            <w:sz w:val="20"/>
            <w:szCs w:val="20"/>
            <w:lang w:val="en-US"/>
          </w:rPr>
          <w:t>global update</w:t>
        </w:r>
      </w:hyperlink>
      <w:r>
        <w:rPr>
          <w:rFonts w:eastAsia="Times New Roman"/>
          <w:sz w:val="20"/>
          <w:szCs w:val="20"/>
          <w:lang w:val="en-US"/>
        </w:rPr>
        <w:t xml:space="preserve">, and has created a </w:t>
      </w:r>
      <w:hyperlink r:id="rId17" w:history="1">
        <w:r w:rsidRPr="0049421B">
          <w:rPr>
            <w:rStyle w:val="Hyperlink"/>
            <w:rFonts w:eastAsia="Times New Roman"/>
            <w:sz w:val="20"/>
            <w:szCs w:val="20"/>
            <w:lang w:val="en-US"/>
          </w:rPr>
          <w:t>webpage on COVID-19</w:t>
        </w:r>
      </w:hyperlink>
      <w:r>
        <w:rPr>
          <w:rFonts w:eastAsia="Times New Roman"/>
          <w:sz w:val="20"/>
          <w:szCs w:val="20"/>
          <w:lang w:val="en-US"/>
        </w:rPr>
        <w:t xml:space="preserve"> with key guidance and guidance from country-level clusters and agencies.</w:t>
      </w:r>
      <w:r w:rsidR="0049421B">
        <w:rPr>
          <w:rFonts w:eastAsia="Times New Roman"/>
          <w:sz w:val="20"/>
          <w:szCs w:val="20"/>
          <w:lang w:val="en-US"/>
        </w:rPr>
        <w:t xml:space="preserve"> Cluster partners are welcome to share their guidance with the SAG co-chairs so that they can be uploaded to the webpage.</w:t>
      </w:r>
    </w:p>
    <w:p w14:paraId="3163A90B" w14:textId="02C16155" w:rsidR="0049421B" w:rsidRDefault="00191C02" w:rsidP="008929A2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While the emergency was initially focused on health and hygiene, there is a growing recognition that </w:t>
      </w:r>
      <w:proofErr w:type="gramStart"/>
      <w:r>
        <w:rPr>
          <w:rFonts w:eastAsia="Times New Roman"/>
          <w:sz w:val="20"/>
          <w:szCs w:val="20"/>
          <w:lang w:val="en-US"/>
        </w:rPr>
        <w:t>shelter</w:t>
      </w:r>
      <w:proofErr w:type="gramEnd"/>
      <w:r>
        <w:rPr>
          <w:rFonts w:eastAsia="Times New Roman"/>
          <w:sz w:val="20"/>
          <w:szCs w:val="20"/>
          <w:lang w:val="en-US"/>
        </w:rPr>
        <w:t xml:space="preserve"> and settlement related issues are key to prevent</w:t>
      </w:r>
      <w:r w:rsidR="0049421B">
        <w:rPr>
          <w:rFonts w:eastAsia="Times New Roman"/>
          <w:sz w:val="20"/>
          <w:szCs w:val="20"/>
          <w:lang w:val="en-US"/>
        </w:rPr>
        <w:t>ing</w:t>
      </w:r>
      <w:r>
        <w:rPr>
          <w:rFonts w:eastAsia="Times New Roman"/>
          <w:sz w:val="20"/>
          <w:szCs w:val="20"/>
          <w:lang w:val="en-US"/>
        </w:rPr>
        <w:t xml:space="preserve"> the expansion of the virus. </w:t>
      </w:r>
      <w:r w:rsidR="008929A2">
        <w:rPr>
          <w:rFonts w:eastAsia="Times New Roman"/>
          <w:sz w:val="20"/>
          <w:szCs w:val="20"/>
          <w:lang w:val="en-US"/>
        </w:rPr>
        <w:t xml:space="preserve">Population density is a risk that increases the transmission of the virus. </w:t>
      </w:r>
      <w:r>
        <w:rPr>
          <w:rFonts w:eastAsia="Times New Roman"/>
          <w:sz w:val="20"/>
          <w:szCs w:val="20"/>
          <w:lang w:val="en-US"/>
        </w:rPr>
        <w:t>Decongestion of sites</w:t>
      </w:r>
      <w:r w:rsidR="00546A20">
        <w:rPr>
          <w:rFonts w:eastAsia="Times New Roman"/>
          <w:sz w:val="20"/>
          <w:szCs w:val="20"/>
          <w:lang w:val="en-US"/>
        </w:rPr>
        <w:t xml:space="preserve"> and</w:t>
      </w:r>
      <w:r>
        <w:rPr>
          <w:rFonts w:eastAsia="Times New Roman"/>
          <w:sz w:val="20"/>
          <w:szCs w:val="20"/>
          <w:lang w:val="en-US"/>
        </w:rPr>
        <w:t xml:space="preserve"> expansion of homes are some of the shelter activities that contribute to mitigat</w:t>
      </w:r>
      <w:r w:rsidR="00FF1869">
        <w:rPr>
          <w:rFonts w:eastAsia="Times New Roman"/>
          <w:sz w:val="20"/>
          <w:szCs w:val="20"/>
          <w:lang w:val="en-US"/>
        </w:rPr>
        <w:t xml:space="preserve">e the spread </w:t>
      </w:r>
      <w:r>
        <w:rPr>
          <w:rFonts w:eastAsia="Times New Roman"/>
          <w:sz w:val="20"/>
          <w:szCs w:val="20"/>
          <w:lang w:val="en-US"/>
        </w:rPr>
        <w:t>of the virus. The material prepared by InterAction on the impact of shelter to reduce respiratory diseases has been very useful.</w:t>
      </w:r>
      <w:r w:rsidR="008929A2">
        <w:rPr>
          <w:rFonts w:eastAsia="Times New Roman"/>
          <w:sz w:val="20"/>
          <w:szCs w:val="20"/>
          <w:lang w:val="en-US"/>
        </w:rPr>
        <w:t xml:space="preserve"> Some partners are seeing a change from the initial focus on Health and WASH into more focus on homes and communities. If people need to isolate or separate members of their family, there is a shelter intervention needed.</w:t>
      </w:r>
      <w:r>
        <w:rPr>
          <w:rFonts w:eastAsia="Times New Roman"/>
          <w:sz w:val="20"/>
          <w:szCs w:val="20"/>
          <w:lang w:val="en-US"/>
        </w:rPr>
        <w:t xml:space="preserve"> Every Friday morning InterAction is having one-hour calls with </w:t>
      </w:r>
      <w:r w:rsidR="008929A2">
        <w:rPr>
          <w:rFonts w:eastAsia="Times New Roman"/>
          <w:sz w:val="20"/>
          <w:szCs w:val="20"/>
          <w:lang w:val="en-US"/>
        </w:rPr>
        <w:t>their members</w:t>
      </w:r>
      <w:r>
        <w:rPr>
          <w:rFonts w:eastAsia="Times New Roman"/>
          <w:sz w:val="20"/>
          <w:szCs w:val="20"/>
          <w:lang w:val="en-US"/>
        </w:rPr>
        <w:t>.</w:t>
      </w:r>
      <w:r w:rsidR="0049421B">
        <w:rPr>
          <w:rFonts w:eastAsia="Times New Roman"/>
          <w:sz w:val="20"/>
          <w:szCs w:val="20"/>
          <w:lang w:val="en-US"/>
        </w:rPr>
        <w:t xml:space="preserve"> SAG members are encouraged to participate</w:t>
      </w:r>
      <w:r w:rsidR="008929A2">
        <w:rPr>
          <w:rFonts w:eastAsia="Times New Roman"/>
          <w:sz w:val="20"/>
          <w:szCs w:val="20"/>
          <w:lang w:val="en-US"/>
        </w:rPr>
        <w:t xml:space="preserve">, they can contact </w:t>
      </w:r>
      <w:proofErr w:type="spellStart"/>
      <w:r w:rsidR="008929A2">
        <w:rPr>
          <w:rFonts w:eastAsia="Times New Roman"/>
          <w:sz w:val="20"/>
          <w:szCs w:val="20"/>
          <w:lang w:val="en-US"/>
        </w:rPr>
        <w:t>Hilmi</w:t>
      </w:r>
      <w:proofErr w:type="spellEnd"/>
      <w:r w:rsidR="008929A2">
        <w:rPr>
          <w:rFonts w:eastAsia="Times New Roman"/>
          <w:sz w:val="20"/>
          <w:szCs w:val="20"/>
          <w:lang w:val="en-US"/>
        </w:rPr>
        <w:t xml:space="preserve"> for further information</w:t>
      </w:r>
      <w:r w:rsidR="0049421B">
        <w:rPr>
          <w:rFonts w:eastAsia="Times New Roman"/>
          <w:sz w:val="20"/>
          <w:szCs w:val="20"/>
          <w:lang w:val="en-US"/>
        </w:rPr>
        <w:t>.</w:t>
      </w:r>
    </w:p>
    <w:p w14:paraId="32C68FC5" w14:textId="3D1E7CE5" w:rsidR="008929A2" w:rsidRDefault="00FD0E19" w:rsidP="008929A2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Organizations are preparing to respond to new emergencies with the restrictions related to COVID-19. Guidance on COVID-19 should also take into consideration the complicated realities in the field. This was recently shown in Lesbos </w:t>
      </w:r>
      <w:proofErr w:type="gramStart"/>
      <w:r>
        <w:rPr>
          <w:rFonts w:eastAsia="Times New Roman"/>
          <w:sz w:val="20"/>
          <w:szCs w:val="20"/>
          <w:lang w:val="en-US"/>
        </w:rPr>
        <w:t>and also</w:t>
      </w:r>
      <w:proofErr w:type="gramEnd"/>
      <w:r>
        <w:rPr>
          <w:rFonts w:eastAsia="Times New Roman"/>
          <w:sz w:val="20"/>
          <w:szCs w:val="20"/>
          <w:lang w:val="en-US"/>
        </w:rPr>
        <w:t xml:space="preserve"> in North West Syria. It is important to continue advocating on the importance of reducing density and overcrowding to mitigate the spread. A two pager on this could be prepared and translated into several languages.</w:t>
      </w:r>
    </w:p>
    <w:p w14:paraId="3217A3C3" w14:textId="73C0A408" w:rsidR="0049421B" w:rsidRDefault="0049421B" w:rsidP="008929A2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It would be interesting to also gather information on technical issues</w:t>
      </w:r>
      <w:r w:rsidR="0051364B">
        <w:rPr>
          <w:rFonts w:eastAsia="Times New Roman"/>
          <w:sz w:val="20"/>
          <w:szCs w:val="20"/>
          <w:lang w:val="en-US"/>
        </w:rPr>
        <w:t xml:space="preserve"> related to health facilities. </w:t>
      </w:r>
      <w:hyperlink r:id="rId18" w:history="1">
        <w:r w:rsidR="0051364B" w:rsidRPr="00FD0E19">
          <w:rPr>
            <w:rStyle w:val="Hyperlink"/>
            <w:rFonts w:eastAsia="Times New Roman"/>
            <w:sz w:val="20"/>
            <w:szCs w:val="20"/>
            <w:lang w:val="en-US"/>
          </w:rPr>
          <w:t>Health Technical Memorandum</w:t>
        </w:r>
      </w:hyperlink>
      <w:r w:rsidR="0051364B">
        <w:rPr>
          <w:rFonts w:eastAsia="Times New Roman"/>
          <w:sz w:val="20"/>
          <w:szCs w:val="20"/>
          <w:lang w:val="en-US"/>
        </w:rPr>
        <w:t xml:space="preserve"> (HTM) from the British Government provides good guidance on the construction of health facilities. The </w:t>
      </w:r>
      <w:hyperlink r:id="rId19" w:history="1">
        <w:r w:rsidRPr="00FD0E19">
          <w:rPr>
            <w:rStyle w:val="Hyperlink"/>
            <w:rFonts w:eastAsia="Times New Roman"/>
            <w:sz w:val="20"/>
            <w:szCs w:val="20"/>
            <w:lang w:val="en-US"/>
          </w:rPr>
          <w:t>CDC website</w:t>
        </w:r>
      </w:hyperlink>
      <w:r>
        <w:rPr>
          <w:rFonts w:eastAsia="Times New Roman"/>
          <w:sz w:val="20"/>
          <w:szCs w:val="20"/>
          <w:lang w:val="en-US"/>
        </w:rPr>
        <w:t xml:space="preserve"> </w:t>
      </w:r>
      <w:r w:rsidR="0051364B">
        <w:rPr>
          <w:rFonts w:eastAsia="Times New Roman"/>
          <w:sz w:val="20"/>
          <w:szCs w:val="20"/>
          <w:lang w:val="en-US"/>
        </w:rPr>
        <w:t xml:space="preserve">also </w:t>
      </w:r>
      <w:r>
        <w:rPr>
          <w:rFonts w:eastAsia="Times New Roman"/>
          <w:sz w:val="20"/>
          <w:szCs w:val="20"/>
          <w:lang w:val="en-US"/>
        </w:rPr>
        <w:t xml:space="preserve">provides </w:t>
      </w:r>
      <w:r w:rsidR="0051364B">
        <w:rPr>
          <w:rFonts w:eastAsia="Times New Roman"/>
          <w:sz w:val="20"/>
          <w:szCs w:val="20"/>
          <w:lang w:val="en-US"/>
        </w:rPr>
        <w:t xml:space="preserve">good guidance on how to clean tents, disinfection materials, and others. The </w:t>
      </w:r>
      <w:hyperlink r:id="rId20" w:history="1">
        <w:r w:rsidR="0051364B" w:rsidRPr="00D61663">
          <w:rPr>
            <w:rStyle w:val="Hyperlink"/>
            <w:rFonts w:eastAsia="Times New Roman"/>
            <w:sz w:val="20"/>
            <w:szCs w:val="20"/>
            <w:lang w:val="en-US"/>
          </w:rPr>
          <w:t>WHO website</w:t>
        </w:r>
      </w:hyperlink>
      <w:r w:rsidR="0051364B">
        <w:rPr>
          <w:rFonts w:eastAsia="Times New Roman"/>
          <w:sz w:val="20"/>
          <w:szCs w:val="20"/>
          <w:lang w:val="en-US"/>
        </w:rPr>
        <w:t xml:space="preserve"> also provides good guidance</w:t>
      </w:r>
      <w:r>
        <w:rPr>
          <w:rFonts w:eastAsia="Times New Roman"/>
          <w:sz w:val="20"/>
          <w:szCs w:val="20"/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1"/>
        <w:gridCol w:w="1673"/>
        <w:gridCol w:w="1182"/>
      </w:tblGrid>
      <w:tr w:rsidR="00EE73B8" w:rsidRPr="005D0DFF" w14:paraId="7B9FBA2F" w14:textId="77777777" w:rsidTr="00E25628">
        <w:tc>
          <w:tcPr>
            <w:tcW w:w="0" w:type="auto"/>
            <w:shd w:val="clear" w:color="auto" w:fill="7F1416"/>
          </w:tcPr>
          <w:p w14:paraId="5DCF95E1" w14:textId="77777777" w:rsidR="00EE73B8" w:rsidRPr="005D0DFF" w:rsidRDefault="00EE73B8" w:rsidP="00E25628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673" w:type="dxa"/>
            <w:shd w:val="clear" w:color="auto" w:fill="7F1416"/>
          </w:tcPr>
          <w:p w14:paraId="7FB5CE99" w14:textId="77777777" w:rsidR="00EE73B8" w:rsidRPr="005D0DFF" w:rsidRDefault="00EE73B8" w:rsidP="00E25628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7CC3B911" w14:textId="77777777" w:rsidR="00EE73B8" w:rsidRPr="005D0DFF" w:rsidRDefault="00EE73B8" w:rsidP="00E25628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EE73B8" w:rsidRPr="005D0DFF" w14:paraId="3E712C8F" w14:textId="77777777" w:rsidTr="00E25628">
        <w:tc>
          <w:tcPr>
            <w:tcW w:w="6161" w:type="dxa"/>
          </w:tcPr>
          <w:p w14:paraId="39B68467" w14:textId="47B1D755" w:rsidR="00EE73B8" w:rsidRPr="005D0DFF" w:rsidRDefault="00EE73B8" w:rsidP="00E2562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="0049421B">
              <w:rPr>
                <w:sz w:val="20"/>
                <w:szCs w:val="20"/>
                <w:lang w:val="en-US"/>
              </w:rPr>
              <w:t>hare with SAG co-chairs guidance on shelter and COVID-19 to be uploaded to the cluster webpage on COVID-19</w:t>
            </w:r>
          </w:p>
        </w:tc>
        <w:tc>
          <w:tcPr>
            <w:tcW w:w="1673" w:type="dxa"/>
          </w:tcPr>
          <w:p w14:paraId="2A02297A" w14:textId="17590C83" w:rsidR="00EE73B8" w:rsidRPr="005D0DFF" w:rsidRDefault="00EE73B8" w:rsidP="00E2562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SAG </w:t>
            </w:r>
            <w:r w:rsidR="00A31121">
              <w:rPr>
                <w:sz w:val="20"/>
                <w:szCs w:val="20"/>
                <w:lang w:val="en-US"/>
              </w:rPr>
              <w:t>members</w:t>
            </w:r>
          </w:p>
        </w:tc>
        <w:tc>
          <w:tcPr>
            <w:tcW w:w="1182" w:type="dxa"/>
          </w:tcPr>
          <w:p w14:paraId="2FFE00CB" w14:textId="160F8DEE" w:rsidR="00EE73B8" w:rsidRPr="005D0DFF" w:rsidRDefault="008929A2" w:rsidP="00E2562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  <w:tr w:rsidR="008929A2" w:rsidRPr="005D0DFF" w14:paraId="7EAEEE86" w14:textId="77777777" w:rsidTr="00E25628">
        <w:tc>
          <w:tcPr>
            <w:tcW w:w="6161" w:type="dxa"/>
          </w:tcPr>
          <w:p w14:paraId="1A0459EE" w14:textId="72C6DBCF" w:rsidR="008929A2" w:rsidRDefault="008929A2" w:rsidP="008929A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Contact </w:t>
            </w:r>
            <w:proofErr w:type="spellStart"/>
            <w:r>
              <w:rPr>
                <w:sz w:val="20"/>
                <w:szCs w:val="20"/>
                <w:lang w:val="en-US"/>
              </w:rPr>
              <w:t>Hilmi</w:t>
            </w:r>
            <w:proofErr w:type="spellEnd"/>
            <w:r w:rsidR="007D212A">
              <w:rPr>
                <w:sz w:val="20"/>
                <w:szCs w:val="20"/>
                <w:lang w:val="en-US"/>
              </w:rPr>
              <w:t xml:space="preserve"> if you wish</w:t>
            </w:r>
            <w:r>
              <w:rPr>
                <w:sz w:val="20"/>
                <w:szCs w:val="20"/>
                <w:lang w:val="en-US"/>
              </w:rPr>
              <w:t xml:space="preserve"> to participate in InterAction briefings with their members</w:t>
            </w:r>
          </w:p>
        </w:tc>
        <w:tc>
          <w:tcPr>
            <w:tcW w:w="1673" w:type="dxa"/>
          </w:tcPr>
          <w:p w14:paraId="33FAADFE" w14:textId="6FE95040" w:rsidR="008929A2" w:rsidRDefault="008929A2" w:rsidP="008929A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32F1BB65" w14:textId="2AEA9AD5" w:rsidR="008929A2" w:rsidRDefault="008929A2" w:rsidP="008929A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</w:tbl>
    <w:p w14:paraId="760BEB90" w14:textId="77777777" w:rsidR="007404A9" w:rsidRDefault="007404A9" w:rsidP="009A3C89">
      <w:pPr>
        <w:rPr>
          <w:rFonts w:eastAsia="Times New Roman"/>
          <w:sz w:val="20"/>
          <w:szCs w:val="20"/>
          <w:lang w:val="en-US"/>
        </w:rPr>
      </w:pPr>
    </w:p>
    <w:p w14:paraId="137E485F" w14:textId="5E335494" w:rsidR="00757B87" w:rsidRPr="007404A9" w:rsidRDefault="0049421B" w:rsidP="00757B87">
      <w:pPr>
        <w:pStyle w:val="ListParagraph"/>
        <w:numPr>
          <w:ilvl w:val="0"/>
          <w:numId w:val="27"/>
        </w:numPr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 xml:space="preserve">Shelter week </w:t>
      </w:r>
    </w:p>
    <w:p w14:paraId="3DAFC372" w14:textId="07FA0745" w:rsidR="00757B87" w:rsidRDefault="0051364B" w:rsidP="009A3C89">
      <w:p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A </w:t>
      </w:r>
      <w:r w:rsidR="00C30BA0">
        <w:rPr>
          <w:rFonts w:eastAsia="Times New Roman"/>
          <w:sz w:val="20"/>
          <w:szCs w:val="20"/>
          <w:lang w:val="en-US"/>
        </w:rPr>
        <w:t xml:space="preserve">mini-SAG </w:t>
      </w:r>
      <w:r>
        <w:rPr>
          <w:rFonts w:eastAsia="Times New Roman"/>
          <w:sz w:val="20"/>
          <w:szCs w:val="20"/>
          <w:lang w:val="en-US"/>
        </w:rPr>
        <w:t xml:space="preserve">meeting was held to advance on the preparation of the </w:t>
      </w:r>
      <w:r w:rsidR="00FF1869">
        <w:rPr>
          <w:rFonts w:eastAsia="Times New Roman"/>
          <w:sz w:val="20"/>
          <w:szCs w:val="20"/>
          <w:lang w:val="en-US"/>
        </w:rPr>
        <w:t>annual GSC M</w:t>
      </w:r>
      <w:r>
        <w:rPr>
          <w:rFonts w:eastAsia="Times New Roman"/>
          <w:sz w:val="20"/>
          <w:szCs w:val="20"/>
          <w:lang w:val="en-US"/>
        </w:rPr>
        <w:t>eeting</w:t>
      </w:r>
      <w:r w:rsidR="00FF1869">
        <w:rPr>
          <w:rFonts w:eastAsia="Times New Roman"/>
          <w:sz w:val="20"/>
          <w:szCs w:val="20"/>
          <w:lang w:val="en-US"/>
        </w:rPr>
        <w:t>.</w:t>
      </w:r>
      <w:r>
        <w:rPr>
          <w:rFonts w:eastAsia="Times New Roman"/>
          <w:sz w:val="20"/>
          <w:szCs w:val="20"/>
          <w:lang w:val="en-US"/>
        </w:rPr>
        <w:t xml:space="preserve"> </w:t>
      </w:r>
      <w:r w:rsidR="00FF1869">
        <w:rPr>
          <w:rFonts w:eastAsia="Times New Roman"/>
          <w:sz w:val="20"/>
          <w:szCs w:val="20"/>
          <w:lang w:val="en-US"/>
        </w:rPr>
        <w:t>T</w:t>
      </w:r>
      <w:r>
        <w:rPr>
          <w:rFonts w:eastAsia="Times New Roman"/>
          <w:sz w:val="20"/>
          <w:szCs w:val="20"/>
          <w:lang w:val="en-US"/>
        </w:rPr>
        <w:t>he main conclusions were:</w:t>
      </w:r>
    </w:p>
    <w:p w14:paraId="708663AA" w14:textId="1C708AE6" w:rsidR="0051364B" w:rsidRPr="00C30BA0" w:rsidRDefault="0051364B" w:rsidP="00C30BA0">
      <w:pPr>
        <w:numPr>
          <w:ilvl w:val="0"/>
          <w:numId w:val="47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51364B">
        <w:rPr>
          <w:rFonts w:eastAsia="Times New Roman"/>
          <w:sz w:val="20"/>
          <w:szCs w:val="20"/>
          <w:lang w:val="en-US"/>
        </w:rPr>
        <w:t xml:space="preserve">The </w:t>
      </w:r>
      <w:r w:rsidRPr="0051364B">
        <w:rPr>
          <w:rFonts w:eastAsia="Times New Roman"/>
          <w:b/>
          <w:bCs/>
          <w:sz w:val="20"/>
          <w:szCs w:val="20"/>
          <w:lang w:val="en-US"/>
        </w:rPr>
        <w:t>Theme</w:t>
      </w:r>
      <w:r w:rsidRPr="0051364B">
        <w:rPr>
          <w:rFonts w:eastAsia="Times New Roman"/>
          <w:sz w:val="20"/>
          <w:szCs w:val="20"/>
          <w:lang w:val="en-US"/>
        </w:rPr>
        <w:t xml:space="preserve"> of this year’s meeting</w:t>
      </w:r>
      <w:r w:rsidR="00C30BA0">
        <w:rPr>
          <w:rFonts w:eastAsia="Times New Roman"/>
          <w:sz w:val="20"/>
          <w:szCs w:val="20"/>
          <w:lang w:val="en-US"/>
        </w:rPr>
        <w:t xml:space="preserve"> was agreed to be </w:t>
      </w:r>
      <w:r w:rsidR="00C30BA0">
        <w:rPr>
          <w:rFonts w:eastAsia="Times New Roman"/>
          <w:b/>
          <w:bCs/>
          <w:sz w:val="20"/>
          <w:szCs w:val="20"/>
          <w:lang w:val="en-US"/>
        </w:rPr>
        <w:t>Wi</w:t>
      </w:r>
      <w:r w:rsidR="00C30BA0" w:rsidRPr="00D61663">
        <w:rPr>
          <w:rFonts w:eastAsia="Times New Roman"/>
          <w:b/>
          <w:bCs/>
          <w:sz w:val="20"/>
          <w:szCs w:val="20"/>
          <w:lang w:val="en-US"/>
        </w:rPr>
        <w:t>der/Longer Impact of Shelter and Settlements</w:t>
      </w:r>
      <w:r w:rsidR="00C30BA0">
        <w:rPr>
          <w:rFonts w:eastAsia="Times New Roman"/>
          <w:b/>
          <w:bCs/>
          <w:sz w:val="20"/>
          <w:szCs w:val="20"/>
          <w:lang w:val="en-US"/>
        </w:rPr>
        <w:t xml:space="preserve">. </w:t>
      </w:r>
      <w:r w:rsidR="00C30BA0" w:rsidRPr="00C30BA0">
        <w:rPr>
          <w:rFonts w:eastAsia="Times New Roman"/>
          <w:sz w:val="20"/>
          <w:szCs w:val="20"/>
          <w:lang w:val="en-US"/>
        </w:rPr>
        <w:t xml:space="preserve">There is a need to </w:t>
      </w:r>
      <w:r w:rsidR="00C30BA0">
        <w:rPr>
          <w:rFonts w:eastAsia="Times New Roman"/>
          <w:sz w:val="20"/>
          <w:szCs w:val="20"/>
          <w:lang w:val="en-US"/>
        </w:rPr>
        <w:t xml:space="preserve">find and </w:t>
      </w:r>
      <w:r w:rsidR="00C30BA0" w:rsidRPr="00C30BA0">
        <w:rPr>
          <w:rFonts w:eastAsia="Times New Roman"/>
          <w:sz w:val="20"/>
          <w:szCs w:val="20"/>
          <w:lang w:val="en-US"/>
        </w:rPr>
        <w:t>agree on a</w:t>
      </w:r>
      <w:r w:rsidR="00C30BA0" w:rsidRPr="0051364B">
        <w:rPr>
          <w:rFonts w:eastAsia="Times New Roman"/>
          <w:sz w:val="20"/>
          <w:szCs w:val="20"/>
          <w:lang w:val="en-US"/>
        </w:rPr>
        <w:t xml:space="preserve"> tagline or appealing sentence</w:t>
      </w:r>
      <w:r w:rsidR="00C30BA0">
        <w:rPr>
          <w:rFonts w:eastAsia="Times New Roman"/>
          <w:sz w:val="20"/>
          <w:szCs w:val="20"/>
          <w:lang w:val="en-US"/>
        </w:rPr>
        <w:t xml:space="preserve"> as title for the meeting. This can be done in the </w:t>
      </w:r>
      <w:hyperlink r:id="rId21" w:history="1">
        <w:r w:rsidR="00C30BA0" w:rsidRPr="00D61663">
          <w:rPr>
            <w:rStyle w:val="Hyperlink"/>
            <w:rFonts w:eastAsia="Times New Roman"/>
            <w:sz w:val="20"/>
            <w:szCs w:val="20"/>
            <w:lang w:val="en-US"/>
          </w:rPr>
          <w:t>Google doc</w:t>
        </w:r>
      </w:hyperlink>
      <w:r w:rsidR="00C30BA0">
        <w:rPr>
          <w:rFonts w:eastAsia="Times New Roman"/>
          <w:sz w:val="20"/>
          <w:szCs w:val="20"/>
          <w:lang w:val="en-US"/>
        </w:rPr>
        <w:t xml:space="preserve">. Other ideas discussed were: </w:t>
      </w:r>
    </w:p>
    <w:p w14:paraId="6EAA62CC" w14:textId="4B0DF06E" w:rsidR="0051364B" w:rsidRPr="0051364B" w:rsidRDefault="0051364B" w:rsidP="0051364B">
      <w:pPr>
        <w:numPr>
          <w:ilvl w:val="1"/>
          <w:numId w:val="47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51364B">
        <w:rPr>
          <w:rFonts w:eastAsia="Times New Roman"/>
          <w:sz w:val="20"/>
          <w:szCs w:val="20"/>
          <w:lang w:val="en-US"/>
        </w:rPr>
        <w:t>Pillar 3</w:t>
      </w:r>
      <w:r w:rsidR="00C30BA0">
        <w:rPr>
          <w:rFonts w:eastAsia="Times New Roman"/>
          <w:sz w:val="20"/>
          <w:szCs w:val="20"/>
          <w:lang w:val="en-US"/>
        </w:rPr>
        <w:t xml:space="preserve"> - E</w:t>
      </w:r>
      <w:r w:rsidRPr="0051364B">
        <w:rPr>
          <w:rFonts w:eastAsia="Times New Roman"/>
          <w:sz w:val="20"/>
          <w:szCs w:val="20"/>
          <w:lang w:val="en-US"/>
        </w:rPr>
        <w:t xml:space="preserve">vidence based response but </w:t>
      </w:r>
      <w:r w:rsidR="00C30BA0">
        <w:rPr>
          <w:rFonts w:eastAsia="Times New Roman"/>
          <w:sz w:val="20"/>
          <w:szCs w:val="20"/>
          <w:lang w:val="en-US"/>
        </w:rPr>
        <w:t>including</w:t>
      </w:r>
      <w:r w:rsidRPr="0051364B">
        <w:rPr>
          <w:rFonts w:eastAsia="Times New Roman"/>
          <w:sz w:val="20"/>
          <w:szCs w:val="20"/>
          <w:lang w:val="en-US"/>
        </w:rPr>
        <w:t xml:space="preserve"> other topics such as </w:t>
      </w:r>
      <w:r w:rsidR="00C30BA0">
        <w:rPr>
          <w:rFonts w:eastAsia="Times New Roman"/>
          <w:sz w:val="20"/>
          <w:szCs w:val="20"/>
          <w:lang w:val="en-US"/>
        </w:rPr>
        <w:t>a</w:t>
      </w:r>
      <w:r w:rsidR="00C30BA0" w:rsidRPr="0051364B">
        <w:rPr>
          <w:rFonts w:eastAsia="Times New Roman"/>
          <w:sz w:val="20"/>
          <w:szCs w:val="20"/>
          <w:lang w:val="en-US"/>
        </w:rPr>
        <w:t>ssessment</w:t>
      </w:r>
      <w:r w:rsidRPr="0051364B">
        <w:rPr>
          <w:rFonts w:eastAsia="Times New Roman"/>
          <w:sz w:val="20"/>
          <w:szCs w:val="20"/>
          <w:lang w:val="en-US"/>
        </w:rPr>
        <w:t xml:space="preserve"> for strategizing responses, </w:t>
      </w:r>
      <w:r w:rsidR="00C30BA0">
        <w:rPr>
          <w:rFonts w:eastAsia="Times New Roman"/>
          <w:sz w:val="20"/>
          <w:szCs w:val="20"/>
          <w:lang w:val="en-US"/>
        </w:rPr>
        <w:t>and a</w:t>
      </w:r>
      <w:r w:rsidRPr="0051364B">
        <w:rPr>
          <w:rFonts w:eastAsia="Times New Roman"/>
          <w:sz w:val="20"/>
          <w:szCs w:val="20"/>
          <w:lang w:val="en-US"/>
        </w:rPr>
        <w:t>dvocacy</w:t>
      </w:r>
      <w:r w:rsidR="00C30BA0">
        <w:rPr>
          <w:rFonts w:eastAsia="Times New Roman"/>
          <w:sz w:val="20"/>
          <w:szCs w:val="20"/>
          <w:lang w:val="en-US"/>
        </w:rPr>
        <w:t>.</w:t>
      </w:r>
    </w:p>
    <w:p w14:paraId="199D17A2" w14:textId="70CD8067" w:rsidR="0051364B" w:rsidRPr="0051364B" w:rsidRDefault="0051364B" w:rsidP="0051364B">
      <w:pPr>
        <w:numPr>
          <w:ilvl w:val="1"/>
          <w:numId w:val="47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51364B">
        <w:rPr>
          <w:rFonts w:eastAsia="Times New Roman"/>
          <w:sz w:val="20"/>
          <w:szCs w:val="20"/>
          <w:lang w:val="en-US"/>
        </w:rPr>
        <w:t xml:space="preserve">It should include </w:t>
      </w:r>
      <w:r w:rsidR="00C30BA0">
        <w:rPr>
          <w:rFonts w:eastAsia="Times New Roman"/>
          <w:sz w:val="20"/>
          <w:szCs w:val="20"/>
          <w:lang w:val="en-US"/>
        </w:rPr>
        <w:t>i</w:t>
      </w:r>
      <w:r w:rsidRPr="0051364B">
        <w:rPr>
          <w:rFonts w:eastAsia="Times New Roman"/>
          <w:sz w:val="20"/>
          <w:szCs w:val="20"/>
          <w:lang w:val="en-US"/>
        </w:rPr>
        <w:t>ssues meaningful to others outside of the shelter sector: Energy and environment, Nexus, Broader Impact of Shelter and Settlements, disability</w:t>
      </w:r>
      <w:r w:rsidR="00C30BA0">
        <w:rPr>
          <w:rFonts w:eastAsia="Times New Roman"/>
          <w:sz w:val="20"/>
          <w:szCs w:val="20"/>
          <w:lang w:val="en-US"/>
        </w:rPr>
        <w:t>.</w:t>
      </w:r>
    </w:p>
    <w:p w14:paraId="3AA06E81" w14:textId="59E8DD25" w:rsidR="0051364B" w:rsidRPr="0051364B" w:rsidRDefault="0051364B" w:rsidP="0051364B">
      <w:pPr>
        <w:numPr>
          <w:ilvl w:val="1"/>
          <w:numId w:val="47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51364B">
        <w:rPr>
          <w:rFonts w:eastAsia="Times New Roman"/>
          <w:sz w:val="20"/>
          <w:szCs w:val="20"/>
          <w:lang w:val="en-US"/>
        </w:rPr>
        <w:t xml:space="preserve">Broader/Longer Impact of Shelter and Settlements: what research is missing. Link with Health, livelihoods, </w:t>
      </w:r>
      <w:r w:rsidR="0039582B">
        <w:rPr>
          <w:rFonts w:eastAsia="Times New Roman"/>
          <w:sz w:val="20"/>
          <w:szCs w:val="20"/>
          <w:lang w:val="en-US"/>
        </w:rPr>
        <w:t>etc.</w:t>
      </w:r>
    </w:p>
    <w:p w14:paraId="24313B00" w14:textId="5578A79C" w:rsidR="0051364B" w:rsidRDefault="0051364B" w:rsidP="00D61663">
      <w:pPr>
        <w:numPr>
          <w:ilvl w:val="1"/>
          <w:numId w:val="47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51364B">
        <w:rPr>
          <w:rFonts w:eastAsia="Times New Roman"/>
          <w:sz w:val="20"/>
          <w:szCs w:val="20"/>
          <w:lang w:val="en-US"/>
        </w:rPr>
        <w:t>Perhaps it could include home and communities instead of shelter and settlements</w:t>
      </w:r>
      <w:r w:rsidR="0039582B">
        <w:rPr>
          <w:rFonts w:eastAsia="Times New Roman"/>
          <w:sz w:val="20"/>
          <w:szCs w:val="20"/>
          <w:lang w:val="en-US"/>
        </w:rPr>
        <w:t>.</w:t>
      </w:r>
    </w:p>
    <w:p w14:paraId="6C6F43EE" w14:textId="77777777" w:rsidR="00D61663" w:rsidRPr="00D61663" w:rsidRDefault="00D61663" w:rsidP="00D61663">
      <w:pPr>
        <w:spacing w:after="0" w:line="240" w:lineRule="auto"/>
        <w:ind w:left="1440"/>
        <w:rPr>
          <w:rFonts w:eastAsia="Times New Roman"/>
          <w:sz w:val="20"/>
          <w:szCs w:val="20"/>
          <w:lang w:val="en-US"/>
        </w:rPr>
      </w:pPr>
    </w:p>
    <w:p w14:paraId="7E077413" w14:textId="10C2FD57" w:rsidR="0051364B" w:rsidRPr="0051364B" w:rsidRDefault="0051364B" w:rsidP="0051364B">
      <w:pPr>
        <w:numPr>
          <w:ilvl w:val="0"/>
          <w:numId w:val="47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51364B">
        <w:rPr>
          <w:rFonts w:eastAsia="Times New Roman"/>
          <w:b/>
          <w:bCs/>
          <w:sz w:val="20"/>
          <w:szCs w:val="20"/>
          <w:lang w:val="en-US"/>
        </w:rPr>
        <w:t>Confirmation of the structure of the week</w:t>
      </w:r>
      <w:r w:rsidRPr="0051364B">
        <w:rPr>
          <w:rFonts w:eastAsia="Times New Roman"/>
          <w:sz w:val="20"/>
          <w:szCs w:val="20"/>
          <w:lang w:val="en-US"/>
        </w:rPr>
        <w:t xml:space="preserve">: </w:t>
      </w:r>
      <w:r>
        <w:rPr>
          <w:rFonts w:eastAsia="Times New Roman"/>
          <w:sz w:val="20"/>
          <w:szCs w:val="20"/>
          <w:lang w:val="en-US"/>
        </w:rPr>
        <w:t xml:space="preserve">it was agreed </w:t>
      </w:r>
      <w:r w:rsidR="00D61663">
        <w:rPr>
          <w:rFonts w:eastAsia="Times New Roman"/>
          <w:sz w:val="20"/>
          <w:szCs w:val="20"/>
          <w:lang w:val="en-US"/>
        </w:rPr>
        <w:t xml:space="preserve">that </w:t>
      </w:r>
      <w:r>
        <w:rPr>
          <w:rFonts w:eastAsia="Times New Roman"/>
          <w:sz w:val="20"/>
          <w:szCs w:val="20"/>
          <w:lang w:val="en-US"/>
        </w:rPr>
        <w:t>the structure of</w:t>
      </w:r>
      <w:r w:rsidR="00D61663">
        <w:rPr>
          <w:rFonts w:eastAsia="Times New Roman"/>
          <w:sz w:val="20"/>
          <w:szCs w:val="20"/>
          <w:lang w:val="en-US"/>
        </w:rPr>
        <w:t xml:space="preserve"> the week will be</w:t>
      </w:r>
      <w:r>
        <w:rPr>
          <w:rFonts w:eastAsia="Times New Roman"/>
          <w:sz w:val="20"/>
          <w:szCs w:val="20"/>
          <w:lang w:val="en-US"/>
        </w:rPr>
        <w:t xml:space="preserve">: </w:t>
      </w:r>
      <w:r w:rsidRPr="0051364B">
        <w:rPr>
          <w:rFonts w:eastAsia="Times New Roman"/>
          <w:sz w:val="20"/>
          <w:szCs w:val="20"/>
          <w:lang w:val="en-US"/>
        </w:rPr>
        <w:t>2 days of coordination workshop, 2 of GSC meeting, 1 day of Practitioners’ Forum</w:t>
      </w:r>
      <w:r w:rsidR="0039582B">
        <w:rPr>
          <w:rFonts w:eastAsia="Times New Roman"/>
          <w:sz w:val="20"/>
          <w:szCs w:val="20"/>
          <w:lang w:val="en-US"/>
        </w:rPr>
        <w:t>.</w:t>
      </w:r>
    </w:p>
    <w:p w14:paraId="4EF5D94A" w14:textId="3A7F714B" w:rsidR="0051364B" w:rsidRPr="0051364B" w:rsidRDefault="0051364B" w:rsidP="0051364B">
      <w:pPr>
        <w:numPr>
          <w:ilvl w:val="0"/>
          <w:numId w:val="47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51364B">
        <w:rPr>
          <w:rFonts w:eastAsia="Times New Roman"/>
          <w:b/>
          <w:bCs/>
          <w:sz w:val="20"/>
          <w:szCs w:val="20"/>
          <w:lang w:val="en-US"/>
        </w:rPr>
        <w:t>External facilitators</w:t>
      </w:r>
      <w:r w:rsidRPr="0051364B">
        <w:rPr>
          <w:rFonts w:eastAsia="Times New Roman"/>
          <w:sz w:val="20"/>
          <w:szCs w:val="20"/>
          <w:lang w:val="en-US"/>
        </w:rPr>
        <w:t xml:space="preserve">: there </w:t>
      </w:r>
      <w:r w:rsidR="00D61663">
        <w:rPr>
          <w:rFonts w:eastAsia="Times New Roman"/>
          <w:sz w:val="20"/>
          <w:szCs w:val="20"/>
          <w:lang w:val="en-US"/>
        </w:rPr>
        <w:t xml:space="preserve">was an agreement to </w:t>
      </w:r>
      <w:r w:rsidRPr="0051364B">
        <w:rPr>
          <w:rFonts w:eastAsia="Times New Roman"/>
          <w:sz w:val="20"/>
          <w:szCs w:val="20"/>
          <w:lang w:val="en-US"/>
        </w:rPr>
        <w:t>change external facilitators</w:t>
      </w:r>
      <w:r>
        <w:rPr>
          <w:rFonts w:eastAsia="Times New Roman"/>
          <w:sz w:val="20"/>
          <w:szCs w:val="20"/>
          <w:lang w:val="en-US"/>
        </w:rPr>
        <w:t xml:space="preserve">. Please provide ideas in the </w:t>
      </w:r>
      <w:hyperlink r:id="rId22" w:history="1">
        <w:r w:rsidRPr="00D61663">
          <w:rPr>
            <w:rStyle w:val="Hyperlink"/>
            <w:rFonts w:eastAsia="Times New Roman"/>
            <w:sz w:val="20"/>
            <w:szCs w:val="20"/>
            <w:lang w:val="en-US"/>
          </w:rPr>
          <w:t>Google doc</w:t>
        </w:r>
      </w:hyperlink>
      <w:r>
        <w:rPr>
          <w:rFonts w:eastAsia="Times New Roman"/>
          <w:sz w:val="20"/>
          <w:szCs w:val="20"/>
          <w:lang w:val="en-US"/>
        </w:rPr>
        <w:t>.</w:t>
      </w:r>
    </w:p>
    <w:p w14:paraId="489626C3" w14:textId="1AB80861" w:rsidR="0051364B" w:rsidRPr="0051364B" w:rsidRDefault="0051364B" w:rsidP="0051364B">
      <w:pPr>
        <w:numPr>
          <w:ilvl w:val="0"/>
          <w:numId w:val="47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51364B">
        <w:rPr>
          <w:rFonts w:eastAsia="Times New Roman"/>
          <w:b/>
          <w:bCs/>
          <w:sz w:val="20"/>
          <w:szCs w:val="20"/>
          <w:lang w:val="en-US"/>
        </w:rPr>
        <w:t>Keynote speakers</w:t>
      </w:r>
      <w:r w:rsidRPr="0051364B">
        <w:rPr>
          <w:rFonts w:eastAsia="Times New Roman"/>
          <w:sz w:val="20"/>
          <w:szCs w:val="20"/>
          <w:lang w:val="en-US"/>
        </w:rPr>
        <w:t xml:space="preserve">: </w:t>
      </w:r>
      <w:r w:rsidR="00C30BA0">
        <w:rPr>
          <w:rFonts w:eastAsia="Times New Roman"/>
          <w:sz w:val="20"/>
          <w:szCs w:val="20"/>
          <w:lang w:val="en-US"/>
        </w:rPr>
        <w:t>Some speakers were proposed. SAG members are encouraged to review and propose more or other speakers in the same</w:t>
      </w:r>
      <w:r w:rsidR="00AD387F">
        <w:rPr>
          <w:rFonts w:eastAsia="Times New Roman"/>
          <w:sz w:val="20"/>
          <w:szCs w:val="20"/>
          <w:lang w:val="en-US"/>
        </w:rPr>
        <w:t xml:space="preserve"> </w:t>
      </w:r>
      <w:hyperlink r:id="rId23" w:history="1">
        <w:r w:rsidR="00AD387F" w:rsidRPr="00D61663">
          <w:rPr>
            <w:rStyle w:val="Hyperlink"/>
            <w:rFonts w:eastAsia="Times New Roman"/>
            <w:sz w:val="20"/>
            <w:szCs w:val="20"/>
            <w:lang w:val="en-US"/>
          </w:rPr>
          <w:t>Google doc</w:t>
        </w:r>
      </w:hyperlink>
      <w:r w:rsidR="00AD387F">
        <w:rPr>
          <w:rFonts w:eastAsia="Times New Roman"/>
          <w:sz w:val="20"/>
          <w:szCs w:val="20"/>
          <w:lang w:val="en-US"/>
        </w:rPr>
        <w:t>.</w:t>
      </w:r>
      <w:r w:rsidRPr="0051364B">
        <w:rPr>
          <w:rFonts w:eastAsia="Times New Roman"/>
          <w:sz w:val="20"/>
          <w:szCs w:val="20"/>
          <w:lang w:val="en-US"/>
        </w:rPr>
        <w:t xml:space="preserve"> </w:t>
      </w:r>
    </w:p>
    <w:p w14:paraId="39CD171C" w14:textId="1DF59DDD" w:rsidR="0051364B" w:rsidRPr="00C30BA0" w:rsidRDefault="0051364B" w:rsidP="00C30BA0">
      <w:pPr>
        <w:numPr>
          <w:ilvl w:val="0"/>
          <w:numId w:val="47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51364B">
        <w:rPr>
          <w:rFonts w:eastAsia="Times New Roman"/>
          <w:b/>
          <w:bCs/>
          <w:sz w:val="20"/>
          <w:szCs w:val="20"/>
          <w:lang w:val="en-US"/>
        </w:rPr>
        <w:t>Participation</w:t>
      </w:r>
      <w:r w:rsidR="00C30BA0">
        <w:rPr>
          <w:rFonts w:eastAsia="Times New Roman"/>
          <w:sz w:val="20"/>
          <w:szCs w:val="20"/>
          <w:lang w:val="en-US"/>
        </w:rPr>
        <w:t>: b</w:t>
      </w:r>
      <w:r w:rsidRPr="00C30BA0">
        <w:rPr>
          <w:sz w:val="20"/>
          <w:szCs w:val="20"/>
          <w:lang w:val="en-US"/>
        </w:rPr>
        <w:t xml:space="preserve">uild national level engagement, support national organizations interested </w:t>
      </w:r>
      <w:r w:rsidR="0039582B">
        <w:rPr>
          <w:sz w:val="20"/>
          <w:szCs w:val="20"/>
          <w:lang w:val="en-US"/>
        </w:rPr>
        <w:t>to</w:t>
      </w:r>
      <w:r w:rsidR="0039582B" w:rsidRPr="00C30BA0">
        <w:rPr>
          <w:sz w:val="20"/>
          <w:szCs w:val="20"/>
          <w:lang w:val="en-US"/>
        </w:rPr>
        <w:t xml:space="preserve"> </w:t>
      </w:r>
      <w:r w:rsidRPr="00C30BA0">
        <w:rPr>
          <w:sz w:val="20"/>
          <w:szCs w:val="20"/>
          <w:lang w:val="en-US"/>
        </w:rPr>
        <w:t>engage. Link with localization in the Global SAG.</w:t>
      </w:r>
      <w:r w:rsidR="00D61663" w:rsidRPr="00C30BA0">
        <w:rPr>
          <w:sz w:val="20"/>
          <w:szCs w:val="20"/>
          <w:lang w:val="en-US"/>
        </w:rPr>
        <w:t xml:space="preserve"> Limit participation with a </w:t>
      </w:r>
      <w:r w:rsidRPr="00C30BA0">
        <w:rPr>
          <w:sz w:val="20"/>
          <w:szCs w:val="20"/>
          <w:lang w:val="en-US"/>
        </w:rPr>
        <w:t>proposal</w:t>
      </w:r>
      <w:r w:rsidR="00D61663" w:rsidRPr="00C30BA0">
        <w:rPr>
          <w:sz w:val="20"/>
          <w:szCs w:val="20"/>
          <w:lang w:val="en-US"/>
        </w:rPr>
        <w:t xml:space="preserve"> </w:t>
      </w:r>
      <w:proofErr w:type="gramStart"/>
      <w:r w:rsidR="00D61663" w:rsidRPr="00C30BA0">
        <w:rPr>
          <w:sz w:val="20"/>
          <w:szCs w:val="20"/>
          <w:lang w:val="en-US"/>
        </w:rPr>
        <w:t>of</w:t>
      </w:r>
      <w:r w:rsidRPr="00C30BA0">
        <w:rPr>
          <w:sz w:val="20"/>
          <w:szCs w:val="20"/>
          <w:lang w:val="en-US"/>
        </w:rPr>
        <w:t>:</w:t>
      </w:r>
      <w:proofErr w:type="gramEnd"/>
      <w:r w:rsidRPr="00C30BA0">
        <w:rPr>
          <w:sz w:val="20"/>
          <w:szCs w:val="20"/>
          <w:lang w:val="en-US"/>
        </w:rPr>
        <w:t xml:space="preserve"> max 3 people from agency, max 3 people per country</w:t>
      </w:r>
      <w:r w:rsidR="0039582B">
        <w:rPr>
          <w:sz w:val="20"/>
          <w:szCs w:val="20"/>
          <w:lang w:val="en-US"/>
        </w:rPr>
        <w:t>.</w:t>
      </w:r>
    </w:p>
    <w:p w14:paraId="0BFC6584" w14:textId="044CD095" w:rsidR="0051364B" w:rsidRDefault="0051364B" w:rsidP="0051364B">
      <w:pPr>
        <w:numPr>
          <w:ilvl w:val="0"/>
          <w:numId w:val="47"/>
        </w:num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51364B">
        <w:rPr>
          <w:rFonts w:eastAsia="Times New Roman"/>
          <w:b/>
          <w:bCs/>
          <w:sz w:val="20"/>
          <w:szCs w:val="20"/>
          <w:lang w:val="en-US"/>
        </w:rPr>
        <w:t xml:space="preserve">Coronavirus: </w:t>
      </w:r>
      <w:r w:rsidRPr="0051364B">
        <w:rPr>
          <w:rFonts w:eastAsia="Times New Roman"/>
          <w:sz w:val="20"/>
          <w:szCs w:val="20"/>
          <w:lang w:val="en-US"/>
        </w:rPr>
        <w:t>given the risk of Coronavirus, we should think about the possibility of videoconferencing</w:t>
      </w:r>
      <w:r w:rsidR="00D61663">
        <w:rPr>
          <w:rFonts w:eastAsia="Times New Roman"/>
          <w:sz w:val="20"/>
          <w:szCs w:val="20"/>
          <w:lang w:val="en-US"/>
        </w:rPr>
        <w:t xml:space="preserve"> or postponing. Due to the importance of networking in this event it was preferred to postpone than to do it remotely. </w:t>
      </w:r>
    </w:p>
    <w:p w14:paraId="11EA8ACC" w14:textId="6DDB5D18" w:rsidR="00D61663" w:rsidRDefault="00D61663" w:rsidP="00D61663">
      <w:pPr>
        <w:spacing w:after="0" w:line="240" w:lineRule="auto"/>
        <w:rPr>
          <w:rFonts w:eastAsia="Times New Roman"/>
          <w:b/>
          <w:bCs/>
          <w:sz w:val="20"/>
          <w:szCs w:val="20"/>
          <w:lang w:val="en-US"/>
        </w:rPr>
      </w:pPr>
    </w:p>
    <w:p w14:paraId="138F4946" w14:textId="7A7D08B7" w:rsidR="00D61663" w:rsidRPr="00D61663" w:rsidRDefault="00D61663" w:rsidP="00D61663">
      <w:pPr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B849CC">
        <w:rPr>
          <w:rFonts w:eastAsia="Times New Roman"/>
          <w:b/>
          <w:bCs/>
          <w:sz w:val="20"/>
          <w:szCs w:val="20"/>
          <w:lang w:val="en-US"/>
        </w:rPr>
        <w:t xml:space="preserve">SAG members </w:t>
      </w:r>
      <w:r w:rsidR="00B849CC" w:rsidRPr="00B849CC">
        <w:rPr>
          <w:rFonts w:eastAsia="Times New Roman"/>
          <w:b/>
          <w:bCs/>
          <w:sz w:val="20"/>
          <w:szCs w:val="20"/>
          <w:lang w:val="en-US"/>
        </w:rPr>
        <w:t>agreed</w:t>
      </w:r>
      <w:r w:rsidRPr="00B849CC">
        <w:rPr>
          <w:rFonts w:eastAsia="Times New Roman"/>
          <w:b/>
          <w:bCs/>
          <w:sz w:val="20"/>
          <w:szCs w:val="20"/>
          <w:lang w:val="en-US"/>
        </w:rPr>
        <w:t xml:space="preserve"> to </w:t>
      </w:r>
      <w:r w:rsidR="00B849CC" w:rsidRPr="00B849CC">
        <w:rPr>
          <w:rFonts w:eastAsia="Times New Roman"/>
          <w:b/>
          <w:bCs/>
          <w:sz w:val="20"/>
          <w:szCs w:val="20"/>
          <w:lang w:val="en-US"/>
        </w:rPr>
        <w:t>postpone the GSC meeting tentatively to October</w:t>
      </w:r>
      <w:r w:rsidR="00B849CC">
        <w:rPr>
          <w:rFonts w:eastAsia="Times New Roman"/>
          <w:sz w:val="20"/>
          <w:szCs w:val="20"/>
          <w:lang w:val="en-US"/>
        </w:rPr>
        <w:t>. The current trends indicate that the situation will not be back to normal in June. IFRC will confirm the availability of the venue and a new date will be proposed in the coming weeks.</w:t>
      </w:r>
    </w:p>
    <w:p w14:paraId="55D877ED" w14:textId="4E30008F" w:rsidR="0051364B" w:rsidRDefault="0051364B" w:rsidP="009A3C89">
      <w:pPr>
        <w:rPr>
          <w:rFonts w:eastAsia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1"/>
        <w:gridCol w:w="1673"/>
        <w:gridCol w:w="1182"/>
      </w:tblGrid>
      <w:tr w:rsidR="0051364B" w:rsidRPr="005D0DFF" w14:paraId="5B8EEFCC" w14:textId="77777777" w:rsidTr="008F5F64">
        <w:tc>
          <w:tcPr>
            <w:tcW w:w="0" w:type="auto"/>
            <w:shd w:val="clear" w:color="auto" w:fill="7F1416"/>
          </w:tcPr>
          <w:p w14:paraId="616E5B54" w14:textId="77777777" w:rsidR="0051364B" w:rsidRPr="005D0DFF" w:rsidRDefault="0051364B" w:rsidP="008F5F64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673" w:type="dxa"/>
            <w:shd w:val="clear" w:color="auto" w:fill="7F1416"/>
          </w:tcPr>
          <w:p w14:paraId="61B28ECA" w14:textId="77777777" w:rsidR="0051364B" w:rsidRPr="005D0DFF" w:rsidRDefault="0051364B" w:rsidP="008F5F64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1A1CBD18" w14:textId="77777777" w:rsidR="0051364B" w:rsidRPr="005D0DFF" w:rsidRDefault="0051364B" w:rsidP="008F5F64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51364B" w:rsidRPr="005D0DFF" w14:paraId="76B507F3" w14:textId="77777777" w:rsidTr="008F5F64">
        <w:tc>
          <w:tcPr>
            <w:tcW w:w="6161" w:type="dxa"/>
          </w:tcPr>
          <w:p w14:paraId="15925A26" w14:textId="72B5D8CF" w:rsidR="0051364B" w:rsidRPr="005D0DFF" w:rsidRDefault="0051364B" w:rsidP="008F5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SAG members to contribute ideas for the different aspects of the </w:t>
            </w:r>
            <w:r w:rsidR="008440AD">
              <w:rPr>
                <w:sz w:val="20"/>
                <w:szCs w:val="20"/>
                <w:lang w:val="en-US"/>
              </w:rPr>
              <w:t>annual GSC M</w:t>
            </w:r>
            <w:r w:rsidR="00AD387F">
              <w:rPr>
                <w:sz w:val="20"/>
                <w:szCs w:val="20"/>
                <w:lang w:val="en-US"/>
              </w:rPr>
              <w:t>eeting</w:t>
            </w:r>
            <w:r w:rsidR="00D61663">
              <w:rPr>
                <w:sz w:val="20"/>
                <w:szCs w:val="20"/>
                <w:lang w:val="en-US"/>
              </w:rPr>
              <w:t xml:space="preserve"> (theme, external facilitators, and keynote speakers)</w:t>
            </w:r>
            <w:r w:rsidR="00AD387F">
              <w:rPr>
                <w:sz w:val="20"/>
                <w:szCs w:val="20"/>
                <w:lang w:val="en-US"/>
              </w:rPr>
              <w:t xml:space="preserve"> in this </w:t>
            </w:r>
            <w:hyperlink r:id="rId24" w:history="1">
              <w:r w:rsidR="00D61663" w:rsidRPr="00B849CC">
                <w:rPr>
                  <w:rStyle w:val="Hyperlink"/>
                  <w:sz w:val="20"/>
                  <w:szCs w:val="20"/>
                  <w:lang w:val="en-US"/>
                </w:rPr>
                <w:t>Google doc</w:t>
              </w:r>
            </w:hyperlink>
            <w:r w:rsidR="00D6166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3" w:type="dxa"/>
          </w:tcPr>
          <w:p w14:paraId="2A993301" w14:textId="77777777" w:rsidR="0051364B" w:rsidRPr="005D0DFF" w:rsidRDefault="0051364B" w:rsidP="008F5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524686FA" w14:textId="2F5829F3" w:rsidR="0051364B" w:rsidRPr="005D0DFF" w:rsidRDefault="00B849CC" w:rsidP="008F5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  <w:tr w:rsidR="00AD387F" w:rsidRPr="005D0DFF" w14:paraId="33693582" w14:textId="77777777" w:rsidTr="008F5F64">
        <w:tc>
          <w:tcPr>
            <w:tcW w:w="6161" w:type="dxa"/>
          </w:tcPr>
          <w:p w14:paraId="52283AD8" w14:textId="1A58D7D3" w:rsidR="00AD387F" w:rsidRDefault="00C3353D" w:rsidP="008F5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Postpone the Shelter week to</w:t>
            </w:r>
            <w:r w:rsidR="008440AD">
              <w:rPr>
                <w:sz w:val="20"/>
                <w:szCs w:val="20"/>
                <w:lang w:val="en-US"/>
              </w:rPr>
              <w:t xml:space="preserve"> later in the year, probably</w:t>
            </w:r>
            <w:r>
              <w:rPr>
                <w:sz w:val="20"/>
                <w:szCs w:val="20"/>
                <w:lang w:val="en-US"/>
              </w:rPr>
              <w:t xml:space="preserve"> October. </w:t>
            </w:r>
            <w:r w:rsidR="00AD387F">
              <w:rPr>
                <w:sz w:val="20"/>
                <w:szCs w:val="20"/>
                <w:lang w:val="en-US"/>
              </w:rPr>
              <w:t xml:space="preserve">Continue to work with the mini-SAG on the preparation of the </w:t>
            </w:r>
            <w:r w:rsidR="008440AD">
              <w:rPr>
                <w:sz w:val="20"/>
                <w:szCs w:val="20"/>
                <w:lang w:val="en-US"/>
              </w:rPr>
              <w:t>GSC M</w:t>
            </w:r>
            <w:r w:rsidR="00AD387F">
              <w:rPr>
                <w:sz w:val="20"/>
                <w:szCs w:val="20"/>
                <w:lang w:val="en-US"/>
              </w:rPr>
              <w:t>eeting</w:t>
            </w:r>
          </w:p>
        </w:tc>
        <w:tc>
          <w:tcPr>
            <w:tcW w:w="1673" w:type="dxa"/>
          </w:tcPr>
          <w:p w14:paraId="6C665F23" w14:textId="74756B0D" w:rsidR="00AD387F" w:rsidRDefault="00B849CC" w:rsidP="008F5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Mini-SAG</w:t>
            </w:r>
          </w:p>
        </w:tc>
        <w:tc>
          <w:tcPr>
            <w:tcW w:w="1182" w:type="dxa"/>
          </w:tcPr>
          <w:p w14:paraId="2E5CA66B" w14:textId="644E0AEB" w:rsidR="00AD387F" w:rsidRDefault="00B849CC" w:rsidP="008F5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  <w:tr w:rsidR="00B849CC" w:rsidRPr="005D0DFF" w14:paraId="0D764EE0" w14:textId="77777777" w:rsidTr="008F5F64">
        <w:tc>
          <w:tcPr>
            <w:tcW w:w="6161" w:type="dxa"/>
          </w:tcPr>
          <w:p w14:paraId="2D31AD2C" w14:textId="5D5C7BE3" w:rsidR="00B849CC" w:rsidRDefault="00FF1869" w:rsidP="008F5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Check </w:t>
            </w:r>
            <w:r w:rsidR="00B849CC">
              <w:rPr>
                <w:sz w:val="20"/>
                <w:szCs w:val="20"/>
                <w:lang w:val="en-US"/>
              </w:rPr>
              <w:t>the availability of the IFRC auditorium and propose a date</w:t>
            </w:r>
          </w:p>
        </w:tc>
        <w:tc>
          <w:tcPr>
            <w:tcW w:w="1673" w:type="dxa"/>
          </w:tcPr>
          <w:p w14:paraId="65CD4F64" w14:textId="046DCDAF" w:rsidR="00B849CC" w:rsidRDefault="00B849CC" w:rsidP="008F5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IFRC</w:t>
            </w:r>
          </w:p>
        </w:tc>
        <w:tc>
          <w:tcPr>
            <w:tcW w:w="1182" w:type="dxa"/>
          </w:tcPr>
          <w:p w14:paraId="106BAA70" w14:textId="2105C9B1" w:rsidR="00B849CC" w:rsidRDefault="00B849CC" w:rsidP="008F5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  <w:tr w:rsidR="00AD387F" w:rsidRPr="005D0DFF" w14:paraId="5DFDBF0F" w14:textId="77777777" w:rsidTr="008F5F64">
        <w:tc>
          <w:tcPr>
            <w:tcW w:w="6161" w:type="dxa"/>
          </w:tcPr>
          <w:p w14:paraId="792DD8DD" w14:textId="3D216801" w:rsidR="00AD387F" w:rsidRDefault="00AD387F" w:rsidP="008F5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Share list of participants </w:t>
            </w:r>
            <w:r w:rsidRPr="00B849CC">
              <w:rPr>
                <w:sz w:val="20"/>
                <w:szCs w:val="20"/>
                <w:lang w:val="en-US"/>
              </w:rPr>
              <w:t>to the HSCT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3" w:type="dxa"/>
          </w:tcPr>
          <w:p w14:paraId="6EE583D4" w14:textId="42A2C6F3" w:rsidR="00AD387F" w:rsidRDefault="00B849CC" w:rsidP="008F5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IFRC</w:t>
            </w:r>
          </w:p>
        </w:tc>
        <w:tc>
          <w:tcPr>
            <w:tcW w:w="1182" w:type="dxa"/>
          </w:tcPr>
          <w:p w14:paraId="75FF4B6E" w14:textId="7617497D" w:rsidR="00AD387F" w:rsidRDefault="00B849CC" w:rsidP="008F5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30/04/2020</w:t>
            </w:r>
          </w:p>
        </w:tc>
      </w:tr>
    </w:tbl>
    <w:p w14:paraId="16DA42BE" w14:textId="77777777" w:rsidR="004D34D1" w:rsidRDefault="004D34D1" w:rsidP="009A3C89">
      <w:pPr>
        <w:rPr>
          <w:rFonts w:eastAsia="Times New Roman"/>
          <w:sz w:val="20"/>
          <w:szCs w:val="20"/>
          <w:lang w:val="en-US"/>
        </w:rPr>
      </w:pPr>
    </w:p>
    <w:p w14:paraId="1BBBA8EF" w14:textId="50B5EFDB" w:rsidR="00FC60E3" w:rsidRPr="007404A9" w:rsidRDefault="00AD387F" w:rsidP="00FC60E3">
      <w:pPr>
        <w:pStyle w:val="ListParagraph"/>
        <w:numPr>
          <w:ilvl w:val="0"/>
          <w:numId w:val="27"/>
        </w:numPr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GCCG update</w:t>
      </w:r>
    </w:p>
    <w:p w14:paraId="575D3423" w14:textId="61649589" w:rsidR="00FC60E3" w:rsidRDefault="00AD387F" w:rsidP="00FC60E3">
      <w:p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The main update has been provided during the first agenda item. The Global Logs Cluster is having a preparedness </w:t>
      </w:r>
      <w:r w:rsidR="00B849CC">
        <w:rPr>
          <w:rFonts w:eastAsia="Times New Roman"/>
          <w:sz w:val="20"/>
          <w:szCs w:val="20"/>
          <w:lang w:val="en-US"/>
        </w:rPr>
        <w:t>call</w:t>
      </w:r>
      <w:r>
        <w:rPr>
          <w:rFonts w:eastAsia="Times New Roman"/>
          <w:sz w:val="20"/>
          <w:szCs w:val="20"/>
          <w:lang w:val="en-US"/>
        </w:rPr>
        <w:t xml:space="preserve"> to discuss on global prepositioning. Anyone interested can </w:t>
      </w:r>
      <w:r w:rsidR="00B849CC">
        <w:rPr>
          <w:rFonts w:eastAsia="Times New Roman"/>
          <w:sz w:val="20"/>
          <w:szCs w:val="20"/>
          <w:lang w:val="en-US"/>
        </w:rPr>
        <w:t>contact Ela from IFRC who will participate</w:t>
      </w:r>
      <w:r w:rsidR="0039582B">
        <w:rPr>
          <w:rFonts w:eastAsia="Times New Roman"/>
          <w:sz w:val="20"/>
          <w:szCs w:val="20"/>
          <w:lang w:val="en-US"/>
        </w:rPr>
        <w:t>.</w:t>
      </w:r>
    </w:p>
    <w:p w14:paraId="63F5DCCE" w14:textId="41F2DE3B" w:rsidR="00D00E7B" w:rsidRPr="00CC25E7" w:rsidRDefault="00CC25E7" w:rsidP="00CC25E7">
      <w:pPr>
        <w:pStyle w:val="ListParagraph"/>
        <w:numPr>
          <w:ilvl w:val="0"/>
          <w:numId w:val="27"/>
        </w:numPr>
        <w:rPr>
          <w:b/>
          <w:i/>
          <w:color w:val="04314C"/>
          <w:sz w:val="20"/>
          <w:szCs w:val="20"/>
          <w:lang w:val="en-US"/>
        </w:rPr>
      </w:pPr>
      <w:r w:rsidRPr="00CC25E7">
        <w:rPr>
          <w:b/>
          <w:i/>
          <w:color w:val="04314C"/>
          <w:sz w:val="20"/>
          <w:szCs w:val="20"/>
          <w:lang w:val="en-US"/>
        </w:rPr>
        <w:t>AOB</w:t>
      </w:r>
    </w:p>
    <w:p w14:paraId="6759171F" w14:textId="538307B9" w:rsidR="005F6ED1" w:rsidRDefault="00B849CC" w:rsidP="00057595">
      <w:pPr>
        <w:spacing w:after="0" w:line="240" w:lineRule="auto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No AOB. The issue of preparedness </w:t>
      </w:r>
      <w:r w:rsidR="0039582B">
        <w:rPr>
          <w:rFonts w:eastAsia="Times New Roman"/>
          <w:sz w:val="20"/>
          <w:szCs w:val="20"/>
          <w:lang w:val="en-US"/>
        </w:rPr>
        <w:t xml:space="preserve">and response to new emergencies with the restrictions of COVID-19 </w:t>
      </w:r>
      <w:r>
        <w:rPr>
          <w:rFonts w:eastAsia="Times New Roman"/>
          <w:sz w:val="20"/>
          <w:szCs w:val="20"/>
          <w:lang w:val="en-US"/>
        </w:rPr>
        <w:t>was discussed during the COVID-19 agenda item.</w:t>
      </w:r>
    </w:p>
    <w:p w14:paraId="48B625C2" w14:textId="0ED34F15" w:rsidR="00B849CC" w:rsidRDefault="00B849CC" w:rsidP="00057595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5B8D96AB" w14:textId="5EC9C617" w:rsidR="00B849CC" w:rsidRDefault="00481A20" w:rsidP="00057595">
      <w:pPr>
        <w:spacing w:after="0" w:line="240" w:lineRule="auto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SAG members thanked Jake Zarins for his contributions as this was his last</w:t>
      </w:r>
      <w:r w:rsidR="0039582B">
        <w:rPr>
          <w:rFonts w:eastAsia="Times New Roman"/>
          <w:sz w:val="20"/>
          <w:szCs w:val="20"/>
          <w:lang w:val="en-US"/>
        </w:rPr>
        <w:t xml:space="preserve"> SAG</w:t>
      </w:r>
      <w:r>
        <w:rPr>
          <w:rFonts w:eastAsia="Times New Roman"/>
          <w:sz w:val="20"/>
          <w:szCs w:val="20"/>
          <w:lang w:val="en-US"/>
        </w:rPr>
        <w:t xml:space="preserve"> meeting.</w:t>
      </w:r>
    </w:p>
    <w:p w14:paraId="5994F033" w14:textId="41CFCD29" w:rsidR="00481A20" w:rsidRDefault="00481A20" w:rsidP="00057595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5BFE88AA" w14:textId="77777777" w:rsidR="00481A20" w:rsidRDefault="00481A20" w:rsidP="00057595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3F4897E2" w14:textId="77777777" w:rsidR="00057595" w:rsidRDefault="00057595" w:rsidP="00057595">
      <w:pPr>
        <w:spacing w:after="0" w:line="240" w:lineRule="auto"/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</w:pPr>
    </w:p>
    <w:p w14:paraId="5FD8F898" w14:textId="276B8FC5" w:rsidR="004449BF" w:rsidRPr="005D0DFF" w:rsidRDefault="00814B96" w:rsidP="00814B96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</w:pPr>
      <w:bookmarkStart w:id="2" w:name="_Hlk35965277"/>
      <w:r w:rsidRPr="005D0DFF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The next SAG meeting will be on</w:t>
      </w:r>
      <w:r w:rsidRPr="005D0DFF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 xml:space="preserve"> </w:t>
      </w:r>
      <w:r w:rsidR="00B849CC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>30 April</w:t>
      </w:r>
      <w:r w:rsidR="00697B07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 xml:space="preserve"> 2020</w:t>
      </w:r>
      <w:r w:rsidRPr="005D0DFF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 xml:space="preserve"> </w:t>
      </w:r>
    </w:p>
    <w:p w14:paraId="21C5D47C" w14:textId="4009A32F" w:rsidR="00814B96" w:rsidRPr="005D0DFF" w:rsidRDefault="004449BF" w:rsidP="005D0DFF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</w:pP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at </w:t>
      </w:r>
      <w:r w:rsidR="00F15DE6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</w:t>
      </w:r>
      <w:r w:rsidR="00217339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2p</w:t>
      </w:r>
      <w:r w:rsidR="00F15DE6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m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Geneva time, </w:t>
      </w:r>
      <w:r w:rsidR="00864098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</w:t>
      </w:r>
      <w:r w:rsidR="00217339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</w:t>
      </w:r>
      <w:r w:rsidR="00864098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am London time, </w:t>
      </w:r>
      <w:r w:rsidR="0039582B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7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am Washington, </w:t>
      </w:r>
      <w:r w:rsidR="004B4E93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10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pm Melbourne</w:t>
      </w:r>
      <w:r w:rsidRPr="005D0DFF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.</w:t>
      </w:r>
      <w:bookmarkEnd w:id="2"/>
    </w:p>
    <w:sectPr w:rsidR="00814B96" w:rsidRPr="005D0DFF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996C6" w14:textId="77777777" w:rsidR="00514178" w:rsidRPr="005D0DFF" w:rsidRDefault="00514178" w:rsidP="004212E7">
      <w:pPr>
        <w:spacing w:after="0" w:line="240" w:lineRule="auto"/>
        <w:rPr>
          <w:sz w:val="20"/>
          <w:szCs w:val="20"/>
        </w:rPr>
      </w:pPr>
      <w:r w:rsidRPr="005D0DFF">
        <w:rPr>
          <w:sz w:val="20"/>
          <w:szCs w:val="20"/>
        </w:rPr>
        <w:separator/>
      </w:r>
    </w:p>
  </w:endnote>
  <w:endnote w:type="continuationSeparator" w:id="0">
    <w:p w14:paraId="6508E13F" w14:textId="77777777" w:rsidR="00514178" w:rsidRPr="005D0DFF" w:rsidRDefault="00514178" w:rsidP="004212E7">
      <w:pPr>
        <w:spacing w:after="0" w:line="240" w:lineRule="auto"/>
        <w:rPr>
          <w:sz w:val="20"/>
          <w:szCs w:val="20"/>
        </w:rPr>
      </w:pPr>
      <w:r w:rsidRPr="005D0DFF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34275379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0070EA" w14:textId="77777777" w:rsidR="00E41581" w:rsidRPr="00E41581" w:rsidRDefault="00E41581" w:rsidP="00E41581">
            <w:pPr>
              <w:pStyle w:val="Footer"/>
              <w:jc w:val="center"/>
              <w:rPr>
                <w:sz w:val="16"/>
                <w:szCs w:val="16"/>
              </w:rPr>
            </w:pPr>
            <w:r w:rsidRPr="00E41581">
              <w:rPr>
                <w:sz w:val="16"/>
                <w:szCs w:val="16"/>
              </w:rPr>
              <w:t xml:space="preserve">Page </w:t>
            </w:r>
            <w:r w:rsidRPr="00E41581">
              <w:rPr>
                <w:b/>
                <w:bCs/>
                <w:sz w:val="16"/>
                <w:szCs w:val="16"/>
              </w:rPr>
              <w:fldChar w:fldCharType="begin"/>
            </w:r>
            <w:r w:rsidRPr="00E4158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41581">
              <w:rPr>
                <w:b/>
                <w:bCs/>
                <w:sz w:val="16"/>
                <w:szCs w:val="16"/>
              </w:rPr>
              <w:fldChar w:fldCharType="separate"/>
            </w:r>
            <w:r w:rsidR="00A07B0B">
              <w:rPr>
                <w:b/>
                <w:bCs/>
                <w:noProof/>
                <w:sz w:val="16"/>
                <w:szCs w:val="16"/>
              </w:rPr>
              <w:t>1</w:t>
            </w:r>
            <w:r w:rsidRPr="00E41581">
              <w:rPr>
                <w:b/>
                <w:bCs/>
                <w:sz w:val="16"/>
                <w:szCs w:val="16"/>
              </w:rPr>
              <w:fldChar w:fldCharType="end"/>
            </w:r>
            <w:r w:rsidRPr="00E41581">
              <w:rPr>
                <w:sz w:val="16"/>
                <w:szCs w:val="16"/>
              </w:rPr>
              <w:t xml:space="preserve"> of </w:t>
            </w:r>
            <w:r w:rsidRPr="00E41581">
              <w:rPr>
                <w:b/>
                <w:bCs/>
                <w:sz w:val="16"/>
                <w:szCs w:val="16"/>
              </w:rPr>
              <w:fldChar w:fldCharType="begin"/>
            </w:r>
            <w:r w:rsidRPr="00E4158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41581">
              <w:rPr>
                <w:b/>
                <w:bCs/>
                <w:sz w:val="16"/>
                <w:szCs w:val="16"/>
              </w:rPr>
              <w:fldChar w:fldCharType="separate"/>
            </w:r>
            <w:r w:rsidR="00A07B0B">
              <w:rPr>
                <w:b/>
                <w:bCs/>
                <w:noProof/>
                <w:sz w:val="16"/>
                <w:szCs w:val="16"/>
              </w:rPr>
              <w:t>3</w:t>
            </w:r>
            <w:r w:rsidRPr="00E4158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F88CC2" w14:textId="77777777" w:rsidR="003E347B" w:rsidRPr="00E41581" w:rsidRDefault="003E347B" w:rsidP="003E347B">
    <w:pPr>
      <w:pStyle w:val="Footer"/>
      <w:jc w:val="center"/>
      <w:rPr>
        <w:sz w:val="16"/>
        <w:szCs w:val="16"/>
      </w:rPr>
    </w:pPr>
  </w:p>
  <w:p w14:paraId="733CE0D0" w14:textId="77777777" w:rsidR="00927FA7" w:rsidRDefault="00927F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D0DA9" w14:textId="77777777" w:rsidR="00514178" w:rsidRPr="005D0DFF" w:rsidRDefault="00514178" w:rsidP="004212E7">
      <w:pPr>
        <w:spacing w:after="0" w:line="240" w:lineRule="auto"/>
        <w:rPr>
          <w:sz w:val="20"/>
          <w:szCs w:val="20"/>
        </w:rPr>
      </w:pPr>
      <w:r w:rsidRPr="005D0DFF">
        <w:rPr>
          <w:sz w:val="20"/>
          <w:szCs w:val="20"/>
        </w:rPr>
        <w:separator/>
      </w:r>
    </w:p>
  </w:footnote>
  <w:footnote w:type="continuationSeparator" w:id="0">
    <w:p w14:paraId="11BA2168" w14:textId="77777777" w:rsidR="00514178" w:rsidRPr="005D0DFF" w:rsidRDefault="00514178" w:rsidP="004212E7">
      <w:pPr>
        <w:spacing w:after="0" w:line="240" w:lineRule="auto"/>
        <w:rPr>
          <w:sz w:val="20"/>
          <w:szCs w:val="20"/>
        </w:rPr>
      </w:pPr>
      <w:r w:rsidRPr="005D0DFF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B5796" w14:textId="77777777" w:rsidR="00EB267A" w:rsidRPr="005D0DFF" w:rsidRDefault="00EB267A" w:rsidP="00F76ABA">
    <w:pPr>
      <w:pStyle w:val="Header"/>
      <w:rPr>
        <w:rFonts w:ascii="Verdana" w:hAnsi="Verdana"/>
        <w:sz w:val="13"/>
        <w:szCs w:val="13"/>
      </w:rPr>
    </w:pPr>
    <w:r w:rsidRPr="005D0DFF">
      <w:rPr>
        <w:noProof/>
        <w:sz w:val="20"/>
        <w:szCs w:val="20"/>
        <w:lang w:eastAsia="ja-JP"/>
      </w:rPr>
      <w:drawing>
        <wp:anchor distT="0" distB="0" distL="114300" distR="114300" simplePos="0" relativeHeight="251659264" behindDoc="0" locked="0" layoutInCell="1" allowOverlap="1" wp14:anchorId="0CA99325" wp14:editId="607E9F49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0DFF">
      <w:rPr>
        <w:rFonts w:ascii="Verdana" w:hAnsi="Verdana"/>
        <w:b/>
        <w:color w:val="7F1416"/>
        <w:sz w:val="15"/>
        <w:szCs w:val="15"/>
      </w:rPr>
      <w:t>Global Shelter Cluster</w:t>
    </w:r>
  </w:p>
  <w:p w14:paraId="6D5BF027" w14:textId="77777777" w:rsidR="00EB267A" w:rsidRPr="005D0DFF" w:rsidRDefault="00EB267A" w:rsidP="00F76ABA">
    <w:pPr>
      <w:pStyle w:val="Header"/>
      <w:rPr>
        <w:rFonts w:ascii="Verdana" w:hAnsi="Verdana"/>
        <w:color w:val="7F1416"/>
        <w:sz w:val="11"/>
        <w:szCs w:val="11"/>
      </w:rPr>
    </w:pPr>
    <w:r w:rsidRPr="005D0DFF">
      <w:rPr>
        <w:rFonts w:ascii="Verdana" w:hAnsi="Verdana"/>
        <w:color w:val="7F1416"/>
        <w:sz w:val="11"/>
        <w:szCs w:val="11"/>
      </w:rPr>
      <w:t>ShelterCluster.org</w:t>
    </w:r>
  </w:p>
  <w:p w14:paraId="7B190020" w14:textId="77777777" w:rsidR="00EB267A" w:rsidRPr="005D0DFF" w:rsidRDefault="00EB267A" w:rsidP="00F76ABA">
    <w:pPr>
      <w:pStyle w:val="Header"/>
      <w:rPr>
        <w:rFonts w:ascii="Verdana" w:hAnsi="Verdana"/>
        <w:color w:val="595959"/>
        <w:sz w:val="11"/>
        <w:szCs w:val="11"/>
      </w:rPr>
    </w:pPr>
    <w:r w:rsidRPr="005D0DFF">
      <w:rPr>
        <w:rFonts w:ascii="Verdana" w:hAnsi="Verdana"/>
        <w:color w:val="595959"/>
        <w:sz w:val="11"/>
        <w:szCs w:val="11"/>
      </w:rPr>
      <w:t>Coordinating Humanitarian Shelter</w:t>
    </w:r>
  </w:p>
  <w:p w14:paraId="0926C47D" w14:textId="77777777" w:rsidR="00EB267A" w:rsidRPr="005D0DFF" w:rsidRDefault="00EB267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D76"/>
    <w:multiLevelType w:val="hybridMultilevel"/>
    <w:tmpl w:val="193A2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1E65"/>
    <w:multiLevelType w:val="hybridMultilevel"/>
    <w:tmpl w:val="7CF65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61924"/>
    <w:multiLevelType w:val="hybridMultilevel"/>
    <w:tmpl w:val="4D1207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17C24"/>
    <w:multiLevelType w:val="hybridMultilevel"/>
    <w:tmpl w:val="8FC2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1DF4"/>
    <w:multiLevelType w:val="hybridMultilevel"/>
    <w:tmpl w:val="B95C8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52705"/>
    <w:multiLevelType w:val="hybridMultilevel"/>
    <w:tmpl w:val="BD90E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A7861"/>
    <w:multiLevelType w:val="hybridMultilevel"/>
    <w:tmpl w:val="F49A37F0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1435"/>
    <w:multiLevelType w:val="hybridMultilevel"/>
    <w:tmpl w:val="D332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7BA2"/>
    <w:multiLevelType w:val="multilevel"/>
    <w:tmpl w:val="5498C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9D5785"/>
    <w:multiLevelType w:val="hybridMultilevel"/>
    <w:tmpl w:val="EF66BA2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9F495F"/>
    <w:multiLevelType w:val="hybridMultilevel"/>
    <w:tmpl w:val="24901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33E79"/>
    <w:multiLevelType w:val="hybridMultilevel"/>
    <w:tmpl w:val="C1485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71CF1"/>
    <w:multiLevelType w:val="hybridMultilevel"/>
    <w:tmpl w:val="8F2AA5F8"/>
    <w:lvl w:ilvl="0" w:tplc="CC94D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24C6E"/>
    <w:multiLevelType w:val="hybridMultilevel"/>
    <w:tmpl w:val="9976E7A0"/>
    <w:lvl w:ilvl="0" w:tplc="C0A8A7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374AA"/>
    <w:multiLevelType w:val="hybridMultilevel"/>
    <w:tmpl w:val="F1CA89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FE3F27"/>
    <w:multiLevelType w:val="hybridMultilevel"/>
    <w:tmpl w:val="EB5E23C6"/>
    <w:lvl w:ilvl="0" w:tplc="4296F0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B0DED"/>
    <w:multiLevelType w:val="hybridMultilevel"/>
    <w:tmpl w:val="AF784338"/>
    <w:lvl w:ilvl="0" w:tplc="F662D5A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D7C0C"/>
    <w:multiLevelType w:val="hybridMultilevel"/>
    <w:tmpl w:val="F58E0072"/>
    <w:lvl w:ilvl="0" w:tplc="5B52EB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E0CAB"/>
    <w:multiLevelType w:val="multilevel"/>
    <w:tmpl w:val="3FECB9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A752F"/>
    <w:multiLevelType w:val="hybridMultilevel"/>
    <w:tmpl w:val="1506C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54DD8"/>
    <w:multiLevelType w:val="hybridMultilevel"/>
    <w:tmpl w:val="FF34247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B97955"/>
    <w:multiLevelType w:val="hybridMultilevel"/>
    <w:tmpl w:val="1E0643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D26A5"/>
    <w:multiLevelType w:val="multilevel"/>
    <w:tmpl w:val="BD90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D5835"/>
    <w:multiLevelType w:val="hybridMultilevel"/>
    <w:tmpl w:val="6AB657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03E77"/>
    <w:multiLevelType w:val="hybridMultilevel"/>
    <w:tmpl w:val="F49A37F0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03244"/>
    <w:multiLevelType w:val="hybridMultilevel"/>
    <w:tmpl w:val="87206D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92DD5"/>
    <w:multiLevelType w:val="hybridMultilevel"/>
    <w:tmpl w:val="FE00D180"/>
    <w:lvl w:ilvl="0" w:tplc="64AA353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E2B89"/>
    <w:multiLevelType w:val="hybridMultilevel"/>
    <w:tmpl w:val="459490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337EE"/>
    <w:multiLevelType w:val="hybridMultilevel"/>
    <w:tmpl w:val="429CDB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312B8"/>
    <w:multiLevelType w:val="hybridMultilevel"/>
    <w:tmpl w:val="56D24C1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ED3197"/>
    <w:multiLevelType w:val="hybridMultilevel"/>
    <w:tmpl w:val="99B43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E0FE2"/>
    <w:multiLevelType w:val="hybridMultilevel"/>
    <w:tmpl w:val="4A84394A"/>
    <w:lvl w:ilvl="0" w:tplc="AA642FC0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D21C37"/>
    <w:multiLevelType w:val="hybridMultilevel"/>
    <w:tmpl w:val="8CD41E9E"/>
    <w:lvl w:ilvl="0" w:tplc="E44AAEA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24702"/>
    <w:multiLevelType w:val="multilevel"/>
    <w:tmpl w:val="4F782AB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C5262"/>
    <w:multiLevelType w:val="hybridMultilevel"/>
    <w:tmpl w:val="7250C2C2"/>
    <w:lvl w:ilvl="0" w:tplc="AA642FC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9C7DE8"/>
    <w:multiLevelType w:val="hybridMultilevel"/>
    <w:tmpl w:val="B1127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B236C"/>
    <w:multiLevelType w:val="hybridMultilevel"/>
    <w:tmpl w:val="EF66BA2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877A99"/>
    <w:multiLevelType w:val="hybridMultilevel"/>
    <w:tmpl w:val="4F782A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4511D"/>
    <w:multiLevelType w:val="hybridMultilevel"/>
    <w:tmpl w:val="25C2F590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A79CA"/>
    <w:multiLevelType w:val="hybridMultilevel"/>
    <w:tmpl w:val="3FECB9E6"/>
    <w:lvl w:ilvl="0" w:tplc="DC6237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747F4"/>
    <w:multiLevelType w:val="hybridMultilevel"/>
    <w:tmpl w:val="415CC94E"/>
    <w:lvl w:ilvl="0" w:tplc="F8B6E1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90315C"/>
    <w:multiLevelType w:val="hybridMultilevel"/>
    <w:tmpl w:val="76E82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873B3"/>
    <w:multiLevelType w:val="hybridMultilevel"/>
    <w:tmpl w:val="EB8261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D43EB"/>
    <w:multiLevelType w:val="hybridMultilevel"/>
    <w:tmpl w:val="D526A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09B5"/>
    <w:multiLevelType w:val="multilevel"/>
    <w:tmpl w:val="0409001D"/>
    <w:styleLink w:val="List-Bullets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cs="Times New Roman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cs="Times New Roman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cs="Times New Roman" w:hint="default"/>
        <w:color w:val="007AC2"/>
      </w:rPr>
    </w:lvl>
  </w:abstractNum>
  <w:abstractNum w:abstractNumId="45" w15:restartNumberingAfterBreak="0">
    <w:nsid w:val="7BE41CF5"/>
    <w:multiLevelType w:val="hybridMultilevel"/>
    <w:tmpl w:val="05BA228C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7"/>
  </w:num>
  <w:num w:numId="3">
    <w:abstractNumId w:val="43"/>
  </w:num>
  <w:num w:numId="4">
    <w:abstractNumId w:val="10"/>
  </w:num>
  <w:num w:numId="5">
    <w:abstractNumId w:val="3"/>
  </w:num>
  <w:num w:numId="6">
    <w:abstractNumId w:val="30"/>
  </w:num>
  <w:num w:numId="7">
    <w:abstractNumId w:val="32"/>
  </w:num>
  <w:num w:numId="8">
    <w:abstractNumId w:val="4"/>
  </w:num>
  <w:num w:numId="9">
    <w:abstractNumId w:val="26"/>
  </w:num>
  <w:num w:numId="10">
    <w:abstractNumId w:val="39"/>
  </w:num>
  <w:num w:numId="11">
    <w:abstractNumId w:val="0"/>
  </w:num>
  <w:num w:numId="12">
    <w:abstractNumId w:val="7"/>
  </w:num>
  <w:num w:numId="13">
    <w:abstractNumId w:val="14"/>
  </w:num>
  <w:num w:numId="14">
    <w:abstractNumId w:val="5"/>
  </w:num>
  <w:num w:numId="15">
    <w:abstractNumId w:val="15"/>
  </w:num>
  <w:num w:numId="16">
    <w:abstractNumId w:val="11"/>
  </w:num>
  <w:num w:numId="17">
    <w:abstractNumId w:val="1"/>
  </w:num>
  <w:num w:numId="18">
    <w:abstractNumId w:val="37"/>
  </w:num>
  <w:num w:numId="19">
    <w:abstractNumId w:val="13"/>
  </w:num>
  <w:num w:numId="20">
    <w:abstractNumId w:val="16"/>
  </w:num>
  <w:num w:numId="21">
    <w:abstractNumId w:val="22"/>
  </w:num>
  <w:num w:numId="22">
    <w:abstractNumId w:val="18"/>
  </w:num>
  <w:num w:numId="23">
    <w:abstractNumId w:val="33"/>
  </w:num>
  <w:num w:numId="24">
    <w:abstractNumId w:val="40"/>
  </w:num>
  <w:num w:numId="25">
    <w:abstractNumId w:val="31"/>
  </w:num>
  <w:num w:numId="26">
    <w:abstractNumId w:val="34"/>
  </w:num>
  <w:num w:numId="27">
    <w:abstractNumId w:val="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5"/>
  </w:num>
  <w:num w:numId="34">
    <w:abstractNumId w:val="17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9"/>
  </w:num>
  <w:num w:numId="41">
    <w:abstractNumId w:val="24"/>
  </w:num>
  <w:num w:numId="42">
    <w:abstractNumId w:val="8"/>
  </w:num>
  <w:num w:numId="43">
    <w:abstractNumId w:val="23"/>
  </w:num>
  <w:num w:numId="44">
    <w:abstractNumId w:val="2"/>
  </w:num>
  <w:num w:numId="45">
    <w:abstractNumId w:val="42"/>
  </w:num>
  <w:num w:numId="46">
    <w:abstractNumId w:val="4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E6"/>
    <w:rsid w:val="00001993"/>
    <w:rsid w:val="000162EA"/>
    <w:rsid w:val="000176C3"/>
    <w:rsid w:val="00017892"/>
    <w:rsid w:val="00017D8B"/>
    <w:rsid w:val="00025FF0"/>
    <w:rsid w:val="00032E17"/>
    <w:rsid w:val="00035F20"/>
    <w:rsid w:val="00057595"/>
    <w:rsid w:val="00057C76"/>
    <w:rsid w:val="000639AF"/>
    <w:rsid w:val="00066447"/>
    <w:rsid w:val="00077D7C"/>
    <w:rsid w:val="0008473C"/>
    <w:rsid w:val="00092D4D"/>
    <w:rsid w:val="00096524"/>
    <w:rsid w:val="000A23C4"/>
    <w:rsid w:val="000A6914"/>
    <w:rsid w:val="000B4848"/>
    <w:rsid w:val="000B5165"/>
    <w:rsid w:val="000B58D1"/>
    <w:rsid w:val="000B7057"/>
    <w:rsid w:val="000C2CAF"/>
    <w:rsid w:val="000C2DCF"/>
    <w:rsid w:val="000C3C86"/>
    <w:rsid w:val="000D3AB1"/>
    <w:rsid w:val="000E4CD1"/>
    <w:rsid w:val="001110B1"/>
    <w:rsid w:val="00112D25"/>
    <w:rsid w:val="00124D42"/>
    <w:rsid w:val="00126BE3"/>
    <w:rsid w:val="00133925"/>
    <w:rsid w:val="00134D2B"/>
    <w:rsid w:val="00140DA3"/>
    <w:rsid w:val="00142C07"/>
    <w:rsid w:val="00143E6A"/>
    <w:rsid w:val="00145DAC"/>
    <w:rsid w:val="0015257F"/>
    <w:rsid w:val="0015666B"/>
    <w:rsid w:val="001575E0"/>
    <w:rsid w:val="00160119"/>
    <w:rsid w:val="00160A00"/>
    <w:rsid w:val="001647CF"/>
    <w:rsid w:val="00172775"/>
    <w:rsid w:val="00172FBE"/>
    <w:rsid w:val="0018305C"/>
    <w:rsid w:val="00191C02"/>
    <w:rsid w:val="001A0B73"/>
    <w:rsid w:val="001A6348"/>
    <w:rsid w:val="001B4718"/>
    <w:rsid w:val="001B6BB9"/>
    <w:rsid w:val="001C41F3"/>
    <w:rsid w:val="001C440C"/>
    <w:rsid w:val="001C7665"/>
    <w:rsid w:val="001D5AB5"/>
    <w:rsid w:val="001D608E"/>
    <w:rsid w:val="001F2397"/>
    <w:rsid w:val="00200ADD"/>
    <w:rsid w:val="002040FB"/>
    <w:rsid w:val="00205DC6"/>
    <w:rsid w:val="00212EB8"/>
    <w:rsid w:val="002148F4"/>
    <w:rsid w:val="00217339"/>
    <w:rsid w:val="0022602C"/>
    <w:rsid w:val="00230AE5"/>
    <w:rsid w:val="0023254C"/>
    <w:rsid w:val="0023499A"/>
    <w:rsid w:val="00234CCC"/>
    <w:rsid w:val="0023520F"/>
    <w:rsid w:val="00243367"/>
    <w:rsid w:val="0024678D"/>
    <w:rsid w:val="002513C7"/>
    <w:rsid w:val="002535CC"/>
    <w:rsid w:val="0026423B"/>
    <w:rsid w:val="00271610"/>
    <w:rsid w:val="00275A46"/>
    <w:rsid w:val="002839D7"/>
    <w:rsid w:val="00290588"/>
    <w:rsid w:val="00293BA2"/>
    <w:rsid w:val="00296600"/>
    <w:rsid w:val="002A44C8"/>
    <w:rsid w:val="002A4972"/>
    <w:rsid w:val="002A64D5"/>
    <w:rsid w:val="002B01D4"/>
    <w:rsid w:val="002B4BB8"/>
    <w:rsid w:val="002B5A21"/>
    <w:rsid w:val="002B6535"/>
    <w:rsid w:val="002B7090"/>
    <w:rsid w:val="002C1494"/>
    <w:rsid w:val="002C5FE7"/>
    <w:rsid w:val="002C6845"/>
    <w:rsid w:val="002E106B"/>
    <w:rsid w:val="002E20FA"/>
    <w:rsid w:val="002E2338"/>
    <w:rsid w:val="002E2614"/>
    <w:rsid w:val="002E4BDA"/>
    <w:rsid w:val="002F1A3B"/>
    <w:rsid w:val="002F3F38"/>
    <w:rsid w:val="00300C24"/>
    <w:rsid w:val="003055F3"/>
    <w:rsid w:val="00307BDF"/>
    <w:rsid w:val="00317BC7"/>
    <w:rsid w:val="003205E8"/>
    <w:rsid w:val="003224C6"/>
    <w:rsid w:val="00323948"/>
    <w:rsid w:val="00334B2B"/>
    <w:rsid w:val="003358C4"/>
    <w:rsid w:val="003425F9"/>
    <w:rsid w:val="00343746"/>
    <w:rsid w:val="003442B6"/>
    <w:rsid w:val="00344986"/>
    <w:rsid w:val="003518F4"/>
    <w:rsid w:val="00363C90"/>
    <w:rsid w:val="00371148"/>
    <w:rsid w:val="00371604"/>
    <w:rsid w:val="0038318F"/>
    <w:rsid w:val="0038661A"/>
    <w:rsid w:val="00392E8D"/>
    <w:rsid w:val="00394B2A"/>
    <w:rsid w:val="0039582B"/>
    <w:rsid w:val="003A09E7"/>
    <w:rsid w:val="003A7CAD"/>
    <w:rsid w:val="003B225B"/>
    <w:rsid w:val="003D03E9"/>
    <w:rsid w:val="003E347B"/>
    <w:rsid w:val="0040505C"/>
    <w:rsid w:val="004112AD"/>
    <w:rsid w:val="004128F7"/>
    <w:rsid w:val="00417656"/>
    <w:rsid w:val="004212E7"/>
    <w:rsid w:val="00427D55"/>
    <w:rsid w:val="00432B2B"/>
    <w:rsid w:val="00435EF9"/>
    <w:rsid w:val="004363B7"/>
    <w:rsid w:val="00436975"/>
    <w:rsid w:val="00437E8C"/>
    <w:rsid w:val="00440CE6"/>
    <w:rsid w:val="00442C3C"/>
    <w:rsid w:val="004449BF"/>
    <w:rsid w:val="004528C7"/>
    <w:rsid w:val="00455507"/>
    <w:rsid w:val="00473947"/>
    <w:rsid w:val="004743FB"/>
    <w:rsid w:val="004748B8"/>
    <w:rsid w:val="00481A20"/>
    <w:rsid w:val="004834F3"/>
    <w:rsid w:val="00485E60"/>
    <w:rsid w:val="004934CA"/>
    <w:rsid w:val="0049421B"/>
    <w:rsid w:val="00497D66"/>
    <w:rsid w:val="004A0586"/>
    <w:rsid w:val="004A6452"/>
    <w:rsid w:val="004B27E7"/>
    <w:rsid w:val="004B4E93"/>
    <w:rsid w:val="004C367C"/>
    <w:rsid w:val="004C54DE"/>
    <w:rsid w:val="004C59B4"/>
    <w:rsid w:val="004C5C26"/>
    <w:rsid w:val="004C79E8"/>
    <w:rsid w:val="004D2B6D"/>
    <w:rsid w:val="004D34D1"/>
    <w:rsid w:val="004D63C0"/>
    <w:rsid w:val="004E18BC"/>
    <w:rsid w:val="004E5138"/>
    <w:rsid w:val="004E6123"/>
    <w:rsid w:val="004E66A6"/>
    <w:rsid w:val="004F0F85"/>
    <w:rsid w:val="004F70CC"/>
    <w:rsid w:val="00500969"/>
    <w:rsid w:val="00502B49"/>
    <w:rsid w:val="00504939"/>
    <w:rsid w:val="00505561"/>
    <w:rsid w:val="005075A0"/>
    <w:rsid w:val="00512518"/>
    <w:rsid w:val="0051364B"/>
    <w:rsid w:val="00514178"/>
    <w:rsid w:val="0052074C"/>
    <w:rsid w:val="005269D4"/>
    <w:rsid w:val="005425DE"/>
    <w:rsid w:val="00544B47"/>
    <w:rsid w:val="00544E1A"/>
    <w:rsid w:val="00546A20"/>
    <w:rsid w:val="005503BA"/>
    <w:rsid w:val="0055290B"/>
    <w:rsid w:val="00553511"/>
    <w:rsid w:val="005609DE"/>
    <w:rsid w:val="0056267D"/>
    <w:rsid w:val="00572519"/>
    <w:rsid w:val="005740A4"/>
    <w:rsid w:val="00580AC3"/>
    <w:rsid w:val="00582A48"/>
    <w:rsid w:val="00591BE2"/>
    <w:rsid w:val="0059409F"/>
    <w:rsid w:val="00597E98"/>
    <w:rsid w:val="005A078A"/>
    <w:rsid w:val="005A4BCD"/>
    <w:rsid w:val="005A5803"/>
    <w:rsid w:val="005B1ED9"/>
    <w:rsid w:val="005B6A0B"/>
    <w:rsid w:val="005C6261"/>
    <w:rsid w:val="005D0DFF"/>
    <w:rsid w:val="005E1E8D"/>
    <w:rsid w:val="005E2DB4"/>
    <w:rsid w:val="005F3F03"/>
    <w:rsid w:val="005F43AA"/>
    <w:rsid w:val="005F6ED1"/>
    <w:rsid w:val="006024C4"/>
    <w:rsid w:val="006054DF"/>
    <w:rsid w:val="0061555C"/>
    <w:rsid w:val="00627162"/>
    <w:rsid w:val="0063069C"/>
    <w:rsid w:val="0063732E"/>
    <w:rsid w:val="006424C6"/>
    <w:rsid w:val="006426AC"/>
    <w:rsid w:val="006430C8"/>
    <w:rsid w:val="0064599D"/>
    <w:rsid w:val="00650C0D"/>
    <w:rsid w:val="00652EE0"/>
    <w:rsid w:val="00664178"/>
    <w:rsid w:val="00666F0F"/>
    <w:rsid w:val="00667B41"/>
    <w:rsid w:val="00667CDD"/>
    <w:rsid w:val="00670015"/>
    <w:rsid w:val="006767FB"/>
    <w:rsid w:val="00680FCF"/>
    <w:rsid w:val="00683141"/>
    <w:rsid w:val="006844E6"/>
    <w:rsid w:val="006932F0"/>
    <w:rsid w:val="00697B07"/>
    <w:rsid w:val="006A2562"/>
    <w:rsid w:val="006A2C4E"/>
    <w:rsid w:val="006A2E29"/>
    <w:rsid w:val="006A4270"/>
    <w:rsid w:val="006B0CDB"/>
    <w:rsid w:val="006B2B2D"/>
    <w:rsid w:val="006C2071"/>
    <w:rsid w:val="006C227C"/>
    <w:rsid w:val="006C6374"/>
    <w:rsid w:val="006E5DBD"/>
    <w:rsid w:val="006F4BF8"/>
    <w:rsid w:val="006F74D4"/>
    <w:rsid w:val="006F7873"/>
    <w:rsid w:val="00701635"/>
    <w:rsid w:val="00713B5F"/>
    <w:rsid w:val="00714ED8"/>
    <w:rsid w:val="007153CC"/>
    <w:rsid w:val="00715B53"/>
    <w:rsid w:val="00723575"/>
    <w:rsid w:val="00724BC6"/>
    <w:rsid w:val="00724D83"/>
    <w:rsid w:val="007357B2"/>
    <w:rsid w:val="007404A9"/>
    <w:rsid w:val="00744418"/>
    <w:rsid w:val="00750D7B"/>
    <w:rsid w:val="00751418"/>
    <w:rsid w:val="007542CB"/>
    <w:rsid w:val="00757AFB"/>
    <w:rsid w:val="00757B87"/>
    <w:rsid w:val="00762992"/>
    <w:rsid w:val="00771B0A"/>
    <w:rsid w:val="007768A3"/>
    <w:rsid w:val="00791DC4"/>
    <w:rsid w:val="00793D1D"/>
    <w:rsid w:val="007B2CA8"/>
    <w:rsid w:val="007B6A9C"/>
    <w:rsid w:val="007C5FCD"/>
    <w:rsid w:val="007C6412"/>
    <w:rsid w:val="007D212A"/>
    <w:rsid w:val="007D7638"/>
    <w:rsid w:val="007E3FF5"/>
    <w:rsid w:val="007E543B"/>
    <w:rsid w:val="007F08AE"/>
    <w:rsid w:val="007F1834"/>
    <w:rsid w:val="007F5E3E"/>
    <w:rsid w:val="007F6A51"/>
    <w:rsid w:val="007F7BEE"/>
    <w:rsid w:val="00800A35"/>
    <w:rsid w:val="00800EA1"/>
    <w:rsid w:val="008016B6"/>
    <w:rsid w:val="008076C5"/>
    <w:rsid w:val="00813C56"/>
    <w:rsid w:val="00814B96"/>
    <w:rsid w:val="00831C23"/>
    <w:rsid w:val="00832E98"/>
    <w:rsid w:val="0083751D"/>
    <w:rsid w:val="008440AD"/>
    <w:rsid w:val="00844AC1"/>
    <w:rsid w:val="008457ED"/>
    <w:rsid w:val="0084759D"/>
    <w:rsid w:val="00851064"/>
    <w:rsid w:val="008522D1"/>
    <w:rsid w:val="0085257E"/>
    <w:rsid w:val="00856143"/>
    <w:rsid w:val="00860D26"/>
    <w:rsid w:val="0086162A"/>
    <w:rsid w:val="00863138"/>
    <w:rsid w:val="00864098"/>
    <w:rsid w:val="00875F99"/>
    <w:rsid w:val="008762A1"/>
    <w:rsid w:val="008929A2"/>
    <w:rsid w:val="00897198"/>
    <w:rsid w:val="00897741"/>
    <w:rsid w:val="008A3F11"/>
    <w:rsid w:val="008B419A"/>
    <w:rsid w:val="008B4C89"/>
    <w:rsid w:val="008C26F7"/>
    <w:rsid w:val="008C54AE"/>
    <w:rsid w:val="008C6B82"/>
    <w:rsid w:val="008D6AE6"/>
    <w:rsid w:val="008E028D"/>
    <w:rsid w:val="008E3F75"/>
    <w:rsid w:val="008E51B3"/>
    <w:rsid w:val="008E57C0"/>
    <w:rsid w:val="008E57EE"/>
    <w:rsid w:val="008E6966"/>
    <w:rsid w:val="008E6BBB"/>
    <w:rsid w:val="008E7D5C"/>
    <w:rsid w:val="008F3345"/>
    <w:rsid w:val="008F4687"/>
    <w:rsid w:val="009053BD"/>
    <w:rsid w:val="00915531"/>
    <w:rsid w:val="00916555"/>
    <w:rsid w:val="00917866"/>
    <w:rsid w:val="009216D8"/>
    <w:rsid w:val="00922514"/>
    <w:rsid w:val="00925608"/>
    <w:rsid w:val="00927FA7"/>
    <w:rsid w:val="00931BB1"/>
    <w:rsid w:val="00934EB8"/>
    <w:rsid w:val="0094086E"/>
    <w:rsid w:val="00943161"/>
    <w:rsid w:val="009448B0"/>
    <w:rsid w:val="00945F98"/>
    <w:rsid w:val="00954AD8"/>
    <w:rsid w:val="00955808"/>
    <w:rsid w:val="00964457"/>
    <w:rsid w:val="00972157"/>
    <w:rsid w:val="00974941"/>
    <w:rsid w:val="00977DCD"/>
    <w:rsid w:val="009806F3"/>
    <w:rsid w:val="00983613"/>
    <w:rsid w:val="009878B7"/>
    <w:rsid w:val="00992D95"/>
    <w:rsid w:val="009A3C89"/>
    <w:rsid w:val="009A4E04"/>
    <w:rsid w:val="009A5414"/>
    <w:rsid w:val="009B035E"/>
    <w:rsid w:val="009B703A"/>
    <w:rsid w:val="009C23CD"/>
    <w:rsid w:val="009C3D9E"/>
    <w:rsid w:val="009C5807"/>
    <w:rsid w:val="009C6DF8"/>
    <w:rsid w:val="009D0A7C"/>
    <w:rsid w:val="009D627D"/>
    <w:rsid w:val="009E00ED"/>
    <w:rsid w:val="009E6A23"/>
    <w:rsid w:val="009E71C6"/>
    <w:rsid w:val="009F0A47"/>
    <w:rsid w:val="009F3F54"/>
    <w:rsid w:val="009F4C6E"/>
    <w:rsid w:val="009F78AE"/>
    <w:rsid w:val="00A07B0B"/>
    <w:rsid w:val="00A10CFC"/>
    <w:rsid w:val="00A10EAB"/>
    <w:rsid w:val="00A13D27"/>
    <w:rsid w:val="00A23761"/>
    <w:rsid w:val="00A24C07"/>
    <w:rsid w:val="00A25892"/>
    <w:rsid w:val="00A26892"/>
    <w:rsid w:val="00A30D93"/>
    <w:rsid w:val="00A31121"/>
    <w:rsid w:val="00A34CD1"/>
    <w:rsid w:val="00A35CBE"/>
    <w:rsid w:val="00A43140"/>
    <w:rsid w:val="00A5101B"/>
    <w:rsid w:val="00A53BA6"/>
    <w:rsid w:val="00A54B3D"/>
    <w:rsid w:val="00A62DE8"/>
    <w:rsid w:val="00A63F7E"/>
    <w:rsid w:val="00A67E22"/>
    <w:rsid w:val="00A728F0"/>
    <w:rsid w:val="00A72F89"/>
    <w:rsid w:val="00A7475D"/>
    <w:rsid w:val="00A75C4D"/>
    <w:rsid w:val="00A81A63"/>
    <w:rsid w:val="00A86728"/>
    <w:rsid w:val="00A901B4"/>
    <w:rsid w:val="00A97890"/>
    <w:rsid w:val="00AA007B"/>
    <w:rsid w:val="00AA6FE8"/>
    <w:rsid w:val="00AA745A"/>
    <w:rsid w:val="00AA74C2"/>
    <w:rsid w:val="00AB3EF7"/>
    <w:rsid w:val="00AB4FDC"/>
    <w:rsid w:val="00AC054F"/>
    <w:rsid w:val="00AC22F4"/>
    <w:rsid w:val="00AC2CE0"/>
    <w:rsid w:val="00AC51F0"/>
    <w:rsid w:val="00AD1C8B"/>
    <w:rsid w:val="00AD387F"/>
    <w:rsid w:val="00AD4A75"/>
    <w:rsid w:val="00AD549B"/>
    <w:rsid w:val="00AD54C6"/>
    <w:rsid w:val="00AE15B0"/>
    <w:rsid w:val="00AE1682"/>
    <w:rsid w:val="00AE7A12"/>
    <w:rsid w:val="00AF1DC6"/>
    <w:rsid w:val="00AF648E"/>
    <w:rsid w:val="00B01DBC"/>
    <w:rsid w:val="00B112C4"/>
    <w:rsid w:val="00B13E8A"/>
    <w:rsid w:val="00B1597F"/>
    <w:rsid w:val="00B166E2"/>
    <w:rsid w:val="00B17E5C"/>
    <w:rsid w:val="00B253B6"/>
    <w:rsid w:val="00B26324"/>
    <w:rsid w:val="00B26326"/>
    <w:rsid w:val="00B37CEE"/>
    <w:rsid w:val="00B418FB"/>
    <w:rsid w:val="00B430FF"/>
    <w:rsid w:val="00B463C6"/>
    <w:rsid w:val="00B46732"/>
    <w:rsid w:val="00B46E99"/>
    <w:rsid w:val="00B476A5"/>
    <w:rsid w:val="00B61511"/>
    <w:rsid w:val="00B6331A"/>
    <w:rsid w:val="00B63D07"/>
    <w:rsid w:val="00B7292E"/>
    <w:rsid w:val="00B73D14"/>
    <w:rsid w:val="00B772C3"/>
    <w:rsid w:val="00B8139F"/>
    <w:rsid w:val="00B8295A"/>
    <w:rsid w:val="00B849CC"/>
    <w:rsid w:val="00B852B8"/>
    <w:rsid w:val="00B91456"/>
    <w:rsid w:val="00B91B17"/>
    <w:rsid w:val="00B91F4E"/>
    <w:rsid w:val="00B9447F"/>
    <w:rsid w:val="00BA12D8"/>
    <w:rsid w:val="00BA1C4C"/>
    <w:rsid w:val="00BA6E4A"/>
    <w:rsid w:val="00BC4B74"/>
    <w:rsid w:val="00BC678F"/>
    <w:rsid w:val="00BD2124"/>
    <w:rsid w:val="00BD2F38"/>
    <w:rsid w:val="00BD5F56"/>
    <w:rsid w:val="00BD7045"/>
    <w:rsid w:val="00BE260C"/>
    <w:rsid w:val="00BE6D2B"/>
    <w:rsid w:val="00C00086"/>
    <w:rsid w:val="00C02257"/>
    <w:rsid w:val="00C025E4"/>
    <w:rsid w:val="00C02C3E"/>
    <w:rsid w:val="00C045C9"/>
    <w:rsid w:val="00C141E9"/>
    <w:rsid w:val="00C20080"/>
    <w:rsid w:val="00C205F0"/>
    <w:rsid w:val="00C2193E"/>
    <w:rsid w:val="00C24349"/>
    <w:rsid w:val="00C30BA0"/>
    <w:rsid w:val="00C3353D"/>
    <w:rsid w:val="00C34E6A"/>
    <w:rsid w:val="00C44473"/>
    <w:rsid w:val="00C54574"/>
    <w:rsid w:val="00C57961"/>
    <w:rsid w:val="00C66178"/>
    <w:rsid w:val="00C66595"/>
    <w:rsid w:val="00C72403"/>
    <w:rsid w:val="00C73856"/>
    <w:rsid w:val="00C73920"/>
    <w:rsid w:val="00C7640F"/>
    <w:rsid w:val="00C77068"/>
    <w:rsid w:val="00C773C1"/>
    <w:rsid w:val="00C77CEA"/>
    <w:rsid w:val="00C831B3"/>
    <w:rsid w:val="00C90611"/>
    <w:rsid w:val="00C934E9"/>
    <w:rsid w:val="00C95D7D"/>
    <w:rsid w:val="00C9703A"/>
    <w:rsid w:val="00CA4ADF"/>
    <w:rsid w:val="00CB2849"/>
    <w:rsid w:val="00CB3E88"/>
    <w:rsid w:val="00CB3FC4"/>
    <w:rsid w:val="00CB59B1"/>
    <w:rsid w:val="00CB6944"/>
    <w:rsid w:val="00CB7004"/>
    <w:rsid w:val="00CB729E"/>
    <w:rsid w:val="00CC04FE"/>
    <w:rsid w:val="00CC25E7"/>
    <w:rsid w:val="00CC2EE4"/>
    <w:rsid w:val="00CC4324"/>
    <w:rsid w:val="00CC62D4"/>
    <w:rsid w:val="00CD4A99"/>
    <w:rsid w:val="00CE7A05"/>
    <w:rsid w:val="00CF3190"/>
    <w:rsid w:val="00CF6015"/>
    <w:rsid w:val="00D00E7B"/>
    <w:rsid w:val="00D057BB"/>
    <w:rsid w:val="00D155A6"/>
    <w:rsid w:val="00D163DE"/>
    <w:rsid w:val="00D22620"/>
    <w:rsid w:val="00D36620"/>
    <w:rsid w:val="00D4176C"/>
    <w:rsid w:val="00D41956"/>
    <w:rsid w:val="00D4200C"/>
    <w:rsid w:val="00D4299E"/>
    <w:rsid w:val="00D42C80"/>
    <w:rsid w:val="00D5570D"/>
    <w:rsid w:val="00D61663"/>
    <w:rsid w:val="00D63514"/>
    <w:rsid w:val="00D7644E"/>
    <w:rsid w:val="00D857B3"/>
    <w:rsid w:val="00D909E8"/>
    <w:rsid w:val="00D92E77"/>
    <w:rsid w:val="00D9417A"/>
    <w:rsid w:val="00DA0B54"/>
    <w:rsid w:val="00DA454B"/>
    <w:rsid w:val="00DA49BE"/>
    <w:rsid w:val="00DA7B19"/>
    <w:rsid w:val="00DB59B3"/>
    <w:rsid w:val="00DC0CF8"/>
    <w:rsid w:val="00DC4B6C"/>
    <w:rsid w:val="00DC51D7"/>
    <w:rsid w:val="00DC7627"/>
    <w:rsid w:val="00DD08BE"/>
    <w:rsid w:val="00DD724E"/>
    <w:rsid w:val="00DE3E98"/>
    <w:rsid w:val="00DE7CD4"/>
    <w:rsid w:val="00DF6A2C"/>
    <w:rsid w:val="00E004BF"/>
    <w:rsid w:val="00E03A6C"/>
    <w:rsid w:val="00E06A2C"/>
    <w:rsid w:val="00E12CC0"/>
    <w:rsid w:val="00E3045E"/>
    <w:rsid w:val="00E33371"/>
    <w:rsid w:val="00E35A5D"/>
    <w:rsid w:val="00E36200"/>
    <w:rsid w:val="00E37F7F"/>
    <w:rsid w:val="00E41581"/>
    <w:rsid w:val="00E41B92"/>
    <w:rsid w:val="00E46A99"/>
    <w:rsid w:val="00E46FF8"/>
    <w:rsid w:val="00E51141"/>
    <w:rsid w:val="00E56290"/>
    <w:rsid w:val="00E625CC"/>
    <w:rsid w:val="00E64CF6"/>
    <w:rsid w:val="00E65AEB"/>
    <w:rsid w:val="00E73DC9"/>
    <w:rsid w:val="00E74BE9"/>
    <w:rsid w:val="00E75235"/>
    <w:rsid w:val="00E75775"/>
    <w:rsid w:val="00E7587F"/>
    <w:rsid w:val="00E769DF"/>
    <w:rsid w:val="00E829CA"/>
    <w:rsid w:val="00E83C6D"/>
    <w:rsid w:val="00E84395"/>
    <w:rsid w:val="00EA12D5"/>
    <w:rsid w:val="00EA5278"/>
    <w:rsid w:val="00EB0128"/>
    <w:rsid w:val="00EB1CE1"/>
    <w:rsid w:val="00EB267A"/>
    <w:rsid w:val="00EB5E6C"/>
    <w:rsid w:val="00EC1F20"/>
    <w:rsid w:val="00EC555A"/>
    <w:rsid w:val="00ED6FB3"/>
    <w:rsid w:val="00EE1BA8"/>
    <w:rsid w:val="00EE3B91"/>
    <w:rsid w:val="00EE3F71"/>
    <w:rsid w:val="00EE5455"/>
    <w:rsid w:val="00EE73B8"/>
    <w:rsid w:val="00EF4B45"/>
    <w:rsid w:val="00EF5658"/>
    <w:rsid w:val="00F004DF"/>
    <w:rsid w:val="00F00A7B"/>
    <w:rsid w:val="00F04C3B"/>
    <w:rsid w:val="00F04FBC"/>
    <w:rsid w:val="00F10E16"/>
    <w:rsid w:val="00F116CA"/>
    <w:rsid w:val="00F15DE6"/>
    <w:rsid w:val="00F15E3C"/>
    <w:rsid w:val="00F1785E"/>
    <w:rsid w:val="00F239DE"/>
    <w:rsid w:val="00F23D86"/>
    <w:rsid w:val="00F26160"/>
    <w:rsid w:val="00F27C3C"/>
    <w:rsid w:val="00F30FAE"/>
    <w:rsid w:val="00F35644"/>
    <w:rsid w:val="00F40984"/>
    <w:rsid w:val="00F41321"/>
    <w:rsid w:val="00F45129"/>
    <w:rsid w:val="00F464C2"/>
    <w:rsid w:val="00F60D01"/>
    <w:rsid w:val="00F70EBE"/>
    <w:rsid w:val="00F74644"/>
    <w:rsid w:val="00F76ABA"/>
    <w:rsid w:val="00F8559B"/>
    <w:rsid w:val="00F85CB8"/>
    <w:rsid w:val="00F86BEA"/>
    <w:rsid w:val="00F872FE"/>
    <w:rsid w:val="00F91C29"/>
    <w:rsid w:val="00F96ECE"/>
    <w:rsid w:val="00F97CF1"/>
    <w:rsid w:val="00FA6367"/>
    <w:rsid w:val="00FA7C05"/>
    <w:rsid w:val="00FB0193"/>
    <w:rsid w:val="00FB0E94"/>
    <w:rsid w:val="00FC60E3"/>
    <w:rsid w:val="00FD0B21"/>
    <w:rsid w:val="00FD0E19"/>
    <w:rsid w:val="00FD7C6E"/>
    <w:rsid w:val="00FE082F"/>
    <w:rsid w:val="00FF1869"/>
    <w:rsid w:val="00FF2269"/>
    <w:rsid w:val="00FF3ECB"/>
    <w:rsid w:val="00FF568A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BC0B606"/>
  <w15:docId w15:val="{2F0F4955-9250-46FE-8ED2-6DA406E9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7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4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E4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E7"/>
  </w:style>
  <w:style w:type="paragraph" w:styleId="Footer">
    <w:name w:val="footer"/>
    <w:basedOn w:val="Normal"/>
    <w:link w:val="FooterChar"/>
    <w:uiPriority w:val="99"/>
    <w:unhideWhenUsed/>
    <w:rsid w:val="0042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E7"/>
  </w:style>
  <w:style w:type="character" w:styleId="FollowedHyperlink">
    <w:name w:val="FollowedHyperlink"/>
    <w:basedOn w:val="DefaultParagraphFont"/>
    <w:uiPriority w:val="99"/>
    <w:semiHidden/>
    <w:unhideWhenUsed/>
    <w:rsid w:val="00FE08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2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62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2C3C"/>
    <w:rPr>
      <w:color w:val="605E5C"/>
      <w:shd w:val="clear" w:color="auto" w:fill="E1DFDD"/>
    </w:rPr>
  </w:style>
  <w:style w:type="numbering" w:customStyle="1" w:styleId="List-Bullets">
    <w:name w:val="List-Bullets"/>
    <w:uiPriority w:val="99"/>
    <w:rsid w:val="0051364B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heltercluster.org/global/documents/iasc-nterim-guidance-covid-19-readiness-and-response-camps-and-camp-settings" TargetMode="External"/><Relationship Id="rId18" Type="http://schemas.openxmlformats.org/officeDocument/2006/relationships/hyperlink" Target="https://www.gov.uk/government/collections/health-technical-memorandum-disinfection-and-sterilization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docs.google.com/document/d/1tN9rsiE-Qtb5C-W6jZK-Eq7w8XqYnaH8_2BdEHSdM44/edit?usp=sharin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rive.google.com/file/d/117IETav9ebII7VfnQAWaKiGRVpSB3bW5/view?usp=sharing" TargetMode="External"/><Relationship Id="rId17" Type="http://schemas.openxmlformats.org/officeDocument/2006/relationships/hyperlink" Target="https://www.sheltercluster.org/global/library/covid-19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us5.campaign-archive.com/?u=ee1282d5c9f8ad96a8b51f014&amp;id=23e981d165" TargetMode="External"/><Relationship Id="rId20" Type="http://schemas.openxmlformats.org/officeDocument/2006/relationships/hyperlink" Target="http://www.who.int/emergencies/diseases/novel-coronavirus-201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tN9rsiE-Qtb5C-W6jZK-Eq7w8XqYnaH8_2BdEHSdM44/edit?usp=sharing" TargetMode="External"/><Relationship Id="rId24" Type="http://schemas.openxmlformats.org/officeDocument/2006/relationships/hyperlink" Target="https://docs.google.com/document/d/1tN9rsiE-Qtb5C-W6jZK-Eq7w8XqYnaH8_2BdEHSdM44/edit?usp=shar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edia.ifrc.org/ifrc/emergency/global-covid-19/" TargetMode="External"/><Relationship Id="rId23" Type="http://schemas.openxmlformats.org/officeDocument/2006/relationships/hyperlink" Target="https://docs.google.com/document/d/1tN9rsiE-Qtb5C-W6jZK-Eq7w8XqYnaH8_2BdEHSdM44/edit?usp=sharing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dc.gov/infectioncontrol/guidelines/disinfection/index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eragencystandingcommittee.org/covid-19-outbreak-readiness-and-response" TargetMode="External"/><Relationship Id="rId22" Type="http://schemas.openxmlformats.org/officeDocument/2006/relationships/hyperlink" Target="https://docs.google.com/document/d/1tN9rsiE-Qtb5C-W6jZK-Eq7w8XqYnaH8_2BdEHSdM44/edit?usp=sharin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BFAA18777F946956591ADD2475A9D" ma:contentTypeVersion="12" ma:contentTypeDescription="Create a new document." ma:contentTypeScope="" ma:versionID="7fd4d9125eba8fb2f038b6940423d066">
  <xsd:schema xmlns:xsd="http://www.w3.org/2001/XMLSchema" xmlns:xs="http://www.w3.org/2001/XMLSchema" xmlns:p="http://schemas.microsoft.com/office/2006/metadata/properties" xmlns:ns2="ecffb501-99a5-49ad-89ef-63fe6658945a" xmlns:ns3="2727191f-c011-412d-a217-b60645eec17c" targetNamespace="http://schemas.microsoft.com/office/2006/metadata/properties" ma:root="true" ma:fieldsID="4d45890393269a2ec23c63e2b10ddd79" ns2:_="" ns3:_="">
    <xsd:import namespace="ecffb501-99a5-49ad-89ef-63fe6658945a"/>
    <xsd:import namespace="2727191f-c011-412d-a217-b60645eec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b501-99a5-49ad-89ef-63fe6658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7191f-c011-412d-a217-b60645eec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DB3B4-41B4-4E88-ADEE-B242DE1C2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A8178-CA7A-446E-AAA6-2462F1C01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97263D-156E-4F85-BB71-22AACCA5B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fb501-99a5-49ad-89ef-63fe6658945a"/>
    <ds:schemaRef ds:uri="2727191f-c011-412d-a217-b60645eec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9D3C59-7238-41E8-ABD2-B45BCA9A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MEDINA</dc:creator>
  <cp:keywords/>
  <dc:description/>
  <cp:lastModifiedBy>Pablo MEDINA</cp:lastModifiedBy>
  <cp:revision>2</cp:revision>
  <cp:lastPrinted>2020-01-29T17:13:00Z</cp:lastPrinted>
  <dcterms:created xsi:type="dcterms:W3CDTF">2020-03-25T10:30:00Z</dcterms:created>
  <dcterms:modified xsi:type="dcterms:W3CDTF">2020-03-25T10:30:00Z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0x0101002C8BFAA18777F946956591ADD2475A9D</vt:lpwstr>
  </property>
</Properties>
</file>