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12E7" w:rsidRPr="008B4C89" w:rsidRDefault="00B418FB" w:rsidP="006844E6">
      <w:pPr>
        <w:jc w:val="center"/>
        <w:rPr>
          <w:b/>
          <w:color w:val="04314C"/>
          <w:sz w:val="28"/>
          <w:szCs w:val="28"/>
          <w:u w:val="single"/>
          <w:lang w:val="en-US"/>
        </w:rPr>
      </w:pPr>
      <w:bookmarkStart w:id="0" w:name="_GoBack"/>
      <w:bookmarkEnd w:id="0"/>
      <w:r>
        <w:rPr>
          <w:b/>
          <w:color w:val="04314C"/>
          <w:sz w:val="28"/>
          <w:szCs w:val="28"/>
          <w:u w:val="single"/>
          <w:lang w:val="en-US"/>
        </w:rPr>
        <w:t xml:space="preserve">GSC </w:t>
      </w:r>
      <w:r w:rsidR="006844E6" w:rsidRPr="008B4C89">
        <w:rPr>
          <w:b/>
          <w:color w:val="04314C"/>
          <w:sz w:val="28"/>
          <w:szCs w:val="28"/>
          <w:u w:val="single"/>
          <w:lang w:val="en-US"/>
        </w:rPr>
        <w:t xml:space="preserve">Strategic Advisory Group </w:t>
      </w:r>
      <w:r w:rsidR="00140DA3">
        <w:rPr>
          <w:b/>
          <w:color w:val="04314C"/>
          <w:sz w:val="28"/>
          <w:szCs w:val="28"/>
          <w:u w:val="single"/>
          <w:lang w:val="en-US"/>
        </w:rPr>
        <w:t xml:space="preserve">(SAG) </w:t>
      </w:r>
      <w:r w:rsidR="006844E6" w:rsidRPr="008B4C89">
        <w:rPr>
          <w:b/>
          <w:color w:val="04314C"/>
          <w:sz w:val="28"/>
          <w:szCs w:val="28"/>
          <w:u w:val="single"/>
          <w:lang w:val="en-US"/>
        </w:rPr>
        <w:t>Meeting</w:t>
      </w:r>
      <w:r w:rsidR="008B4C89" w:rsidRPr="008B4C89">
        <w:rPr>
          <w:b/>
          <w:color w:val="04314C"/>
          <w:sz w:val="28"/>
          <w:szCs w:val="28"/>
          <w:u w:val="single"/>
          <w:lang w:val="en-US"/>
        </w:rPr>
        <w:t xml:space="preserve"> Notes</w:t>
      </w:r>
      <w:r w:rsidR="006844E6" w:rsidRPr="008B4C89">
        <w:rPr>
          <w:b/>
          <w:color w:val="04314C"/>
          <w:sz w:val="28"/>
          <w:szCs w:val="28"/>
          <w:u w:val="single"/>
          <w:lang w:val="en-US"/>
        </w:rPr>
        <w:t xml:space="preserve"> </w:t>
      </w:r>
    </w:p>
    <w:p w:rsidR="006844E6" w:rsidRDefault="004212E7" w:rsidP="004212E7">
      <w:pPr>
        <w:rPr>
          <w:lang w:val="en-US"/>
        </w:rPr>
      </w:pPr>
      <w:r w:rsidRPr="004212E7">
        <w:rPr>
          <w:b/>
          <w:color w:val="04314C"/>
          <w:lang w:val="en-US"/>
        </w:rPr>
        <w:t>Date</w:t>
      </w:r>
      <w:r>
        <w:rPr>
          <w:b/>
          <w:lang w:val="en-US"/>
        </w:rPr>
        <w:t xml:space="preserve">: </w:t>
      </w:r>
      <w:r w:rsidR="00542EB2">
        <w:rPr>
          <w:lang w:val="en-US"/>
        </w:rPr>
        <w:t>27 September</w:t>
      </w:r>
      <w:r w:rsidR="006844E6">
        <w:rPr>
          <w:lang w:val="en-US"/>
        </w:rPr>
        <w:t xml:space="preserve"> 2018</w:t>
      </w:r>
    </w:p>
    <w:p w:rsidR="006844E6" w:rsidRPr="00C72403" w:rsidRDefault="006844E6">
      <w:pPr>
        <w:rPr>
          <w:lang w:val="en-US"/>
        </w:rPr>
      </w:pPr>
      <w:r w:rsidRPr="004212E7">
        <w:rPr>
          <w:b/>
          <w:color w:val="04314C"/>
          <w:lang w:val="en-US"/>
        </w:rPr>
        <w:t>P</w:t>
      </w:r>
      <w:r w:rsidR="008B4C89">
        <w:rPr>
          <w:b/>
          <w:color w:val="04314C"/>
          <w:lang w:val="en-US"/>
        </w:rPr>
        <w:t xml:space="preserve">articipants: </w:t>
      </w:r>
      <w:r w:rsidR="007D326C" w:rsidRPr="00852E2A">
        <w:rPr>
          <w:bCs/>
          <w:lang w:val="en-US"/>
        </w:rPr>
        <w:t xml:space="preserve">ACTED/IMPACT Initiatives, </w:t>
      </w:r>
      <w:r w:rsidR="00724BC6" w:rsidRPr="00852E2A">
        <w:rPr>
          <w:bCs/>
          <w:lang w:val="en-US"/>
        </w:rPr>
        <w:t>Australian Red Cross</w:t>
      </w:r>
      <w:r w:rsidR="008B4C89" w:rsidRPr="00852E2A">
        <w:rPr>
          <w:bCs/>
          <w:lang w:val="en-US"/>
        </w:rPr>
        <w:t>,</w:t>
      </w:r>
      <w:r w:rsidR="00724BC6" w:rsidRPr="00852E2A">
        <w:rPr>
          <w:bCs/>
          <w:lang w:val="en-US"/>
        </w:rPr>
        <w:t xml:space="preserve"> Care International,</w:t>
      </w:r>
      <w:r w:rsidR="007D326C" w:rsidRPr="00852E2A">
        <w:rPr>
          <w:lang w:val="en-US"/>
        </w:rPr>
        <w:t xml:space="preserve"> </w:t>
      </w:r>
      <w:r w:rsidR="007D326C" w:rsidRPr="00852E2A">
        <w:rPr>
          <w:bCs/>
          <w:lang w:val="en-US"/>
        </w:rPr>
        <w:t>Catholic Relief Services</w:t>
      </w:r>
      <w:r w:rsidR="007D326C" w:rsidRPr="00852E2A">
        <w:rPr>
          <w:lang w:val="en-US"/>
        </w:rPr>
        <w:t>,</w:t>
      </w:r>
      <w:r w:rsidR="00A21C8F" w:rsidRPr="00852E2A">
        <w:rPr>
          <w:lang w:val="en-US"/>
        </w:rPr>
        <w:t xml:space="preserve"> </w:t>
      </w:r>
      <w:r w:rsidR="00A21C8F" w:rsidRPr="00852E2A">
        <w:rPr>
          <w:bCs/>
          <w:lang w:val="en-US"/>
        </w:rPr>
        <w:t>Danish Refugee Council</w:t>
      </w:r>
      <w:r w:rsidR="00A21C8F" w:rsidRPr="00852E2A">
        <w:rPr>
          <w:lang w:val="en-US"/>
        </w:rPr>
        <w:t>,</w:t>
      </w:r>
      <w:r w:rsidR="007D326C" w:rsidRPr="00852E2A">
        <w:rPr>
          <w:lang w:val="en-US"/>
        </w:rPr>
        <w:t xml:space="preserve"> </w:t>
      </w:r>
      <w:r w:rsidR="007D326C" w:rsidRPr="00852E2A">
        <w:rPr>
          <w:bCs/>
          <w:lang w:val="en-US"/>
        </w:rPr>
        <w:t>Habitat for Humanity</w:t>
      </w:r>
      <w:r w:rsidR="007D326C" w:rsidRPr="00852E2A">
        <w:rPr>
          <w:lang w:val="en-US"/>
        </w:rPr>
        <w:t xml:space="preserve">, </w:t>
      </w:r>
      <w:r w:rsidR="00C72403" w:rsidRPr="00852E2A">
        <w:rPr>
          <w:lang w:val="en-US"/>
        </w:rPr>
        <w:t>I</w:t>
      </w:r>
      <w:r w:rsidR="00AB3EF7" w:rsidRPr="00852E2A">
        <w:rPr>
          <w:lang w:val="en-US"/>
        </w:rPr>
        <w:t>FRC</w:t>
      </w:r>
      <w:r w:rsidR="00AB3EF7" w:rsidRPr="00852E2A">
        <w:rPr>
          <w:bCs/>
          <w:lang w:val="en-US"/>
        </w:rPr>
        <w:t>,</w:t>
      </w:r>
      <w:r w:rsidR="00124D42" w:rsidRPr="00852E2A">
        <w:rPr>
          <w:bCs/>
          <w:lang w:val="en-US"/>
        </w:rPr>
        <w:t xml:space="preserve"> </w:t>
      </w:r>
      <w:r w:rsidR="00124D42" w:rsidRPr="00852E2A">
        <w:rPr>
          <w:lang w:val="en-US"/>
        </w:rPr>
        <w:t>InterAction</w:t>
      </w:r>
      <w:r w:rsidR="00124D42" w:rsidRPr="00852E2A">
        <w:rPr>
          <w:bCs/>
          <w:lang w:val="en-US"/>
        </w:rPr>
        <w:t>,</w:t>
      </w:r>
      <w:r w:rsidR="008B4C89" w:rsidRPr="00852E2A">
        <w:rPr>
          <w:bCs/>
          <w:lang w:val="en-US"/>
        </w:rPr>
        <w:t xml:space="preserve"> </w:t>
      </w:r>
      <w:r w:rsidR="0014348E" w:rsidRPr="00852E2A">
        <w:rPr>
          <w:bCs/>
          <w:lang w:val="en-US"/>
        </w:rPr>
        <w:t xml:space="preserve">IOM, </w:t>
      </w:r>
      <w:r w:rsidR="007D326C" w:rsidRPr="00852E2A">
        <w:rPr>
          <w:bCs/>
          <w:lang w:val="en-US"/>
        </w:rPr>
        <w:t>Norwegian Refugee Council</w:t>
      </w:r>
      <w:r w:rsidR="008B4C89" w:rsidRPr="00852E2A">
        <w:rPr>
          <w:bCs/>
          <w:lang w:val="en-US"/>
        </w:rPr>
        <w:t xml:space="preserve">, </w:t>
      </w:r>
      <w:r w:rsidR="00A21C8F" w:rsidRPr="00852E2A">
        <w:rPr>
          <w:bCs/>
          <w:lang w:val="en-US"/>
        </w:rPr>
        <w:t xml:space="preserve">Save the Children, </w:t>
      </w:r>
      <w:r w:rsidR="00724BC6" w:rsidRPr="00852E2A">
        <w:rPr>
          <w:lang w:val="en-US"/>
        </w:rPr>
        <w:t>UNHCR</w:t>
      </w:r>
      <w:r w:rsidR="00124D42" w:rsidRPr="00852E2A">
        <w:rPr>
          <w:bCs/>
          <w:lang w:val="en-US"/>
        </w:rPr>
        <w:t>.</w:t>
      </w:r>
    </w:p>
    <w:p w:rsidR="00C72403" w:rsidRDefault="00C72403">
      <w:pPr>
        <w:rPr>
          <w:lang w:val="en-US"/>
        </w:rPr>
      </w:pPr>
      <w:r w:rsidRPr="004212E7">
        <w:rPr>
          <w:b/>
          <w:color w:val="04314C"/>
          <w:lang w:val="en-US"/>
        </w:rPr>
        <w:t>Excused</w:t>
      </w:r>
      <w:r w:rsidRPr="00C72403">
        <w:rPr>
          <w:b/>
          <w:lang w:val="en-US"/>
        </w:rPr>
        <w:t>:</w:t>
      </w:r>
    </w:p>
    <w:p w:rsidR="004212E7" w:rsidRPr="004212E7" w:rsidRDefault="004212E7">
      <w:pPr>
        <w:rPr>
          <w:b/>
          <w:i/>
          <w:color w:val="04314C"/>
          <w:lang w:val="en-US"/>
        </w:rPr>
      </w:pPr>
      <w:r w:rsidRPr="004212E7">
        <w:rPr>
          <w:b/>
          <w:i/>
          <w:color w:val="04314C"/>
          <w:lang w:val="en-US"/>
        </w:rPr>
        <w:t xml:space="preserve">Key Action Points of </w:t>
      </w:r>
      <w:r w:rsidR="005C6261">
        <w:rPr>
          <w:b/>
          <w:i/>
          <w:color w:val="04314C"/>
          <w:lang w:val="en-US"/>
        </w:rPr>
        <w:t>the</w:t>
      </w:r>
      <w:r w:rsidRPr="004212E7">
        <w:rPr>
          <w:b/>
          <w:i/>
          <w:color w:val="04314C"/>
          <w:lang w:val="en-US"/>
        </w:rPr>
        <w:t xml:space="preserve"> Meeting</w:t>
      </w:r>
    </w:p>
    <w:tbl>
      <w:tblPr>
        <w:tblStyle w:val="TableGrid"/>
        <w:tblW w:w="9209" w:type="dxa"/>
        <w:tblLayout w:type="fixed"/>
        <w:tblLook w:val="04A0" w:firstRow="1" w:lastRow="0" w:firstColumn="1" w:lastColumn="0" w:noHBand="0" w:noVBand="1"/>
      </w:tblPr>
      <w:tblGrid>
        <w:gridCol w:w="6230"/>
        <w:gridCol w:w="139"/>
        <w:gridCol w:w="1438"/>
        <w:gridCol w:w="123"/>
        <w:gridCol w:w="1279"/>
      </w:tblGrid>
      <w:tr w:rsidR="005551E3" w:rsidRPr="008B419A" w:rsidTr="007D0328">
        <w:tc>
          <w:tcPr>
            <w:tcW w:w="6230" w:type="dxa"/>
            <w:shd w:val="clear" w:color="auto" w:fill="7F1416"/>
          </w:tcPr>
          <w:p w:rsidR="00512518" w:rsidRPr="008B419A" w:rsidRDefault="00512518" w:rsidP="00C12DD6">
            <w:pPr>
              <w:rPr>
                <w:b/>
                <w:lang w:val="en-US"/>
              </w:rPr>
            </w:pPr>
            <w:r w:rsidRPr="008B419A">
              <w:rPr>
                <w:b/>
                <w:lang w:val="en-US"/>
              </w:rPr>
              <w:t>Action Point</w:t>
            </w:r>
          </w:p>
        </w:tc>
        <w:tc>
          <w:tcPr>
            <w:tcW w:w="1577" w:type="dxa"/>
            <w:gridSpan w:val="2"/>
            <w:shd w:val="clear" w:color="auto" w:fill="7F1416"/>
          </w:tcPr>
          <w:p w:rsidR="00512518" w:rsidRPr="008B419A" w:rsidRDefault="00512518" w:rsidP="00C12DD6">
            <w:pPr>
              <w:rPr>
                <w:b/>
                <w:lang w:val="en-US"/>
              </w:rPr>
            </w:pPr>
            <w:r w:rsidRPr="008B419A">
              <w:rPr>
                <w:b/>
                <w:lang w:val="en-US"/>
              </w:rPr>
              <w:t>Who</w:t>
            </w:r>
          </w:p>
        </w:tc>
        <w:tc>
          <w:tcPr>
            <w:tcW w:w="1402" w:type="dxa"/>
            <w:gridSpan w:val="2"/>
            <w:shd w:val="clear" w:color="auto" w:fill="7F1416"/>
          </w:tcPr>
          <w:p w:rsidR="00512518" w:rsidRPr="008B419A" w:rsidRDefault="00512518" w:rsidP="00C12DD6">
            <w:pPr>
              <w:rPr>
                <w:b/>
                <w:lang w:val="en-US"/>
              </w:rPr>
            </w:pPr>
            <w:r w:rsidRPr="008B419A">
              <w:rPr>
                <w:b/>
                <w:lang w:val="en-US"/>
              </w:rPr>
              <w:t>Deadline</w:t>
            </w:r>
          </w:p>
        </w:tc>
      </w:tr>
      <w:tr w:rsidR="00C153AA" w:rsidTr="007D0328">
        <w:tc>
          <w:tcPr>
            <w:tcW w:w="6369" w:type="dxa"/>
            <w:gridSpan w:val="2"/>
          </w:tcPr>
          <w:p w:rsidR="00C153AA" w:rsidRDefault="00C153AA" w:rsidP="00C153AA">
            <w:pPr>
              <w:rPr>
                <w:lang w:val="en-US"/>
              </w:rPr>
            </w:pPr>
            <w:r w:rsidRPr="001949B8">
              <w:t>Share submitted topics for the Imagining 2020 session with the SAG in advance</w:t>
            </w:r>
          </w:p>
        </w:tc>
        <w:tc>
          <w:tcPr>
            <w:tcW w:w="1561" w:type="dxa"/>
            <w:gridSpan w:val="2"/>
          </w:tcPr>
          <w:p w:rsidR="00C153AA" w:rsidRDefault="00C153AA" w:rsidP="00C153AA">
            <w:pPr>
              <w:rPr>
                <w:lang w:val="en-US"/>
              </w:rPr>
            </w:pPr>
            <w:r w:rsidRPr="001949B8">
              <w:t>SAG co-chairs</w:t>
            </w:r>
          </w:p>
        </w:tc>
        <w:tc>
          <w:tcPr>
            <w:tcW w:w="1279" w:type="dxa"/>
          </w:tcPr>
          <w:p w:rsidR="00C153AA" w:rsidRDefault="00C153AA" w:rsidP="00C153AA">
            <w:pPr>
              <w:rPr>
                <w:lang w:val="en-US"/>
              </w:rPr>
            </w:pPr>
            <w:r w:rsidRPr="001949B8">
              <w:t>ASAP</w:t>
            </w:r>
          </w:p>
        </w:tc>
      </w:tr>
      <w:tr w:rsidR="00C14DEE" w:rsidTr="007D0328">
        <w:tc>
          <w:tcPr>
            <w:tcW w:w="6369" w:type="dxa"/>
            <w:gridSpan w:val="2"/>
          </w:tcPr>
          <w:p w:rsidR="00C14DEE" w:rsidRDefault="00C14DEE" w:rsidP="00C14DEE">
            <w:pPr>
              <w:rPr>
                <w:lang w:val="en-US"/>
              </w:rPr>
            </w:pPr>
            <w:r w:rsidRPr="000F0299">
              <w:t xml:space="preserve">Organize a “sneak preview” of the </w:t>
            </w:r>
            <w:proofErr w:type="spellStart"/>
            <w:r w:rsidRPr="000F0299">
              <w:t>SoHSS</w:t>
            </w:r>
            <w:proofErr w:type="spellEnd"/>
            <w:r w:rsidRPr="000F0299">
              <w:t xml:space="preserve"> report at the GSC Meeting at the end of Wednesday, remove the </w:t>
            </w:r>
            <w:proofErr w:type="spellStart"/>
            <w:r w:rsidRPr="000F0299">
              <w:t>SoHSS</w:t>
            </w:r>
            <w:proofErr w:type="spellEnd"/>
            <w:r w:rsidRPr="000F0299">
              <w:t xml:space="preserve"> WG session and do one at the Imagining 2020 session on day 2</w:t>
            </w:r>
          </w:p>
        </w:tc>
        <w:tc>
          <w:tcPr>
            <w:tcW w:w="1561" w:type="dxa"/>
            <w:gridSpan w:val="2"/>
          </w:tcPr>
          <w:p w:rsidR="00C14DEE" w:rsidRDefault="00C14DEE" w:rsidP="00C14DEE">
            <w:pPr>
              <w:rPr>
                <w:lang w:val="en-US"/>
              </w:rPr>
            </w:pPr>
            <w:proofErr w:type="spellStart"/>
            <w:r w:rsidRPr="000F0299">
              <w:t>SoHSS</w:t>
            </w:r>
            <w:proofErr w:type="spellEnd"/>
            <w:r w:rsidRPr="000F0299">
              <w:t xml:space="preserve"> WG co-chairs</w:t>
            </w:r>
          </w:p>
        </w:tc>
        <w:tc>
          <w:tcPr>
            <w:tcW w:w="1279" w:type="dxa"/>
          </w:tcPr>
          <w:p w:rsidR="00C14DEE" w:rsidRDefault="00C14DEE" w:rsidP="00C14DEE">
            <w:pPr>
              <w:rPr>
                <w:lang w:val="en-US"/>
              </w:rPr>
            </w:pPr>
            <w:r w:rsidRPr="000F0299">
              <w:t>ASAP</w:t>
            </w:r>
          </w:p>
        </w:tc>
      </w:tr>
      <w:tr w:rsidR="00C14DEE" w:rsidTr="007D0328">
        <w:tc>
          <w:tcPr>
            <w:tcW w:w="6369" w:type="dxa"/>
            <w:gridSpan w:val="2"/>
          </w:tcPr>
          <w:p w:rsidR="00C14DEE" w:rsidRPr="000F0299" w:rsidRDefault="00C14DEE" w:rsidP="00C14DEE">
            <w:r w:rsidRPr="009302E8">
              <w:t>Organize an official launch inviting external participants at a time when the report is printed, not to coincide with the launch of the Sphere Handbook</w:t>
            </w:r>
          </w:p>
        </w:tc>
        <w:tc>
          <w:tcPr>
            <w:tcW w:w="1561" w:type="dxa"/>
            <w:gridSpan w:val="2"/>
          </w:tcPr>
          <w:p w:rsidR="00C14DEE" w:rsidRPr="000F0299" w:rsidRDefault="00C14DEE" w:rsidP="00C14DEE">
            <w:proofErr w:type="spellStart"/>
            <w:r w:rsidRPr="009302E8">
              <w:t>SoHSS</w:t>
            </w:r>
            <w:proofErr w:type="spellEnd"/>
            <w:r w:rsidRPr="009302E8">
              <w:t xml:space="preserve"> WG co-chairs</w:t>
            </w:r>
          </w:p>
        </w:tc>
        <w:tc>
          <w:tcPr>
            <w:tcW w:w="1279" w:type="dxa"/>
          </w:tcPr>
          <w:p w:rsidR="00C14DEE" w:rsidRPr="000F0299" w:rsidRDefault="00C14DEE" w:rsidP="00C14DEE">
            <w:r w:rsidRPr="009302E8">
              <w:t xml:space="preserve">When the </w:t>
            </w:r>
            <w:proofErr w:type="spellStart"/>
            <w:r w:rsidRPr="009302E8">
              <w:t>SoHSS</w:t>
            </w:r>
            <w:proofErr w:type="spellEnd"/>
            <w:r w:rsidRPr="009302E8">
              <w:t xml:space="preserve"> is printed</w:t>
            </w:r>
          </w:p>
        </w:tc>
      </w:tr>
      <w:tr w:rsidR="007D0328" w:rsidTr="007D0328">
        <w:tc>
          <w:tcPr>
            <w:tcW w:w="6369" w:type="dxa"/>
            <w:gridSpan w:val="2"/>
          </w:tcPr>
          <w:p w:rsidR="007D0328" w:rsidRDefault="007D0328" w:rsidP="007D0328">
            <w:pPr>
              <w:rPr>
                <w:lang w:val="en-US"/>
              </w:rPr>
            </w:pPr>
            <w:r w:rsidRPr="00D5166C">
              <w:t>Include partnership criteria as a possible agenda item for the SAG retreat or future SAG Meetings</w:t>
            </w:r>
          </w:p>
        </w:tc>
        <w:tc>
          <w:tcPr>
            <w:tcW w:w="1561" w:type="dxa"/>
            <w:gridSpan w:val="2"/>
          </w:tcPr>
          <w:p w:rsidR="007D0328" w:rsidRDefault="007D0328" w:rsidP="007D0328">
            <w:pPr>
              <w:rPr>
                <w:lang w:val="en-US"/>
              </w:rPr>
            </w:pPr>
            <w:r w:rsidRPr="00D5166C">
              <w:t>SAG co-chairs</w:t>
            </w:r>
          </w:p>
        </w:tc>
        <w:tc>
          <w:tcPr>
            <w:tcW w:w="1279" w:type="dxa"/>
          </w:tcPr>
          <w:p w:rsidR="007D0328" w:rsidRDefault="007D0328" w:rsidP="007D0328">
            <w:pPr>
              <w:rPr>
                <w:lang w:val="en-US"/>
              </w:rPr>
            </w:pPr>
            <w:r w:rsidRPr="00D5166C">
              <w:t>December</w:t>
            </w:r>
          </w:p>
        </w:tc>
      </w:tr>
      <w:tr w:rsidR="007872DF" w:rsidTr="007D0328">
        <w:tc>
          <w:tcPr>
            <w:tcW w:w="6369" w:type="dxa"/>
            <w:gridSpan w:val="2"/>
          </w:tcPr>
          <w:p w:rsidR="007872DF" w:rsidRDefault="007872DF" w:rsidP="007872DF">
            <w:pPr>
              <w:rPr>
                <w:lang w:val="en-US"/>
              </w:rPr>
            </w:pPr>
            <w:r w:rsidRPr="00C75609">
              <w:t>SAG members who are interested to attend the SAG dinner to let the co-chairs know.</w:t>
            </w:r>
          </w:p>
        </w:tc>
        <w:tc>
          <w:tcPr>
            <w:tcW w:w="1561" w:type="dxa"/>
            <w:gridSpan w:val="2"/>
          </w:tcPr>
          <w:p w:rsidR="007872DF" w:rsidRDefault="007872DF" w:rsidP="007872DF">
            <w:pPr>
              <w:rPr>
                <w:lang w:val="en-US"/>
              </w:rPr>
            </w:pPr>
            <w:r w:rsidRPr="00C75609">
              <w:t>SAG members</w:t>
            </w:r>
          </w:p>
        </w:tc>
        <w:tc>
          <w:tcPr>
            <w:tcW w:w="1279" w:type="dxa"/>
          </w:tcPr>
          <w:p w:rsidR="007872DF" w:rsidRDefault="007872DF" w:rsidP="007872DF">
            <w:pPr>
              <w:rPr>
                <w:lang w:val="en-US"/>
              </w:rPr>
            </w:pPr>
            <w:r w:rsidRPr="00C75609">
              <w:t>ASAP</w:t>
            </w:r>
          </w:p>
        </w:tc>
      </w:tr>
    </w:tbl>
    <w:p w:rsidR="00112D25" w:rsidRPr="00112D25" w:rsidRDefault="00112D25" w:rsidP="00112D25">
      <w:pPr>
        <w:rPr>
          <w:lang w:val="en-US"/>
        </w:rPr>
      </w:pPr>
    </w:p>
    <w:p w:rsidR="006844E6" w:rsidRPr="005C6261" w:rsidRDefault="00FD7899" w:rsidP="005C6261">
      <w:pPr>
        <w:pStyle w:val="ListParagraph"/>
        <w:numPr>
          <w:ilvl w:val="0"/>
          <w:numId w:val="6"/>
        </w:numPr>
        <w:rPr>
          <w:b/>
          <w:i/>
          <w:color w:val="04314C"/>
          <w:lang w:val="en-US"/>
        </w:rPr>
      </w:pPr>
      <w:r>
        <w:rPr>
          <w:b/>
          <w:i/>
          <w:color w:val="04314C"/>
          <w:lang w:val="en-US"/>
        </w:rPr>
        <w:t>Welcome</w:t>
      </w:r>
      <w:r w:rsidR="0014348E">
        <w:rPr>
          <w:b/>
          <w:i/>
          <w:color w:val="04314C"/>
          <w:lang w:val="en-US"/>
        </w:rPr>
        <w:t>, revision of the minutes form last meeting,</w:t>
      </w:r>
      <w:r>
        <w:rPr>
          <w:b/>
          <w:i/>
          <w:color w:val="04314C"/>
          <w:lang w:val="en-US"/>
        </w:rPr>
        <w:t xml:space="preserve"> and revision of the agenda</w:t>
      </w:r>
    </w:p>
    <w:p w:rsidR="0012258A" w:rsidRPr="0012258A" w:rsidRDefault="00FD7899" w:rsidP="00834518">
      <w:pPr>
        <w:rPr>
          <w:lang w:val="en-US"/>
        </w:rPr>
      </w:pPr>
      <w:r>
        <w:rPr>
          <w:lang w:val="en-US"/>
        </w:rPr>
        <w:t xml:space="preserve">The </w:t>
      </w:r>
      <w:r w:rsidR="000D40DF">
        <w:rPr>
          <w:lang w:val="en-US"/>
        </w:rPr>
        <w:t>chair went through the action points of the previous meeting</w:t>
      </w:r>
      <w:r w:rsidR="00E51575">
        <w:rPr>
          <w:lang w:val="en-US"/>
        </w:rPr>
        <w:t xml:space="preserve"> providing an update of actions taken.</w:t>
      </w:r>
    </w:p>
    <w:p w:rsidR="002B5A21" w:rsidRPr="00D249A9" w:rsidRDefault="00B743BB" w:rsidP="00D249A9">
      <w:pPr>
        <w:pStyle w:val="ListParagraph"/>
        <w:numPr>
          <w:ilvl w:val="0"/>
          <w:numId w:val="6"/>
        </w:numPr>
        <w:rPr>
          <w:b/>
          <w:i/>
          <w:color w:val="04314C"/>
          <w:lang w:val="en-US"/>
        </w:rPr>
      </w:pPr>
      <w:r>
        <w:rPr>
          <w:b/>
          <w:i/>
          <w:color w:val="04314C"/>
          <w:lang w:val="en-US"/>
        </w:rPr>
        <w:t xml:space="preserve">GSC </w:t>
      </w:r>
      <w:r w:rsidR="00220992">
        <w:rPr>
          <w:b/>
          <w:i/>
          <w:color w:val="04314C"/>
          <w:lang w:val="en-US"/>
        </w:rPr>
        <w:t>meeting</w:t>
      </w:r>
      <w:r w:rsidR="00D249A9" w:rsidRPr="00D249A9">
        <w:rPr>
          <w:b/>
          <w:i/>
          <w:color w:val="04314C"/>
          <w:lang w:val="en-US"/>
        </w:rPr>
        <w:t>.</w:t>
      </w:r>
    </w:p>
    <w:p w:rsidR="007D4F1B" w:rsidRDefault="0008473C" w:rsidP="00DA454B">
      <w:pPr>
        <w:rPr>
          <w:lang w:val="en-US"/>
        </w:rPr>
      </w:pPr>
      <w:r>
        <w:rPr>
          <w:lang w:val="en-US"/>
        </w:rPr>
        <w:t xml:space="preserve"> </w:t>
      </w:r>
      <w:r w:rsidR="00B36272">
        <w:rPr>
          <w:lang w:val="en-US"/>
        </w:rPr>
        <w:t>A draft agenda was sha</w:t>
      </w:r>
      <w:r w:rsidR="00220992">
        <w:rPr>
          <w:lang w:val="en-US"/>
        </w:rPr>
        <w:t>red prior to the meeting</w:t>
      </w:r>
      <w:r w:rsidR="00B36272">
        <w:rPr>
          <w:lang w:val="en-US"/>
        </w:rPr>
        <w:t>.</w:t>
      </w:r>
    </w:p>
    <w:p w:rsidR="00F74377" w:rsidRDefault="00834518" w:rsidP="00DA454B">
      <w:r>
        <w:object w:dxaOrig="1531" w:dyaOrig="1002" w14:anchorId="1B84D93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35pt;height:50.75pt" o:ole="">
            <v:imagedata r:id="rId8" o:title=""/>
          </v:shape>
          <o:OLEObject Type="Embed" ProgID="Word.Document.12" ShapeID="_x0000_i1025" DrawAspect="Icon" ObjectID="_1610958387" r:id="rId9">
            <o:FieldCodes>\s</o:FieldCodes>
          </o:OLEObject>
        </w:object>
      </w:r>
    </w:p>
    <w:p w:rsidR="00F74377" w:rsidRDefault="00834518" w:rsidP="00DA454B">
      <w:pPr>
        <w:rPr>
          <w:lang w:val="en-US"/>
        </w:rPr>
      </w:pPr>
      <w:r>
        <w:rPr>
          <w:lang w:val="en-US"/>
        </w:rPr>
        <w:t xml:space="preserve">The chair went through the final agenda, sharing </w:t>
      </w:r>
      <w:r w:rsidR="00F74377" w:rsidRPr="00F74377">
        <w:rPr>
          <w:lang w:val="en-US"/>
        </w:rPr>
        <w:t>the progress on the design of the sessions, the guest speakers for the Ignite session, a</w:t>
      </w:r>
      <w:r>
        <w:rPr>
          <w:lang w:val="en-US"/>
        </w:rPr>
        <w:t>nd final preparations</w:t>
      </w:r>
      <w:r w:rsidR="00C153AA">
        <w:rPr>
          <w:lang w:val="en-US"/>
        </w:rPr>
        <w:t xml:space="preserve"> and logistics for</w:t>
      </w:r>
      <w:r>
        <w:rPr>
          <w:lang w:val="en-US"/>
        </w:rPr>
        <w:t xml:space="preserve"> the GSC Meeting</w:t>
      </w:r>
      <w:r w:rsidR="00F74377" w:rsidRPr="00F74377">
        <w:rPr>
          <w:lang w:val="en-US"/>
        </w:rPr>
        <w:t>.</w:t>
      </w:r>
    </w:p>
    <w:p w:rsidR="00FC2AC2" w:rsidRDefault="009C3553" w:rsidP="00DA454B">
      <w:pPr>
        <w:rPr>
          <w:lang w:val="en-US"/>
        </w:rPr>
      </w:pPr>
      <w:r>
        <w:rPr>
          <w:lang w:val="en-US"/>
        </w:rPr>
        <w:t>There wasn’t time to organize a</w:t>
      </w:r>
      <w:r w:rsidR="00C14DEE">
        <w:rPr>
          <w:lang w:val="en-US"/>
        </w:rPr>
        <w:t xml:space="preserve"> formal</w:t>
      </w:r>
      <w:r>
        <w:rPr>
          <w:lang w:val="en-US"/>
        </w:rPr>
        <w:t xml:space="preserve"> l</w:t>
      </w:r>
      <w:r w:rsidR="00A90513">
        <w:rPr>
          <w:lang w:val="en-US"/>
        </w:rPr>
        <w:t xml:space="preserve">aunch event during the GSC Meeting for the Strategy and the </w:t>
      </w:r>
      <w:proofErr w:type="spellStart"/>
      <w:r w:rsidR="00A90513">
        <w:rPr>
          <w:lang w:val="en-US"/>
        </w:rPr>
        <w:t>SoHSS</w:t>
      </w:r>
      <w:proofErr w:type="spellEnd"/>
      <w:r w:rsidR="00A90513">
        <w:rPr>
          <w:lang w:val="en-US"/>
        </w:rPr>
        <w:t xml:space="preserve"> as suggested at the last SAG Meeting. In addition, the </w:t>
      </w:r>
      <w:proofErr w:type="spellStart"/>
      <w:r w:rsidR="00A90513">
        <w:rPr>
          <w:lang w:val="en-US"/>
        </w:rPr>
        <w:t>SoHSS</w:t>
      </w:r>
      <w:proofErr w:type="spellEnd"/>
      <w:r w:rsidR="00A90513">
        <w:rPr>
          <w:lang w:val="en-US"/>
        </w:rPr>
        <w:t xml:space="preserve"> won’t be finished for printing. It was suggested to either delay the official external launch to a later date, or to do a softer launch, internal to the GSC without inviting externals, at the GSC Meeting. </w:t>
      </w:r>
    </w:p>
    <w:p w:rsidR="00A90513" w:rsidRPr="00B66AA9" w:rsidRDefault="00A90513" w:rsidP="00DA454B">
      <w:pPr>
        <w:rPr>
          <w:lang w:val="en-US"/>
        </w:rPr>
      </w:pPr>
    </w:p>
    <w:tbl>
      <w:tblPr>
        <w:tblStyle w:val="TableGrid"/>
        <w:tblW w:w="9180" w:type="dxa"/>
        <w:tblLook w:val="04A0" w:firstRow="1" w:lastRow="0" w:firstColumn="1" w:lastColumn="0" w:noHBand="0" w:noVBand="1"/>
      </w:tblPr>
      <w:tblGrid>
        <w:gridCol w:w="6376"/>
        <w:gridCol w:w="1554"/>
        <w:gridCol w:w="1250"/>
      </w:tblGrid>
      <w:tr w:rsidR="00AC51F0" w:rsidTr="0091660F">
        <w:tc>
          <w:tcPr>
            <w:tcW w:w="6376" w:type="dxa"/>
            <w:shd w:val="clear" w:color="auto" w:fill="7F1416"/>
          </w:tcPr>
          <w:p w:rsidR="00AC51F0" w:rsidRPr="008B419A" w:rsidRDefault="00AC51F0" w:rsidP="00EA5278">
            <w:pPr>
              <w:rPr>
                <w:b/>
                <w:lang w:val="en-US"/>
              </w:rPr>
            </w:pPr>
            <w:r w:rsidRPr="008B419A">
              <w:rPr>
                <w:b/>
                <w:lang w:val="en-US"/>
              </w:rPr>
              <w:t>Action Point</w:t>
            </w:r>
          </w:p>
        </w:tc>
        <w:tc>
          <w:tcPr>
            <w:tcW w:w="1554" w:type="dxa"/>
            <w:shd w:val="clear" w:color="auto" w:fill="7F1416"/>
          </w:tcPr>
          <w:p w:rsidR="00AC51F0" w:rsidRPr="008B419A" w:rsidRDefault="00AC51F0" w:rsidP="00EA5278">
            <w:pPr>
              <w:rPr>
                <w:b/>
                <w:lang w:val="en-US"/>
              </w:rPr>
            </w:pPr>
            <w:r w:rsidRPr="008B419A">
              <w:rPr>
                <w:b/>
                <w:lang w:val="en-US"/>
              </w:rPr>
              <w:t>Who</w:t>
            </w:r>
          </w:p>
        </w:tc>
        <w:tc>
          <w:tcPr>
            <w:tcW w:w="1250" w:type="dxa"/>
            <w:shd w:val="clear" w:color="auto" w:fill="7F1416"/>
          </w:tcPr>
          <w:p w:rsidR="00AC51F0" w:rsidRPr="008B419A" w:rsidRDefault="00AC51F0" w:rsidP="00EA5278">
            <w:pPr>
              <w:rPr>
                <w:b/>
                <w:lang w:val="en-US"/>
              </w:rPr>
            </w:pPr>
            <w:r w:rsidRPr="008B419A">
              <w:rPr>
                <w:b/>
                <w:lang w:val="en-US"/>
              </w:rPr>
              <w:t>Deadline</w:t>
            </w:r>
          </w:p>
        </w:tc>
      </w:tr>
      <w:tr w:rsidR="00AC51F0" w:rsidTr="0091660F">
        <w:tc>
          <w:tcPr>
            <w:tcW w:w="6376" w:type="dxa"/>
          </w:tcPr>
          <w:p w:rsidR="00AC51F0" w:rsidRDefault="00C153AA" w:rsidP="00EA5278">
            <w:pPr>
              <w:rPr>
                <w:lang w:val="en-US"/>
              </w:rPr>
            </w:pPr>
            <w:bookmarkStart w:id="1" w:name="_Hlk528056363"/>
            <w:bookmarkStart w:id="2" w:name="_Hlk515623382"/>
            <w:r>
              <w:rPr>
                <w:lang w:val="en-US"/>
              </w:rPr>
              <w:t>Share submitted topics for the Imagining 2020 session with the SAG in advance</w:t>
            </w:r>
          </w:p>
        </w:tc>
        <w:tc>
          <w:tcPr>
            <w:tcW w:w="1554" w:type="dxa"/>
          </w:tcPr>
          <w:p w:rsidR="00AC51F0" w:rsidRDefault="0040444F" w:rsidP="00EA5278">
            <w:pPr>
              <w:rPr>
                <w:lang w:val="en-US"/>
              </w:rPr>
            </w:pPr>
            <w:r>
              <w:rPr>
                <w:lang w:val="en-US"/>
              </w:rPr>
              <w:t>SAG co-chairs</w:t>
            </w:r>
          </w:p>
        </w:tc>
        <w:tc>
          <w:tcPr>
            <w:tcW w:w="1250" w:type="dxa"/>
          </w:tcPr>
          <w:p w:rsidR="00AC51F0" w:rsidRDefault="0040444F" w:rsidP="00EA5278">
            <w:pPr>
              <w:rPr>
                <w:lang w:val="en-US"/>
              </w:rPr>
            </w:pPr>
            <w:r>
              <w:rPr>
                <w:lang w:val="en-US"/>
              </w:rPr>
              <w:t>ASAP</w:t>
            </w:r>
          </w:p>
        </w:tc>
      </w:tr>
      <w:tr w:rsidR="00C153AA" w:rsidTr="0091660F">
        <w:tc>
          <w:tcPr>
            <w:tcW w:w="6376" w:type="dxa"/>
          </w:tcPr>
          <w:p w:rsidR="00C153AA" w:rsidRDefault="00C14DEE" w:rsidP="00EA5278">
            <w:pPr>
              <w:rPr>
                <w:lang w:val="en-US"/>
              </w:rPr>
            </w:pPr>
            <w:bookmarkStart w:id="3" w:name="_Hlk528072714"/>
            <w:bookmarkEnd w:id="1"/>
            <w:r>
              <w:rPr>
                <w:lang w:val="en-US"/>
              </w:rPr>
              <w:lastRenderedPageBreak/>
              <w:t xml:space="preserve">Organize a “sneak preview” of the </w:t>
            </w:r>
            <w:proofErr w:type="spellStart"/>
            <w:r>
              <w:rPr>
                <w:lang w:val="en-US"/>
              </w:rPr>
              <w:t>SoHSS</w:t>
            </w:r>
            <w:proofErr w:type="spellEnd"/>
            <w:r>
              <w:rPr>
                <w:lang w:val="en-US"/>
              </w:rPr>
              <w:t xml:space="preserve"> report at the GSC Meeting at the end of Wednesday, remove the </w:t>
            </w:r>
            <w:proofErr w:type="spellStart"/>
            <w:r>
              <w:rPr>
                <w:lang w:val="en-US"/>
              </w:rPr>
              <w:t>SoHSS</w:t>
            </w:r>
            <w:proofErr w:type="spellEnd"/>
            <w:r>
              <w:rPr>
                <w:lang w:val="en-US"/>
              </w:rPr>
              <w:t xml:space="preserve"> WG session and do one at the Imagining 2020 session on day 2</w:t>
            </w:r>
          </w:p>
        </w:tc>
        <w:tc>
          <w:tcPr>
            <w:tcW w:w="1554" w:type="dxa"/>
          </w:tcPr>
          <w:p w:rsidR="00C153AA" w:rsidRDefault="00C14DEE" w:rsidP="00EA5278">
            <w:pPr>
              <w:rPr>
                <w:lang w:val="en-US"/>
              </w:rPr>
            </w:pPr>
            <w:proofErr w:type="spellStart"/>
            <w:r>
              <w:rPr>
                <w:lang w:val="en-US"/>
              </w:rPr>
              <w:t>SoHSS</w:t>
            </w:r>
            <w:proofErr w:type="spellEnd"/>
            <w:r>
              <w:rPr>
                <w:lang w:val="en-US"/>
              </w:rPr>
              <w:t xml:space="preserve"> WG co-chairs</w:t>
            </w:r>
          </w:p>
        </w:tc>
        <w:tc>
          <w:tcPr>
            <w:tcW w:w="1250" w:type="dxa"/>
          </w:tcPr>
          <w:p w:rsidR="00C153AA" w:rsidRDefault="00C14DEE" w:rsidP="00EA5278">
            <w:pPr>
              <w:rPr>
                <w:lang w:val="en-US"/>
              </w:rPr>
            </w:pPr>
            <w:r>
              <w:rPr>
                <w:lang w:val="en-US"/>
              </w:rPr>
              <w:t>ASAP</w:t>
            </w:r>
          </w:p>
        </w:tc>
      </w:tr>
      <w:tr w:rsidR="00C14DEE" w:rsidTr="0091660F">
        <w:tc>
          <w:tcPr>
            <w:tcW w:w="6376" w:type="dxa"/>
          </w:tcPr>
          <w:p w:rsidR="00C14DEE" w:rsidRDefault="00C14DEE" w:rsidP="00C14DEE">
            <w:pPr>
              <w:rPr>
                <w:lang w:val="en-US"/>
              </w:rPr>
            </w:pPr>
            <w:r>
              <w:rPr>
                <w:lang w:val="en-US"/>
              </w:rPr>
              <w:t>Organize an official launch inviting external participants at a time when the report is printed, not to coincide with the launch of the Sphere Handbook</w:t>
            </w:r>
          </w:p>
        </w:tc>
        <w:tc>
          <w:tcPr>
            <w:tcW w:w="1554" w:type="dxa"/>
          </w:tcPr>
          <w:p w:rsidR="00C14DEE" w:rsidRDefault="00C14DEE" w:rsidP="00C14DEE">
            <w:pPr>
              <w:rPr>
                <w:lang w:val="en-US"/>
              </w:rPr>
            </w:pPr>
            <w:proofErr w:type="spellStart"/>
            <w:r>
              <w:rPr>
                <w:lang w:val="en-US"/>
              </w:rPr>
              <w:t>SoHSS</w:t>
            </w:r>
            <w:proofErr w:type="spellEnd"/>
            <w:r>
              <w:rPr>
                <w:lang w:val="en-US"/>
              </w:rPr>
              <w:t xml:space="preserve"> WG co-chairs</w:t>
            </w:r>
          </w:p>
        </w:tc>
        <w:tc>
          <w:tcPr>
            <w:tcW w:w="1250" w:type="dxa"/>
          </w:tcPr>
          <w:p w:rsidR="00C14DEE" w:rsidRDefault="00C14DEE" w:rsidP="00C14DEE">
            <w:pPr>
              <w:rPr>
                <w:lang w:val="en-US"/>
              </w:rPr>
            </w:pPr>
            <w:r>
              <w:rPr>
                <w:lang w:val="en-US"/>
              </w:rPr>
              <w:t xml:space="preserve">When the </w:t>
            </w:r>
            <w:proofErr w:type="spellStart"/>
            <w:r>
              <w:rPr>
                <w:lang w:val="en-US"/>
              </w:rPr>
              <w:t>SoHSS</w:t>
            </w:r>
            <w:proofErr w:type="spellEnd"/>
            <w:r>
              <w:rPr>
                <w:lang w:val="en-US"/>
              </w:rPr>
              <w:t xml:space="preserve"> is printed</w:t>
            </w:r>
          </w:p>
        </w:tc>
      </w:tr>
      <w:bookmarkEnd w:id="2"/>
      <w:bookmarkEnd w:id="3"/>
    </w:tbl>
    <w:p w:rsidR="008E6966" w:rsidRDefault="008E6966" w:rsidP="00234CCC">
      <w:pPr>
        <w:rPr>
          <w:lang w:val="en-US"/>
        </w:rPr>
      </w:pPr>
    </w:p>
    <w:p w:rsidR="008E6966" w:rsidRPr="008E6966" w:rsidRDefault="0040444F" w:rsidP="00D249A9">
      <w:pPr>
        <w:pStyle w:val="ListParagraph"/>
        <w:numPr>
          <w:ilvl w:val="0"/>
          <w:numId w:val="6"/>
        </w:numPr>
        <w:rPr>
          <w:b/>
          <w:i/>
          <w:color w:val="04314C"/>
          <w:lang w:val="en-US"/>
        </w:rPr>
      </w:pPr>
      <w:r>
        <w:rPr>
          <w:b/>
          <w:i/>
          <w:color w:val="04314C"/>
          <w:lang w:val="en-US"/>
        </w:rPr>
        <w:t xml:space="preserve">SAG </w:t>
      </w:r>
      <w:r w:rsidR="00F74377">
        <w:rPr>
          <w:b/>
          <w:i/>
          <w:color w:val="04314C"/>
          <w:lang w:val="en-US"/>
        </w:rPr>
        <w:t>Election &amp; partnership</w:t>
      </w:r>
      <w:r w:rsidR="00D249A9" w:rsidRPr="00D249A9">
        <w:rPr>
          <w:b/>
          <w:i/>
          <w:color w:val="04314C"/>
          <w:lang w:val="en-US"/>
        </w:rPr>
        <w:t>.</w:t>
      </w:r>
      <w:r w:rsidR="008E6966" w:rsidRPr="008E6966">
        <w:rPr>
          <w:b/>
          <w:i/>
          <w:color w:val="04314C"/>
          <w:lang w:val="en-US"/>
        </w:rPr>
        <w:t> </w:t>
      </w:r>
    </w:p>
    <w:p w:rsidR="00F74377" w:rsidRDefault="00F74377" w:rsidP="00A179EC">
      <w:pPr>
        <w:rPr>
          <w:lang w:val="en-US"/>
        </w:rPr>
      </w:pPr>
      <w:r w:rsidRPr="00F74377">
        <w:rPr>
          <w:lang w:val="en-US"/>
        </w:rPr>
        <w:t xml:space="preserve">During the SAG election we have noticed that there are some cluster partners </w:t>
      </w:r>
      <w:r w:rsidR="007D0328">
        <w:rPr>
          <w:lang w:val="en-US"/>
        </w:rPr>
        <w:t xml:space="preserve">that are no longer engaging and </w:t>
      </w:r>
      <w:r w:rsidRPr="00F74377">
        <w:rPr>
          <w:lang w:val="en-US"/>
        </w:rPr>
        <w:t xml:space="preserve">for which we do not have a contact. </w:t>
      </w:r>
      <w:r w:rsidR="007D0328">
        <w:rPr>
          <w:lang w:val="en-US"/>
        </w:rPr>
        <w:t>W</w:t>
      </w:r>
      <w:r w:rsidRPr="00F74377">
        <w:rPr>
          <w:lang w:val="en-US"/>
        </w:rPr>
        <w:t xml:space="preserve">hat can </w:t>
      </w:r>
      <w:r w:rsidR="007D0328">
        <w:rPr>
          <w:lang w:val="en-US"/>
        </w:rPr>
        <w:t xml:space="preserve">we </w:t>
      </w:r>
      <w:r w:rsidRPr="00F74377">
        <w:rPr>
          <w:lang w:val="en-US"/>
        </w:rPr>
        <w:t>do with organizations which do not participate anymore</w:t>
      </w:r>
      <w:r w:rsidR="007D0328">
        <w:rPr>
          <w:lang w:val="en-US"/>
        </w:rPr>
        <w:t>?</w:t>
      </w:r>
      <w:r w:rsidRPr="00F74377">
        <w:rPr>
          <w:lang w:val="en-US"/>
        </w:rPr>
        <w:t xml:space="preserve"> This is linked with the SAG elections but also with measuring progress in the future as some of the indicators are linked with partners.</w:t>
      </w:r>
      <w:r w:rsidR="007D0328">
        <w:rPr>
          <w:lang w:val="en-US"/>
        </w:rPr>
        <w:t xml:space="preserve"> Is it time to establish more clear partnership criteria? How to become a partner and how to cease from being a partner?</w:t>
      </w:r>
    </w:p>
    <w:p w:rsidR="00E65162" w:rsidRDefault="00E65162" w:rsidP="00A179EC">
      <w:pPr>
        <w:rPr>
          <w:lang w:val="en-US"/>
        </w:rPr>
      </w:pPr>
    </w:p>
    <w:tbl>
      <w:tblPr>
        <w:tblStyle w:val="TableGrid"/>
        <w:tblW w:w="9209" w:type="dxa"/>
        <w:tblLook w:val="04A0" w:firstRow="1" w:lastRow="0" w:firstColumn="1" w:lastColumn="0" w:noHBand="0" w:noVBand="1"/>
      </w:tblPr>
      <w:tblGrid>
        <w:gridCol w:w="6510"/>
        <w:gridCol w:w="1558"/>
        <w:gridCol w:w="1141"/>
      </w:tblGrid>
      <w:tr w:rsidR="00024CA4" w:rsidTr="007D0328">
        <w:tc>
          <w:tcPr>
            <w:tcW w:w="6510" w:type="dxa"/>
            <w:shd w:val="clear" w:color="auto" w:fill="7F1416"/>
          </w:tcPr>
          <w:p w:rsidR="008E6966" w:rsidRPr="008B419A" w:rsidRDefault="008E6966" w:rsidP="00EA5278">
            <w:pPr>
              <w:rPr>
                <w:b/>
                <w:lang w:val="en-US"/>
              </w:rPr>
            </w:pPr>
            <w:r w:rsidRPr="008B419A">
              <w:rPr>
                <w:b/>
                <w:lang w:val="en-US"/>
              </w:rPr>
              <w:t>Action Point</w:t>
            </w:r>
          </w:p>
        </w:tc>
        <w:tc>
          <w:tcPr>
            <w:tcW w:w="1558" w:type="dxa"/>
            <w:shd w:val="clear" w:color="auto" w:fill="7F1416"/>
          </w:tcPr>
          <w:p w:rsidR="008E6966" w:rsidRPr="008B419A" w:rsidRDefault="008E6966" w:rsidP="00EA5278">
            <w:pPr>
              <w:rPr>
                <w:b/>
                <w:lang w:val="en-US"/>
              </w:rPr>
            </w:pPr>
            <w:r w:rsidRPr="008B419A">
              <w:rPr>
                <w:b/>
                <w:lang w:val="en-US"/>
              </w:rPr>
              <w:t>Who</w:t>
            </w:r>
          </w:p>
        </w:tc>
        <w:tc>
          <w:tcPr>
            <w:tcW w:w="1141" w:type="dxa"/>
            <w:shd w:val="clear" w:color="auto" w:fill="7F1416"/>
          </w:tcPr>
          <w:p w:rsidR="008E6966" w:rsidRPr="008B419A" w:rsidRDefault="008E6966" w:rsidP="00EA5278">
            <w:pPr>
              <w:rPr>
                <w:b/>
                <w:lang w:val="en-US"/>
              </w:rPr>
            </w:pPr>
            <w:r w:rsidRPr="008B419A">
              <w:rPr>
                <w:b/>
                <w:lang w:val="en-US"/>
              </w:rPr>
              <w:t>Deadline</w:t>
            </w:r>
          </w:p>
        </w:tc>
      </w:tr>
      <w:tr w:rsidR="00024CA4" w:rsidTr="007D0328">
        <w:tc>
          <w:tcPr>
            <w:tcW w:w="6510" w:type="dxa"/>
          </w:tcPr>
          <w:p w:rsidR="008E6966" w:rsidRDefault="007D0328" w:rsidP="00EA5278">
            <w:pPr>
              <w:rPr>
                <w:lang w:val="en-US"/>
              </w:rPr>
            </w:pPr>
            <w:bookmarkStart w:id="4" w:name="_Hlk515623388"/>
            <w:r>
              <w:rPr>
                <w:lang w:val="en-US"/>
              </w:rPr>
              <w:t>Include partnership criteria as a possible agenda item for the SAG retreat or future SAG Meetings</w:t>
            </w:r>
          </w:p>
        </w:tc>
        <w:tc>
          <w:tcPr>
            <w:tcW w:w="1558" w:type="dxa"/>
          </w:tcPr>
          <w:p w:rsidR="008E6966" w:rsidRDefault="0040444F" w:rsidP="00EA5278">
            <w:pPr>
              <w:rPr>
                <w:lang w:val="en-US"/>
              </w:rPr>
            </w:pPr>
            <w:r>
              <w:rPr>
                <w:lang w:val="en-US"/>
              </w:rPr>
              <w:t>SAG co-chairs</w:t>
            </w:r>
          </w:p>
        </w:tc>
        <w:tc>
          <w:tcPr>
            <w:tcW w:w="1141" w:type="dxa"/>
          </w:tcPr>
          <w:p w:rsidR="008E6966" w:rsidRPr="00A901B4" w:rsidRDefault="007D0328" w:rsidP="00A901B4">
            <w:pPr>
              <w:rPr>
                <w:lang w:val="en-US"/>
              </w:rPr>
            </w:pPr>
            <w:r>
              <w:rPr>
                <w:lang w:val="en-US"/>
              </w:rPr>
              <w:t>December</w:t>
            </w:r>
          </w:p>
        </w:tc>
      </w:tr>
      <w:bookmarkEnd w:id="4"/>
    </w:tbl>
    <w:p w:rsidR="008E6966" w:rsidRPr="008E6966" w:rsidRDefault="008E6966" w:rsidP="008E6966">
      <w:pPr>
        <w:rPr>
          <w:lang w:val="en-US"/>
        </w:rPr>
      </w:pPr>
    </w:p>
    <w:p w:rsidR="008E6966" w:rsidRPr="00143E6A" w:rsidRDefault="00CA5E1F" w:rsidP="00143E6A">
      <w:pPr>
        <w:pStyle w:val="ListParagraph"/>
        <w:numPr>
          <w:ilvl w:val="0"/>
          <w:numId w:val="6"/>
        </w:numPr>
        <w:rPr>
          <w:b/>
          <w:i/>
          <w:color w:val="04314C"/>
          <w:lang w:val="en-US"/>
        </w:rPr>
      </w:pPr>
      <w:r>
        <w:rPr>
          <w:b/>
          <w:i/>
          <w:color w:val="04314C"/>
          <w:lang w:val="en-US"/>
        </w:rPr>
        <w:t>AOB</w:t>
      </w:r>
    </w:p>
    <w:p w:rsidR="00B743BB" w:rsidRPr="00CA5E1F" w:rsidRDefault="00DF6A2C" w:rsidP="004029E7">
      <w:pPr>
        <w:rPr>
          <w:b/>
          <w:lang w:val="en-US"/>
        </w:rPr>
      </w:pPr>
      <w:r w:rsidRPr="00CA5E1F">
        <w:rPr>
          <w:b/>
          <w:lang w:val="en-US"/>
        </w:rPr>
        <w:t xml:space="preserve"> </w:t>
      </w:r>
      <w:r w:rsidR="007D0328">
        <w:rPr>
          <w:b/>
        </w:rPr>
        <w:t>SAG dinner</w:t>
      </w:r>
    </w:p>
    <w:p w:rsidR="00B743BB" w:rsidRDefault="00A4666C" w:rsidP="004029E7">
      <w:pPr>
        <w:rPr>
          <w:lang w:val="en-US"/>
        </w:rPr>
      </w:pPr>
      <w:r>
        <w:rPr>
          <w:lang w:val="en-US"/>
        </w:rPr>
        <w:t>The traditional SAG dinner has been booked at Café du Soleil at 19:30.</w:t>
      </w:r>
    </w:p>
    <w:p w:rsidR="00CA5E1F" w:rsidRPr="00CA5E1F" w:rsidRDefault="00A4666C" w:rsidP="004029E7">
      <w:pPr>
        <w:rPr>
          <w:b/>
          <w:lang w:val="en-US"/>
        </w:rPr>
      </w:pPr>
      <w:r>
        <w:rPr>
          <w:b/>
          <w:lang w:val="en-US"/>
        </w:rPr>
        <w:t>Update on the GCCG</w:t>
      </w:r>
    </w:p>
    <w:p w:rsidR="00CA5E1F" w:rsidRDefault="00A4666C" w:rsidP="004029E7">
      <w:pPr>
        <w:rPr>
          <w:lang w:val="en-US"/>
        </w:rPr>
      </w:pPr>
      <w:r>
        <w:rPr>
          <w:lang w:val="en-US"/>
        </w:rPr>
        <w:t xml:space="preserve">The GSC Coordinators provided an update on the workplan of the GCCG, in particular on cash, IASC restructuring, </w:t>
      </w:r>
      <w:r w:rsidR="007872DF">
        <w:rPr>
          <w:lang w:val="en-US"/>
        </w:rPr>
        <w:t>localization.</w:t>
      </w:r>
    </w:p>
    <w:p w:rsidR="007872DF" w:rsidRPr="007872DF" w:rsidRDefault="007872DF" w:rsidP="004029E7">
      <w:pPr>
        <w:rPr>
          <w:b/>
          <w:bCs/>
          <w:lang w:val="en-US"/>
        </w:rPr>
      </w:pPr>
      <w:r w:rsidRPr="007872DF">
        <w:rPr>
          <w:b/>
          <w:bCs/>
          <w:lang w:val="en-US"/>
        </w:rPr>
        <w:t>Contact with the German Government</w:t>
      </w:r>
    </w:p>
    <w:p w:rsidR="007872DF" w:rsidRDefault="007872DF" w:rsidP="004029E7">
      <w:pPr>
        <w:rPr>
          <w:lang w:val="en-US"/>
        </w:rPr>
      </w:pPr>
      <w:r>
        <w:rPr>
          <w:lang w:val="en-US"/>
        </w:rPr>
        <w:t>Taking advantage of the hosting of the Shelter Coordination Training by the German Red Cross in Berlin, the GSC Coordinators had a meeting with the German Government which was well received. They expressed interest in joining the Donor Consultation Group.</w:t>
      </w:r>
    </w:p>
    <w:p w:rsidR="007872DF" w:rsidRDefault="007872DF" w:rsidP="004029E7">
      <w:pPr>
        <w:rPr>
          <w:b/>
          <w:bCs/>
          <w:lang w:val="en-US"/>
        </w:rPr>
      </w:pPr>
      <w:r w:rsidRPr="007872DF">
        <w:rPr>
          <w:b/>
          <w:bCs/>
          <w:lang w:val="en-US"/>
        </w:rPr>
        <w:t>ECHO Grant</w:t>
      </w:r>
    </w:p>
    <w:p w:rsidR="007872DF" w:rsidRDefault="007872DF" w:rsidP="004029E7">
      <w:pPr>
        <w:rPr>
          <w:lang w:val="en-US"/>
        </w:rPr>
      </w:pPr>
      <w:r>
        <w:rPr>
          <w:lang w:val="en-US"/>
        </w:rPr>
        <w:t>Information has been received that ECHO will not fund any of the clusters next year except Education. This obviously has implications for us and we need to think what we can do to cover this funding gap.</w:t>
      </w:r>
    </w:p>
    <w:p w:rsidR="007872DF" w:rsidRPr="007872DF" w:rsidRDefault="007872DF" w:rsidP="004029E7">
      <w:pPr>
        <w:rPr>
          <w:b/>
          <w:bCs/>
          <w:lang w:val="en-US"/>
        </w:rPr>
      </w:pPr>
      <w:r w:rsidRPr="007872DF">
        <w:rPr>
          <w:b/>
          <w:bCs/>
          <w:lang w:val="en-US"/>
        </w:rPr>
        <w:t>GSC Strategy</w:t>
      </w:r>
    </w:p>
    <w:p w:rsidR="007872DF" w:rsidRDefault="007872DF" w:rsidP="004029E7">
      <w:pPr>
        <w:rPr>
          <w:lang w:val="en-US"/>
        </w:rPr>
      </w:pPr>
      <w:r>
        <w:rPr>
          <w:lang w:val="en-US"/>
        </w:rPr>
        <w:t xml:space="preserve">Now that we have it, we need to implement it. How can we keep it at the core and center of what we do, perhaps as a standing agenda item of the SAG </w:t>
      </w:r>
      <w:proofErr w:type="gramStart"/>
      <w:r>
        <w:rPr>
          <w:lang w:val="en-US"/>
        </w:rPr>
        <w:t>Meetings.</w:t>
      </w:r>
      <w:proofErr w:type="gramEnd"/>
    </w:p>
    <w:p w:rsidR="007872DF" w:rsidRPr="007872DF" w:rsidRDefault="007872DF" w:rsidP="004029E7">
      <w:pPr>
        <w:rPr>
          <w:b/>
          <w:bCs/>
          <w:lang w:val="en-US"/>
        </w:rPr>
      </w:pPr>
      <w:r w:rsidRPr="007872DF">
        <w:rPr>
          <w:b/>
          <w:bCs/>
          <w:lang w:val="en-US"/>
        </w:rPr>
        <w:t>Cash</w:t>
      </w:r>
    </w:p>
    <w:p w:rsidR="007872DF" w:rsidRPr="007872DF" w:rsidRDefault="007872DF" w:rsidP="004029E7">
      <w:pPr>
        <w:rPr>
          <w:lang w:val="en-US"/>
        </w:rPr>
      </w:pPr>
      <w:r>
        <w:rPr>
          <w:lang w:val="en-US"/>
        </w:rPr>
        <w:t xml:space="preserve">Jake’s application as a member of their Technical Advisory Group has been rejected as it is contingent upon representing an organization which is a member of </w:t>
      </w:r>
      <w:proofErr w:type="spellStart"/>
      <w:r>
        <w:rPr>
          <w:lang w:val="en-US"/>
        </w:rPr>
        <w:t>CaLP</w:t>
      </w:r>
      <w:proofErr w:type="spellEnd"/>
      <w:r>
        <w:rPr>
          <w:lang w:val="en-US"/>
        </w:rPr>
        <w:t xml:space="preserve">, and </w:t>
      </w:r>
      <w:proofErr w:type="spellStart"/>
      <w:r>
        <w:rPr>
          <w:lang w:val="en-US"/>
        </w:rPr>
        <w:t>HfH</w:t>
      </w:r>
      <w:proofErr w:type="spellEnd"/>
      <w:r>
        <w:rPr>
          <w:lang w:val="en-US"/>
        </w:rPr>
        <w:t xml:space="preserve"> is not a member. He will be contesting the decision</w:t>
      </w:r>
      <w:r w:rsidR="00E65162">
        <w:rPr>
          <w:lang w:val="en-US"/>
        </w:rPr>
        <w:t>.</w:t>
      </w:r>
    </w:p>
    <w:tbl>
      <w:tblPr>
        <w:tblStyle w:val="TableGrid"/>
        <w:tblW w:w="0" w:type="auto"/>
        <w:tblLook w:val="04A0" w:firstRow="1" w:lastRow="0" w:firstColumn="1" w:lastColumn="0" w:noHBand="0" w:noVBand="1"/>
      </w:tblPr>
      <w:tblGrid>
        <w:gridCol w:w="6374"/>
        <w:gridCol w:w="1559"/>
        <w:gridCol w:w="1029"/>
      </w:tblGrid>
      <w:tr w:rsidR="00E35A5D" w:rsidTr="00B743BB">
        <w:tc>
          <w:tcPr>
            <w:tcW w:w="6374" w:type="dxa"/>
            <w:shd w:val="clear" w:color="auto" w:fill="7F1416"/>
          </w:tcPr>
          <w:p w:rsidR="00E35A5D" w:rsidRPr="008B419A" w:rsidRDefault="00E35A5D" w:rsidP="00EA5278">
            <w:pPr>
              <w:rPr>
                <w:b/>
                <w:lang w:val="en-US"/>
              </w:rPr>
            </w:pPr>
            <w:bookmarkStart w:id="5" w:name="_Hlk515623352"/>
            <w:r w:rsidRPr="008B419A">
              <w:rPr>
                <w:b/>
                <w:lang w:val="en-US"/>
              </w:rPr>
              <w:lastRenderedPageBreak/>
              <w:t>Action Point</w:t>
            </w:r>
          </w:p>
        </w:tc>
        <w:tc>
          <w:tcPr>
            <w:tcW w:w="1559" w:type="dxa"/>
            <w:shd w:val="clear" w:color="auto" w:fill="7F1416"/>
          </w:tcPr>
          <w:p w:rsidR="00E35A5D" w:rsidRPr="008B419A" w:rsidRDefault="00E35A5D" w:rsidP="00EA5278">
            <w:pPr>
              <w:rPr>
                <w:b/>
                <w:lang w:val="en-US"/>
              </w:rPr>
            </w:pPr>
            <w:r w:rsidRPr="008B419A">
              <w:rPr>
                <w:b/>
                <w:lang w:val="en-US"/>
              </w:rPr>
              <w:t>Who</w:t>
            </w:r>
          </w:p>
        </w:tc>
        <w:tc>
          <w:tcPr>
            <w:tcW w:w="1029" w:type="dxa"/>
            <w:shd w:val="clear" w:color="auto" w:fill="7F1416"/>
          </w:tcPr>
          <w:p w:rsidR="00E35A5D" w:rsidRPr="008B419A" w:rsidRDefault="00E35A5D" w:rsidP="00EA5278">
            <w:pPr>
              <w:rPr>
                <w:b/>
                <w:lang w:val="en-US"/>
              </w:rPr>
            </w:pPr>
            <w:r w:rsidRPr="008B419A">
              <w:rPr>
                <w:b/>
                <w:lang w:val="en-US"/>
              </w:rPr>
              <w:t>Deadline</w:t>
            </w:r>
          </w:p>
        </w:tc>
      </w:tr>
      <w:tr w:rsidR="00E35A5D" w:rsidRPr="00CA5E1F" w:rsidTr="00B743BB">
        <w:tc>
          <w:tcPr>
            <w:tcW w:w="6374" w:type="dxa"/>
          </w:tcPr>
          <w:p w:rsidR="00E35A5D" w:rsidRDefault="00336E59" w:rsidP="00D01185">
            <w:pPr>
              <w:rPr>
                <w:lang w:val="en-US"/>
              </w:rPr>
            </w:pPr>
            <w:bookmarkStart w:id="6" w:name="_Hlk515623393"/>
            <w:r>
              <w:rPr>
                <w:lang w:val="en-US"/>
              </w:rPr>
              <w:t xml:space="preserve">SAG members </w:t>
            </w:r>
            <w:r w:rsidR="00A4666C">
              <w:rPr>
                <w:lang w:val="en-US"/>
              </w:rPr>
              <w:t>who are interested to attend the SAG dinner to let the co-chairs know</w:t>
            </w:r>
            <w:r>
              <w:rPr>
                <w:lang w:val="en-US"/>
              </w:rPr>
              <w:t>.</w:t>
            </w:r>
          </w:p>
        </w:tc>
        <w:tc>
          <w:tcPr>
            <w:tcW w:w="1559" w:type="dxa"/>
          </w:tcPr>
          <w:p w:rsidR="00E35A5D" w:rsidRDefault="006442F9" w:rsidP="00D01185">
            <w:pPr>
              <w:rPr>
                <w:lang w:val="en-US"/>
              </w:rPr>
            </w:pPr>
            <w:r>
              <w:rPr>
                <w:lang w:val="en-US"/>
              </w:rPr>
              <w:t xml:space="preserve">SAG </w:t>
            </w:r>
            <w:r w:rsidR="00D01185">
              <w:rPr>
                <w:lang w:val="en-US"/>
              </w:rPr>
              <w:t>members</w:t>
            </w:r>
          </w:p>
        </w:tc>
        <w:tc>
          <w:tcPr>
            <w:tcW w:w="1029" w:type="dxa"/>
          </w:tcPr>
          <w:p w:rsidR="00E35A5D" w:rsidRDefault="00A4666C" w:rsidP="00EA5278">
            <w:pPr>
              <w:rPr>
                <w:lang w:val="en-US"/>
              </w:rPr>
            </w:pPr>
            <w:r>
              <w:rPr>
                <w:lang w:val="en-US"/>
              </w:rPr>
              <w:t>ASAP</w:t>
            </w:r>
          </w:p>
        </w:tc>
      </w:tr>
      <w:bookmarkEnd w:id="5"/>
      <w:bookmarkEnd w:id="6"/>
    </w:tbl>
    <w:p w:rsidR="00814B96" w:rsidRDefault="00814B96">
      <w:pPr>
        <w:rPr>
          <w:lang w:val="en-US"/>
        </w:rPr>
      </w:pPr>
    </w:p>
    <w:p w:rsidR="00814B96" w:rsidRPr="003576D5" w:rsidRDefault="00814B96" w:rsidP="00814B96">
      <w:pPr>
        <w:spacing w:after="0" w:line="240" w:lineRule="auto"/>
        <w:jc w:val="center"/>
        <w:rPr>
          <w:rFonts w:ascii="Calibri" w:eastAsia="Times New Roman" w:hAnsi="Calibri" w:cs="Tahoma"/>
          <w:b/>
          <w:color w:val="222222"/>
          <w:u w:val="single"/>
          <w:lang w:eastAsia="en-GB"/>
        </w:rPr>
      </w:pPr>
      <w:r w:rsidRPr="00512518">
        <w:rPr>
          <w:rFonts w:ascii="Calibri" w:eastAsia="Times New Roman" w:hAnsi="Calibri" w:cs="Tahoma"/>
          <w:b/>
          <w:color w:val="222222"/>
          <w:u w:val="single"/>
          <w:lang w:eastAsia="en-GB"/>
        </w:rPr>
        <w:t xml:space="preserve">The next SAG meeting will </w:t>
      </w:r>
      <w:r w:rsidRPr="00D01185">
        <w:rPr>
          <w:rFonts w:ascii="Calibri" w:eastAsia="Times New Roman" w:hAnsi="Calibri" w:cs="Tahoma"/>
          <w:b/>
          <w:color w:val="222222"/>
          <w:u w:val="single"/>
          <w:lang w:eastAsia="en-GB"/>
        </w:rPr>
        <w:t xml:space="preserve">be on </w:t>
      </w:r>
      <w:r w:rsidR="00D01185" w:rsidRPr="00D01185">
        <w:rPr>
          <w:rFonts w:ascii="Calibri" w:eastAsia="Times New Roman" w:hAnsi="Calibri" w:cs="Tahoma"/>
          <w:b/>
          <w:color w:val="222222"/>
          <w:u w:val="single"/>
          <w:lang w:eastAsia="en-GB"/>
        </w:rPr>
        <w:t>2</w:t>
      </w:r>
      <w:r w:rsidR="007872DF">
        <w:rPr>
          <w:rFonts w:ascii="Calibri" w:eastAsia="Times New Roman" w:hAnsi="Calibri" w:cs="Tahoma"/>
          <w:b/>
          <w:color w:val="222222"/>
          <w:u w:val="single"/>
          <w:lang w:eastAsia="en-GB"/>
        </w:rPr>
        <w:t>5</w:t>
      </w:r>
      <w:r w:rsidR="00E41B92" w:rsidRPr="00D01185">
        <w:rPr>
          <w:rFonts w:ascii="Calibri" w:eastAsia="Times New Roman" w:hAnsi="Calibri" w:cs="Tahoma"/>
          <w:b/>
          <w:color w:val="222222"/>
          <w:u w:val="single"/>
          <w:vertAlign w:val="superscript"/>
          <w:lang w:eastAsia="en-GB"/>
        </w:rPr>
        <w:t>th</w:t>
      </w:r>
      <w:r w:rsidR="009216D8" w:rsidRPr="00D01185">
        <w:rPr>
          <w:rFonts w:ascii="Calibri" w:eastAsia="Times New Roman" w:hAnsi="Calibri" w:cs="Tahoma"/>
          <w:b/>
          <w:color w:val="222222"/>
          <w:u w:val="single"/>
          <w:lang w:eastAsia="en-GB"/>
        </w:rPr>
        <w:t xml:space="preserve"> </w:t>
      </w:r>
      <w:r w:rsidR="007872DF">
        <w:rPr>
          <w:rFonts w:ascii="Calibri" w:eastAsia="Times New Roman" w:hAnsi="Calibri" w:cs="Tahoma"/>
          <w:b/>
          <w:color w:val="222222"/>
          <w:u w:val="single"/>
          <w:lang w:eastAsia="en-GB"/>
        </w:rPr>
        <w:t>October</w:t>
      </w:r>
      <w:r w:rsidRPr="00512518">
        <w:rPr>
          <w:rFonts w:ascii="Calibri" w:eastAsia="Times New Roman" w:hAnsi="Calibri" w:cs="Tahoma"/>
          <w:b/>
          <w:color w:val="222222"/>
          <w:u w:val="single"/>
          <w:lang w:eastAsia="en-GB"/>
        </w:rPr>
        <w:t xml:space="preserve"> at </w:t>
      </w:r>
      <w:r w:rsidR="001624C7">
        <w:rPr>
          <w:b/>
          <w:u w:val="single"/>
        </w:rPr>
        <w:t xml:space="preserve">midday </w:t>
      </w:r>
      <w:r w:rsidR="005E2DB4" w:rsidRPr="00512518">
        <w:rPr>
          <w:b/>
          <w:u w:val="single"/>
        </w:rPr>
        <w:t xml:space="preserve">Geneva time, </w:t>
      </w:r>
      <w:r w:rsidR="001624C7">
        <w:rPr>
          <w:b/>
          <w:u w:val="single"/>
        </w:rPr>
        <w:t>6</w:t>
      </w:r>
      <w:r w:rsidR="009448B0" w:rsidRPr="00512518">
        <w:rPr>
          <w:b/>
          <w:u w:val="single"/>
        </w:rPr>
        <w:t xml:space="preserve"> </w:t>
      </w:r>
      <w:r w:rsidR="005E2DB4" w:rsidRPr="00512518">
        <w:rPr>
          <w:b/>
          <w:u w:val="single"/>
        </w:rPr>
        <w:t xml:space="preserve">AM Washington, </w:t>
      </w:r>
      <w:r w:rsidR="007872DF">
        <w:rPr>
          <w:b/>
          <w:u w:val="single"/>
        </w:rPr>
        <w:t>9</w:t>
      </w:r>
      <w:r w:rsidR="009448B0" w:rsidRPr="00512518">
        <w:rPr>
          <w:b/>
          <w:u w:val="single"/>
        </w:rPr>
        <w:t xml:space="preserve"> </w:t>
      </w:r>
      <w:r w:rsidR="005E2DB4" w:rsidRPr="00512518">
        <w:rPr>
          <w:b/>
          <w:u w:val="single"/>
        </w:rPr>
        <w:t>PM</w:t>
      </w:r>
      <w:r w:rsidRPr="00512518">
        <w:rPr>
          <w:b/>
          <w:u w:val="single"/>
        </w:rPr>
        <w:t xml:space="preserve"> Melbourne</w:t>
      </w:r>
    </w:p>
    <w:p w:rsidR="00814B96" w:rsidRPr="00814B96" w:rsidRDefault="00814B96"/>
    <w:sectPr w:rsidR="00814B96" w:rsidRPr="00814B96">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64C1" w:rsidRDefault="00B364C1" w:rsidP="004212E7">
      <w:pPr>
        <w:spacing w:after="0" w:line="240" w:lineRule="auto"/>
      </w:pPr>
      <w:r>
        <w:separator/>
      </w:r>
    </w:p>
  </w:endnote>
  <w:endnote w:type="continuationSeparator" w:id="0">
    <w:p w:rsidR="00B364C1" w:rsidRDefault="00B364C1" w:rsidP="004212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64C1" w:rsidRDefault="00B364C1" w:rsidP="004212E7">
      <w:pPr>
        <w:spacing w:after="0" w:line="240" w:lineRule="auto"/>
      </w:pPr>
      <w:r>
        <w:separator/>
      </w:r>
    </w:p>
  </w:footnote>
  <w:footnote w:type="continuationSeparator" w:id="0">
    <w:p w:rsidR="00B364C1" w:rsidRDefault="00B364C1" w:rsidP="004212E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559B" w:rsidRDefault="00F8559B" w:rsidP="004212E7">
    <w:pPr>
      <w:pStyle w:val="Header"/>
      <w:ind w:firstLine="567"/>
      <w:rPr>
        <w:rFonts w:ascii="Verdana" w:hAnsi="Verdana"/>
        <w:sz w:val="14"/>
        <w:szCs w:val="14"/>
      </w:rPr>
    </w:pPr>
    <w:r>
      <w:rPr>
        <w:noProof/>
        <w:lang w:eastAsia="en-GB"/>
      </w:rPr>
      <w:drawing>
        <wp:anchor distT="0" distB="0" distL="114300" distR="114300" simplePos="0" relativeHeight="251659264" behindDoc="0" locked="0" layoutInCell="1" allowOverlap="1" wp14:anchorId="590ACAC5" wp14:editId="0E11BBDD">
          <wp:simplePos x="0" y="0"/>
          <wp:positionH relativeFrom="margin">
            <wp:align>left</wp:align>
          </wp:positionH>
          <wp:positionV relativeFrom="paragraph">
            <wp:posOffset>20320</wp:posOffset>
          </wp:positionV>
          <wp:extent cx="320040" cy="280670"/>
          <wp:effectExtent l="0" t="0" r="3810" b="5080"/>
          <wp:wrapSquare wrapText="right"/>
          <wp:docPr id="2" name="Picture 2" descr="Logo-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smal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0040" cy="280670"/>
                  </a:xfrm>
                  <a:prstGeom prst="rect">
                    <a:avLst/>
                  </a:prstGeom>
                  <a:noFill/>
                </pic:spPr>
              </pic:pic>
            </a:graphicData>
          </a:graphic>
          <wp14:sizeRelH relativeFrom="margin">
            <wp14:pctWidth>0</wp14:pctWidth>
          </wp14:sizeRelH>
          <wp14:sizeRelV relativeFrom="margin">
            <wp14:pctHeight>0</wp14:pctHeight>
          </wp14:sizeRelV>
        </wp:anchor>
      </w:drawing>
    </w:r>
    <w:r>
      <w:rPr>
        <w:rFonts w:ascii="Verdana" w:hAnsi="Verdana"/>
        <w:b/>
        <w:color w:val="7F1416"/>
        <w:sz w:val="16"/>
        <w:szCs w:val="16"/>
      </w:rPr>
      <w:t>Global Shelter Cluster</w:t>
    </w:r>
  </w:p>
  <w:p w:rsidR="00F8559B" w:rsidRDefault="00F8559B" w:rsidP="004212E7">
    <w:pPr>
      <w:pStyle w:val="Header"/>
      <w:ind w:firstLine="567"/>
      <w:rPr>
        <w:rFonts w:ascii="Verdana" w:hAnsi="Verdana"/>
        <w:color w:val="7F1416"/>
        <w:sz w:val="12"/>
        <w:szCs w:val="12"/>
      </w:rPr>
    </w:pPr>
    <w:r>
      <w:rPr>
        <w:rFonts w:ascii="Verdana" w:hAnsi="Verdana"/>
        <w:color w:val="7F1416"/>
        <w:sz w:val="12"/>
        <w:szCs w:val="12"/>
      </w:rPr>
      <w:t>ShelterCluster.org</w:t>
    </w:r>
  </w:p>
  <w:p w:rsidR="00F8559B" w:rsidRDefault="00F8559B" w:rsidP="004212E7">
    <w:pPr>
      <w:pStyle w:val="Header"/>
      <w:ind w:firstLine="567"/>
      <w:rPr>
        <w:rFonts w:ascii="Verdana" w:hAnsi="Verdana"/>
        <w:color w:val="595959"/>
        <w:sz w:val="12"/>
        <w:szCs w:val="12"/>
      </w:rPr>
    </w:pPr>
    <w:r>
      <w:rPr>
        <w:rFonts w:ascii="Verdana" w:hAnsi="Verdana"/>
        <w:color w:val="595959"/>
        <w:sz w:val="12"/>
        <w:szCs w:val="12"/>
      </w:rPr>
      <w:t>Coordinating Humanitarian Shelter</w:t>
    </w:r>
  </w:p>
  <w:p w:rsidR="00F8559B" w:rsidRDefault="00F8559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23A08"/>
    <w:multiLevelType w:val="hybridMultilevel"/>
    <w:tmpl w:val="E3666C00"/>
    <w:lvl w:ilvl="0" w:tplc="822EADDE">
      <w:start w:val="1"/>
      <w:numFmt w:val="bullet"/>
      <w:lvlText w:val="-"/>
      <w:lvlJc w:val="left"/>
      <w:pPr>
        <w:ind w:left="1440" w:hanging="360"/>
      </w:pPr>
      <w:rPr>
        <w:rFonts w:ascii="Courier New" w:hAnsi="Courier New" w:cs="Times New Roman"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1" w15:restartNumberingAfterBreak="0">
    <w:nsid w:val="03673D76"/>
    <w:multiLevelType w:val="hybridMultilevel"/>
    <w:tmpl w:val="193A20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365132"/>
    <w:multiLevelType w:val="hybridMultilevel"/>
    <w:tmpl w:val="839C9B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D81E65"/>
    <w:multiLevelType w:val="hybridMultilevel"/>
    <w:tmpl w:val="26F4C9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C17C24"/>
    <w:multiLevelType w:val="hybridMultilevel"/>
    <w:tmpl w:val="8FC283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541DF4"/>
    <w:multiLevelType w:val="hybridMultilevel"/>
    <w:tmpl w:val="B95C8118"/>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7652705"/>
    <w:multiLevelType w:val="hybridMultilevel"/>
    <w:tmpl w:val="BD90E6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BC91435"/>
    <w:multiLevelType w:val="hybridMultilevel"/>
    <w:tmpl w:val="D332C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79F495F"/>
    <w:multiLevelType w:val="hybridMultilevel"/>
    <w:tmpl w:val="24901D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AB33E79"/>
    <w:multiLevelType w:val="hybridMultilevel"/>
    <w:tmpl w:val="C1485F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1F24C6E"/>
    <w:multiLevelType w:val="hybridMultilevel"/>
    <w:tmpl w:val="9976E7A0"/>
    <w:lvl w:ilvl="0" w:tplc="C0A8A7C4">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37374AA"/>
    <w:multiLevelType w:val="hybridMultilevel"/>
    <w:tmpl w:val="F1CA89D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34FE3F27"/>
    <w:multiLevelType w:val="hybridMultilevel"/>
    <w:tmpl w:val="EB5E23C6"/>
    <w:lvl w:ilvl="0" w:tplc="4296F086">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5AB0DED"/>
    <w:multiLevelType w:val="hybridMultilevel"/>
    <w:tmpl w:val="AF784338"/>
    <w:lvl w:ilvl="0" w:tplc="F662D5AC">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8BE0CAB"/>
    <w:multiLevelType w:val="multilevel"/>
    <w:tmpl w:val="3FECB9E6"/>
    <w:lvl w:ilvl="0">
      <w:start w:val="4"/>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CDD26A5"/>
    <w:multiLevelType w:val="multilevel"/>
    <w:tmpl w:val="BD90E6C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3C92DD5"/>
    <w:multiLevelType w:val="hybridMultilevel"/>
    <w:tmpl w:val="FE00D180"/>
    <w:lvl w:ilvl="0" w:tplc="64AA353E">
      <w:start w:val="4"/>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4EE2B89"/>
    <w:multiLevelType w:val="hybridMultilevel"/>
    <w:tmpl w:val="459490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6224B55"/>
    <w:multiLevelType w:val="hybridMultilevel"/>
    <w:tmpl w:val="8FE489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DED3197"/>
    <w:multiLevelType w:val="hybridMultilevel"/>
    <w:tmpl w:val="99B43A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FF4147E"/>
    <w:multiLevelType w:val="hybridMultilevel"/>
    <w:tmpl w:val="9692FB66"/>
    <w:lvl w:ilvl="0" w:tplc="264207B8">
      <w:start w:val="4"/>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1D21C37"/>
    <w:multiLevelType w:val="hybridMultilevel"/>
    <w:tmpl w:val="8CD41E9E"/>
    <w:lvl w:ilvl="0" w:tplc="E44AAEAC">
      <w:start w:val="2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9124702"/>
    <w:multiLevelType w:val="multilevel"/>
    <w:tmpl w:val="4F782AB8"/>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D9C7DE8"/>
    <w:multiLevelType w:val="hybridMultilevel"/>
    <w:tmpl w:val="B112781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F877A99"/>
    <w:multiLevelType w:val="hybridMultilevel"/>
    <w:tmpl w:val="4F782AB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1FA79CA"/>
    <w:multiLevelType w:val="hybridMultilevel"/>
    <w:tmpl w:val="3FECB9E6"/>
    <w:lvl w:ilvl="0" w:tplc="DC62378E">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2B747F4"/>
    <w:multiLevelType w:val="hybridMultilevel"/>
    <w:tmpl w:val="415CC94E"/>
    <w:lvl w:ilvl="0" w:tplc="F8B6E17A">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B55784C"/>
    <w:multiLevelType w:val="hybridMultilevel"/>
    <w:tmpl w:val="A60CCA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64D43EB"/>
    <w:multiLevelType w:val="hybridMultilevel"/>
    <w:tmpl w:val="D526A7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B385915"/>
    <w:multiLevelType w:val="hybridMultilevel"/>
    <w:tmpl w:val="78BE7C7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15:restartNumberingAfterBreak="0">
    <w:nsid w:val="7C0531A9"/>
    <w:multiLevelType w:val="hybridMultilevel"/>
    <w:tmpl w:val="A1A84B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23"/>
  </w:num>
  <w:num w:numId="2">
    <w:abstractNumId w:val="17"/>
  </w:num>
  <w:num w:numId="3">
    <w:abstractNumId w:val="28"/>
  </w:num>
  <w:num w:numId="4">
    <w:abstractNumId w:val="8"/>
  </w:num>
  <w:num w:numId="5">
    <w:abstractNumId w:val="4"/>
  </w:num>
  <w:num w:numId="6">
    <w:abstractNumId w:val="19"/>
  </w:num>
  <w:num w:numId="7">
    <w:abstractNumId w:val="21"/>
  </w:num>
  <w:num w:numId="8">
    <w:abstractNumId w:val="5"/>
  </w:num>
  <w:num w:numId="9">
    <w:abstractNumId w:val="16"/>
  </w:num>
  <w:num w:numId="10">
    <w:abstractNumId w:val="25"/>
  </w:num>
  <w:num w:numId="11">
    <w:abstractNumId w:val="1"/>
  </w:num>
  <w:num w:numId="12">
    <w:abstractNumId w:val="7"/>
  </w:num>
  <w:num w:numId="13">
    <w:abstractNumId w:val="11"/>
  </w:num>
  <w:num w:numId="14">
    <w:abstractNumId w:val="6"/>
  </w:num>
  <w:num w:numId="15">
    <w:abstractNumId w:val="12"/>
  </w:num>
  <w:num w:numId="16">
    <w:abstractNumId w:val="9"/>
  </w:num>
  <w:num w:numId="17">
    <w:abstractNumId w:val="3"/>
  </w:num>
  <w:num w:numId="18">
    <w:abstractNumId w:val="24"/>
  </w:num>
  <w:num w:numId="19">
    <w:abstractNumId w:val="10"/>
  </w:num>
  <w:num w:numId="20">
    <w:abstractNumId w:val="13"/>
  </w:num>
  <w:num w:numId="21">
    <w:abstractNumId w:val="15"/>
  </w:num>
  <w:num w:numId="22">
    <w:abstractNumId w:val="14"/>
  </w:num>
  <w:num w:numId="23">
    <w:abstractNumId w:val="22"/>
  </w:num>
  <w:num w:numId="24">
    <w:abstractNumId w:val="26"/>
  </w:num>
  <w:num w:numId="25">
    <w:abstractNumId w:val="29"/>
  </w:num>
  <w:num w:numId="26">
    <w:abstractNumId w:val="0"/>
  </w:num>
  <w:num w:numId="27">
    <w:abstractNumId w:val="30"/>
  </w:num>
  <w:num w:numId="28">
    <w:abstractNumId w:val="0"/>
  </w:num>
  <w:num w:numId="29">
    <w:abstractNumId w:val="20"/>
  </w:num>
  <w:num w:numId="30">
    <w:abstractNumId w:val="27"/>
  </w:num>
  <w:num w:numId="31">
    <w:abstractNumId w:val="18"/>
  </w:num>
  <w:num w:numId="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44E6"/>
    <w:rsid w:val="00005E17"/>
    <w:rsid w:val="00010651"/>
    <w:rsid w:val="000176C3"/>
    <w:rsid w:val="00024CA4"/>
    <w:rsid w:val="00032E17"/>
    <w:rsid w:val="00043BB4"/>
    <w:rsid w:val="000528F3"/>
    <w:rsid w:val="00057C76"/>
    <w:rsid w:val="00077C14"/>
    <w:rsid w:val="0008473C"/>
    <w:rsid w:val="000B5165"/>
    <w:rsid w:val="000D40DF"/>
    <w:rsid w:val="000F3435"/>
    <w:rsid w:val="00112D25"/>
    <w:rsid w:val="0012258A"/>
    <w:rsid w:val="00124D42"/>
    <w:rsid w:val="00140DA3"/>
    <w:rsid w:val="0014348E"/>
    <w:rsid w:val="00143E6A"/>
    <w:rsid w:val="001624C7"/>
    <w:rsid w:val="00164B7F"/>
    <w:rsid w:val="001B4718"/>
    <w:rsid w:val="001B6B07"/>
    <w:rsid w:val="001C37AF"/>
    <w:rsid w:val="001C440C"/>
    <w:rsid w:val="001C7665"/>
    <w:rsid w:val="001F591A"/>
    <w:rsid w:val="0020153E"/>
    <w:rsid w:val="002040FB"/>
    <w:rsid w:val="00205DC6"/>
    <w:rsid w:val="00220992"/>
    <w:rsid w:val="002339FA"/>
    <w:rsid w:val="00234CCC"/>
    <w:rsid w:val="0026423B"/>
    <w:rsid w:val="00274948"/>
    <w:rsid w:val="00293BA2"/>
    <w:rsid w:val="00296600"/>
    <w:rsid w:val="002A3524"/>
    <w:rsid w:val="002B5A21"/>
    <w:rsid w:val="002D0CAB"/>
    <w:rsid w:val="002D4FAF"/>
    <w:rsid w:val="002E2614"/>
    <w:rsid w:val="0030143B"/>
    <w:rsid w:val="003055F3"/>
    <w:rsid w:val="00323948"/>
    <w:rsid w:val="003325C8"/>
    <w:rsid w:val="00334B2B"/>
    <w:rsid w:val="00336E59"/>
    <w:rsid w:val="00363C90"/>
    <w:rsid w:val="003A1C83"/>
    <w:rsid w:val="004029E7"/>
    <w:rsid w:val="0040444F"/>
    <w:rsid w:val="004212E7"/>
    <w:rsid w:val="00427D55"/>
    <w:rsid w:val="004317DD"/>
    <w:rsid w:val="00432B2B"/>
    <w:rsid w:val="00440CE6"/>
    <w:rsid w:val="004424CF"/>
    <w:rsid w:val="004528C7"/>
    <w:rsid w:val="004743FB"/>
    <w:rsid w:val="00497D66"/>
    <w:rsid w:val="004A6452"/>
    <w:rsid w:val="004E18BC"/>
    <w:rsid w:val="00502B49"/>
    <w:rsid w:val="00512518"/>
    <w:rsid w:val="005277BD"/>
    <w:rsid w:val="00542EB2"/>
    <w:rsid w:val="005551E3"/>
    <w:rsid w:val="0056267D"/>
    <w:rsid w:val="00572519"/>
    <w:rsid w:val="0059409F"/>
    <w:rsid w:val="005A4BCD"/>
    <w:rsid w:val="005A5803"/>
    <w:rsid w:val="005C6261"/>
    <w:rsid w:val="005C631B"/>
    <w:rsid w:val="005E2DB4"/>
    <w:rsid w:val="005E5598"/>
    <w:rsid w:val="005F3F03"/>
    <w:rsid w:val="005F43AA"/>
    <w:rsid w:val="006024C4"/>
    <w:rsid w:val="0061387C"/>
    <w:rsid w:val="006341CE"/>
    <w:rsid w:val="006424C6"/>
    <w:rsid w:val="006442F9"/>
    <w:rsid w:val="00683141"/>
    <w:rsid w:val="006844E6"/>
    <w:rsid w:val="006932F0"/>
    <w:rsid w:val="006C6374"/>
    <w:rsid w:val="006E5DBD"/>
    <w:rsid w:val="00723575"/>
    <w:rsid w:val="00724BC6"/>
    <w:rsid w:val="00725AD6"/>
    <w:rsid w:val="00725D1E"/>
    <w:rsid w:val="007542CB"/>
    <w:rsid w:val="00757AFB"/>
    <w:rsid w:val="007872DF"/>
    <w:rsid w:val="00793D1D"/>
    <w:rsid w:val="007B2CA8"/>
    <w:rsid w:val="007C6412"/>
    <w:rsid w:val="007D0328"/>
    <w:rsid w:val="007D326C"/>
    <w:rsid w:val="007D4F1B"/>
    <w:rsid w:val="007F5E3E"/>
    <w:rsid w:val="007F6A51"/>
    <w:rsid w:val="008057D1"/>
    <w:rsid w:val="008076C5"/>
    <w:rsid w:val="008101BB"/>
    <w:rsid w:val="00813F8A"/>
    <w:rsid w:val="00814B96"/>
    <w:rsid w:val="00831C23"/>
    <w:rsid w:val="00833C51"/>
    <w:rsid w:val="00834518"/>
    <w:rsid w:val="0083751D"/>
    <w:rsid w:val="00852E2A"/>
    <w:rsid w:val="00887AB4"/>
    <w:rsid w:val="00897741"/>
    <w:rsid w:val="008B419A"/>
    <w:rsid w:val="008B4C89"/>
    <w:rsid w:val="008C382C"/>
    <w:rsid w:val="008C4E70"/>
    <w:rsid w:val="008C4EF9"/>
    <w:rsid w:val="008E3F75"/>
    <w:rsid w:val="008E51B3"/>
    <w:rsid w:val="008E6966"/>
    <w:rsid w:val="009053BD"/>
    <w:rsid w:val="00916555"/>
    <w:rsid w:val="0091660F"/>
    <w:rsid w:val="009216D8"/>
    <w:rsid w:val="00927018"/>
    <w:rsid w:val="0093772E"/>
    <w:rsid w:val="00943161"/>
    <w:rsid w:val="009448B0"/>
    <w:rsid w:val="00944D24"/>
    <w:rsid w:val="00945F98"/>
    <w:rsid w:val="00956454"/>
    <w:rsid w:val="00964457"/>
    <w:rsid w:val="009C3553"/>
    <w:rsid w:val="009C5807"/>
    <w:rsid w:val="009E00ED"/>
    <w:rsid w:val="009E6A23"/>
    <w:rsid w:val="009F0A47"/>
    <w:rsid w:val="009F3F54"/>
    <w:rsid w:val="00A179EC"/>
    <w:rsid w:val="00A21C8F"/>
    <w:rsid w:val="00A25892"/>
    <w:rsid w:val="00A3109E"/>
    <w:rsid w:val="00A4666C"/>
    <w:rsid w:val="00A53BA6"/>
    <w:rsid w:val="00A62DE8"/>
    <w:rsid w:val="00A86728"/>
    <w:rsid w:val="00A901B4"/>
    <w:rsid w:val="00A90513"/>
    <w:rsid w:val="00AA1856"/>
    <w:rsid w:val="00AB3EF7"/>
    <w:rsid w:val="00AC054F"/>
    <w:rsid w:val="00AC51F0"/>
    <w:rsid w:val="00AF1DC6"/>
    <w:rsid w:val="00AF4B1D"/>
    <w:rsid w:val="00AF648E"/>
    <w:rsid w:val="00B319CE"/>
    <w:rsid w:val="00B36272"/>
    <w:rsid w:val="00B364C1"/>
    <w:rsid w:val="00B37CEE"/>
    <w:rsid w:val="00B4058C"/>
    <w:rsid w:val="00B418FB"/>
    <w:rsid w:val="00B463C6"/>
    <w:rsid w:val="00B46732"/>
    <w:rsid w:val="00B66AA9"/>
    <w:rsid w:val="00B743BB"/>
    <w:rsid w:val="00B8295A"/>
    <w:rsid w:val="00B94D57"/>
    <w:rsid w:val="00BA12D8"/>
    <w:rsid w:val="00BA6E4A"/>
    <w:rsid w:val="00BB254A"/>
    <w:rsid w:val="00BD5F56"/>
    <w:rsid w:val="00C02C3E"/>
    <w:rsid w:val="00C14DEE"/>
    <w:rsid w:val="00C153AA"/>
    <w:rsid w:val="00C44473"/>
    <w:rsid w:val="00C72403"/>
    <w:rsid w:val="00C73920"/>
    <w:rsid w:val="00C934E9"/>
    <w:rsid w:val="00CA5E1F"/>
    <w:rsid w:val="00CB729E"/>
    <w:rsid w:val="00CC2EE4"/>
    <w:rsid w:val="00CE29CA"/>
    <w:rsid w:val="00CF4AAE"/>
    <w:rsid w:val="00D01185"/>
    <w:rsid w:val="00D14A1D"/>
    <w:rsid w:val="00D22620"/>
    <w:rsid w:val="00D249A9"/>
    <w:rsid w:val="00D41956"/>
    <w:rsid w:val="00D4299E"/>
    <w:rsid w:val="00D43171"/>
    <w:rsid w:val="00D5570D"/>
    <w:rsid w:val="00DA0B54"/>
    <w:rsid w:val="00DA454B"/>
    <w:rsid w:val="00DA7B19"/>
    <w:rsid w:val="00DC51D7"/>
    <w:rsid w:val="00DD283A"/>
    <w:rsid w:val="00DF0BF7"/>
    <w:rsid w:val="00DF6A2C"/>
    <w:rsid w:val="00E24BFF"/>
    <w:rsid w:val="00E2681F"/>
    <w:rsid w:val="00E33371"/>
    <w:rsid w:val="00E35A5D"/>
    <w:rsid w:val="00E41B92"/>
    <w:rsid w:val="00E46A99"/>
    <w:rsid w:val="00E51575"/>
    <w:rsid w:val="00E64CF6"/>
    <w:rsid w:val="00E65162"/>
    <w:rsid w:val="00E66666"/>
    <w:rsid w:val="00E75775"/>
    <w:rsid w:val="00E83C6D"/>
    <w:rsid w:val="00EA5278"/>
    <w:rsid w:val="00F025CA"/>
    <w:rsid w:val="00F04FBC"/>
    <w:rsid w:val="00F116CA"/>
    <w:rsid w:val="00F15E3C"/>
    <w:rsid w:val="00F15FAE"/>
    <w:rsid w:val="00F1785E"/>
    <w:rsid w:val="00F23D86"/>
    <w:rsid w:val="00F74377"/>
    <w:rsid w:val="00F74644"/>
    <w:rsid w:val="00F8559B"/>
    <w:rsid w:val="00FB0E94"/>
    <w:rsid w:val="00FC2AC2"/>
    <w:rsid w:val="00FD7899"/>
    <w:rsid w:val="00FE082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5:docId w15:val="{2F0F4955-9250-46FE-8ED2-6DA406E95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660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844E6"/>
    <w:pPr>
      <w:ind w:left="720"/>
      <w:contextualSpacing/>
    </w:pPr>
  </w:style>
  <w:style w:type="character" w:styleId="Hyperlink">
    <w:name w:val="Hyperlink"/>
    <w:basedOn w:val="DefaultParagraphFont"/>
    <w:uiPriority w:val="99"/>
    <w:unhideWhenUsed/>
    <w:rsid w:val="00BA6E4A"/>
    <w:rPr>
      <w:color w:val="0563C1" w:themeColor="hyperlink"/>
      <w:u w:val="single"/>
    </w:rPr>
  </w:style>
  <w:style w:type="table" w:styleId="TableGrid">
    <w:name w:val="Table Grid"/>
    <w:basedOn w:val="TableNormal"/>
    <w:uiPriority w:val="39"/>
    <w:rsid w:val="008B41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212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4212E7"/>
  </w:style>
  <w:style w:type="paragraph" w:styleId="Footer">
    <w:name w:val="footer"/>
    <w:basedOn w:val="Normal"/>
    <w:link w:val="FooterChar"/>
    <w:uiPriority w:val="99"/>
    <w:unhideWhenUsed/>
    <w:rsid w:val="004212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4212E7"/>
  </w:style>
  <w:style w:type="character" w:styleId="FollowedHyperlink">
    <w:name w:val="FollowedHyperlink"/>
    <w:basedOn w:val="DefaultParagraphFont"/>
    <w:uiPriority w:val="99"/>
    <w:semiHidden/>
    <w:unhideWhenUsed/>
    <w:rsid w:val="00FE082F"/>
    <w:rPr>
      <w:color w:val="954F72" w:themeColor="followedHyperlink"/>
      <w:u w:val="single"/>
    </w:rPr>
  </w:style>
  <w:style w:type="paragraph" w:styleId="BalloonText">
    <w:name w:val="Balloon Text"/>
    <w:basedOn w:val="Normal"/>
    <w:link w:val="BalloonTextChar"/>
    <w:uiPriority w:val="99"/>
    <w:semiHidden/>
    <w:unhideWhenUsed/>
    <w:rsid w:val="004743F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43FB"/>
    <w:rPr>
      <w:rFonts w:ascii="Segoe UI" w:hAnsi="Segoe UI" w:cs="Segoe UI"/>
      <w:sz w:val="18"/>
      <w:szCs w:val="18"/>
    </w:rPr>
  </w:style>
  <w:style w:type="character" w:styleId="CommentReference">
    <w:name w:val="annotation reference"/>
    <w:basedOn w:val="DefaultParagraphFont"/>
    <w:uiPriority w:val="99"/>
    <w:semiHidden/>
    <w:unhideWhenUsed/>
    <w:rsid w:val="00D22620"/>
    <w:rPr>
      <w:sz w:val="16"/>
      <w:szCs w:val="16"/>
    </w:rPr>
  </w:style>
  <w:style w:type="paragraph" w:styleId="CommentText">
    <w:name w:val="annotation text"/>
    <w:basedOn w:val="Normal"/>
    <w:link w:val="CommentTextChar"/>
    <w:uiPriority w:val="99"/>
    <w:semiHidden/>
    <w:unhideWhenUsed/>
    <w:rsid w:val="00D22620"/>
    <w:pPr>
      <w:spacing w:line="240" w:lineRule="auto"/>
    </w:pPr>
    <w:rPr>
      <w:sz w:val="20"/>
      <w:szCs w:val="20"/>
    </w:rPr>
  </w:style>
  <w:style w:type="character" w:customStyle="1" w:styleId="CommentTextChar">
    <w:name w:val="Comment Text Char"/>
    <w:basedOn w:val="DefaultParagraphFont"/>
    <w:link w:val="CommentText"/>
    <w:uiPriority w:val="99"/>
    <w:semiHidden/>
    <w:rsid w:val="00D22620"/>
    <w:rPr>
      <w:sz w:val="20"/>
      <w:szCs w:val="20"/>
    </w:rPr>
  </w:style>
  <w:style w:type="paragraph" w:styleId="CommentSubject">
    <w:name w:val="annotation subject"/>
    <w:basedOn w:val="CommentText"/>
    <w:next w:val="CommentText"/>
    <w:link w:val="CommentSubjectChar"/>
    <w:uiPriority w:val="99"/>
    <w:semiHidden/>
    <w:unhideWhenUsed/>
    <w:rsid w:val="00D22620"/>
    <w:rPr>
      <w:b/>
      <w:bCs/>
    </w:rPr>
  </w:style>
  <w:style w:type="character" w:customStyle="1" w:styleId="CommentSubjectChar">
    <w:name w:val="Comment Subject Char"/>
    <w:basedOn w:val="CommentTextChar"/>
    <w:link w:val="CommentSubject"/>
    <w:uiPriority w:val="99"/>
    <w:semiHidden/>
    <w:rsid w:val="00D2262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0220626">
      <w:bodyDiv w:val="1"/>
      <w:marLeft w:val="0"/>
      <w:marRight w:val="0"/>
      <w:marTop w:val="0"/>
      <w:marBottom w:val="0"/>
      <w:divBdr>
        <w:top w:val="none" w:sz="0" w:space="0" w:color="auto"/>
        <w:left w:val="none" w:sz="0" w:space="0" w:color="auto"/>
        <w:bottom w:val="none" w:sz="0" w:space="0" w:color="auto"/>
        <w:right w:val="none" w:sz="0" w:space="0" w:color="auto"/>
      </w:divBdr>
    </w:div>
    <w:div w:id="1844054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package" Target="embeddings/Microsoft_Word_Document1.docx"/></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C54F5B-6E99-4984-824F-F3CBA0201E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667</Words>
  <Characters>3802</Characters>
  <Application>Microsoft Office Word</Application>
  <DocSecurity>4</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UNHCR</Company>
  <LinksUpToDate>false</LinksUpToDate>
  <CharactersWithSpaces>4461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Renee Wynveen</dc:creator>
  <cp:keywords/>
  <dc:description/>
  <cp:lastModifiedBy>Miguel Urquia</cp:lastModifiedBy>
  <cp:revision>2</cp:revision>
  <cp:lastPrinted>2018-06-01T09:51:00Z</cp:lastPrinted>
  <dcterms:created xsi:type="dcterms:W3CDTF">2019-02-06T10:39:00Z</dcterms:created>
  <dcterms:modified xsi:type="dcterms:W3CDTF">2019-02-06T10:39:00Z</dcterms:modified>
</cp:coreProperties>
</file>