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37276" w14:textId="77777777" w:rsidR="004212E7" w:rsidRPr="005D0DFF" w:rsidRDefault="00B418FB" w:rsidP="006844E6">
      <w:pPr>
        <w:jc w:val="center"/>
        <w:rPr>
          <w:b/>
          <w:color w:val="04314C"/>
          <w:sz w:val="26"/>
          <w:szCs w:val="26"/>
          <w:u w:val="single"/>
          <w:lang w:val="en-US"/>
        </w:rPr>
      </w:pPr>
      <w:r w:rsidRPr="005D0DFF">
        <w:rPr>
          <w:b/>
          <w:color w:val="04314C"/>
          <w:sz w:val="26"/>
          <w:szCs w:val="26"/>
          <w:u w:val="single"/>
          <w:lang w:val="en-US"/>
        </w:rPr>
        <w:t xml:space="preserve">GSC </w:t>
      </w:r>
      <w:r w:rsidR="006844E6" w:rsidRPr="005D0DFF">
        <w:rPr>
          <w:b/>
          <w:color w:val="04314C"/>
          <w:sz w:val="26"/>
          <w:szCs w:val="26"/>
          <w:u w:val="single"/>
          <w:lang w:val="en-US"/>
        </w:rPr>
        <w:t xml:space="preserve">Strategic Advisory Group </w:t>
      </w:r>
      <w:r w:rsidR="00140DA3" w:rsidRPr="005D0DFF">
        <w:rPr>
          <w:b/>
          <w:color w:val="04314C"/>
          <w:sz w:val="26"/>
          <w:szCs w:val="26"/>
          <w:u w:val="single"/>
          <w:lang w:val="en-US"/>
        </w:rPr>
        <w:t xml:space="preserve">(SAG) </w:t>
      </w:r>
      <w:r w:rsidR="006844E6" w:rsidRPr="005D0DFF">
        <w:rPr>
          <w:b/>
          <w:color w:val="04314C"/>
          <w:sz w:val="26"/>
          <w:szCs w:val="26"/>
          <w:u w:val="single"/>
          <w:lang w:val="en-US"/>
        </w:rPr>
        <w:t>Meeting</w:t>
      </w:r>
      <w:r w:rsidR="008B4C89" w:rsidRPr="005D0DFF">
        <w:rPr>
          <w:b/>
          <w:color w:val="04314C"/>
          <w:sz w:val="26"/>
          <w:szCs w:val="26"/>
          <w:u w:val="single"/>
          <w:lang w:val="en-US"/>
        </w:rPr>
        <w:t xml:space="preserve"> Notes</w:t>
      </w:r>
      <w:r w:rsidR="006844E6" w:rsidRPr="005D0DFF">
        <w:rPr>
          <w:b/>
          <w:color w:val="04314C"/>
          <w:sz w:val="26"/>
          <w:szCs w:val="26"/>
          <w:u w:val="single"/>
          <w:lang w:val="en-US"/>
        </w:rPr>
        <w:t xml:space="preserve"> </w:t>
      </w:r>
    </w:p>
    <w:p w14:paraId="395B00F1" w14:textId="77777777" w:rsidR="006844E6" w:rsidRPr="005D0DFF" w:rsidRDefault="004212E7" w:rsidP="004212E7">
      <w:pPr>
        <w:rPr>
          <w:sz w:val="20"/>
          <w:szCs w:val="20"/>
          <w:lang w:val="en-US"/>
        </w:rPr>
      </w:pPr>
      <w:r w:rsidRPr="005D0DFF">
        <w:rPr>
          <w:b/>
          <w:color w:val="04314C"/>
          <w:sz w:val="20"/>
          <w:szCs w:val="20"/>
          <w:lang w:val="en-US"/>
        </w:rPr>
        <w:t>Date</w:t>
      </w:r>
      <w:r w:rsidRPr="005D0DFF">
        <w:rPr>
          <w:b/>
          <w:sz w:val="20"/>
          <w:szCs w:val="20"/>
          <w:lang w:val="en-US"/>
        </w:rPr>
        <w:t xml:space="preserve">: </w:t>
      </w:r>
      <w:r w:rsidR="00344986" w:rsidRPr="005D0DFF">
        <w:rPr>
          <w:sz w:val="20"/>
          <w:szCs w:val="20"/>
          <w:lang w:val="en-US"/>
        </w:rPr>
        <w:t>2</w:t>
      </w:r>
      <w:r w:rsidR="00D155A6" w:rsidRPr="005D0DFF">
        <w:rPr>
          <w:sz w:val="20"/>
          <w:szCs w:val="20"/>
          <w:lang w:val="en-US"/>
        </w:rPr>
        <w:t>9</w:t>
      </w:r>
      <w:r w:rsidR="00D155A6" w:rsidRPr="005D0DFF">
        <w:rPr>
          <w:sz w:val="20"/>
          <w:szCs w:val="20"/>
          <w:vertAlign w:val="superscript"/>
          <w:lang w:val="en-US"/>
        </w:rPr>
        <w:t>th</w:t>
      </w:r>
      <w:r w:rsidR="00D155A6" w:rsidRPr="005D0DFF">
        <w:rPr>
          <w:sz w:val="20"/>
          <w:szCs w:val="20"/>
          <w:lang w:val="en-US"/>
        </w:rPr>
        <w:t xml:space="preserve"> August</w:t>
      </w:r>
      <w:r w:rsidR="006844E6" w:rsidRPr="005D0DFF">
        <w:rPr>
          <w:sz w:val="20"/>
          <w:szCs w:val="20"/>
          <w:lang w:val="en-US"/>
        </w:rPr>
        <w:t xml:space="preserve"> 201</w:t>
      </w:r>
      <w:r w:rsidR="00344986" w:rsidRPr="005D0DFF">
        <w:rPr>
          <w:sz w:val="20"/>
          <w:szCs w:val="20"/>
          <w:lang w:val="en-US"/>
        </w:rPr>
        <w:t>9</w:t>
      </w:r>
    </w:p>
    <w:p w14:paraId="734002DA" w14:textId="77777777" w:rsidR="006844E6" w:rsidRPr="005D0DFF" w:rsidRDefault="006844E6">
      <w:pPr>
        <w:rPr>
          <w:color w:val="04314C"/>
          <w:sz w:val="20"/>
          <w:szCs w:val="20"/>
          <w:lang w:val="en-US"/>
        </w:rPr>
      </w:pPr>
      <w:r w:rsidRPr="005D0DFF">
        <w:rPr>
          <w:b/>
          <w:color w:val="04314C"/>
          <w:sz w:val="20"/>
          <w:szCs w:val="20"/>
          <w:lang w:val="en-US"/>
        </w:rPr>
        <w:t>P</w:t>
      </w:r>
      <w:r w:rsidR="008B4C89" w:rsidRPr="005D0DFF">
        <w:rPr>
          <w:b/>
          <w:color w:val="04314C"/>
          <w:sz w:val="20"/>
          <w:szCs w:val="20"/>
          <w:lang w:val="en-US"/>
        </w:rPr>
        <w:t xml:space="preserve">articipants: </w:t>
      </w:r>
      <w:r w:rsidR="00D155A6" w:rsidRPr="005D0DFF">
        <w:rPr>
          <w:sz w:val="20"/>
          <w:szCs w:val="20"/>
          <w:lang w:val="en-US"/>
        </w:rPr>
        <w:t xml:space="preserve">ACTED/IMPACT Initiatives, Australian Red Cross, </w:t>
      </w:r>
      <w:r w:rsidR="00344986" w:rsidRPr="005D0DFF">
        <w:rPr>
          <w:sz w:val="20"/>
          <w:szCs w:val="20"/>
          <w:lang w:val="en-US"/>
        </w:rPr>
        <w:t>C</w:t>
      </w:r>
      <w:r w:rsidR="004D2B6D" w:rsidRPr="005D0DFF">
        <w:rPr>
          <w:sz w:val="20"/>
          <w:szCs w:val="20"/>
          <w:lang w:val="en-US"/>
        </w:rPr>
        <w:t>ARE</w:t>
      </w:r>
      <w:r w:rsidR="00344986" w:rsidRPr="005D0DFF">
        <w:rPr>
          <w:sz w:val="20"/>
          <w:szCs w:val="20"/>
          <w:lang w:val="en-US"/>
        </w:rPr>
        <w:t xml:space="preserve"> International,</w:t>
      </w:r>
      <w:r w:rsidR="00C141E9" w:rsidRPr="005D0DFF">
        <w:rPr>
          <w:sz w:val="20"/>
          <w:szCs w:val="20"/>
          <w:lang w:val="en-US"/>
        </w:rPr>
        <w:t xml:space="preserve"> Danish Refugee Council,</w:t>
      </w:r>
      <w:r w:rsidR="003B225B" w:rsidRPr="005D0DFF">
        <w:rPr>
          <w:sz w:val="20"/>
          <w:szCs w:val="20"/>
          <w:lang w:val="en-US"/>
        </w:rPr>
        <w:t xml:space="preserve"> Habitat for Humanity,</w:t>
      </w:r>
      <w:r w:rsidR="00344986" w:rsidRPr="005D0DFF">
        <w:rPr>
          <w:sz w:val="20"/>
          <w:szCs w:val="20"/>
          <w:lang w:val="en-US"/>
        </w:rPr>
        <w:t xml:space="preserve"> </w:t>
      </w:r>
      <w:r w:rsidR="00D155A6" w:rsidRPr="005D0DFF">
        <w:rPr>
          <w:sz w:val="20"/>
          <w:szCs w:val="20"/>
          <w:lang w:val="en-US"/>
        </w:rPr>
        <w:t>IFRC,</w:t>
      </w:r>
      <w:r w:rsidR="008A3F11" w:rsidRPr="005D0DFF">
        <w:rPr>
          <w:sz w:val="20"/>
          <w:szCs w:val="20"/>
          <w:lang w:val="en-US"/>
        </w:rPr>
        <w:t xml:space="preserve"> </w:t>
      </w:r>
      <w:r w:rsidR="00D155A6" w:rsidRPr="005D0DFF">
        <w:rPr>
          <w:sz w:val="20"/>
          <w:szCs w:val="20"/>
          <w:lang w:val="en-US"/>
        </w:rPr>
        <w:t xml:space="preserve">InterAction, </w:t>
      </w:r>
      <w:r w:rsidR="008A3F11" w:rsidRPr="005D0DFF">
        <w:rPr>
          <w:sz w:val="20"/>
          <w:szCs w:val="20"/>
          <w:lang w:val="en-US"/>
        </w:rPr>
        <w:t>IOM, Norwegian Refugee Council, Save the Children, UNHCR</w:t>
      </w:r>
    </w:p>
    <w:p w14:paraId="79BA5536" w14:textId="77777777" w:rsidR="00C72403" w:rsidRPr="005D0DFF" w:rsidRDefault="00C72403">
      <w:pPr>
        <w:rPr>
          <w:sz w:val="20"/>
          <w:szCs w:val="20"/>
          <w:lang w:val="en-US"/>
        </w:rPr>
      </w:pPr>
      <w:r w:rsidRPr="005D0DFF">
        <w:rPr>
          <w:b/>
          <w:color w:val="04314C"/>
          <w:sz w:val="20"/>
          <w:szCs w:val="20"/>
          <w:lang w:val="en-US"/>
        </w:rPr>
        <w:t>Excused</w:t>
      </w:r>
      <w:r w:rsidRPr="005D0DFF">
        <w:rPr>
          <w:b/>
          <w:sz w:val="20"/>
          <w:szCs w:val="20"/>
          <w:lang w:val="en-US"/>
        </w:rPr>
        <w:t>:</w:t>
      </w:r>
      <w:r w:rsidR="008A3F11" w:rsidRPr="005D0DFF">
        <w:rPr>
          <w:sz w:val="20"/>
          <w:szCs w:val="20"/>
          <w:lang w:val="en-US"/>
        </w:rPr>
        <w:t xml:space="preserve"> Catholic Relief Services</w:t>
      </w:r>
    </w:p>
    <w:p w14:paraId="7C63E7BC" w14:textId="77777777" w:rsidR="004212E7" w:rsidRPr="005D0DFF" w:rsidRDefault="004212E7">
      <w:pPr>
        <w:rPr>
          <w:b/>
          <w:i/>
          <w:color w:val="04314C"/>
          <w:sz w:val="20"/>
          <w:szCs w:val="20"/>
          <w:lang w:val="en-US"/>
        </w:rPr>
      </w:pPr>
      <w:r w:rsidRPr="005D0DFF">
        <w:rPr>
          <w:b/>
          <w:i/>
          <w:color w:val="04314C"/>
          <w:sz w:val="20"/>
          <w:szCs w:val="20"/>
          <w:lang w:val="en-US"/>
        </w:rPr>
        <w:t xml:space="preserve">Key Action Points of </w:t>
      </w:r>
      <w:r w:rsidR="005C6261" w:rsidRPr="005D0DFF">
        <w:rPr>
          <w:b/>
          <w:i/>
          <w:color w:val="04314C"/>
          <w:sz w:val="20"/>
          <w:szCs w:val="20"/>
          <w:lang w:val="en-US"/>
        </w:rPr>
        <w:t>the</w:t>
      </w:r>
      <w:r w:rsidRPr="005D0DFF">
        <w:rPr>
          <w:b/>
          <w:i/>
          <w:color w:val="04314C"/>
          <w:sz w:val="20"/>
          <w:szCs w:val="20"/>
          <w:lang w:val="en-US"/>
        </w:rPr>
        <w:t xml:space="preserve"> Meeting</w:t>
      </w:r>
    </w:p>
    <w:tbl>
      <w:tblPr>
        <w:tblStyle w:val="TableGrid"/>
        <w:tblW w:w="0" w:type="auto"/>
        <w:tblInd w:w="-5" w:type="dxa"/>
        <w:tblLook w:val="04A0" w:firstRow="1" w:lastRow="0" w:firstColumn="1" w:lastColumn="0" w:noHBand="0" w:noVBand="1"/>
      </w:tblPr>
      <w:tblGrid>
        <w:gridCol w:w="6199"/>
        <w:gridCol w:w="1456"/>
        <w:gridCol w:w="1366"/>
      </w:tblGrid>
      <w:tr w:rsidR="0064599D" w:rsidRPr="005D0DFF" w14:paraId="24A1DA1C" w14:textId="77777777" w:rsidTr="001A0B73">
        <w:tc>
          <w:tcPr>
            <w:tcW w:w="0" w:type="auto"/>
            <w:shd w:val="clear" w:color="auto" w:fill="7F1416"/>
          </w:tcPr>
          <w:p w14:paraId="1FBDFF86" w14:textId="77777777" w:rsidR="0064599D" w:rsidRPr="005D0DFF" w:rsidRDefault="0064599D" w:rsidP="00844141">
            <w:pPr>
              <w:rPr>
                <w:b/>
                <w:sz w:val="20"/>
                <w:szCs w:val="20"/>
                <w:lang w:val="en-US"/>
              </w:rPr>
            </w:pPr>
            <w:r w:rsidRPr="005D0DFF">
              <w:rPr>
                <w:b/>
                <w:sz w:val="20"/>
                <w:szCs w:val="20"/>
                <w:lang w:val="en-US"/>
              </w:rPr>
              <w:t>Action Point</w:t>
            </w:r>
          </w:p>
        </w:tc>
        <w:tc>
          <w:tcPr>
            <w:tcW w:w="1456" w:type="dxa"/>
            <w:shd w:val="clear" w:color="auto" w:fill="7F1416"/>
          </w:tcPr>
          <w:p w14:paraId="570084A1" w14:textId="77777777" w:rsidR="0064599D" w:rsidRPr="005D0DFF" w:rsidRDefault="0064599D" w:rsidP="00844141">
            <w:pPr>
              <w:rPr>
                <w:b/>
                <w:sz w:val="20"/>
                <w:szCs w:val="20"/>
                <w:lang w:val="en-US"/>
              </w:rPr>
            </w:pPr>
            <w:r w:rsidRPr="005D0DFF">
              <w:rPr>
                <w:b/>
                <w:sz w:val="20"/>
                <w:szCs w:val="20"/>
                <w:lang w:val="en-US"/>
              </w:rPr>
              <w:t>Who</w:t>
            </w:r>
          </w:p>
        </w:tc>
        <w:tc>
          <w:tcPr>
            <w:tcW w:w="1366" w:type="dxa"/>
            <w:shd w:val="clear" w:color="auto" w:fill="7F1416"/>
          </w:tcPr>
          <w:p w14:paraId="49ED033B" w14:textId="77777777" w:rsidR="0064599D" w:rsidRPr="005D0DFF" w:rsidRDefault="0064599D" w:rsidP="00844141">
            <w:pPr>
              <w:rPr>
                <w:b/>
                <w:sz w:val="20"/>
                <w:szCs w:val="20"/>
                <w:lang w:val="en-US"/>
              </w:rPr>
            </w:pPr>
            <w:r w:rsidRPr="005D0DFF">
              <w:rPr>
                <w:b/>
                <w:sz w:val="20"/>
                <w:szCs w:val="20"/>
                <w:lang w:val="en-US"/>
              </w:rPr>
              <w:t>Deadline</w:t>
            </w:r>
          </w:p>
        </w:tc>
      </w:tr>
      <w:tr w:rsidR="00875F99" w:rsidRPr="005D0DFF" w14:paraId="0548138B" w14:textId="77777777" w:rsidTr="001A0B73">
        <w:tc>
          <w:tcPr>
            <w:tcW w:w="6199" w:type="dxa"/>
          </w:tcPr>
          <w:p w14:paraId="70391852" w14:textId="77777777" w:rsidR="00875F99" w:rsidRPr="005D0DFF" w:rsidRDefault="00875F99" w:rsidP="00387CE6">
            <w:pPr>
              <w:rPr>
                <w:sz w:val="20"/>
                <w:szCs w:val="20"/>
                <w:lang w:val="en-US"/>
              </w:rPr>
            </w:pPr>
            <w:r w:rsidRPr="005D0DFF">
              <w:rPr>
                <w:sz w:val="20"/>
                <w:szCs w:val="20"/>
                <w:lang w:val="en-US"/>
              </w:rPr>
              <w:t>Review/add theme titles and vote by adding initials next to the preferred theme titles. The most voted theme title will be chosen.</w:t>
            </w:r>
          </w:p>
        </w:tc>
        <w:tc>
          <w:tcPr>
            <w:tcW w:w="1456" w:type="dxa"/>
          </w:tcPr>
          <w:p w14:paraId="5966EBD0" w14:textId="77777777" w:rsidR="00875F99" w:rsidRPr="005D0DFF" w:rsidRDefault="00875F99" w:rsidP="00387CE6">
            <w:pPr>
              <w:rPr>
                <w:sz w:val="20"/>
                <w:szCs w:val="20"/>
                <w:lang w:val="en-US"/>
              </w:rPr>
            </w:pPr>
            <w:r w:rsidRPr="005D0DFF">
              <w:rPr>
                <w:sz w:val="20"/>
                <w:szCs w:val="20"/>
                <w:lang w:val="en-US"/>
              </w:rPr>
              <w:t>SAG members</w:t>
            </w:r>
          </w:p>
        </w:tc>
        <w:tc>
          <w:tcPr>
            <w:tcW w:w="1366" w:type="dxa"/>
          </w:tcPr>
          <w:p w14:paraId="5C71654D" w14:textId="77777777" w:rsidR="00875F99" w:rsidRPr="005D0DFF" w:rsidRDefault="00875F99" w:rsidP="00387CE6">
            <w:pPr>
              <w:rPr>
                <w:sz w:val="20"/>
                <w:szCs w:val="20"/>
                <w:lang w:val="en-US"/>
              </w:rPr>
            </w:pPr>
            <w:r w:rsidRPr="005D0DFF">
              <w:rPr>
                <w:sz w:val="20"/>
                <w:szCs w:val="20"/>
                <w:lang w:val="en-US"/>
              </w:rPr>
              <w:t>COB 29 August</w:t>
            </w:r>
          </w:p>
        </w:tc>
      </w:tr>
      <w:tr w:rsidR="00875F99" w:rsidRPr="005D0DFF" w14:paraId="01DEAF51" w14:textId="77777777" w:rsidTr="001A0B73">
        <w:tc>
          <w:tcPr>
            <w:tcW w:w="6199" w:type="dxa"/>
          </w:tcPr>
          <w:p w14:paraId="3922636F" w14:textId="77777777" w:rsidR="00875F99" w:rsidRPr="005D0DFF" w:rsidRDefault="00875F99" w:rsidP="00387CE6">
            <w:pPr>
              <w:rPr>
                <w:sz w:val="20"/>
                <w:szCs w:val="20"/>
                <w:lang w:val="en-US"/>
              </w:rPr>
            </w:pPr>
            <w:r w:rsidRPr="005D0DFF">
              <w:rPr>
                <w:sz w:val="20"/>
                <w:szCs w:val="20"/>
                <w:lang w:val="en-US"/>
              </w:rPr>
              <w:t>Review/add possible speakers and vote by adding initials next to the preferred speakers.</w:t>
            </w:r>
          </w:p>
        </w:tc>
        <w:tc>
          <w:tcPr>
            <w:tcW w:w="1456" w:type="dxa"/>
          </w:tcPr>
          <w:p w14:paraId="774D6C0B" w14:textId="77777777" w:rsidR="00875F99" w:rsidRPr="005D0DFF" w:rsidRDefault="00875F99" w:rsidP="00387CE6">
            <w:pPr>
              <w:rPr>
                <w:sz w:val="20"/>
                <w:szCs w:val="20"/>
                <w:lang w:val="en-US"/>
              </w:rPr>
            </w:pPr>
            <w:r w:rsidRPr="005D0DFF">
              <w:rPr>
                <w:sz w:val="20"/>
                <w:szCs w:val="20"/>
                <w:lang w:val="en-US"/>
              </w:rPr>
              <w:t>SAG members</w:t>
            </w:r>
          </w:p>
        </w:tc>
        <w:tc>
          <w:tcPr>
            <w:tcW w:w="1366" w:type="dxa"/>
          </w:tcPr>
          <w:p w14:paraId="7036D037" w14:textId="77777777" w:rsidR="00875F99" w:rsidRPr="005D0DFF" w:rsidRDefault="00875F99" w:rsidP="00387CE6">
            <w:pPr>
              <w:rPr>
                <w:sz w:val="20"/>
                <w:szCs w:val="20"/>
                <w:lang w:val="en-US"/>
              </w:rPr>
            </w:pPr>
            <w:r w:rsidRPr="005D0DFF">
              <w:rPr>
                <w:sz w:val="20"/>
                <w:szCs w:val="20"/>
                <w:lang w:val="en-US"/>
              </w:rPr>
              <w:t>COB 29 August</w:t>
            </w:r>
          </w:p>
        </w:tc>
      </w:tr>
      <w:tr w:rsidR="00875F99" w:rsidRPr="005D0DFF" w14:paraId="6D73B88A" w14:textId="77777777" w:rsidTr="001A0B73">
        <w:tc>
          <w:tcPr>
            <w:tcW w:w="6199" w:type="dxa"/>
          </w:tcPr>
          <w:p w14:paraId="56F8681A" w14:textId="77777777" w:rsidR="00875F99" w:rsidRPr="005D0DFF" w:rsidRDefault="00875F99" w:rsidP="00387CE6">
            <w:pPr>
              <w:rPr>
                <w:sz w:val="20"/>
                <w:szCs w:val="20"/>
                <w:lang w:val="en-US"/>
              </w:rPr>
            </w:pPr>
            <w:r w:rsidRPr="005D0DFF">
              <w:rPr>
                <w:sz w:val="20"/>
                <w:szCs w:val="20"/>
                <w:lang w:val="en-US"/>
              </w:rPr>
              <w:t>The process to select the SAG will be the same as last year. The SAG co-chairs to take forward the process.</w:t>
            </w:r>
          </w:p>
        </w:tc>
        <w:tc>
          <w:tcPr>
            <w:tcW w:w="1456" w:type="dxa"/>
          </w:tcPr>
          <w:p w14:paraId="12BE97B3" w14:textId="77777777" w:rsidR="00875F99" w:rsidRPr="005D0DFF" w:rsidRDefault="00875F99" w:rsidP="00387CE6">
            <w:pPr>
              <w:rPr>
                <w:sz w:val="20"/>
                <w:szCs w:val="20"/>
                <w:lang w:val="en-US"/>
              </w:rPr>
            </w:pPr>
            <w:r w:rsidRPr="005D0DFF">
              <w:rPr>
                <w:sz w:val="20"/>
                <w:szCs w:val="20"/>
                <w:lang w:val="en-US"/>
              </w:rPr>
              <w:t>SAG co-chairs</w:t>
            </w:r>
          </w:p>
        </w:tc>
        <w:tc>
          <w:tcPr>
            <w:tcW w:w="1366" w:type="dxa"/>
          </w:tcPr>
          <w:p w14:paraId="34CE67DF" w14:textId="77777777" w:rsidR="00875F99" w:rsidRPr="005D0DFF" w:rsidRDefault="00875F99" w:rsidP="00387CE6">
            <w:pPr>
              <w:rPr>
                <w:sz w:val="20"/>
                <w:szCs w:val="20"/>
                <w:lang w:val="en-US"/>
              </w:rPr>
            </w:pPr>
            <w:r w:rsidRPr="005D0DFF">
              <w:rPr>
                <w:sz w:val="20"/>
                <w:szCs w:val="20"/>
                <w:lang w:val="en-US"/>
              </w:rPr>
              <w:t>As per attached schedule</w:t>
            </w:r>
          </w:p>
        </w:tc>
      </w:tr>
      <w:tr w:rsidR="001A0B73" w:rsidRPr="001A0B73" w14:paraId="3D360042" w14:textId="77777777" w:rsidTr="001A0B73">
        <w:tc>
          <w:tcPr>
            <w:tcW w:w="6199" w:type="dxa"/>
          </w:tcPr>
          <w:p w14:paraId="0B7B80DE" w14:textId="77777777" w:rsidR="001A0B73" w:rsidRPr="001A0B73" w:rsidRDefault="001A0B73" w:rsidP="00D45978">
            <w:pPr>
              <w:rPr>
                <w:sz w:val="20"/>
                <w:szCs w:val="20"/>
                <w:lang w:val="en-US"/>
              </w:rPr>
            </w:pPr>
            <w:r w:rsidRPr="001A0B73">
              <w:rPr>
                <w:sz w:val="20"/>
                <w:szCs w:val="20"/>
                <w:lang w:val="en-US"/>
              </w:rPr>
              <w:t>1.1.G.1. Prepare a “pipeline-break” analysis of what the surge and remote support team has achieved and what would be the consequences of not continuing this support in terms of what we did last year, what we could be doing and what we won’t be able to do because of running out of funding.</w:t>
            </w:r>
          </w:p>
        </w:tc>
        <w:tc>
          <w:tcPr>
            <w:tcW w:w="1456" w:type="dxa"/>
          </w:tcPr>
          <w:p w14:paraId="1C0B8C82" w14:textId="77777777" w:rsidR="001A0B73" w:rsidRPr="001A0B73" w:rsidRDefault="001A0B73" w:rsidP="00D45978">
            <w:pPr>
              <w:rPr>
                <w:sz w:val="20"/>
                <w:szCs w:val="20"/>
                <w:lang w:val="en-US"/>
              </w:rPr>
            </w:pPr>
            <w:r w:rsidRPr="001A0B73">
              <w:rPr>
                <w:sz w:val="20"/>
                <w:szCs w:val="20"/>
                <w:lang w:val="en-US"/>
              </w:rPr>
              <w:t>All agencies hosting GSC surge capacity and remote support.</w:t>
            </w:r>
          </w:p>
        </w:tc>
        <w:tc>
          <w:tcPr>
            <w:tcW w:w="1366" w:type="dxa"/>
          </w:tcPr>
          <w:p w14:paraId="021A1220" w14:textId="77777777" w:rsidR="001A0B73" w:rsidRPr="001A0B73" w:rsidRDefault="001A0B73" w:rsidP="00D45978">
            <w:pPr>
              <w:rPr>
                <w:sz w:val="20"/>
                <w:szCs w:val="20"/>
                <w:lang w:val="en-US"/>
              </w:rPr>
            </w:pPr>
            <w:r w:rsidRPr="001A0B73">
              <w:rPr>
                <w:sz w:val="20"/>
                <w:szCs w:val="20"/>
                <w:lang w:val="en-US"/>
              </w:rPr>
              <w:t>For GSC meeting</w:t>
            </w:r>
          </w:p>
        </w:tc>
      </w:tr>
      <w:tr w:rsidR="00875F99" w:rsidRPr="005D0DFF" w14:paraId="27A8E9D1" w14:textId="77777777" w:rsidTr="001A0B73">
        <w:tc>
          <w:tcPr>
            <w:tcW w:w="6199" w:type="dxa"/>
          </w:tcPr>
          <w:p w14:paraId="5BB4CB61" w14:textId="77777777" w:rsidR="00875F99" w:rsidRPr="005D0DFF" w:rsidRDefault="001A0B73" w:rsidP="00387CE6">
            <w:pPr>
              <w:rPr>
                <w:sz w:val="20"/>
                <w:szCs w:val="20"/>
                <w:lang w:val="en-US"/>
              </w:rPr>
            </w:pPr>
            <w:r w:rsidRPr="001A0B73">
              <w:rPr>
                <w:sz w:val="20"/>
                <w:szCs w:val="20"/>
              </w:rPr>
              <w:t xml:space="preserve">1.1.G.4. </w:t>
            </w:r>
            <w:r w:rsidR="00875F99" w:rsidRPr="005D0DFF">
              <w:rPr>
                <w:sz w:val="20"/>
                <w:szCs w:val="20"/>
                <w:lang w:val="en-US"/>
              </w:rPr>
              <w:t>Devote a session on defining the nature of regional shelter forums, regional shelter cluster meetings, and regional consultations by GSC WGs</w:t>
            </w:r>
            <w:bookmarkStart w:id="0" w:name="_GoBack"/>
            <w:bookmarkEnd w:id="0"/>
          </w:p>
        </w:tc>
        <w:tc>
          <w:tcPr>
            <w:tcW w:w="1456" w:type="dxa"/>
          </w:tcPr>
          <w:p w14:paraId="41EB2C31" w14:textId="77777777" w:rsidR="00875F99" w:rsidRPr="005D0DFF" w:rsidRDefault="00875F99" w:rsidP="00387CE6">
            <w:pPr>
              <w:rPr>
                <w:sz w:val="20"/>
                <w:szCs w:val="20"/>
                <w:lang w:val="en-US"/>
              </w:rPr>
            </w:pPr>
            <w:r w:rsidRPr="005D0DFF">
              <w:rPr>
                <w:sz w:val="20"/>
                <w:szCs w:val="20"/>
                <w:lang w:val="en-US"/>
              </w:rPr>
              <w:t>SAG members</w:t>
            </w:r>
          </w:p>
        </w:tc>
        <w:tc>
          <w:tcPr>
            <w:tcW w:w="1366" w:type="dxa"/>
          </w:tcPr>
          <w:p w14:paraId="760B397A" w14:textId="77777777" w:rsidR="00875F99" w:rsidRPr="005D0DFF" w:rsidRDefault="00875F99" w:rsidP="00387CE6">
            <w:pPr>
              <w:rPr>
                <w:sz w:val="20"/>
                <w:szCs w:val="20"/>
                <w:lang w:val="en-US"/>
              </w:rPr>
            </w:pPr>
            <w:r w:rsidRPr="005D0DFF">
              <w:rPr>
                <w:sz w:val="20"/>
                <w:szCs w:val="20"/>
                <w:lang w:val="en-US"/>
              </w:rPr>
              <w:t>December SAG retreat</w:t>
            </w:r>
          </w:p>
        </w:tc>
      </w:tr>
      <w:tr w:rsidR="001A0B73" w:rsidRPr="00D45978" w14:paraId="33CEF10D" w14:textId="77777777" w:rsidTr="001A0B73">
        <w:tc>
          <w:tcPr>
            <w:tcW w:w="6199" w:type="dxa"/>
          </w:tcPr>
          <w:p w14:paraId="161ED15E" w14:textId="77777777" w:rsidR="001A0B73" w:rsidRPr="00D45978" w:rsidRDefault="001A0B73" w:rsidP="00D45978">
            <w:pPr>
              <w:rPr>
                <w:sz w:val="20"/>
                <w:szCs w:val="20"/>
                <w:lang w:val="en-US"/>
              </w:rPr>
            </w:pPr>
            <w:r w:rsidRPr="00D45978">
              <w:rPr>
                <w:sz w:val="20"/>
                <w:szCs w:val="20"/>
              </w:rPr>
              <w:t xml:space="preserve">1.1.G.4. Ask coordinators through an online survey to be presented at the October Shelter Coordination Workshop what their regional coordination needs are if any. </w:t>
            </w:r>
            <w:r w:rsidRPr="00D45978">
              <w:rPr>
                <w:sz w:val="20"/>
                <w:szCs w:val="20"/>
                <w:lang w:val="en-US"/>
              </w:rPr>
              <w:t>Ask them what is going on in terms of energy in their countries (working groups, and others). Ask also about their relation with Health.</w:t>
            </w:r>
          </w:p>
        </w:tc>
        <w:tc>
          <w:tcPr>
            <w:tcW w:w="1456" w:type="dxa"/>
          </w:tcPr>
          <w:p w14:paraId="3752BFD7" w14:textId="77777777" w:rsidR="001A0B73" w:rsidRPr="00D45978" w:rsidRDefault="001A0B73" w:rsidP="00D45978">
            <w:pPr>
              <w:rPr>
                <w:sz w:val="20"/>
                <w:szCs w:val="20"/>
                <w:lang w:val="en-US"/>
              </w:rPr>
            </w:pPr>
            <w:r w:rsidRPr="00D45978">
              <w:rPr>
                <w:sz w:val="20"/>
                <w:szCs w:val="20"/>
                <w:lang w:val="en-US"/>
              </w:rPr>
              <w:t>Shelter Coordination Workshop organizers</w:t>
            </w:r>
          </w:p>
        </w:tc>
        <w:tc>
          <w:tcPr>
            <w:tcW w:w="1366" w:type="dxa"/>
          </w:tcPr>
          <w:p w14:paraId="7C9679E3" w14:textId="77777777" w:rsidR="001A0B73" w:rsidRPr="00D45978" w:rsidRDefault="001A0B73" w:rsidP="00D45978">
            <w:pPr>
              <w:rPr>
                <w:sz w:val="20"/>
                <w:szCs w:val="20"/>
                <w:lang w:val="en-US"/>
              </w:rPr>
            </w:pPr>
            <w:r w:rsidRPr="00D45978">
              <w:rPr>
                <w:sz w:val="20"/>
                <w:szCs w:val="20"/>
                <w:lang w:val="en-US"/>
              </w:rPr>
              <w:t>End of August</w:t>
            </w:r>
          </w:p>
        </w:tc>
      </w:tr>
      <w:tr w:rsidR="001A0B73" w:rsidRPr="00D45978" w14:paraId="4B6130DE" w14:textId="77777777" w:rsidTr="001A0B73">
        <w:tc>
          <w:tcPr>
            <w:tcW w:w="6199" w:type="dxa"/>
          </w:tcPr>
          <w:p w14:paraId="250255AB" w14:textId="77777777" w:rsidR="001A0B73" w:rsidRPr="00D45978" w:rsidRDefault="001A0B73" w:rsidP="00D45978">
            <w:pPr>
              <w:rPr>
                <w:sz w:val="20"/>
                <w:szCs w:val="20"/>
                <w:lang w:val="en-US"/>
              </w:rPr>
            </w:pPr>
            <w:r w:rsidRPr="00D45978">
              <w:rPr>
                <w:sz w:val="20"/>
                <w:szCs w:val="20"/>
                <w:lang w:val="en-US"/>
              </w:rPr>
              <w:t>1.3.G.6. Develop case studies on transition to shelter and settlements recovery coordination: Nepal, Fiji, Iraq and Ukraine.</w:t>
            </w:r>
          </w:p>
        </w:tc>
        <w:tc>
          <w:tcPr>
            <w:tcW w:w="1456" w:type="dxa"/>
          </w:tcPr>
          <w:p w14:paraId="659D41B5" w14:textId="77777777" w:rsidR="001A0B73" w:rsidRPr="00D45978" w:rsidRDefault="001A0B73" w:rsidP="00D45978">
            <w:pPr>
              <w:rPr>
                <w:sz w:val="20"/>
                <w:szCs w:val="20"/>
                <w:lang w:val="en-US"/>
              </w:rPr>
            </w:pPr>
            <w:r w:rsidRPr="00D45978">
              <w:rPr>
                <w:sz w:val="20"/>
                <w:szCs w:val="20"/>
                <w:lang w:val="en-US"/>
              </w:rPr>
              <w:t>CRS, IFRC/ Australian Red Cross, UNHCR</w:t>
            </w:r>
          </w:p>
        </w:tc>
        <w:tc>
          <w:tcPr>
            <w:tcW w:w="1366" w:type="dxa"/>
          </w:tcPr>
          <w:p w14:paraId="5CEEAC9F" w14:textId="77777777" w:rsidR="001A0B73" w:rsidRPr="00D45978" w:rsidRDefault="001A0B73" w:rsidP="00D45978">
            <w:pPr>
              <w:rPr>
                <w:sz w:val="20"/>
                <w:szCs w:val="20"/>
                <w:lang w:val="en-US"/>
              </w:rPr>
            </w:pPr>
            <w:r w:rsidRPr="00D45978">
              <w:rPr>
                <w:sz w:val="20"/>
                <w:szCs w:val="20"/>
                <w:lang w:val="en-US"/>
              </w:rPr>
              <w:t>October</w:t>
            </w:r>
          </w:p>
        </w:tc>
      </w:tr>
      <w:tr w:rsidR="001A0B73" w:rsidRPr="001A0B73" w14:paraId="3595D638" w14:textId="77777777" w:rsidTr="001A0B73">
        <w:tc>
          <w:tcPr>
            <w:tcW w:w="6199" w:type="dxa"/>
          </w:tcPr>
          <w:p w14:paraId="6A9C9E12" w14:textId="77777777" w:rsidR="001A0B73" w:rsidRPr="00D45978" w:rsidRDefault="001A0B73" w:rsidP="00D45978">
            <w:pPr>
              <w:rPr>
                <w:sz w:val="20"/>
                <w:szCs w:val="20"/>
                <w:lang w:val="en-US"/>
              </w:rPr>
            </w:pPr>
            <w:r w:rsidRPr="00D45978">
              <w:rPr>
                <w:sz w:val="20"/>
                <w:szCs w:val="20"/>
                <w:lang w:val="en-US"/>
              </w:rPr>
              <w:t>1.4.G.4. Prepare a discussion paper on the quality of shelter coordination support services and response in merged CCCM and Shelter Clusters compared to non-merged clusters.</w:t>
            </w:r>
          </w:p>
        </w:tc>
        <w:tc>
          <w:tcPr>
            <w:tcW w:w="1456" w:type="dxa"/>
          </w:tcPr>
          <w:p w14:paraId="1569082F" w14:textId="77777777" w:rsidR="001A0B73" w:rsidRPr="00D45978" w:rsidRDefault="001A0B73" w:rsidP="00D45978">
            <w:pPr>
              <w:rPr>
                <w:sz w:val="20"/>
                <w:szCs w:val="20"/>
                <w:lang w:val="en-US"/>
              </w:rPr>
            </w:pPr>
            <w:r w:rsidRPr="00D45978">
              <w:rPr>
                <w:sz w:val="20"/>
                <w:szCs w:val="20"/>
                <w:lang w:val="en-US"/>
              </w:rPr>
              <w:t>NRC and DRC</w:t>
            </w:r>
          </w:p>
        </w:tc>
        <w:tc>
          <w:tcPr>
            <w:tcW w:w="1366" w:type="dxa"/>
          </w:tcPr>
          <w:p w14:paraId="796BBF46" w14:textId="77777777" w:rsidR="001A0B73" w:rsidRPr="001A0B73" w:rsidRDefault="001A0B73" w:rsidP="00D45978">
            <w:pPr>
              <w:rPr>
                <w:sz w:val="20"/>
                <w:szCs w:val="20"/>
                <w:lang w:val="en-US"/>
              </w:rPr>
            </w:pPr>
            <w:r>
              <w:rPr>
                <w:sz w:val="20"/>
                <w:szCs w:val="20"/>
                <w:lang w:val="en-US"/>
              </w:rPr>
              <w:t>November</w:t>
            </w:r>
          </w:p>
        </w:tc>
      </w:tr>
    </w:tbl>
    <w:p w14:paraId="0AAC6EEF" w14:textId="77777777" w:rsidR="00C831B3" w:rsidRPr="005D0DFF" w:rsidRDefault="00C831B3" w:rsidP="00112D25">
      <w:pPr>
        <w:rPr>
          <w:sz w:val="20"/>
          <w:szCs w:val="20"/>
          <w:lang w:val="en-US"/>
        </w:rPr>
      </w:pPr>
    </w:p>
    <w:p w14:paraId="14288C5C" w14:textId="77777777" w:rsidR="00D155A6" w:rsidRPr="005D0DFF" w:rsidRDefault="00D155A6" w:rsidP="00D155A6">
      <w:pPr>
        <w:pStyle w:val="ListParagraph"/>
        <w:numPr>
          <w:ilvl w:val="0"/>
          <w:numId w:val="27"/>
        </w:numPr>
        <w:rPr>
          <w:b/>
          <w:i/>
          <w:color w:val="04314C"/>
          <w:sz w:val="20"/>
          <w:szCs w:val="20"/>
          <w:lang w:val="en-US"/>
        </w:rPr>
      </w:pPr>
      <w:r w:rsidRPr="005D0DFF">
        <w:rPr>
          <w:b/>
          <w:i/>
          <w:color w:val="04314C"/>
          <w:sz w:val="20"/>
          <w:szCs w:val="20"/>
          <w:lang w:val="en-US"/>
        </w:rPr>
        <w:t>Welcome, revision of the minutes</w:t>
      </w:r>
      <w:r w:rsidR="00650C0D" w:rsidRPr="005D0DFF">
        <w:rPr>
          <w:b/>
          <w:i/>
          <w:color w:val="04314C"/>
          <w:sz w:val="20"/>
          <w:szCs w:val="20"/>
          <w:lang w:val="en-US"/>
        </w:rPr>
        <w:t>, and revision of agenda</w:t>
      </w:r>
    </w:p>
    <w:p w14:paraId="729D6E79" w14:textId="77777777" w:rsidR="00D155A6" w:rsidRDefault="00112D25" w:rsidP="00D155A6">
      <w:pPr>
        <w:rPr>
          <w:rFonts w:eastAsia="Times New Roman"/>
          <w:sz w:val="20"/>
          <w:szCs w:val="20"/>
        </w:rPr>
      </w:pPr>
      <w:r w:rsidRPr="005D0DFF">
        <w:rPr>
          <w:sz w:val="20"/>
          <w:szCs w:val="20"/>
          <w:lang w:val="en-US"/>
        </w:rPr>
        <w:t xml:space="preserve">No changes to the </w:t>
      </w:r>
      <w:r w:rsidR="00EA5278" w:rsidRPr="005D0DFF">
        <w:rPr>
          <w:sz w:val="20"/>
          <w:szCs w:val="20"/>
          <w:lang w:val="en-US"/>
        </w:rPr>
        <w:t>meeting agenda</w:t>
      </w:r>
      <w:r w:rsidRPr="005D0DFF">
        <w:rPr>
          <w:sz w:val="20"/>
          <w:szCs w:val="20"/>
          <w:lang w:val="en-US"/>
        </w:rPr>
        <w:t xml:space="preserve"> were suggested. </w:t>
      </w:r>
      <w:r w:rsidR="00650C0D" w:rsidRPr="005D0DFF">
        <w:rPr>
          <w:sz w:val="20"/>
          <w:szCs w:val="20"/>
          <w:lang w:val="en-US"/>
        </w:rPr>
        <w:t xml:space="preserve">The Chair went through the Action Points from the previous SAG Meeting providing an update on progress made to date. </w:t>
      </w:r>
      <w:r w:rsidR="00D155A6" w:rsidRPr="005D0DFF">
        <w:rPr>
          <w:rFonts w:eastAsia="Times New Roman"/>
          <w:sz w:val="20"/>
          <w:szCs w:val="20"/>
        </w:rPr>
        <w:t> </w:t>
      </w:r>
    </w:p>
    <w:p w14:paraId="1CA41BFC" w14:textId="77777777" w:rsidR="005D0DFF" w:rsidRPr="005D0DFF" w:rsidRDefault="005D0DFF" w:rsidP="00D155A6">
      <w:pPr>
        <w:rPr>
          <w:rFonts w:eastAsia="Times New Roman"/>
          <w:sz w:val="20"/>
          <w:szCs w:val="20"/>
        </w:rPr>
      </w:pPr>
    </w:p>
    <w:p w14:paraId="5ED2481E" w14:textId="77777777" w:rsidR="00650C0D" w:rsidRPr="005D0DFF" w:rsidRDefault="00650C0D" w:rsidP="00650C0D">
      <w:pPr>
        <w:pStyle w:val="ListParagraph"/>
        <w:numPr>
          <w:ilvl w:val="0"/>
          <w:numId w:val="27"/>
        </w:numPr>
        <w:rPr>
          <w:b/>
          <w:i/>
          <w:color w:val="04314C"/>
          <w:sz w:val="20"/>
          <w:szCs w:val="20"/>
          <w:lang w:val="en-US"/>
        </w:rPr>
      </w:pPr>
      <w:r w:rsidRPr="005D0DFF">
        <w:rPr>
          <w:b/>
          <w:i/>
          <w:color w:val="04314C"/>
          <w:sz w:val="20"/>
          <w:szCs w:val="20"/>
          <w:lang w:val="en-US"/>
        </w:rPr>
        <w:t>October Shelter week</w:t>
      </w:r>
    </w:p>
    <w:p w14:paraId="4425A23B" w14:textId="77777777" w:rsidR="003B225B" w:rsidRPr="005D0DFF" w:rsidRDefault="00650C0D" w:rsidP="00D155A6">
      <w:pPr>
        <w:rPr>
          <w:rFonts w:eastAsia="Times New Roman" w:cstheme="minorHAnsi"/>
          <w:sz w:val="20"/>
          <w:szCs w:val="20"/>
          <w:lang w:val="en-US"/>
        </w:rPr>
      </w:pPr>
      <w:r w:rsidRPr="005D0DFF">
        <w:rPr>
          <w:rFonts w:eastAsia="Times New Roman" w:cstheme="minorHAnsi"/>
          <w:sz w:val="20"/>
          <w:szCs w:val="20"/>
          <w:lang w:val="en-US"/>
        </w:rPr>
        <w:t xml:space="preserve">A link with possible </w:t>
      </w:r>
      <w:hyperlink r:id="rId8" w:history="1">
        <w:r w:rsidR="004D2B6D" w:rsidRPr="005D0DFF">
          <w:rPr>
            <w:rStyle w:val="Hyperlink"/>
            <w:rFonts w:eastAsia="Times New Roman" w:cstheme="minorHAnsi"/>
            <w:color w:val="0563C1"/>
            <w:sz w:val="20"/>
            <w:szCs w:val="20"/>
          </w:rPr>
          <w:t>theme</w:t>
        </w:r>
      </w:hyperlink>
      <w:r w:rsidRPr="005D0DFF">
        <w:rPr>
          <w:rFonts w:eastAsia="Times New Roman" w:cstheme="minorHAnsi"/>
          <w:sz w:val="20"/>
          <w:szCs w:val="20"/>
          <w:lang w:val="en-US"/>
        </w:rPr>
        <w:t xml:space="preserve"> titles and </w:t>
      </w:r>
      <w:hyperlink r:id="rId9" w:history="1">
        <w:r w:rsidR="004D2B6D" w:rsidRPr="005D0DFF">
          <w:rPr>
            <w:rStyle w:val="Hyperlink"/>
            <w:rFonts w:eastAsia="Times New Roman" w:cstheme="minorHAnsi"/>
            <w:color w:val="0563C1"/>
            <w:sz w:val="20"/>
            <w:szCs w:val="20"/>
          </w:rPr>
          <w:t>speakers</w:t>
        </w:r>
      </w:hyperlink>
      <w:r w:rsidRPr="005D0DFF">
        <w:rPr>
          <w:rFonts w:eastAsia="Times New Roman" w:cstheme="minorHAnsi"/>
          <w:sz w:val="20"/>
          <w:szCs w:val="20"/>
          <w:lang w:val="en-US"/>
        </w:rPr>
        <w:t xml:space="preserve"> for the GSC Meeting was shared with SAG members for suggestions. A few suggested themes and speakers have been included in the shared document. </w:t>
      </w:r>
      <w:r w:rsidR="003B225B" w:rsidRPr="005D0DFF">
        <w:rPr>
          <w:rFonts w:eastAsia="Times New Roman" w:cstheme="minorHAnsi"/>
          <w:sz w:val="20"/>
          <w:szCs w:val="20"/>
          <w:lang w:val="en-US"/>
        </w:rPr>
        <w:t>The SAG went through the suggested theme titles and speakers to date</w:t>
      </w:r>
      <w:r w:rsidR="004D2B6D" w:rsidRPr="005D0DFF">
        <w:rPr>
          <w:rFonts w:eastAsia="Times New Roman" w:cstheme="minorHAnsi"/>
          <w:sz w:val="20"/>
          <w:szCs w:val="20"/>
          <w:lang w:val="en-US"/>
        </w:rPr>
        <w:t xml:space="preserve"> and additional suggestions made</w:t>
      </w:r>
      <w:r w:rsidR="003B225B" w:rsidRPr="005D0DFF">
        <w:rPr>
          <w:rFonts w:eastAsia="Times New Roman" w:cstheme="minorHAnsi"/>
          <w:sz w:val="20"/>
          <w:szCs w:val="20"/>
          <w:lang w:val="en-US"/>
        </w:rPr>
        <w:t>.</w:t>
      </w:r>
      <w:r w:rsidR="00C141E9" w:rsidRPr="005D0DFF">
        <w:rPr>
          <w:sz w:val="20"/>
          <w:szCs w:val="20"/>
        </w:rPr>
        <w:t xml:space="preserve"> </w:t>
      </w:r>
      <w:r w:rsidR="00C141E9" w:rsidRPr="005D0DFF">
        <w:rPr>
          <w:rFonts w:eastAsia="Times New Roman" w:cstheme="minorHAnsi"/>
          <w:sz w:val="20"/>
          <w:szCs w:val="20"/>
          <w:lang w:val="en-US"/>
        </w:rPr>
        <w:t>The Special Rapporteur on the Right to Adequate Housing will not be able to participate as she has a competing appointment.</w:t>
      </w:r>
    </w:p>
    <w:tbl>
      <w:tblPr>
        <w:tblStyle w:val="TableGrid"/>
        <w:tblW w:w="0" w:type="auto"/>
        <w:tblLook w:val="04A0" w:firstRow="1" w:lastRow="0" w:firstColumn="1" w:lastColumn="0" w:noHBand="0" w:noVBand="1"/>
      </w:tblPr>
      <w:tblGrid>
        <w:gridCol w:w="6293"/>
        <w:gridCol w:w="1694"/>
        <w:gridCol w:w="1029"/>
      </w:tblGrid>
      <w:tr w:rsidR="003B225B" w:rsidRPr="005D0DFF" w14:paraId="1AB681F1" w14:textId="77777777" w:rsidTr="00387CE6">
        <w:tc>
          <w:tcPr>
            <w:tcW w:w="0" w:type="auto"/>
            <w:shd w:val="clear" w:color="auto" w:fill="7F1416"/>
          </w:tcPr>
          <w:p w14:paraId="72CD8A85" w14:textId="77777777" w:rsidR="003B225B" w:rsidRPr="005D0DFF" w:rsidRDefault="003B225B" w:rsidP="00387CE6">
            <w:pPr>
              <w:rPr>
                <w:b/>
                <w:sz w:val="20"/>
                <w:szCs w:val="20"/>
                <w:lang w:val="en-US"/>
              </w:rPr>
            </w:pPr>
            <w:bookmarkStart w:id="1" w:name="_Hlk17974169"/>
            <w:r w:rsidRPr="005D0DFF">
              <w:rPr>
                <w:b/>
                <w:sz w:val="20"/>
                <w:szCs w:val="20"/>
                <w:lang w:val="en-US"/>
              </w:rPr>
              <w:t>Action Point</w:t>
            </w:r>
          </w:p>
        </w:tc>
        <w:tc>
          <w:tcPr>
            <w:tcW w:w="1694" w:type="dxa"/>
            <w:shd w:val="clear" w:color="auto" w:fill="7F1416"/>
          </w:tcPr>
          <w:p w14:paraId="52480F65" w14:textId="77777777" w:rsidR="003B225B" w:rsidRPr="005D0DFF" w:rsidRDefault="003B225B" w:rsidP="00387CE6">
            <w:pPr>
              <w:rPr>
                <w:b/>
                <w:sz w:val="20"/>
                <w:szCs w:val="20"/>
                <w:lang w:val="en-US"/>
              </w:rPr>
            </w:pPr>
            <w:r w:rsidRPr="005D0DFF">
              <w:rPr>
                <w:b/>
                <w:sz w:val="20"/>
                <w:szCs w:val="20"/>
                <w:lang w:val="en-US"/>
              </w:rPr>
              <w:t>Who</w:t>
            </w:r>
          </w:p>
        </w:tc>
        <w:tc>
          <w:tcPr>
            <w:tcW w:w="1029" w:type="dxa"/>
            <w:shd w:val="clear" w:color="auto" w:fill="7F1416"/>
          </w:tcPr>
          <w:p w14:paraId="318371EE" w14:textId="77777777" w:rsidR="003B225B" w:rsidRPr="005D0DFF" w:rsidRDefault="003B225B" w:rsidP="00387CE6">
            <w:pPr>
              <w:rPr>
                <w:b/>
                <w:sz w:val="20"/>
                <w:szCs w:val="20"/>
                <w:lang w:val="en-US"/>
              </w:rPr>
            </w:pPr>
            <w:r w:rsidRPr="005D0DFF">
              <w:rPr>
                <w:b/>
                <w:sz w:val="20"/>
                <w:szCs w:val="20"/>
                <w:lang w:val="en-US"/>
              </w:rPr>
              <w:t>Deadline</w:t>
            </w:r>
          </w:p>
        </w:tc>
      </w:tr>
      <w:tr w:rsidR="003B225B" w:rsidRPr="005D0DFF" w14:paraId="1D2A72EB" w14:textId="77777777" w:rsidTr="00387CE6">
        <w:tc>
          <w:tcPr>
            <w:tcW w:w="6293" w:type="dxa"/>
          </w:tcPr>
          <w:p w14:paraId="66A3C327" w14:textId="77777777" w:rsidR="003B225B" w:rsidRPr="005D0DFF" w:rsidRDefault="003B225B" w:rsidP="00387CE6">
            <w:pPr>
              <w:rPr>
                <w:sz w:val="20"/>
                <w:szCs w:val="20"/>
                <w:lang w:val="en-US"/>
              </w:rPr>
            </w:pPr>
            <w:bookmarkStart w:id="2" w:name="_Hlk17988516"/>
            <w:r w:rsidRPr="005D0DFF">
              <w:rPr>
                <w:sz w:val="20"/>
                <w:szCs w:val="20"/>
                <w:lang w:val="en-US"/>
              </w:rPr>
              <w:t>Review/add theme titles and vote by adding initials next to the preferred theme titles. The most voted theme title will be chosen.</w:t>
            </w:r>
          </w:p>
        </w:tc>
        <w:tc>
          <w:tcPr>
            <w:tcW w:w="1694" w:type="dxa"/>
          </w:tcPr>
          <w:p w14:paraId="3382AFBF" w14:textId="77777777" w:rsidR="003B225B" w:rsidRPr="005D0DFF" w:rsidRDefault="003B225B" w:rsidP="00387CE6">
            <w:pPr>
              <w:rPr>
                <w:sz w:val="20"/>
                <w:szCs w:val="20"/>
                <w:lang w:val="en-US"/>
              </w:rPr>
            </w:pPr>
            <w:r w:rsidRPr="005D0DFF">
              <w:rPr>
                <w:sz w:val="20"/>
                <w:szCs w:val="20"/>
                <w:lang w:val="en-US"/>
              </w:rPr>
              <w:t>SAG members</w:t>
            </w:r>
          </w:p>
        </w:tc>
        <w:tc>
          <w:tcPr>
            <w:tcW w:w="1029" w:type="dxa"/>
          </w:tcPr>
          <w:p w14:paraId="379D008A" w14:textId="77777777" w:rsidR="003B225B" w:rsidRPr="005D0DFF" w:rsidRDefault="003B225B" w:rsidP="00387CE6">
            <w:pPr>
              <w:rPr>
                <w:sz w:val="20"/>
                <w:szCs w:val="20"/>
                <w:lang w:val="en-US"/>
              </w:rPr>
            </w:pPr>
            <w:r w:rsidRPr="005D0DFF">
              <w:rPr>
                <w:sz w:val="20"/>
                <w:szCs w:val="20"/>
                <w:lang w:val="en-US"/>
              </w:rPr>
              <w:t>COB 29 August</w:t>
            </w:r>
          </w:p>
        </w:tc>
      </w:tr>
      <w:tr w:rsidR="003B225B" w:rsidRPr="005D0DFF" w14:paraId="19D624C3" w14:textId="77777777" w:rsidTr="00387CE6">
        <w:tc>
          <w:tcPr>
            <w:tcW w:w="6293" w:type="dxa"/>
          </w:tcPr>
          <w:p w14:paraId="00877179" w14:textId="77777777" w:rsidR="003B225B" w:rsidRPr="005D0DFF" w:rsidRDefault="003B225B" w:rsidP="00387CE6">
            <w:pPr>
              <w:rPr>
                <w:sz w:val="20"/>
                <w:szCs w:val="20"/>
                <w:lang w:val="en-US"/>
              </w:rPr>
            </w:pPr>
            <w:r w:rsidRPr="005D0DFF">
              <w:rPr>
                <w:sz w:val="20"/>
                <w:szCs w:val="20"/>
                <w:lang w:val="en-US"/>
              </w:rPr>
              <w:lastRenderedPageBreak/>
              <w:t>Review/add possible speakers and vote by adding initials next to the preferred speakers.</w:t>
            </w:r>
          </w:p>
        </w:tc>
        <w:tc>
          <w:tcPr>
            <w:tcW w:w="1694" w:type="dxa"/>
          </w:tcPr>
          <w:p w14:paraId="6718E919" w14:textId="77777777" w:rsidR="003B225B" w:rsidRPr="005D0DFF" w:rsidRDefault="00C141E9" w:rsidP="00387CE6">
            <w:pPr>
              <w:rPr>
                <w:sz w:val="20"/>
                <w:szCs w:val="20"/>
                <w:lang w:val="en-US"/>
              </w:rPr>
            </w:pPr>
            <w:r w:rsidRPr="005D0DFF">
              <w:rPr>
                <w:sz w:val="20"/>
                <w:szCs w:val="20"/>
                <w:lang w:val="en-US"/>
              </w:rPr>
              <w:t>SAG members</w:t>
            </w:r>
          </w:p>
        </w:tc>
        <w:tc>
          <w:tcPr>
            <w:tcW w:w="1029" w:type="dxa"/>
          </w:tcPr>
          <w:p w14:paraId="41B3627D" w14:textId="77777777" w:rsidR="003B225B" w:rsidRPr="005D0DFF" w:rsidRDefault="00C141E9" w:rsidP="00387CE6">
            <w:pPr>
              <w:rPr>
                <w:sz w:val="20"/>
                <w:szCs w:val="20"/>
                <w:lang w:val="en-US"/>
              </w:rPr>
            </w:pPr>
            <w:r w:rsidRPr="005D0DFF">
              <w:rPr>
                <w:sz w:val="20"/>
                <w:szCs w:val="20"/>
                <w:lang w:val="en-US"/>
              </w:rPr>
              <w:t>COB 29 August</w:t>
            </w:r>
          </w:p>
        </w:tc>
      </w:tr>
      <w:bookmarkEnd w:id="1"/>
      <w:bookmarkEnd w:id="2"/>
    </w:tbl>
    <w:p w14:paraId="474D0E07" w14:textId="77777777" w:rsidR="00D155A6" w:rsidRPr="005D0DFF" w:rsidRDefault="00D155A6" w:rsidP="00D155A6">
      <w:pPr>
        <w:rPr>
          <w:rFonts w:ascii="Arial" w:eastAsia="Times New Roman" w:hAnsi="Arial" w:cs="Arial"/>
          <w:sz w:val="20"/>
          <w:szCs w:val="20"/>
        </w:rPr>
      </w:pPr>
    </w:p>
    <w:p w14:paraId="721FFD6E" w14:textId="77777777" w:rsidR="00650C0D" w:rsidRPr="005D0DFF" w:rsidRDefault="00650C0D" w:rsidP="00650C0D">
      <w:pPr>
        <w:pStyle w:val="ListParagraph"/>
        <w:numPr>
          <w:ilvl w:val="0"/>
          <w:numId w:val="27"/>
        </w:numPr>
        <w:rPr>
          <w:b/>
          <w:i/>
          <w:color w:val="04314C"/>
          <w:sz w:val="20"/>
          <w:szCs w:val="20"/>
          <w:lang w:val="en-US"/>
        </w:rPr>
      </w:pPr>
      <w:r w:rsidRPr="005D0DFF">
        <w:rPr>
          <w:b/>
          <w:i/>
          <w:color w:val="04314C"/>
          <w:sz w:val="20"/>
          <w:szCs w:val="20"/>
          <w:lang w:val="en-US"/>
        </w:rPr>
        <w:t>SAG election</w:t>
      </w:r>
    </w:p>
    <w:p w14:paraId="504A4B76" w14:textId="77777777" w:rsidR="00C141E9" w:rsidRPr="005D0DFF" w:rsidRDefault="00C141E9" w:rsidP="00D155A6">
      <w:pPr>
        <w:rPr>
          <w:rFonts w:eastAsia="Times New Roman" w:cstheme="minorHAnsi"/>
          <w:sz w:val="20"/>
          <w:szCs w:val="20"/>
          <w:lang w:val="en-US"/>
        </w:rPr>
      </w:pPr>
      <w:r w:rsidRPr="005D0DFF">
        <w:rPr>
          <w:rFonts w:eastAsia="Times New Roman" w:cstheme="minorHAnsi"/>
          <w:sz w:val="20"/>
          <w:szCs w:val="20"/>
        </w:rPr>
        <w:t xml:space="preserve">We propose to take the same approach as last year and elect the new SAG using an online tool prior to the meeting. The new SAG will be presented during the meeting in a short event. We have not been able to address the issue of membership that we flagged in last year´s elections but perhaps it is something to address in the December retreat. </w:t>
      </w:r>
      <w:r w:rsidR="00AC2CE0" w:rsidRPr="005D0DFF">
        <w:rPr>
          <w:rFonts w:eastAsia="Times New Roman" w:cstheme="minorHAnsi"/>
          <w:sz w:val="20"/>
          <w:szCs w:val="20"/>
          <w:lang w:val="en-US"/>
        </w:rPr>
        <w:t>Below</w:t>
      </w:r>
      <w:r w:rsidRPr="005D0DFF">
        <w:rPr>
          <w:rFonts w:eastAsia="Times New Roman" w:cstheme="minorHAnsi"/>
          <w:sz w:val="20"/>
          <w:szCs w:val="20"/>
        </w:rPr>
        <w:t xml:space="preserve"> is the methodology used last year with the revised dates.</w:t>
      </w:r>
      <w:r w:rsidRPr="005D0DFF">
        <w:rPr>
          <w:rFonts w:eastAsia="Times New Roman" w:cstheme="minorHAnsi"/>
          <w:sz w:val="20"/>
          <w:szCs w:val="20"/>
          <w:lang w:val="en-US"/>
        </w:rPr>
        <w:t xml:space="preserve"> The call for </w:t>
      </w:r>
      <w:proofErr w:type="spellStart"/>
      <w:r w:rsidRPr="005D0DFF">
        <w:rPr>
          <w:rFonts w:eastAsia="Times New Roman" w:cstheme="minorHAnsi"/>
          <w:sz w:val="20"/>
          <w:szCs w:val="20"/>
          <w:lang w:val="en-US"/>
        </w:rPr>
        <w:t>EoI</w:t>
      </w:r>
      <w:proofErr w:type="spellEnd"/>
      <w:r w:rsidRPr="005D0DFF">
        <w:rPr>
          <w:rFonts w:eastAsia="Times New Roman" w:cstheme="minorHAnsi"/>
          <w:sz w:val="20"/>
          <w:szCs w:val="20"/>
          <w:lang w:val="en-US"/>
        </w:rPr>
        <w:t xml:space="preserve"> to be a SAG member has already been launched.</w:t>
      </w:r>
    </w:p>
    <w:bookmarkStart w:id="3" w:name="_MON_1628600591"/>
    <w:bookmarkEnd w:id="3"/>
    <w:p w14:paraId="4D3DDA4A" w14:textId="77777777" w:rsidR="00AC2CE0" w:rsidRPr="005D0DFF" w:rsidRDefault="00AC2CE0" w:rsidP="00D155A6">
      <w:pPr>
        <w:rPr>
          <w:rFonts w:eastAsia="Times New Roman" w:cstheme="minorHAnsi"/>
          <w:sz w:val="20"/>
          <w:szCs w:val="20"/>
          <w:lang w:val="en-US"/>
        </w:rPr>
      </w:pPr>
      <w:r w:rsidRPr="005D0DFF">
        <w:rPr>
          <w:sz w:val="20"/>
          <w:szCs w:val="20"/>
        </w:rPr>
        <w:object w:dxaOrig="1508" w:dyaOrig="984" w14:anchorId="39852E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75pt" o:ole="">
            <v:imagedata r:id="rId10" o:title=""/>
          </v:shape>
          <o:OLEObject Type="Embed" ProgID="Word.Document.12" ShapeID="_x0000_i1025" DrawAspect="Icon" ObjectID="_1629201103" r:id="rId11">
            <o:FieldCodes>\s</o:FieldCodes>
          </o:OLEObject>
        </w:object>
      </w:r>
    </w:p>
    <w:tbl>
      <w:tblPr>
        <w:tblStyle w:val="TableGrid"/>
        <w:tblW w:w="0" w:type="auto"/>
        <w:tblLook w:val="04A0" w:firstRow="1" w:lastRow="0" w:firstColumn="1" w:lastColumn="0" w:noHBand="0" w:noVBand="1"/>
      </w:tblPr>
      <w:tblGrid>
        <w:gridCol w:w="6293"/>
        <w:gridCol w:w="1694"/>
        <w:gridCol w:w="1029"/>
      </w:tblGrid>
      <w:tr w:rsidR="00C141E9" w:rsidRPr="005D0DFF" w14:paraId="400ECFFB" w14:textId="77777777" w:rsidTr="00387CE6">
        <w:tc>
          <w:tcPr>
            <w:tcW w:w="0" w:type="auto"/>
            <w:shd w:val="clear" w:color="auto" w:fill="7F1416"/>
          </w:tcPr>
          <w:p w14:paraId="58EC1C5A" w14:textId="77777777" w:rsidR="00C141E9" w:rsidRPr="005D0DFF" w:rsidRDefault="00C141E9" w:rsidP="00387CE6">
            <w:pPr>
              <w:rPr>
                <w:b/>
                <w:sz w:val="20"/>
                <w:szCs w:val="20"/>
                <w:lang w:val="en-US"/>
              </w:rPr>
            </w:pPr>
            <w:bookmarkStart w:id="4" w:name="_Hlk17975061"/>
            <w:r w:rsidRPr="005D0DFF">
              <w:rPr>
                <w:b/>
                <w:sz w:val="20"/>
                <w:szCs w:val="20"/>
                <w:lang w:val="en-US"/>
              </w:rPr>
              <w:t>Action Point/Decisions</w:t>
            </w:r>
          </w:p>
        </w:tc>
        <w:tc>
          <w:tcPr>
            <w:tcW w:w="1694" w:type="dxa"/>
            <w:shd w:val="clear" w:color="auto" w:fill="7F1416"/>
          </w:tcPr>
          <w:p w14:paraId="75088FDE" w14:textId="77777777" w:rsidR="00C141E9" w:rsidRPr="005D0DFF" w:rsidRDefault="00C141E9" w:rsidP="00387CE6">
            <w:pPr>
              <w:rPr>
                <w:b/>
                <w:sz w:val="20"/>
                <w:szCs w:val="20"/>
                <w:lang w:val="en-US"/>
              </w:rPr>
            </w:pPr>
            <w:r w:rsidRPr="005D0DFF">
              <w:rPr>
                <w:b/>
                <w:sz w:val="20"/>
                <w:szCs w:val="20"/>
                <w:lang w:val="en-US"/>
              </w:rPr>
              <w:t>Who</w:t>
            </w:r>
          </w:p>
        </w:tc>
        <w:tc>
          <w:tcPr>
            <w:tcW w:w="1029" w:type="dxa"/>
            <w:shd w:val="clear" w:color="auto" w:fill="7F1416"/>
          </w:tcPr>
          <w:p w14:paraId="64843C6B" w14:textId="77777777" w:rsidR="00C141E9" w:rsidRPr="005D0DFF" w:rsidRDefault="00C141E9" w:rsidP="00387CE6">
            <w:pPr>
              <w:rPr>
                <w:b/>
                <w:sz w:val="20"/>
                <w:szCs w:val="20"/>
                <w:lang w:val="en-US"/>
              </w:rPr>
            </w:pPr>
            <w:r w:rsidRPr="005D0DFF">
              <w:rPr>
                <w:b/>
                <w:sz w:val="20"/>
                <w:szCs w:val="20"/>
                <w:lang w:val="en-US"/>
              </w:rPr>
              <w:t>Deadline</w:t>
            </w:r>
          </w:p>
        </w:tc>
      </w:tr>
      <w:tr w:rsidR="00C141E9" w:rsidRPr="005D0DFF" w14:paraId="1551B31F" w14:textId="77777777" w:rsidTr="00387CE6">
        <w:tc>
          <w:tcPr>
            <w:tcW w:w="6293" w:type="dxa"/>
          </w:tcPr>
          <w:p w14:paraId="134D945F" w14:textId="77777777" w:rsidR="00C141E9" w:rsidRPr="005D0DFF" w:rsidRDefault="00C141E9" w:rsidP="00387CE6">
            <w:pPr>
              <w:rPr>
                <w:sz w:val="20"/>
                <w:szCs w:val="20"/>
                <w:lang w:val="en-US"/>
              </w:rPr>
            </w:pPr>
            <w:bookmarkStart w:id="5" w:name="_Hlk17988527"/>
            <w:r w:rsidRPr="005D0DFF">
              <w:rPr>
                <w:sz w:val="20"/>
                <w:szCs w:val="20"/>
                <w:lang w:val="en-US"/>
              </w:rPr>
              <w:t>The process to select the SAG will be the same as last year</w:t>
            </w:r>
            <w:r w:rsidR="00AC2CE0" w:rsidRPr="005D0DFF">
              <w:rPr>
                <w:sz w:val="20"/>
                <w:szCs w:val="20"/>
                <w:lang w:val="en-US"/>
              </w:rPr>
              <w:t xml:space="preserve">. The SAG co-chairs </w:t>
            </w:r>
            <w:r w:rsidR="00DC0CF8" w:rsidRPr="005D0DFF">
              <w:rPr>
                <w:sz w:val="20"/>
                <w:szCs w:val="20"/>
                <w:lang w:val="en-US"/>
              </w:rPr>
              <w:t>to take forward</w:t>
            </w:r>
            <w:r w:rsidR="00AC2CE0" w:rsidRPr="005D0DFF">
              <w:rPr>
                <w:sz w:val="20"/>
                <w:szCs w:val="20"/>
                <w:lang w:val="en-US"/>
              </w:rPr>
              <w:t xml:space="preserve"> the process.</w:t>
            </w:r>
          </w:p>
        </w:tc>
        <w:tc>
          <w:tcPr>
            <w:tcW w:w="1694" w:type="dxa"/>
          </w:tcPr>
          <w:p w14:paraId="2241BF3B" w14:textId="77777777" w:rsidR="00C141E9" w:rsidRPr="005D0DFF" w:rsidRDefault="00C141E9" w:rsidP="00387CE6">
            <w:pPr>
              <w:rPr>
                <w:sz w:val="20"/>
                <w:szCs w:val="20"/>
                <w:lang w:val="en-US"/>
              </w:rPr>
            </w:pPr>
            <w:r w:rsidRPr="005D0DFF">
              <w:rPr>
                <w:sz w:val="20"/>
                <w:szCs w:val="20"/>
                <w:lang w:val="en-US"/>
              </w:rPr>
              <w:t xml:space="preserve">SAG </w:t>
            </w:r>
            <w:r w:rsidR="00AC2CE0" w:rsidRPr="005D0DFF">
              <w:rPr>
                <w:sz w:val="20"/>
                <w:szCs w:val="20"/>
                <w:lang w:val="en-US"/>
              </w:rPr>
              <w:t>co-chairs</w:t>
            </w:r>
          </w:p>
        </w:tc>
        <w:tc>
          <w:tcPr>
            <w:tcW w:w="1029" w:type="dxa"/>
          </w:tcPr>
          <w:p w14:paraId="4F51EF2F" w14:textId="77777777" w:rsidR="00C141E9" w:rsidRPr="005D0DFF" w:rsidRDefault="00AC2CE0" w:rsidP="00387CE6">
            <w:pPr>
              <w:rPr>
                <w:sz w:val="20"/>
                <w:szCs w:val="20"/>
                <w:lang w:val="en-US"/>
              </w:rPr>
            </w:pPr>
            <w:r w:rsidRPr="005D0DFF">
              <w:rPr>
                <w:sz w:val="20"/>
                <w:szCs w:val="20"/>
                <w:lang w:val="en-US"/>
              </w:rPr>
              <w:t>As per attached schedule</w:t>
            </w:r>
          </w:p>
        </w:tc>
      </w:tr>
      <w:bookmarkEnd w:id="4"/>
      <w:bookmarkEnd w:id="5"/>
    </w:tbl>
    <w:p w14:paraId="7A5165F4" w14:textId="77777777" w:rsidR="00D155A6" w:rsidRPr="005D0DFF" w:rsidRDefault="00D155A6" w:rsidP="00D155A6">
      <w:pPr>
        <w:rPr>
          <w:rFonts w:eastAsia="Times New Roman"/>
          <w:sz w:val="20"/>
          <w:szCs w:val="20"/>
        </w:rPr>
      </w:pPr>
    </w:p>
    <w:p w14:paraId="1FC13C9A" w14:textId="77777777" w:rsidR="00650C0D" w:rsidRPr="005D0DFF" w:rsidRDefault="00650C0D" w:rsidP="00650C0D">
      <w:pPr>
        <w:pStyle w:val="ListParagraph"/>
        <w:numPr>
          <w:ilvl w:val="0"/>
          <w:numId w:val="27"/>
        </w:numPr>
        <w:rPr>
          <w:b/>
          <w:i/>
          <w:color w:val="04314C"/>
          <w:sz w:val="20"/>
          <w:szCs w:val="20"/>
          <w:lang w:val="en-US"/>
        </w:rPr>
      </w:pPr>
      <w:r w:rsidRPr="005D0DFF">
        <w:rPr>
          <w:b/>
          <w:i/>
          <w:color w:val="04314C"/>
          <w:sz w:val="20"/>
          <w:szCs w:val="20"/>
          <w:lang w:val="en-US"/>
        </w:rPr>
        <w:t>Progress in Strategy implementation</w:t>
      </w:r>
    </w:p>
    <w:p w14:paraId="533E9644" w14:textId="77777777" w:rsidR="00D155A6" w:rsidRPr="005D0DFF" w:rsidRDefault="00C141E9" w:rsidP="00D155A6">
      <w:pPr>
        <w:rPr>
          <w:rFonts w:eastAsia="Times New Roman" w:cstheme="minorHAnsi"/>
          <w:sz w:val="20"/>
          <w:szCs w:val="20"/>
          <w:lang w:val="en-US"/>
        </w:rPr>
      </w:pPr>
      <w:r w:rsidRPr="005D0DFF">
        <w:rPr>
          <w:rFonts w:eastAsia="Times New Roman" w:cstheme="minorHAnsi"/>
          <w:sz w:val="20"/>
          <w:szCs w:val="20"/>
          <w:lang w:val="en-US"/>
        </w:rPr>
        <w:t xml:space="preserve">The SAG went through the progress made in implementation of pillar 1 through the online tool </w:t>
      </w:r>
      <w:hyperlink r:id="rId12" w:history="1">
        <w:r w:rsidR="00D155A6" w:rsidRPr="005D0DFF">
          <w:rPr>
            <w:rStyle w:val="Hyperlink"/>
            <w:rFonts w:eastAsia="Times New Roman" w:cstheme="minorHAnsi"/>
            <w:color w:val="0563C1"/>
            <w:sz w:val="20"/>
            <w:szCs w:val="20"/>
          </w:rPr>
          <w:t>here</w:t>
        </w:r>
      </w:hyperlink>
      <w:r w:rsidRPr="005D0DFF">
        <w:rPr>
          <w:rFonts w:eastAsia="Times New Roman" w:cstheme="minorHAnsi"/>
          <w:color w:val="1F497D"/>
          <w:sz w:val="20"/>
          <w:szCs w:val="20"/>
          <w:lang w:val="en-US"/>
        </w:rPr>
        <w:t>.</w:t>
      </w:r>
      <w:r w:rsidR="00437E8C" w:rsidRPr="005D0DFF">
        <w:rPr>
          <w:rFonts w:eastAsia="Times New Roman" w:cstheme="minorHAnsi"/>
          <w:color w:val="1F497D"/>
          <w:sz w:val="20"/>
          <w:szCs w:val="20"/>
          <w:lang w:val="en-US"/>
        </w:rPr>
        <w:t xml:space="preserve"> </w:t>
      </w:r>
      <w:r w:rsidR="00437E8C" w:rsidRPr="005D0DFF">
        <w:rPr>
          <w:rFonts w:eastAsia="Times New Roman"/>
          <w:sz w:val="20"/>
          <w:szCs w:val="20"/>
          <w:lang w:val="en-US"/>
        </w:rPr>
        <w:t xml:space="preserve">There is still confusion about the nature, participation and ownership </w:t>
      </w:r>
      <w:r w:rsidR="00F27C3C">
        <w:rPr>
          <w:rFonts w:eastAsia="Times New Roman"/>
          <w:sz w:val="20"/>
          <w:szCs w:val="20"/>
          <w:lang w:val="en-US"/>
        </w:rPr>
        <w:t xml:space="preserve">of the regional shelter cluster </w:t>
      </w:r>
      <w:r w:rsidR="00437E8C" w:rsidRPr="005D0DFF">
        <w:rPr>
          <w:rFonts w:eastAsia="Times New Roman"/>
          <w:sz w:val="20"/>
          <w:szCs w:val="20"/>
          <w:lang w:val="en-US"/>
        </w:rPr>
        <w:t xml:space="preserve">meetings/workshops and the regional shelter forums. </w:t>
      </w:r>
      <w:r w:rsidR="00D155A6" w:rsidRPr="005D0DFF">
        <w:rPr>
          <w:rFonts w:eastAsia="Times New Roman"/>
          <w:sz w:val="20"/>
          <w:szCs w:val="20"/>
        </w:rPr>
        <w:t> </w:t>
      </w:r>
    </w:p>
    <w:tbl>
      <w:tblPr>
        <w:tblStyle w:val="TableGrid"/>
        <w:tblW w:w="9021" w:type="dxa"/>
        <w:tblInd w:w="-5" w:type="dxa"/>
        <w:tblLayout w:type="fixed"/>
        <w:tblLook w:val="04A0" w:firstRow="1" w:lastRow="0" w:firstColumn="1" w:lastColumn="0" w:noHBand="0" w:noVBand="1"/>
      </w:tblPr>
      <w:tblGrid>
        <w:gridCol w:w="6199"/>
        <w:gridCol w:w="1456"/>
        <w:gridCol w:w="1366"/>
      </w:tblGrid>
      <w:tr w:rsidR="00437E8C" w:rsidRPr="005D0DFF" w14:paraId="031B15E5" w14:textId="77777777" w:rsidTr="001A0B73">
        <w:tc>
          <w:tcPr>
            <w:tcW w:w="6199" w:type="dxa"/>
            <w:shd w:val="clear" w:color="auto" w:fill="7F1416"/>
          </w:tcPr>
          <w:p w14:paraId="2317A2FE" w14:textId="77777777" w:rsidR="00437E8C" w:rsidRPr="005D0DFF" w:rsidRDefault="00437E8C" w:rsidP="00387CE6">
            <w:pPr>
              <w:rPr>
                <w:b/>
                <w:sz w:val="20"/>
                <w:szCs w:val="20"/>
                <w:lang w:val="en-US"/>
              </w:rPr>
            </w:pPr>
            <w:r w:rsidRPr="005D0DFF">
              <w:rPr>
                <w:b/>
                <w:sz w:val="20"/>
                <w:szCs w:val="20"/>
                <w:lang w:val="en-US"/>
              </w:rPr>
              <w:t>Action Point/Decisions</w:t>
            </w:r>
          </w:p>
        </w:tc>
        <w:tc>
          <w:tcPr>
            <w:tcW w:w="1456" w:type="dxa"/>
            <w:shd w:val="clear" w:color="auto" w:fill="7F1416"/>
          </w:tcPr>
          <w:p w14:paraId="5CD4C084" w14:textId="77777777" w:rsidR="00437E8C" w:rsidRPr="005D0DFF" w:rsidRDefault="00437E8C" w:rsidP="00387CE6">
            <w:pPr>
              <w:rPr>
                <w:b/>
                <w:sz w:val="20"/>
                <w:szCs w:val="20"/>
                <w:lang w:val="en-US"/>
              </w:rPr>
            </w:pPr>
            <w:r w:rsidRPr="005D0DFF">
              <w:rPr>
                <w:b/>
                <w:sz w:val="20"/>
                <w:szCs w:val="20"/>
                <w:lang w:val="en-US"/>
              </w:rPr>
              <w:t>Who</w:t>
            </w:r>
          </w:p>
        </w:tc>
        <w:tc>
          <w:tcPr>
            <w:tcW w:w="1366" w:type="dxa"/>
            <w:shd w:val="clear" w:color="auto" w:fill="7F1416"/>
          </w:tcPr>
          <w:p w14:paraId="68EA646A" w14:textId="77777777" w:rsidR="00437E8C" w:rsidRPr="005D0DFF" w:rsidRDefault="00437E8C" w:rsidP="00387CE6">
            <w:pPr>
              <w:rPr>
                <w:b/>
                <w:sz w:val="20"/>
                <w:szCs w:val="20"/>
                <w:lang w:val="en-US"/>
              </w:rPr>
            </w:pPr>
            <w:r w:rsidRPr="005D0DFF">
              <w:rPr>
                <w:b/>
                <w:sz w:val="20"/>
                <w:szCs w:val="20"/>
                <w:lang w:val="en-US"/>
              </w:rPr>
              <w:t>Deadline</w:t>
            </w:r>
          </w:p>
        </w:tc>
      </w:tr>
      <w:tr w:rsidR="001A0B73" w:rsidRPr="001A0B73" w14:paraId="0A912FF7" w14:textId="77777777" w:rsidTr="001A0B73">
        <w:tc>
          <w:tcPr>
            <w:tcW w:w="6199" w:type="dxa"/>
          </w:tcPr>
          <w:p w14:paraId="4123AE6F" w14:textId="77777777" w:rsidR="001A0B73" w:rsidRPr="001A0B73" w:rsidRDefault="001A0B73" w:rsidP="001A0B73">
            <w:pPr>
              <w:rPr>
                <w:sz w:val="20"/>
                <w:szCs w:val="20"/>
                <w:lang w:val="en-US"/>
              </w:rPr>
            </w:pPr>
            <w:r w:rsidRPr="001A0B73">
              <w:rPr>
                <w:sz w:val="20"/>
                <w:szCs w:val="20"/>
                <w:lang w:val="en-US"/>
              </w:rPr>
              <w:t>1.1.G.1. Prepare a “pipeline-break” analysis of what the surge and remote support team has achieved and what would be the consequences of not continuing this support in terms of what we did last year, what we could be doing and what we won’t be able to do because of running out of funding.</w:t>
            </w:r>
          </w:p>
        </w:tc>
        <w:tc>
          <w:tcPr>
            <w:tcW w:w="1456" w:type="dxa"/>
          </w:tcPr>
          <w:p w14:paraId="10E7B3AB" w14:textId="77777777" w:rsidR="001A0B73" w:rsidRPr="001A0B73" w:rsidRDefault="001A0B73" w:rsidP="001A0B73">
            <w:pPr>
              <w:rPr>
                <w:sz w:val="20"/>
                <w:szCs w:val="20"/>
                <w:lang w:val="en-US"/>
              </w:rPr>
            </w:pPr>
            <w:r w:rsidRPr="001A0B73">
              <w:rPr>
                <w:sz w:val="20"/>
                <w:szCs w:val="20"/>
                <w:lang w:val="en-US"/>
              </w:rPr>
              <w:t>All agencies hosting GSC surge capacity and remote support.</w:t>
            </w:r>
          </w:p>
        </w:tc>
        <w:tc>
          <w:tcPr>
            <w:tcW w:w="1366" w:type="dxa"/>
          </w:tcPr>
          <w:p w14:paraId="23E45B59" w14:textId="77777777" w:rsidR="001A0B73" w:rsidRPr="001A0B73" w:rsidRDefault="001A0B73" w:rsidP="001A0B73">
            <w:pPr>
              <w:rPr>
                <w:sz w:val="20"/>
                <w:szCs w:val="20"/>
                <w:lang w:val="en-US"/>
              </w:rPr>
            </w:pPr>
            <w:r w:rsidRPr="001A0B73">
              <w:rPr>
                <w:sz w:val="20"/>
                <w:szCs w:val="20"/>
                <w:lang w:val="en-US"/>
              </w:rPr>
              <w:t>For GSC meeting</w:t>
            </w:r>
          </w:p>
        </w:tc>
      </w:tr>
      <w:tr w:rsidR="001A0B73" w:rsidRPr="001A0B73" w14:paraId="0B4E8D75" w14:textId="77777777" w:rsidTr="004E66A6">
        <w:tc>
          <w:tcPr>
            <w:tcW w:w="6199" w:type="dxa"/>
          </w:tcPr>
          <w:p w14:paraId="7EE9C6E8" w14:textId="77777777" w:rsidR="001A0B73" w:rsidRPr="001A0B73" w:rsidRDefault="001A0B73" w:rsidP="001A0B73">
            <w:pPr>
              <w:rPr>
                <w:sz w:val="20"/>
                <w:szCs w:val="20"/>
                <w:lang w:val="en-US"/>
              </w:rPr>
            </w:pPr>
            <w:r w:rsidRPr="001A0B73">
              <w:rPr>
                <w:sz w:val="20"/>
                <w:szCs w:val="20"/>
              </w:rPr>
              <w:t xml:space="preserve">1.1.G.4. </w:t>
            </w:r>
            <w:r w:rsidRPr="001A0B73">
              <w:rPr>
                <w:sz w:val="20"/>
                <w:szCs w:val="20"/>
                <w:lang w:val="en-US"/>
              </w:rPr>
              <w:t>Devote a session on defining the nature of regional shelter forums, regional shelter cluster meetings, and regional consultations by GSC WGs</w:t>
            </w:r>
          </w:p>
        </w:tc>
        <w:tc>
          <w:tcPr>
            <w:tcW w:w="1456" w:type="dxa"/>
          </w:tcPr>
          <w:p w14:paraId="6980AA9D" w14:textId="77777777" w:rsidR="001A0B73" w:rsidRPr="001A0B73" w:rsidRDefault="001A0B73" w:rsidP="001A0B73">
            <w:pPr>
              <w:rPr>
                <w:sz w:val="20"/>
                <w:szCs w:val="20"/>
                <w:lang w:val="en-US"/>
              </w:rPr>
            </w:pPr>
            <w:r w:rsidRPr="001A0B73">
              <w:rPr>
                <w:sz w:val="20"/>
                <w:szCs w:val="20"/>
                <w:lang w:val="en-US"/>
              </w:rPr>
              <w:t>SAG members</w:t>
            </w:r>
          </w:p>
        </w:tc>
        <w:tc>
          <w:tcPr>
            <w:tcW w:w="1366" w:type="dxa"/>
          </w:tcPr>
          <w:p w14:paraId="081E3E74" w14:textId="77777777" w:rsidR="001A0B73" w:rsidRPr="001A0B73" w:rsidRDefault="001A0B73" w:rsidP="001A0B73">
            <w:pPr>
              <w:rPr>
                <w:sz w:val="20"/>
                <w:szCs w:val="20"/>
                <w:lang w:val="en-US"/>
              </w:rPr>
            </w:pPr>
            <w:r w:rsidRPr="001A0B73">
              <w:rPr>
                <w:sz w:val="20"/>
                <w:szCs w:val="20"/>
                <w:lang w:val="en-US"/>
              </w:rPr>
              <w:t>December SAG retreat</w:t>
            </w:r>
          </w:p>
        </w:tc>
      </w:tr>
      <w:tr w:rsidR="001A0B73" w:rsidRPr="004E66A6" w14:paraId="1D204B01" w14:textId="77777777" w:rsidTr="001A0B73">
        <w:tc>
          <w:tcPr>
            <w:tcW w:w="6199" w:type="dxa"/>
          </w:tcPr>
          <w:p w14:paraId="7F4EA8F5" w14:textId="77777777" w:rsidR="001A0B73" w:rsidRPr="00C00086" w:rsidRDefault="001A0B73" w:rsidP="001A0B73">
            <w:pPr>
              <w:rPr>
                <w:sz w:val="20"/>
                <w:szCs w:val="20"/>
                <w:lang w:val="en-US"/>
              </w:rPr>
            </w:pPr>
            <w:r w:rsidRPr="00C00086">
              <w:rPr>
                <w:sz w:val="20"/>
                <w:szCs w:val="20"/>
              </w:rPr>
              <w:t xml:space="preserve">1.1.G.4. Ask coordinators through an online survey to be presented at the October Shelter Coordination Workshop what their regional coordination needs are if any. </w:t>
            </w:r>
            <w:r w:rsidRPr="00C00086">
              <w:rPr>
                <w:sz w:val="20"/>
                <w:szCs w:val="20"/>
                <w:lang w:val="en-US"/>
              </w:rPr>
              <w:t>Ask them what is going on in terms of energy in their countries (working groups, and others). Ask also about their relation with Health.</w:t>
            </w:r>
          </w:p>
        </w:tc>
        <w:tc>
          <w:tcPr>
            <w:tcW w:w="1456" w:type="dxa"/>
          </w:tcPr>
          <w:p w14:paraId="07B4BD7D" w14:textId="77777777" w:rsidR="001A0B73" w:rsidRPr="00C00086" w:rsidRDefault="001A0B73" w:rsidP="001A0B73">
            <w:pPr>
              <w:rPr>
                <w:sz w:val="20"/>
                <w:szCs w:val="20"/>
                <w:lang w:val="en-US"/>
              </w:rPr>
            </w:pPr>
            <w:r w:rsidRPr="00C00086">
              <w:rPr>
                <w:sz w:val="20"/>
                <w:szCs w:val="20"/>
                <w:lang w:val="en-US"/>
              </w:rPr>
              <w:t>Shelter Coordination Workshop organizers</w:t>
            </w:r>
          </w:p>
        </w:tc>
        <w:tc>
          <w:tcPr>
            <w:tcW w:w="1366" w:type="dxa"/>
          </w:tcPr>
          <w:p w14:paraId="3BD608E7" w14:textId="77777777" w:rsidR="001A0B73" w:rsidRPr="00C00086" w:rsidRDefault="001A0B73" w:rsidP="001A0B73">
            <w:pPr>
              <w:rPr>
                <w:sz w:val="20"/>
                <w:szCs w:val="20"/>
                <w:lang w:val="en-US"/>
              </w:rPr>
            </w:pPr>
            <w:r w:rsidRPr="00C00086">
              <w:rPr>
                <w:sz w:val="20"/>
                <w:szCs w:val="20"/>
                <w:lang w:val="en-US"/>
              </w:rPr>
              <w:t>End of August</w:t>
            </w:r>
          </w:p>
        </w:tc>
      </w:tr>
      <w:tr w:rsidR="001A0B73" w:rsidRPr="004E66A6" w14:paraId="4B8080DE" w14:textId="77777777" w:rsidTr="001A0B73">
        <w:tc>
          <w:tcPr>
            <w:tcW w:w="6199" w:type="dxa"/>
          </w:tcPr>
          <w:p w14:paraId="7AEA2AF8" w14:textId="77777777" w:rsidR="001A0B73" w:rsidRPr="00C00086" w:rsidRDefault="001A0B73" w:rsidP="001A0B73">
            <w:pPr>
              <w:rPr>
                <w:sz w:val="20"/>
                <w:szCs w:val="20"/>
                <w:lang w:val="en-US"/>
              </w:rPr>
            </w:pPr>
            <w:r w:rsidRPr="00C00086">
              <w:rPr>
                <w:sz w:val="20"/>
                <w:szCs w:val="20"/>
                <w:lang w:val="en-US"/>
              </w:rPr>
              <w:t>1.3.G.6. Develop case studies on transition to shelter and settlements recovery coordination: Nepal, Fiji, Iraq and Ukraine.</w:t>
            </w:r>
          </w:p>
        </w:tc>
        <w:tc>
          <w:tcPr>
            <w:tcW w:w="1456" w:type="dxa"/>
          </w:tcPr>
          <w:p w14:paraId="047F627C" w14:textId="77777777" w:rsidR="001A0B73" w:rsidRPr="00C00086" w:rsidRDefault="001A0B73" w:rsidP="001A0B73">
            <w:pPr>
              <w:rPr>
                <w:sz w:val="20"/>
                <w:szCs w:val="20"/>
                <w:lang w:val="en-US"/>
              </w:rPr>
            </w:pPr>
            <w:r w:rsidRPr="00C00086">
              <w:rPr>
                <w:sz w:val="20"/>
                <w:szCs w:val="20"/>
                <w:lang w:val="en-US"/>
              </w:rPr>
              <w:t>CRS, IFRC/ Australian Red Cross, UNHCR</w:t>
            </w:r>
          </w:p>
        </w:tc>
        <w:tc>
          <w:tcPr>
            <w:tcW w:w="1366" w:type="dxa"/>
          </w:tcPr>
          <w:p w14:paraId="25F1E23A" w14:textId="77777777" w:rsidR="001A0B73" w:rsidRPr="00C00086" w:rsidRDefault="001A0B73" w:rsidP="001A0B73">
            <w:pPr>
              <w:rPr>
                <w:sz w:val="20"/>
                <w:szCs w:val="20"/>
                <w:lang w:val="en-US"/>
              </w:rPr>
            </w:pPr>
            <w:r w:rsidRPr="00C00086">
              <w:rPr>
                <w:sz w:val="20"/>
                <w:szCs w:val="20"/>
                <w:lang w:val="en-US"/>
              </w:rPr>
              <w:t>October</w:t>
            </w:r>
          </w:p>
        </w:tc>
      </w:tr>
      <w:tr w:rsidR="001A0B73" w:rsidRPr="001A0B73" w14:paraId="7C200781" w14:textId="77777777" w:rsidTr="001A0B73">
        <w:tc>
          <w:tcPr>
            <w:tcW w:w="6199" w:type="dxa"/>
          </w:tcPr>
          <w:p w14:paraId="1BDCAE86" w14:textId="77777777" w:rsidR="001A0B73" w:rsidRPr="00C00086" w:rsidRDefault="001A0B73" w:rsidP="001A0B73">
            <w:pPr>
              <w:rPr>
                <w:sz w:val="20"/>
                <w:szCs w:val="20"/>
                <w:lang w:val="en-US"/>
              </w:rPr>
            </w:pPr>
            <w:r w:rsidRPr="00C00086">
              <w:rPr>
                <w:sz w:val="20"/>
                <w:szCs w:val="20"/>
                <w:lang w:val="en-US"/>
              </w:rPr>
              <w:t>1.4.G.4. Prepare a discussion paper on the quality of shelter coordination support services and response in merged CCCM and Shelter Clusters compared to non-merged clusters.</w:t>
            </w:r>
          </w:p>
        </w:tc>
        <w:tc>
          <w:tcPr>
            <w:tcW w:w="1456" w:type="dxa"/>
          </w:tcPr>
          <w:p w14:paraId="7C201767" w14:textId="77777777" w:rsidR="001A0B73" w:rsidRPr="00C00086" w:rsidRDefault="001A0B73" w:rsidP="001A0B73">
            <w:pPr>
              <w:rPr>
                <w:sz w:val="20"/>
                <w:szCs w:val="20"/>
                <w:lang w:val="en-US"/>
              </w:rPr>
            </w:pPr>
            <w:r w:rsidRPr="00C00086">
              <w:rPr>
                <w:sz w:val="20"/>
                <w:szCs w:val="20"/>
                <w:lang w:val="en-US"/>
              </w:rPr>
              <w:t>NRC and DRC</w:t>
            </w:r>
          </w:p>
        </w:tc>
        <w:tc>
          <w:tcPr>
            <w:tcW w:w="1366" w:type="dxa"/>
          </w:tcPr>
          <w:p w14:paraId="762ECA9E" w14:textId="77777777" w:rsidR="001A0B73" w:rsidRPr="001A0B73" w:rsidRDefault="001A0B73" w:rsidP="001A0B73">
            <w:pPr>
              <w:rPr>
                <w:sz w:val="20"/>
                <w:szCs w:val="20"/>
                <w:lang w:val="en-US"/>
              </w:rPr>
            </w:pPr>
            <w:r>
              <w:rPr>
                <w:sz w:val="20"/>
                <w:szCs w:val="20"/>
                <w:lang w:val="en-US"/>
              </w:rPr>
              <w:t>November</w:t>
            </w:r>
          </w:p>
        </w:tc>
      </w:tr>
    </w:tbl>
    <w:p w14:paraId="73CCE6A8" w14:textId="77777777" w:rsidR="00C141E9" w:rsidRPr="005D0DFF" w:rsidRDefault="00C141E9" w:rsidP="00D155A6">
      <w:pPr>
        <w:rPr>
          <w:rFonts w:eastAsia="Times New Roman"/>
          <w:sz w:val="20"/>
          <w:szCs w:val="20"/>
          <w:lang w:val="en-US"/>
        </w:rPr>
      </w:pPr>
    </w:p>
    <w:p w14:paraId="16B9B28B" w14:textId="77777777" w:rsidR="00650C0D" w:rsidRPr="005D0DFF" w:rsidRDefault="00650C0D" w:rsidP="00650C0D">
      <w:pPr>
        <w:pStyle w:val="ListParagraph"/>
        <w:numPr>
          <w:ilvl w:val="0"/>
          <w:numId w:val="27"/>
        </w:numPr>
        <w:rPr>
          <w:b/>
          <w:i/>
          <w:color w:val="04314C"/>
          <w:sz w:val="20"/>
          <w:szCs w:val="20"/>
          <w:lang w:val="en-US"/>
        </w:rPr>
      </w:pPr>
      <w:r w:rsidRPr="005D0DFF">
        <w:rPr>
          <w:b/>
          <w:i/>
          <w:color w:val="04314C"/>
          <w:sz w:val="20"/>
          <w:szCs w:val="20"/>
          <w:lang w:val="en-US"/>
        </w:rPr>
        <w:t>Updates from the GCCG</w:t>
      </w:r>
    </w:p>
    <w:p w14:paraId="6D034D8B" w14:textId="2080B836" w:rsidR="00D155A6" w:rsidRPr="005D0DFF" w:rsidRDefault="00CB3FC4" w:rsidP="00D155A6">
      <w:pPr>
        <w:rPr>
          <w:rFonts w:eastAsia="Times New Roman"/>
          <w:sz w:val="20"/>
          <w:szCs w:val="20"/>
          <w:lang w:val="en-US"/>
        </w:rPr>
      </w:pPr>
      <w:r w:rsidRPr="005D0DFF">
        <w:rPr>
          <w:rFonts w:eastAsia="Times New Roman"/>
          <w:sz w:val="20"/>
          <w:szCs w:val="20"/>
          <w:lang w:val="en-US"/>
        </w:rPr>
        <w:t xml:space="preserve">Debriefing of the EDG mission to Nigeria: </w:t>
      </w:r>
      <w:r w:rsidR="00394B2A" w:rsidRPr="005D0DFF">
        <w:rPr>
          <w:rFonts w:eastAsia="Times New Roman"/>
          <w:sz w:val="20"/>
          <w:szCs w:val="20"/>
          <w:lang w:val="en-US"/>
        </w:rPr>
        <w:t xml:space="preserve">key findings included the </w:t>
      </w:r>
      <w:r w:rsidRPr="005D0DFF">
        <w:rPr>
          <w:rFonts w:eastAsia="Times New Roman"/>
          <w:sz w:val="20"/>
          <w:szCs w:val="20"/>
          <w:lang w:val="en-US"/>
        </w:rPr>
        <w:t xml:space="preserve">need </w:t>
      </w:r>
      <w:r w:rsidR="00394B2A" w:rsidRPr="005D0DFF">
        <w:rPr>
          <w:rFonts w:eastAsia="Times New Roman"/>
          <w:sz w:val="20"/>
          <w:szCs w:val="20"/>
          <w:lang w:val="en-US"/>
        </w:rPr>
        <w:t>for a more</w:t>
      </w:r>
      <w:r w:rsidRPr="005D0DFF">
        <w:rPr>
          <w:rFonts w:eastAsia="Times New Roman"/>
          <w:sz w:val="20"/>
          <w:szCs w:val="20"/>
          <w:lang w:val="en-US"/>
        </w:rPr>
        <w:t xml:space="preserve"> integrated approach</w:t>
      </w:r>
      <w:r w:rsidR="00394B2A" w:rsidRPr="005D0DFF">
        <w:rPr>
          <w:rFonts w:eastAsia="Times New Roman"/>
          <w:sz w:val="20"/>
          <w:szCs w:val="20"/>
          <w:lang w:val="en-US"/>
        </w:rPr>
        <w:t>; a</w:t>
      </w:r>
      <w:r w:rsidRPr="005D0DFF">
        <w:rPr>
          <w:rFonts w:eastAsia="Times New Roman"/>
          <w:sz w:val="20"/>
          <w:szCs w:val="20"/>
          <w:lang w:val="en-US"/>
        </w:rPr>
        <w:t xml:space="preserve"> lack of strategic vision of the shelter/CCCM sector </w:t>
      </w:r>
      <w:r w:rsidR="00394B2A" w:rsidRPr="005D0DFF">
        <w:rPr>
          <w:rFonts w:eastAsia="Times New Roman"/>
          <w:sz w:val="20"/>
          <w:szCs w:val="20"/>
          <w:lang w:val="en-US"/>
        </w:rPr>
        <w:t>(</w:t>
      </w:r>
      <w:r w:rsidRPr="005D0DFF">
        <w:rPr>
          <w:rFonts w:eastAsia="Times New Roman"/>
          <w:sz w:val="20"/>
          <w:szCs w:val="20"/>
          <w:lang w:val="en-US"/>
        </w:rPr>
        <w:t xml:space="preserve">the Global CCCM Cluster coordinator </w:t>
      </w:r>
      <w:r w:rsidR="00394B2A" w:rsidRPr="005D0DFF">
        <w:rPr>
          <w:rFonts w:eastAsia="Times New Roman"/>
          <w:sz w:val="20"/>
          <w:szCs w:val="20"/>
          <w:lang w:val="en-US"/>
        </w:rPr>
        <w:t xml:space="preserve">from IOM </w:t>
      </w:r>
      <w:r w:rsidRPr="005D0DFF">
        <w:rPr>
          <w:rFonts w:eastAsia="Times New Roman"/>
          <w:sz w:val="20"/>
          <w:szCs w:val="20"/>
          <w:lang w:val="en-US"/>
        </w:rPr>
        <w:t>is currently on mission in Nigeria to assess what can be done about it</w:t>
      </w:r>
      <w:r w:rsidR="00394B2A" w:rsidRPr="005D0DFF">
        <w:rPr>
          <w:rFonts w:eastAsia="Times New Roman"/>
          <w:sz w:val="20"/>
          <w:szCs w:val="20"/>
          <w:lang w:val="en-US"/>
        </w:rPr>
        <w:t>)</w:t>
      </w:r>
      <w:r w:rsidRPr="005D0DFF">
        <w:rPr>
          <w:rFonts w:eastAsia="Times New Roman"/>
          <w:sz w:val="20"/>
          <w:szCs w:val="20"/>
          <w:lang w:val="en-US"/>
        </w:rPr>
        <w:t>; problem of space and overcrowding</w:t>
      </w:r>
      <w:r w:rsidR="00394B2A" w:rsidRPr="005D0DFF">
        <w:rPr>
          <w:rFonts w:eastAsia="Times New Roman"/>
          <w:sz w:val="20"/>
          <w:szCs w:val="20"/>
          <w:lang w:val="en-US"/>
        </w:rPr>
        <w:t>. The EDG recommended the following as</w:t>
      </w:r>
      <w:r w:rsidRPr="005D0DFF">
        <w:rPr>
          <w:rFonts w:eastAsia="Times New Roman"/>
          <w:sz w:val="20"/>
          <w:szCs w:val="20"/>
          <w:lang w:val="en-US"/>
        </w:rPr>
        <w:t xml:space="preserve"> way forward: clusters need to strengthen </w:t>
      </w:r>
      <w:r w:rsidR="00394B2A" w:rsidRPr="005D0DFF">
        <w:rPr>
          <w:rFonts w:eastAsia="Times New Roman"/>
          <w:sz w:val="20"/>
          <w:szCs w:val="20"/>
          <w:lang w:val="en-US"/>
        </w:rPr>
        <w:t>their capacity</w:t>
      </w:r>
      <w:r w:rsidRPr="005D0DFF">
        <w:rPr>
          <w:rFonts w:eastAsia="Times New Roman"/>
          <w:sz w:val="20"/>
          <w:szCs w:val="20"/>
          <w:lang w:val="en-US"/>
        </w:rPr>
        <w:t xml:space="preserve"> </w:t>
      </w:r>
      <w:r w:rsidR="00F27C3C">
        <w:rPr>
          <w:rFonts w:eastAsia="Times New Roman"/>
          <w:sz w:val="20"/>
          <w:szCs w:val="20"/>
          <w:lang w:val="en-US"/>
        </w:rPr>
        <w:t xml:space="preserve">and </w:t>
      </w:r>
      <w:r w:rsidRPr="005D0DFF">
        <w:rPr>
          <w:rFonts w:eastAsia="Times New Roman"/>
          <w:sz w:val="20"/>
          <w:szCs w:val="20"/>
          <w:lang w:val="en-US"/>
        </w:rPr>
        <w:t xml:space="preserve">GCCs are </w:t>
      </w:r>
      <w:r w:rsidRPr="005D0DFF">
        <w:rPr>
          <w:rFonts w:eastAsia="Times New Roman"/>
          <w:sz w:val="20"/>
          <w:szCs w:val="20"/>
          <w:lang w:val="en-US"/>
        </w:rPr>
        <w:lastRenderedPageBreak/>
        <w:t xml:space="preserve">considering </w:t>
      </w:r>
      <w:proofErr w:type="gramStart"/>
      <w:r w:rsidRPr="005D0DFF">
        <w:rPr>
          <w:rFonts w:eastAsia="Times New Roman"/>
          <w:sz w:val="20"/>
          <w:szCs w:val="20"/>
          <w:lang w:val="en-US"/>
        </w:rPr>
        <w:t>to have</w:t>
      </w:r>
      <w:proofErr w:type="gramEnd"/>
      <w:r w:rsidRPr="005D0DFF">
        <w:rPr>
          <w:rFonts w:eastAsia="Times New Roman"/>
          <w:sz w:val="20"/>
          <w:szCs w:val="20"/>
          <w:lang w:val="en-US"/>
        </w:rPr>
        <w:t xml:space="preserve"> a call with the ICCG or Deputy HC to explore what action can be taken </w:t>
      </w:r>
      <w:r w:rsidR="00394B2A" w:rsidRPr="005D0DFF">
        <w:rPr>
          <w:rFonts w:eastAsia="Times New Roman"/>
          <w:sz w:val="20"/>
          <w:szCs w:val="20"/>
          <w:lang w:val="en-US"/>
        </w:rPr>
        <w:t>such as</w:t>
      </w:r>
      <w:r w:rsidRPr="005D0DFF">
        <w:rPr>
          <w:rFonts w:eastAsia="Times New Roman"/>
          <w:sz w:val="20"/>
          <w:szCs w:val="20"/>
          <w:lang w:val="en-US"/>
        </w:rPr>
        <w:t xml:space="preserve"> carry</w:t>
      </w:r>
      <w:r w:rsidR="00394B2A" w:rsidRPr="005D0DFF">
        <w:rPr>
          <w:rFonts w:eastAsia="Times New Roman"/>
          <w:sz w:val="20"/>
          <w:szCs w:val="20"/>
          <w:lang w:val="en-US"/>
        </w:rPr>
        <w:t xml:space="preserve">ing </w:t>
      </w:r>
      <w:r w:rsidRPr="005D0DFF">
        <w:rPr>
          <w:rFonts w:eastAsia="Times New Roman"/>
          <w:sz w:val="20"/>
          <w:szCs w:val="20"/>
          <w:lang w:val="en-US"/>
        </w:rPr>
        <w:t>out a support mission.</w:t>
      </w:r>
    </w:p>
    <w:p w14:paraId="32C2BF8A" w14:textId="77777777" w:rsidR="00CB3FC4" w:rsidRPr="005D0DFF" w:rsidRDefault="00CB3FC4" w:rsidP="00D155A6">
      <w:pPr>
        <w:rPr>
          <w:rFonts w:eastAsia="Times New Roman"/>
          <w:sz w:val="20"/>
          <w:szCs w:val="20"/>
          <w:lang w:val="en-US"/>
        </w:rPr>
      </w:pPr>
      <w:r w:rsidRPr="005D0DFF">
        <w:rPr>
          <w:rFonts w:eastAsia="Times New Roman"/>
          <w:sz w:val="20"/>
          <w:szCs w:val="20"/>
          <w:lang w:val="en-US"/>
        </w:rPr>
        <w:t xml:space="preserve">Presentation on energy: Mark Gibson from GPA presented and mentioned a UK NGO is interested in supporting the shelter cluster. There might </w:t>
      </w:r>
      <w:r w:rsidR="00394B2A" w:rsidRPr="005D0DFF">
        <w:rPr>
          <w:rFonts w:eastAsia="Times New Roman"/>
          <w:sz w:val="20"/>
          <w:szCs w:val="20"/>
          <w:lang w:val="en-US"/>
        </w:rPr>
        <w:t xml:space="preserve">have </w:t>
      </w:r>
      <w:r w:rsidRPr="005D0DFF">
        <w:rPr>
          <w:rFonts w:eastAsia="Times New Roman"/>
          <w:sz w:val="20"/>
          <w:szCs w:val="20"/>
          <w:lang w:val="en-US"/>
        </w:rPr>
        <w:t>be</w:t>
      </w:r>
      <w:r w:rsidR="00394B2A" w:rsidRPr="005D0DFF">
        <w:rPr>
          <w:rFonts w:eastAsia="Times New Roman"/>
          <w:sz w:val="20"/>
          <w:szCs w:val="20"/>
          <w:lang w:val="en-US"/>
        </w:rPr>
        <w:t>en</w:t>
      </w:r>
      <w:r w:rsidRPr="005D0DFF">
        <w:rPr>
          <w:rFonts w:eastAsia="Times New Roman"/>
          <w:sz w:val="20"/>
          <w:szCs w:val="20"/>
          <w:lang w:val="en-US"/>
        </w:rPr>
        <w:t xml:space="preserve"> a misunderstanding and maybe he mean</w:t>
      </w:r>
      <w:r w:rsidR="00394B2A" w:rsidRPr="005D0DFF">
        <w:rPr>
          <w:rFonts w:eastAsia="Times New Roman"/>
          <w:sz w:val="20"/>
          <w:szCs w:val="20"/>
          <w:lang w:val="en-US"/>
        </w:rPr>
        <w:t>t</w:t>
      </w:r>
      <w:r w:rsidRPr="005D0DFF">
        <w:rPr>
          <w:rFonts w:eastAsia="Times New Roman"/>
          <w:sz w:val="20"/>
          <w:szCs w:val="20"/>
          <w:lang w:val="en-US"/>
        </w:rPr>
        <w:t xml:space="preserve"> the Environment </w:t>
      </w:r>
      <w:proofErr w:type="spellStart"/>
      <w:r w:rsidRPr="005D0DFF">
        <w:rPr>
          <w:rFonts w:eastAsia="Times New Roman"/>
          <w:sz w:val="20"/>
          <w:szCs w:val="20"/>
          <w:lang w:val="en-US"/>
        </w:rPr>
        <w:t>CoP.</w:t>
      </w:r>
      <w:proofErr w:type="spellEnd"/>
      <w:r w:rsidRPr="005D0DFF">
        <w:rPr>
          <w:rFonts w:eastAsia="Times New Roman"/>
          <w:sz w:val="20"/>
          <w:szCs w:val="20"/>
          <w:lang w:val="en-US"/>
        </w:rPr>
        <w:t xml:space="preserve"> There will be a follow up meeting with him</w:t>
      </w:r>
      <w:r w:rsidR="00394B2A" w:rsidRPr="005D0DFF">
        <w:rPr>
          <w:rFonts w:eastAsia="Times New Roman"/>
          <w:sz w:val="20"/>
          <w:szCs w:val="20"/>
          <w:lang w:val="en-US"/>
        </w:rPr>
        <w:t xml:space="preserve"> by the GSC CCs.</w:t>
      </w:r>
    </w:p>
    <w:p w14:paraId="743AD64A" w14:textId="77777777" w:rsidR="00CB3FC4" w:rsidRPr="005D0DFF" w:rsidRDefault="00394B2A" w:rsidP="00D155A6">
      <w:pPr>
        <w:rPr>
          <w:rFonts w:eastAsia="Times New Roman"/>
          <w:sz w:val="20"/>
          <w:szCs w:val="20"/>
          <w:lang w:val="en-US"/>
        </w:rPr>
      </w:pPr>
      <w:r w:rsidRPr="005D0DFF">
        <w:rPr>
          <w:rFonts w:eastAsia="Times New Roman"/>
          <w:sz w:val="20"/>
          <w:szCs w:val="20"/>
          <w:lang w:val="en-US"/>
        </w:rPr>
        <w:t xml:space="preserve">An </w:t>
      </w:r>
      <w:r w:rsidR="00CB3FC4" w:rsidRPr="005D0DFF">
        <w:rPr>
          <w:rFonts w:eastAsia="Times New Roman"/>
          <w:sz w:val="20"/>
          <w:szCs w:val="20"/>
          <w:lang w:val="en-US"/>
        </w:rPr>
        <w:t>EDG mission to Burkina Faso</w:t>
      </w:r>
      <w:r w:rsidRPr="005D0DFF">
        <w:rPr>
          <w:rFonts w:eastAsia="Times New Roman"/>
          <w:sz w:val="20"/>
          <w:szCs w:val="20"/>
          <w:lang w:val="en-US"/>
        </w:rPr>
        <w:t xml:space="preserve"> is</w:t>
      </w:r>
      <w:r w:rsidR="00CB3FC4" w:rsidRPr="005D0DFF">
        <w:rPr>
          <w:rFonts w:eastAsia="Times New Roman"/>
          <w:sz w:val="20"/>
          <w:szCs w:val="20"/>
          <w:lang w:val="en-US"/>
        </w:rPr>
        <w:t xml:space="preserve"> planned.</w:t>
      </w:r>
    </w:p>
    <w:p w14:paraId="103BC7D3" w14:textId="77777777" w:rsidR="00CB3FC4" w:rsidRDefault="00394B2A" w:rsidP="00D155A6">
      <w:pPr>
        <w:rPr>
          <w:rFonts w:eastAsia="Times New Roman"/>
          <w:sz w:val="20"/>
          <w:szCs w:val="20"/>
          <w:lang w:val="en-US"/>
        </w:rPr>
      </w:pPr>
      <w:r w:rsidRPr="005D0DFF">
        <w:rPr>
          <w:rFonts w:eastAsia="Times New Roman"/>
          <w:sz w:val="20"/>
          <w:szCs w:val="20"/>
          <w:lang w:val="en-US"/>
        </w:rPr>
        <w:t>The agenda for the n</w:t>
      </w:r>
      <w:r w:rsidR="00CB3FC4" w:rsidRPr="005D0DFF">
        <w:rPr>
          <w:rFonts w:eastAsia="Times New Roman"/>
          <w:sz w:val="20"/>
          <w:szCs w:val="20"/>
          <w:lang w:val="en-US"/>
        </w:rPr>
        <w:t xml:space="preserve">ext </w:t>
      </w:r>
      <w:r w:rsidRPr="005D0DFF">
        <w:rPr>
          <w:rFonts w:eastAsia="Times New Roman"/>
          <w:sz w:val="20"/>
          <w:szCs w:val="20"/>
          <w:lang w:val="en-US"/>
        </w:rPr>
        <w:t xml:space="preserve">GCCG </w:t>
      </w:r>
      <w:r w:rsidR="00CB3FC4" w:rsidRPr="005D0DFF">
        <w:rPr>
          <w:rFonts w:eastAsia="Times New Roman"/>
          <w:sz w:val="20"/>
          <w:szCs w:val="20"/>
          <w:lang w:val="en-US"/>
        </w:rPr>
        <w:t>meeting</w:t>
      </w:r>
      <w:r w:rsidRPr="005D0DFF">
        <w:rPr>
          <w:rFonts w:eastAsia="Times New Roman"/>
          <w:sz w:val="20"/>
          <w:szCs w:val="20"/>
          <w:lang w:val="en-US"/>
        </w:rPr>
        <w:t xml:space="preserve"> to take place on the 19</w:t>
      </w:r>
      <w:r w:rsidRPr="005D0DFF">
        <w:rPr>
          <w:rFonts w:eastAsia="Times New Roman"/>
          <w:sz w:val="20"/>
          <w:szCs w:val="20"/>
          <w:vertAlign w:val="superscript"/>
          <w:lang w:val="en-US"/>
        </w:rPr>
        <w:t>th</w:t>
      </w:r>
      <w:r w:rsidRPr="005D0DFF">
        <w:rPr>
          <w:rFonts w:eastAsia="Times New Roman"/>
          <w:sz w:val="20"/>
          <w:szCs w:val="20"/>
          <w:lang w:val="en-US"/>
        </w:rPr>
        <w:t xml:space="preserve"> of September includes</w:t>
      </w:r>
      <w:r w:rsidR="00CB3FC4" w:rsidRPr="005D0DFF">
        <w:rPr>
          <w:rFonts w:eastAsia="Times New Roman"/>
          <w:sz w:val="20"/>
          <w:szCs w:val="20"/>
          <w:lang w:val="en-US"/>
        </w:rPr>
        <w:t xml:space="preserve"> Afghanistan and cash.</w:t>
      </w:r>
    </w:p>
    <w:p w14:paraId="606DB5B4" w14:textId="77777777" w:rsidR="005D0DFF" w:rsidRPr="005D0DFF" w:rsidRDefault="005D0DFF" w:rsidP="00D155A6">
      <w:pPr>
        <w:rPr>
          <w:rFonts w:eastAsia="Times New Roman"/>
          <w:sz w:val="20"/>
          <w:szCs w:val="20"/>
          <w:lang w:val="en-US"/>
        </w:rPr>
      </w:pPr>
    </w:p>
    <w:p w14:paraId="6BE0A23D" w14:textId="77777777" w:rsidR="00650C0D" w:rsidRPr="005D0DFF" w:rsidRDefault="00650C0D" w:rsidP="00650C0D">
      <w:pPr>
        <w:pStyle w:val="ListParagraph"/>
        <w:numPr>
          <w:ilvl w:val="0"/>
          <w:numId w:val="27"/>
        </w:numPr>
        <w:rPr>
          <w:b/>
          <w:i/>
          <w:color w:val="04314C"/>
          <w:sz w:val="20"/>
          <w:szCs w:val="20"/>
          <w:lang w:val="en-US"/>
        </w:rPr>
      </w:pPr>
      <w:r w:rsidRPr="005D0DFF">
        <w:rPr>
          <w:b/>
          <w:i/>
          <w:color w:val="04314C"/>
          <w:sz w:val="20"/>
          <w:szCs w:val="20"/>
          <w:lang w:val="en-US"/>
        </w:rPr>
        <w:t>AOB</w:t>
      </w:r>
    </w:p>
    <w:p w14:paraId="23BCF4EC" w14:textId="77777777" w:rsidR="00D155A6" w:rsidRPr="005D0DFF" w:rsidRDefault="00CB3FC4" w:rsidP="00D155A6">
      <w:pPr>
        <w:rPr>
          <w:rFonts w:eastAsia="Times New Roman"/>
          <w:sz w:val="20"/>
          <w:szCs w:val="20"/>
          <w:lang w:val="en-US"/>
        </w:rPr>
      </w:pPr>
      <w:r w:rsidRPr="005D0DFF">
        <w:rPr>
          <w:rFonts w:eastAsia="Times New Roman"/>
          <w:sz w:val="20"/>
          <w:szCs w:val="20"/>
          <w:lang w:val="en-US"/>
        </w:rPr>
        <w:t xml:space="preserve">Save the Children: Andy will be replaced as SAG member </w:t>
      </w:r>
      <w:r w:rsidR="00EB1CE1" w:rsidRPr="005D0DFF">
        <w:rPr>
          <w:rFonts w:eastAsia="Times New Roman"/>
          <w:sz w:val="20"/>
          <w:szCs w:val="20"/>
          <w:lang w:val="en-US"/>
        </w:rPr>
        <w:t>by another colleague, name to be confirmed. Liz will continue as currently.</w:t>
      </w:r>
    </w:p>
    <w:p w14:paraId="230CD7D4" w14:textId="77777777" w:rsidR="00EB1CE1" w:rsidRPr="005D0DFF" w:rsidRDefault="00EB1CE1" w:rsidP="00D155A6">
      <w:pPr>
        <w:rPr>
          <w:rFonts w:eastAsia="Times New Roman"/>
          <w:sz w:val="20"/>
          <w:szCs w:val="20"/>
          <w:lang w:val="en-US"/>
        </w:rPr>
      </w:pPr>
      <w:r w:rsidRPr="005D0DFF">
        <w:rPr>
          <w:rFonts w:eastAsia="Times New Roman"/>
          <w:sz w:val="20"/>
          <w:szCs w:val="20"/>
          <w:lang w:val="en-US"/>
        </w:rPr>
        <w:t xml:space="preserve">IOM: suggested to carry out two trainings on the second day of the Shelter Coordination Workshop: distribution </w:t>
      </w:r>
      <w:proofErr w:type="spellStart"/>
      <w:r w:rsidRPr="005D0DFF">
        <w:rPr>
          <w:rFonts w:eastAsia="Times New Roman"/>
          <w:sz w:val="20"/>
          <w:szCs w:val="20"/>
          <w:lang w:val="en-US"/>
        </w:rPr>
        <w:t>ToT</w:t>
      </w:r>
      <w:proofErr w:type="spellEnd"/>
      <w:r w:rsidRPr="005D0DFF">
        <w:rPr>
          <w:rFonts w:eastAsia="Times New Roman"/>
          <w:sz w:val="20"/>
          <w:szCs w:val="20"/>
          <w:lang w:val="en-US"/>
        </w:rPr>
        <w:t xml:space="preserve"> and HLP in Shelter </w:t>
      </w:r>
      <w:proofErr w:type="spellStart"/>
      <w:r w:rsidRPr="005D0DFF">
        <w:rPr>
          <w:rFonts w:eastAsia="Times New Roman"/>
          <w:sz w:val="20"/>
          <w:szCs w:val="20"/>
          <w:lang w:val="en-US"/>
        </w:rPr>
        <w:t>ToT</w:t>
      </w:r>
      <w:proofErr w:type="spellEnd"/>
      <w:r w:rsidRPr="005D0DFF">
        <w:rPr>
          <w:rFonts w:eastAsia="Times New Roman"/>
          <w:sz w:val="20"/>
          <w:szCs w:val="20"/>
          <w:lang w:val="en-US"/>
        </w:rPr>
        <w:t xml:space="preserve">. For the GSC Meeting, they will be happy to have some time for the Shelter Projects WG and the Diaspora WG. </w:t>
      </w:r>
    </w:p>
    <w:p w14:paraId="3EC0AE8A" w14:textId="0527B89A" w:rsidR="00EB1CE1" w:rsidRPr="005D0DFF" w:rsidRDefault="00EB1CE1" w:rsidP="00D155A6">
      <w:pPr>
        <w:rPr>
          <w:rFonts w:eastAsia="Times New Roman"/>
          <w:sz w:val="20"/>
          <w:szCs w:val="20"/>
          <w:lang w:val="en-US"/>
        </w:rPr>
      </w:pPr>
      <w:r w:rsidRPr="005D0DFF">
        <w:rPr>
          <w:rFonts w:eastAsia="Times New Roman"/>
          <w:sz w:val="20"/>
          <w:szCs w:val="20"/>
          <w:lang w:val="en-US"/>
        </w:rPr>
        <w:t>Shelter Centre Meeting: there will be a Shelter Meeting on Friday organized by the Shelter Centre.</w:t>
      </w:r>
      <w:r w:rsidR="00875F99" w:rsidRPr="005D0DFF">
        <w:rPr>
          <w:rFonts w:eastAsia="Times New Roman"/>
          <w:sz w:val="20"/>
          <w:szCs w:val="20"/>
          <w:lang w:val="en-US"/>
        </w:rPr>
        <w:t xml:space="preserve"> </w:t>
      </w:r>
    </w:p>
    <w:p w14:paraId="00F4CBC3" w14:textId="77777777" w:rsidR="00D155A6" w:rsidRPr="005D0DFF" w:rsidRDefault="00EB1CE1" w:rsidP="00D155A6">
      <w:pPr>
        <w:rPr>
          <w:rFonts w:ascii="Arial" w:eastAsia="Times New Roman" w:hAnsi="Arial" w:cs="Arial"/>
          <w:sz w:val="20"/>
          <w:szCs w:val="20"/>
          <w:lang w:val="en-US"/>
        </w:rPr>
      </w:pPr>
      <w:r w:rsidRPr="005D0DFF">
        <w:rPr>
          <w:rFonts w:eastAsia="Times New Roman"/>
          <w:sz w:val="20"/>
          <w:szCs w:val="20"/>
          <w:lang w:val="en-US"/>
        </w:rPr>
        <w:t>December SAG retreat: a reminder that the agreed dates are 3-4 December.</w:t>
      </w:r>
    </w:p>
    <w:p w14:paraId="4A39B355" w14:textId="77777777" w:rsidR="005D0DFF" w:rsidRDefault="005D0DFF" w:rsidP="00814B96">
      <w:pPr>
        <w:spacing w:after="0" w:line="240" w:lineRule="auto"/>
        <w:jc w:val="center"/>
        <w:rPr>
          <w:rFonts w:ascii="Calibri" w:eastAsia="Times New Roman" w:hAnsi="Calibri" w:cs="Tahoma"/>
          <w:b/>
          <w:color w:val="222222"/>
          <w:sz w:val="20"/>
          <w:szCs w:val="20"/>
          <w:lang w:eastAsia="en-GB"/>
        </w:rPr>
      </w:pPr>
    </w:p>
    <w:p w14:paraId="22A1A643" w14:textId="77777777" w:rsidR="004449BF" w:rsidRPr="005D0DFF" w:rsidRDefault="00814B96" w:rsidP="00814B96">
      <w:pPr>
        <w:spacing w:after="0" w:line="240" w:lineRule="auto"/>
        <w:jc w:val="center"/>
        <w:rPr>
          <w:rFonts w:ascii="Calibri" w:eastAsia="Times New Roman" w:hAnsi="Calibri" w:cs="Tahoma"/>
          <w:b/>
          <w:color w:val="222222"/>
          <w:sz w:val="20"/>
          <w:szCs w:val="20"/>
          <w:u w:val="single"/>
          <w:lang w:eastAsia="en-GB"/>
        </w:rPr>
      </w:pPr>
      <w:r w:rsidRPr="005D0DFF">
        <w:rPr>
          <w:rFonts w:ascii="Calibri" w:eastAsia="Times New Roman" w:hAnsi="Calibri" w:cs="Tahoma"/>
          <w:b/>
          <w:color w:val="222222"/>
          <w:sz w:val="20"/>
          <w:szCs w:val="20"/>
          <w:lang w:eastAsia="en-GB"/>
        </w:rPr>
        <w:t>The next SAG meeting will be on</w:t>
      </w:r>
      <w:r w:rsidRPr="005D0DFF">
        <w:rPr>
          <w:rFonts w:ascii="Calibri" w:eastAsia="Times New Roman" w:hAnsi="Calibri" w:cs="Tahoma"/>
          <w:b/>
          <w:color w:val="222222"/>
          <w:sz w:val="20"/>
          <w:szCs w:val="20"/>
          <w:u w:val="single"/>
          <w:lang w:eastAsia="en-GB"/>
        </w:rPr>
        <w:t xml:space="preserve"> </w:t>
      </w:r>
      <w:r w:rsidR="00E41B92" w:rsidRPr="005D0DFF">
        <w:rPr>
          <w:rFonts w:ascii="Calibri" w:eastAsia="Times New Roman" w:hAnsi="Calibri" w:cs="Tahoma"/>
          <w:b/>
          <w:color w:val="222222"/>
          <w:sz w:val="20"/>
          <w:szCs w:val="20"/>
          <w:u w:val="single"/>
          <w:lang w:eastAsia="en-GB"/>
        </w:rPr>
        <w:t>2</w:t>
      </w:r>
      <w:r w:rsidR="005D0DFF" w:rsidRPr="005D0DFF">
        <w:rPr>
          <w:rFonts w:ascii="Calibri" w:eastAsia="Times New Roman" w:hAnsi="Calibri" w:cs="Tahoma"/>
          <w:b/>
          <w:color w:val="222222"/>
          <w:sz w:val="20"/>
          <w:szCs w:val="20"/>
          <w:u w:val="single"/>
          <w:lang w:eastAsia="en-GB"/>
        </w:rPr>
        <w:t>6</w:t>
      </w:r>
      <w:r w:rsidR="00E41B92" w:rsidRPr="005D0DFF">
        <w:rPr>
          <w:rFonts w:ascii="Calibri" w:eastAsia="Times New Roman" w:hAnsi="Calibri" w:cs="Tahoma"/>
          <w:b/>
          <w:color w:val="222222"/>
          <w:sz w:val="20"/>
          <w:szCs w:val="20"/>
          <w:u w:val="single"/>
          <w:vertAlign w:val="superscript"/>
          <w:lang w:eastAsia="en-GB"/>
        </w:rPr>
        <w:t>th</w:t>
      </w:r>
      <w:r w:rsidR="009216D8" w:rsidRPr="005D0DFF">
        <w:rPr>
          <w:rFonts w:ascii="Calibri" w:eastAsia="Times New Roman" w:hAnsi="Calibri" w:cs="Tahoma"/>
          <w:b/>
          <w:color w:val="222222"/>
          <w:sz w:val="20"/>
          <w:szCs w:val="20"/>
          <w:u w:val="single"/>
          <w:lang w:eastAsia="en-GB"/>
        </w:rPr>
        <w:t xml:space="preserve"> </w:t>
      </w:r>
      <w:r w:rsidR="005D0DFF" w:rsidRPr="005D0DFF">
        <w:rPr>
          <w:rFonts w:ascii="Calibri" w:eastAsia="Times New Roman" w:hAnsi="Calibri" w:cs="Tahoma"/>
          <w:b/>
          <w:color w:val="222222"/>
          <w:sz w:val="20"/>
          <w:szCs w:val="20"/>
          <w:u w:val="single"/>
          <w:lang w:eastAsia="en-GB"/>
        </w:rPr>
        <w:t>September</w:t>
      </w:r>
      <w:r w:rsidRPr="005D0DFF">
        <w:rPr>
          <w:rFonts w:ascii="Calibri" w:eastAsia="Times New Roman" w:hAnsi="Calibri" w:cs="Tahoma"/>
          <w:b/>
          <w:color w:val="222222"/>
          <w:sz w:val="20"/>
          <w:szCs w:val="20"/>
          <w:u w:val="single"/>
          <w:lang w:eastAsia="en-GB"/>
        </w:rPr>
        <w:t xml:space="preserve"> </w:t>
      </w:r>
    </w:p>
    <w:p w14:paraId="2E742A3D" w14:textId="77777777" w:rsidR="00814B96" w:rsidRPr="005D0DFF" w:rsidRDefault="004449BF" w:rsidP="005D0DFF">
      <w:pPr>
        <w:spacing w:after="0" w:line="240" w:lineRule="auto"/>
        <w:jc w:val="center"/>
        <w:rPr>
          <w:rFonts w:ascii="Calibri" w:eastAsia="Times New Roman" w:hAnsi="Calibri" w:cs="Tahoma"/>
          <w:b/>
          <w:color w:val="222222"/>
          <w:sz w:val="20"/>
          <w:szCs w:val="20"/>
          <w:u w:val="single"/>
          <w:lang w:eastAsia="en-GB"/>
        </w:rPr>
      </w:pPr>
      <w:r w:rsidRPr="005D0DFF">
        <w:rPr>
          <w:rFonts w:ascii="Calibri" w:eastAsia="Times New Roman" w:hAnsi="Calibri" w:cs="Tahoma"/>
          <w:b/>
          <w:color w:val="222222"/>
          <w:sz w:val="20"/>
          <w:szCs w:val="20"/>
          <w:lang w:eastAsia="en-GB"/>
        </w:rPr>
        <w:t>at mid-day Geneva time, 6am Washington, 8pm Melbourne.</w:t>
      </w:r>
    </w:p>
    <w:sectPr w:rsidR="00814B96" w:rsidRPr="005D0DF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4099E" w14:textId="77777777" w:rsidR="00B26326" w:rsidRPr="005D0DFF" w:rsidRDefault="00B26326" w:rsidP="004212E7">
      <w:pPr>
        <w:spacing w:after="0" w:line="240" w:lineRule="auto"/>
        <w:rPr>
          <w:sz w:val="20"/>
          <w:szCs w:val="20"/>
        </w:rPr>
      </w:pPr>
      <w:r w:rsidRPr="005D0DFF">
        <w:rPr>
          <w:sz w:val="20"/>
          <w:szCs w:val="20"/>
        </w:rPr>
        <w:separator/>
      </w:r>
    </w:p>
  </w:endnote>
  <w:endnote w:type="continuationSeparator" w:id="0">
    <w:p w14:paraId="69723E43" w14:textId="77777777" w:rsidR="00B26326" w:rsidRPr="005D0DFF" w:rsidRDefault="00B26326" w:rsidP="004212E7">
      <w:pPr>
        <w:spacing w:after="0" w:line="240" w:lineRule="auto"/>
        <w:rPr>
          <w:sz w:val="20"/>
          <w:szCs w:val="20"/>
        </w:rPr>
      </w:pPr>
      <w:r w:rsidRPr="005D0DFF">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A809A" w14:textId="77777777" w:rsidR="00B26326" w:rsidRPr="005D0DFF" w:rsidRDefault="00B26326" w:rsidP="004212E7">
      <w:pPr>
        <w:spacing w:after="0" w:line="240" w:lineRule="auto"/>
        <w:rPr>
          <w:sz w:val="20"/>
          <w:szCs w:val="20"/>
        </w:rPr>
      </w:pPr>
      <w:r w:rsidRPr="005D0DFF">
        <w:rPr>
          <w:sz w:val="20"/>
          <w:szCs w:val="20"/>
        </w:rPr>
        <w:separator/>
      </w:r>
    </w:p>
  </w:footnote>
  <w:footnote w:type="continuationSeparator" w:id="0">
    <w:p w14:paraId="3D10306F" w14:textId="77777777" w:rsidR="00B26326" w:rsidRPr="005D0DFF" w:rsidRDefault="00B26326" w:rsidP="004212E7">
      <w:pPr>
        <w:spacing w:after="0" w:line="240" w:lineRule="auto"/>
        <w:rPr>
          <w:sz w:val="20"/>
          <w:szCs w:val="20"/>
        </w:rPr>
      </w:pPr>
      <w:r w:rsidRPr="005D0DFF">
        <w:rPr>
          <w:sz w:val="20"/>
          <w:szCs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BAB7C" w14:textId="77777777" w:rsidR="00F8559B" w:rsidRPr="005D0DFF" w:rsidRDefault="00F8559B" w:rsidP="004212E7">
    <w:pPr>
      <w:pStyle w:val="Header"/>
      <w:ind w:firstLine="567"/>
      <w:rPr>
        <w:rFonts w:ascii="Verdana" w:hAnsi="Verdana"/>
        <w:sz w:val="13"/>
        <w:szCs w:val="13"/>
      </w:rPr>
    </w:pPr>
    <w:r w:rsidRPr="005D0DFF">
      <w:rPr>
        <w:noProof/>
        <w:sz w:val="20"/>
        <w:szCs w:val="20"/>
        <w:lang w:eastAsia="en-GB"/>
      </w:rPr>
      <w:drawing>
        <wp:anchor distT="0" distB="0" distL="114300" distR="114300" simplePos="0" relativeHeight="251659264" behindDoc="0" locked="0" layoutInCell="1" allowOverlap="1" wp14:anchorId="167F5AD8" wp14:editId="2ECCD9E6">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sidRPr="005D0DFF">
      <w:rPr>
        <w:rFonts w:ascii="Verdana" w:hAnsi="Verdana"/>
        <w:b/>
        <w:color w:val="7F1416"/>
        <w:sz w:val="15"/>
        <w:szCs w:val="15"/>
      </w:rPr>
      <w:t>Global Shelter Cluster</w:t>
    </w:r>
  </w:p>
  <w:p w14:paraId="4B9EA09E" w14:textId="77777777" w:rsidR="00F8559B" w:rsidRPr="005D0DFF" w:rsidRDefault="00F8559B" w:rsidP="004212E7">
    <w:pPr>
      <w:pStyle w:val="Header"/>
      <w:ind w:firstLine="567"/>
      <w:rPr>
        <w:rFonts w:ascii="Verdana" w:hAnsi="Verdana"/>
        <w:color w:val="7F1416"/>
        <w:sz w:val="11"/>
        <w:szCs w:val="11"/>
      </w:rPr>
    </w:pPr>
    <w:r w:rsidRPr="005D0DFF">
      <w:rPr>
        <w:rFonts w:ascii="Verdana" w:hAnsi="Verdana"/>
        <w:color w:val="7F1416"/>
        <w:sz w:val="11"/>
        <w:szCs w:val="11"/>
      </w:rPr>
      <w:t>ShelterCluster.org</w:t>
    </w:r>
  </w:p>
  <w:p w14:paraId="1F84AECF" w14:textId="77777777" w:rsidR="00F8559B" w:rsidRPr="005D0DFF" w:rsidRDefault="00F8559B" w:rsidP="004212E7">
    <w:pPr>
      <w:pStyle w:val="Header"/>
      <w:ind w:firstLine="567"/>
      <w:rPr>
        <w:rFonts w:ascii="Verdana" w:hAnsi="Verdana"/>
        <w:color w:val="595959"/>
        <w:sz w:val="11"/>
        <w:szCs w:val="11"/>
      </w:rPr>
    </w:pPr>
    <w:r w:rsidRPr="005D0DFF">
      <w:rPr>
        <w:rFonts w:ascii="Verdana" w:hAnsi="Verdana"/>
        <w:color w:val="595959"/>
        <w:sz w:val="11"/>
        <w:szCs w:val="11"/>
      </w:rPr>
      <w:t>Coordinating Humanitarian Shelter</w:t>
    </w:r>
  </w:p>
  <w:p w14:paraId="4032F3C5" w14:textId="77777777" w:rsidR="00F8559B" w:rsidRPr="005D0DFF" w:rsidRDefault="00F8559B">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81E65"/>
    <w:multiLevelType w:val="hybridMultilevel"/>
    <w:tmpl w:val="7CF65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A7861"/>
    <w:multiLevelType w:val="hybridMultilevel"/>
    <w:tmpl w:val="87206D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ED3197"/>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0E0FE2"/>
    <w:multiLevelType w:val="hybridMultilevel"/>
    <w:tmpl w:val="4A84394A"/>
    <w:lvl w:ilvl="0" w:tplc="AA642FC0">
      <w:start w:val="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CC5262"/>
    <w:multiLevelType w:val="hybridMultilevel"/>
    <w:tmpl w:val="7250C2C2"/>
    <w:lvl w:ilvl="0" w:tplc="AA642FC0">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16"/>
  </w:num>
  <w:num w:numId="3">
    <w:abstractNumId w:val="26"/>
  </w:num>
  <w:num w:numId="4">
    <w:abstractNumId w:val="7"/>
  </w:num>
  <w:num w:numId="5">
    <w:abstractNumId w:val="2"/>
  </w:num>
  <w:num w:numId="6">
    <w:abstractNumId w:val="17"/>
  </w:num>
  <w:num w:numId="7">
    <w:abstractNumId w:val="19"/>
  </w:num>
  <w:num w:numId="8">
    <w:abstractNumId w:val="3"/>
  </w:num>
  <w:num w:numId="9">
    <w:abstractNumId w:val="15"/>
  </w:num>
  <w:num w:numId="10">
    <w:abstractNumId w:val="24"/>
  </w:num>
  <w:num w:numId="11">
    <w:abstractNumId w:val="0"/>
  </w:num>
  <w:num w:numId="12">
    <w:abstractNumId w:val="6"/>
  </w:num>
  <w:num w:numId="13">
    <w:abstractNumId w:val="10"/>
  </w:num>
  <w:num w:numId="14">
    <w:abstractNumId w:val="4"/>
  </w:num>
  <w:num w:numId="15">
    <w:abstractNumId w:val="11"/>
  </w:num>
  <w:num w:numId="16">
    <w:abstractNumId w:val="8"/>
  </w:num>
  <w:num w:numId="17">
    <w:abstractNumId w:val="1"/>
  </w:num>
  <w:num w:numId="18">
    <w:abstractNumId w:val="23"/>
  </w:num>
  <w:num w:numId="19">
    <w:abstractNumId w:val="9"/>
  </w:num>
  <w:num w:numId="20">
    <w:abstractNumId w:val="12"/>
  </w:num>
  <w:num w:numId="21">
    <w:abstractNumId w:val="14"/>
  </w:num>
  <w:num w:numId="22">
    <w:abstractNumId w:val="13"/>
  </w:num>
  <w:num w:numId="23">
    <w:abstractNumId w:val="20"/>
  </w:num>
  <w:num w:numId="24">
    <w:abstractNumId w:val="25"/>
  </w:num>
  <w:num w:numId="25">
    <w:abstractNumId w:val="18"/>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4E6"/>
    <w:rsid w:val="000176C3"/>
    <w:rsid w:val="00032E17"/>
    <w:rsid w:val="00057C76"/>
    <w:rsid w:val="0008473C"/>
    <w:rsid w:val="000B5165"/>
    <w:rsid w:val="00112D25"/>
    <w:rsid w:val="00124D42"/>
    <w:rsid w:val="00133925"/>
    <w:rsid w:val="00140DA3"/>
    <w:rsid w:val="00143E6A"/>
    <w:rsid w:val="0015257F"/>
    <w:rsid w:val="00160119"/>
    <w:rsid w:val="00172FBE"/>
    <w:rsid w:val="001A0B73"/>
    <w:rsid w:val="001B4718"/>
    <w:rsid w:val="001B6BB9"/>
    <w:rsid w:val="001C41F3"/>
    <w:rsid w:val="001C440C"/>
    <w:rsid w:val="001C7665"/>
    <w:rsid w:val="00200ADD"/>
    <w:rsid w:val="002040FB"/>
    <w:rsid w:val="00205DC6"/>
    <w:rsid w:val="00230AE5"/>
    <w:rsid w:val="00234CCC"/>
    <w:rsid w:val="0026423B"/>
    <w:rsid w:val="00293BA2"/>
    <w:rsid w:val="00296600"/>
    <w:rsid w:val="002A64D5"/>
    <w:rsid w:val="002B01D4"/>
    <w:rsid w:val="002B5A21"/>
    <w:rsid w:val="002C6845"/>
    <w:rsid w:val="002E2338"/>
    <w:rsid w:val="002E2614"/>
    <w:rsid w:val="003055F3"/>
    <w:rsid w:val="00307BDF"/>
    <w:rsid w:val="00317BC7"/>
    <w:rsid w:val="00323948"/>
    <w:rsid w:val="00334B2B"/>
    <w:rsid w:val="003425F9"/>
    <w:rsid w:val="00344986"/>
    <w:rsid w:val="00363C90"/>
    <w:rsid w:val="00371604"/>
    <w:rsid w:val="00394B2A"/>
    <w:rsid w:val="003B225B"/>
    <w:rsid w:val="004212E7"/>
    <w:rsid w:val="00427D55"/>
    <w:rsid w:val="00432B2B"/>
    <w:rsid w:val="00437E8C"/>
    <w:rsid w:val="00440CE6"/>
    <w:rsid w:val="004449BF"/>
    <w:rsid w:val="004528C7"/>
    <w:rsid w:val="004743FB"/>
    <w:rsid w:val="004834F3"/>
    <w:rsid w:val="00497D66"/>
    <w:rsid w:val="004A6452"/>
    <w:rsid w:val="004C5C26"/>
    <w:rsid w:val="004C79E8"/>
    <w:rsid w:val="004D2B6D"/>
    <w:rsid w:val="004E18BC"/>
    <w:rsid w:val="004E66A6"/>
    <w:rsid w:val="00500969"/>
    <w:rsid w:val="00502B49"/>
    <w:rsid w:val="00504939"/>
    <w:rsid w:val="00512518"/>
    <w:rsid w:val="005269D4"/>
    <w:rsid w:val="00553511"/>
    <w:rsid w:val="005609DE"/>
    <w:rsid w:val="0056267D"/>
    <w:rsid w:val="00572519"/>
    <w:rsid w:val="00591BE2"/>
    <w:rsid w:val="0059409F"/>
    <w:rsid w:val="00597E98"/>
    <w:rsid w:val="005A4BCD"/>
    <w:rsid w:val="005A5803"/>
    <w:rsid w:val="005C6261"/>
    <w:rsid w:val="005D0DFF"/>
    <w:rsid w:val="005E2DB4"/>
    <w:rsid w:val="005F3F03"/>
    <w:rsid w:val="005F43AA"/>
    <w:rsid w:val="006024C4"/>
    <w:rsid w:val="006424C6"/>
    <w:rsid w:val="0064599D"/>
    <w:rsid w:val="00650C0D"/>
    <w:rsid w:val="00667CDD"/>
    <w:rsid w:val="006767FB"/>
    <w:rsid w:val="00680FCF"/>
    <w:rsid w:val="00683141"/>
    <w:rsid w:val="006844E6"/>
    <w:rsid w:val="006932F0"/>
    <w:rsid w:val="006B0CDB"/>
    <w:rsid w:val="006C6374"/>
    <w:rsid w:val="006E5DBD"/>
    <w:rsid w:val="00723575"/>
    <w:rsid w:val="00724BC6"/>
    <w:rsid w:val="00750D7B"/>
    <w:rsid w:val="007542CB"/>
    <w:rsid w:val="00757AFB"/>
    <w:rsid w:val="007768A3"/>
    <w:rsid w:val="00793D1D"/>
    <w:rsid w:val="007B2CA8"/>
    <w:rsid w:val="007C6412"/>
    <w:rsid w:val="007F5E3E"/>
    <w:rsid w:val="007F6A51"/>
    <w:rsid w:val="008076C5"/>
    <w:rsid w:val="00814B96"/>
    <w:rsid w:val="00831C23"/>
    <w:rsid w:val="0083751D"/>
    <w:rsid w:val="00856143"/>
    <w:rsid w:val="00860D26"/>
    <w:rsid w:val="00875F99"/>
    <w:rsid w:val="00897741"/>
    <w:rsid w:val="008A3F11"/>
    <w:rsid w:val="008B419A"/>
    <w:rsid w:val="008B4C89"/>
    <w:rsid w:val="008E3F75"/>
    <w:rsid w:val="008E51B3"/>
    <w:rsid w:val="008E57C0"/>
    <w:rsid w:val="008E6966"/>
    <w:rsid w:val="008E6BBB"/>
    <w:rsid w:val="009053BD"/>
    <w:rsid w:val="00916555"/>
    <w:rsid w:val="009216D8"/>
    <w:rsid w:val="00943161"/>
    <w:rsid w:val="009448B0"/>
    <w:rsid w:val="00945F98"/>
    <w:rsid w:val="00964457"/>
    <w:rsid w:val="00972157"/>
    <w:rsid w:val="009C5807"/>
    <w:rsid w:val="009E00ED"/>
    <w:rsid w:val="009E6A23"/>
    <w:rsid w:val="009F0A47"/>
    <w:rsid w:val="009F3F54"/>
    <w:rsid w:val="009F4C6E"/>
    <w:rsid w:val="009F78AE"/>
    <w:rsid w:val="00A23761"/>
    <w:rsid w:val="00A25892"/>
    <w:rsid w:val="00A53BA6"/>
    <w:rsid w:val="00A62DE8"/>
    <w:rsid w:val="00A728F0"/>
    <w:rsid w:val="00A72F89"/>
    <w:rsid w:val="00A86728"/>
    <w:rsid w:val="00A901B4"/>
    <w:rsid w:val="00A97890"/>
    <w:rsid w:val="00AA745A"/>
    <w:rsid w:val="00AB3EF7"/>
    <w:rsid w:val="00AC054F"/>
    <w:rsid w:val="00AC2CE0"/>
    <w:rsid w:val="00AC51F0"/>
    <w:rsid w:val="00AF1DC6"/>
    <w:rsid w:val="00AF648E"/>
    <w:rsid w:val="00B112C4"/>
    <w:rsid w:val="00B26326"/>
    <w:rsid w:val="00B37CEE"/>
    <w:rsid w:val="00B418FB"/>
    <w:rsid w:val="00B463C6"/>
    <w:rsid w:val="00B46732"/>
    <w:rsid w:val="00B63D07"/>
    <w:rsid w:val="00B73D14"/>
    <w:rsid w:val="00B8295A"/>
    <w:rsid w:val="00BA12D8"/>
    <w:rsid w:val="00BA6E4A"/>
    <w:rsid w:val="00BD5F56"/>
    <w:rsid w:val="00C00086"/>
    <w:rsid w:val="00C02C3E"/>
    <w:rsid w:val="00C141E9"/>
    <w:rsid w:val="00C44473"/>
    <w:rsid w:val="00C72403"/>
    <w:rsid w:val="00C73920"/>
    <w:rsid w:val="00C831B3"/>
    <w:rsid w:val="00C90611"/>
    <w:rsid w:val="00C934E9"/>
    <w:rsid w:val="00CB3FC4"/>
    <w:rsid w:val="00CB729E"/>
    <w:rsid w:val="00CC2EE4"/>
    <w:rsid w:val="00CC62D4"/>
    <w:rsid w:val="00D155A6"/>
    <w:rsid w:val="00D22620"/>
    <w:rsid w:val="00D41956"/>
    <w:rsid w:val="00D4299E"/>
    <w:rsid w:val="00D5570D"/>
    <w:rsid w:val="00D9417A"/>
    <w:rsid w:val="00DA0B54"/>
    <w:rsid w:val="00DA454B"/>
    <w:rsid w:val="00DA7B19"/>
    <w:rsid w:val="00DC0CF8"/>
    <w:rsid w:val="00DC51D7"/>
    <w:rsid w:val="00DE7CD4"/>
    <w:rsid w:val="00DF6A2C"/>
    <w:rsid w:val="00E12CC0"/>
    <w:rsid w:val="00E33371"/>
    <w:rsid w:val="00E35A5D"/>
    <w:rsid w:val="00E41B92"/>
    <w:rsid w:val="00E46A99"/>
    <w:rsid w:val="00E64CF6"/>
    <w:rsid w:val="00E74BE9"/>
    <w:rsid w:val="00E75235"/>
    <w:rsid w:val="00E75775"/>
    <w:rsid w:val="00E83C6D"/>
    <w:rsid w:val="00EA5278"/>
    <w:rsid w:val="00EB0128"/>
    <w:rsid w:val="00EB1CE1"/>
    <w:rsid w:val="00EE3F71"/>
    <w:rsid w:val="00F00A7B"/>
    <w:rsid w:val="00F04FBC"/>
    <w:rsid w:val="00F116CA"/>
    <w:rsid w:val="00F15E3C"/>
    <w:rsid w:val="00F1785E"/>
    <w:rsid w:val="00F23D86"/>
    <w:rsid w:val="00F27C3C"/>
    <w:rsid w:val="00F74644"/>
    <w:rsid w:val="00F8559B"/>
    <w:rsid w:val="00FB0E94"/>
    <w:rsid w:val="00FD0B21"/>
    <w:rsid w:val="00FE082F"/>
    <w:rsid w:val="00FF22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6941D8"/>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7058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qWK74f3GRzHB7ZZLFNxY66dURv4aK0fwZvQg6Q5DN_8/edit?usp=shar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helternficluster.sharepoint.com/:x:/r/sites/GlobalShelterCluster-Handover/_layouts/15/Doc.aspx?sourcedoc=%7baaecf8e9-b9fe-413b-8151-9a1f6857987c%7d&amp;action=edit&amp;activeCell=%27Global%27!D128&amp;wdInitialSession=ba12c336-5162-458b-80bf-0c5ea2d0cb88&amp;wdRldC=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docs.google.com/document/d/1TOhW03DjRm7XlfNfshObP3JugWI9fTAVbH_kM-f_Dy4/edit?usp=shar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D9309-8F90-4637-BA50-BD461E96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MEDINA</dc:creator>
  <cp:keywords/>
  <dc:description/>
  <cp:lastModifiedBy>Pablo MEDINA</cp:lastModifiedBy>
  <cp:revision>2</cp:revision>
  <cp:lastPrinted>2018-06-01T09:51:00Z</cp:lastPrinted>
  <dcterms:created xsi:type="dcterms:W3CDTF">2019-09-05T13:05:00Z</dcterms:created>
  <dcterms:modified xsi:type="dcterms:W3CDTF">2019-09-05T13:05:00Z</dcterms:modified>
</cp:coreProperties>
</file>