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2F40D" w14:textId="634D9C49" w:rsidR="003E1160" w:rsidRPr="004B62EC" w:rsidRDefault="003E1160" w:rsidP="003E1160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4B62EC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59B53" wp14:editId="42912A37">
                <wp:simplePos x="0" y="0"/>
                <wp:positionH relativeFrom="column">
                  <wp:posOffset>4524375</wp:posOffset>
                </wp:positionH>
                <wp:positionV relativeFrom="paragraph">
                  <wp:posOffset>-571500</wp:posOffset>
                </wp:positionV>
                <wp:extent cx="1762125" cy="2952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7C0428" w14:textId="305C6BBD" w:rsidR="003E1160" w:rsidRPr="00444AC6" w:rsidRDefault="003E1160" w:rsidP="00444AC6">
                            <w:pPr>
                              <w:shd w:val="clear" w:color="auto" w:fill="7B7B7B" w:themeFill="accent3" w:themeFillShade="BF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444AC6">
                              <w:rPr>
                                <w:color w:val="FFFFFF" w:themeColor="background1"/>
                              </w:rPr>
                              <w:t xml:space="preserve">Report for </w:t>
                            </w:r>
                            <w:r w:rsidR="00005148">
                              <w:rPr>
                                <w:color w:val="FFFFFF" w:themeColor="background1"/>
                              </w:rPr>
                              <w:t xml:space="preserve">February </w:t>
                            </w:r>
                            <w:r w:rsidR="00504BF2" w:rsidRPr="00444AC6">
                              <w:rPr>
                                <w:color w:val="FFFFFF" w:themeColor="background1"/>
                              </w:rPr>
                              <w:t>202</w:t>
                            </w:r>
                            <w:r w:rsidR="00005148"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A59B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6.25pt;margin-top:-45pt;width:138.7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" fillcolor="white [3201]" stroked="f" strokeweight=".5pt">
                <v:textbox>
                  <w:txbxContent>
                    <w:p w14:paraId="587C0428" w14:textId="305C6BBD" w:rsidR="003E1160" w:rsidRPr="00444AC6" w:rsidRDefault="003E1160" w:rsidP="00444AC6">
                      <w:pPr>
                        <w:shd w:val="clear" w:color="auto" w:fill="7B7B7B" w:themeFill="accent3" w:themeFillShade="BF"/>
                        <w:jc w:val="right"/>
                        <w:rPr>
                          <w:color w:val="FFFFFF" w:themeColor="background1"/>
                        </w:rPr>
                      </w:pPr>
                      <w:r w:rsidRPr="00444AC6">
                        <w:rPr>
                          <w:color w:val="FFFFFF" w:themeColor="background1"/>
                        </w:rPr>
                        <w:t xml:space="preserve">Report for </w:t>
                      </w:r>
                      <w:r w:rsidR="00005148">
                        <w:rPr>
                          <w:color w:val="FFFFFF" w:themeColor="background1"/>
                        </w:rPr>
                        <w:t xml:space="preserve">February </w:t>
                      </w:r>
                      <w:r w:rsidR="00504BF2" w:rsidRPr="00444AC6">
                        <w:rPr>
                          <w:color w:val="FFFFFF" w:themeColor="background1"/>
                        </w:rPr>
                        <w:t>202</w:t>
                      </w:r>
                      <w:r w:rsidR="00005148">
                        <w:rPr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B62EC">
        <w:rPr>
          <w:rFonts w:ascii="Arial Narrow" w:hAnsi="Arial Narrow"/>
          <w:b/>
          <w:bCs/>
          <w:sz w:val="24"/>
          <w:szCs w:val="24"/>
        </w:rPr>
        <w:t xml:space="preserve">Shelter Cluster (NWSW) </w:t>
      </w:r>
      <w:r w:rsidR="00817E0D">
        <w:rPr>
          <w:rFonts w:ascii="Arial Narrow" w:hAnsi="Arial Narrow"/>
          <w:b/>
          <w:bCs/>
          <w:sz w:val="24"/>
          <w:szCs w:val="24"/>
        </w:rPr>
        <w:t xml:space="preserve">input to ICC </w:t>
      </w:r>
      <w:r w:rsidRPr="004B62EC">
        <w:rPr>
          <w:rFonts w:ascii="Arial Narrow" w:hAnsi="Arial Narrow"/>
          <w:b/>
          <w:bCs/>
          <w:sz w:val="24"/>
          <w:szCs w:val="24"/>
        </w:rPr>
        <w:t>Monthly Situation Report</w:t>
      </w:r>
    </w:p>
    <w:p w14:paraId="3F4BD201" w14:textId="0D258127" w:rsidR="0090627C" w:rsidRPr="004B62EC" w:rsidRDefault="003E1160" w:rsidP="00444AC6">
      <w:pPr>
        <w:rPr>
          <w:rFonts w:ascii="Arial Narrow" w:hAnsi="Arial Narrow"/>
          <w:b/>
          <w:bCs/>
          <w:color w:val="833C0B" w:themeColor="accent2" w:themeShade="80"/>
          <w:sz w:val="24"/>
          <w:szCs w:val="24"/>
        </w:rPr>
      </w:pPr>
      <w:r w:rsidRPr="004B62EC">
        <w:rPr>
          <w:rFonts w:ascii="Arial Narrow" w:hAnsi="Arial Narrow"/>
          <w:b/>
          <w:bCs/>
          <w:color w:val="833C0B" w:themeColor="accent2" w:themeShade="80"/>
          <w:sz w:val="24"/>
          <w:szCs w:val="24"/>
        </w:rPr>
        <w:t>Key figures</w:t>
      </w:r>
    </w:p>
    <w:tbl>
      <w:tblPr>
        <w:tblStyle w:val="TableGrid"/>
        <w:tblW w:w="95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7B7B7B" w:themeFill="accent3" w:themeFillShade="BF"/>
        <w:tblLook w:val="04A0" w:firstRow="1" w:lastRow="0" w:firstColumn="1" w:lastColumn="0" w:noHBand="0" w:noVBand="1"/>
      </w:tblPr>
      <w:tblGrid>
        <w:gridCol w:w="5894"/>
        <w:gridCol w:w="842"/>
        <w:gridCol w:w="829"/>
        <w:gridCol w:w="1177"/>
        <w:gridCol w:w="831"/>
      </w:tblGrid>
      <w:tr w:rsidR="00444AC6" w:rsidRPr="004B62EC" w14:paraId="328919FB" w14:textId="77777777" w:rsidTr="00FD4183">
        <w:trPr>
          <w:trHeight w:val="268"/>
        </w:trPr>
        <w:tc>
          <w:tcPr>
            <w:tcW w:w="5894" w:type="dxa"/>
            <w:vMerge w:val="restart"/>
            <w:shd w:val="clear" w:color="auto" w:fill="7B7B7B" w:themeFill="accent3" w:themeFillShade="BF"/>
          </w:tcPr>
          <w:p w14:paraId="0452F445" w14:textId="01A8CD0B" w:rsidR="00750B87" w:rsidRPr="004B62EC" w:rsidRDefault="00750B87">
            <w:pP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4B62EC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Indicators</w:t>
            </w:r>
          </w:p>
        </w:tc>
        <w:tc>
          <w:tcPr>
            <w:tcW w:w="1671" w:type="dxa"/>
            <w:gridSpan w:val="2"/>
            <w:shd w:val="clear" w:color="auto" w:fill="7B7B7B" w:themeFill="accent3" w:themeFillShade="BF"/>
          </w:tcPr>
          <w:p w14:paraId="7CC0F5B7" w14:textId="2FFE1295" w:rsidR="00750B87" w:rsidRPr="004B62EC" w:rsidRDefault="00750B87" w:rsidP="00750B8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4B62EC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Region</w:t>
            </w:r>
          </w:p>
        </w:tc>
        <w:tc>
          <w:tcPr>
            <w:tcW w:w="2008" w:type="dxa"/>
            <w:gridSpan w:val="2"/>
            <w:shd w:val="clear" w:color="auto" w:fill="7B7B7B" w:themeFill="accent3" w:themeFillShade="BF"/>
          </w:tcPr>
          <w:p w14:paraId="0DFCB3C4" w14:textId="35093E75" w:rsidR="00750B87" w:rsidRPr="004B62EC" w:rsidRDefault="00750B8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4B62EC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 xml:space="preserve">Total Reached </w:t>
            </w:r>
          </w:p>
        </w:tc>
      </w:tr>
      <w:tr w:rsidR="00444AC6" w:rsidRPr="004B62EC" w14:paraId="02DAA53C" w14:textId="4C13842E" w:rsidTr="00FD4183">
        <w:trPr>
          <w:trHeight w:val="282"/>
        </w:trPr>
        <w:tc>
          <w:tcPr>
            <w:tcW w:w="5894" w:type="dxa"/>
            <w:vMerge/>
            <w:shd w:val="clear" w:color="auto" w:fill="7B7B7B" w:themeFill="accent3" w:themeFillShade="BF"/>
          </w:tcPr>
          <w:p w14:paraId="50B6795D" w14:textId="7DE82DA8" w:rsidR="00750B87" w:rsidRPr="004B62EC" w:rsidRDefault="00750B87" w:rsidP="0090627C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7B7B7B" w:themeFill="accent3" w:themeFillShade="BF"/>
          </w:tcPr>
          <w:p w14:paraId="035AD40F" w14:textId="2E9D2676" w:rsidR="00750B87" w:rsidRPr="004B62EC" w:rsidRDefault="00750B87" w:rsidP="0090627C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4B62EC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NW</w:t>
            </w:r>
          </w:p>
        </w:tc>
        <w:tc>
          <w:tcPr>
            <w:tcW w:w="829" w:type="dxa"/>
            <w:shd w:val="clear" w:color="auto" w:fill="7B7B7B" w:themeFill="accent3" w:themeFillShade="BF"/>
          </w:tcPr>
          <w:p w14:paraId="7E997DE9" w14:textId="1597F7BC" w:rsidR="00750B87" w:rsidRPr="004B62EC" w:rsidRDefault="00750B87" w:rsidP="00750B8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4B62EC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SW</w:t>
            </w:r>
          </w:p>
        </w:tc>
        <w:tc>
          <w:tcPr>
            <w:tcW w:w="1177" w:type="dxa"/>
            <w:shd w:val="clear" w:color="auto" w:fill="7B7B7B" w:themeFill="accent3" w:themeFillShade="BF"/>
          </w:tcPr>
          <w:p w14:paraId="4E85ECCF" w14:textId="228BD354" w:rsidR="00750B87" w:rsidRPr="004B62EC" w:rsidRDefault="00750B87" w:rsidP="0090627C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4B62EC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Ind</w:t>
            </w:r>
            <w:r w:rsidR="00D9596C" w:rsidRPr="004B62EC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ividuals</w:t>
            </w:r>
          </w:p>
        </w:tc>
        <w:tc>
          <w:tcPr>
            <w:tcW w:w="831" w:type="dxa"/>
            <w:shd w:val="clear" w:color="auto" w:fill="7B7B7B" w:themeFill="accent3" w:themeFillShade="BF"/>
          </w:tcPr>
          <w:p w14:paraId="23C2C5E2" w14:textId="4DFB13B9" w:rsidR="00750B87" w:rsidRPr="004B62EC" w:rsidRDefault="004A7378" w:rsidP="0090627C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4B62EC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HH</w:t>
            </w:r>
          </w:p>
        </w:tc>
      </w:tr>
      <w:tr w:rsidR="00344BF7" w:rsidRPr="004B62EC" w14:paraId="0F3B3A8D" w14:textId="2269F651" w:rsidTr="00FD4183">
        <w:trPr>
          <w:trHeight w:val="466"/>
        </w:trPr>
        <w:tc>
          <w:tcPr>
            <w:tcW w:w="5894" w:type="dxa"/>
            <w:shd w:val="clear" w:color="auto" w:fill="7B7B7B" w:themeFill="accent3" w:themeFillShade="BF"/>
          </w:tcPr>
          <w:p w14:paraId="0CC90741" w14:textId="473A575E" w:rsidR="00344BF7" w:rsidRPr="004B62EC" w:rsidRDefault="007E1042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4B62EC">
              <w:rPr>
                <w:rFonts w:ascii="Arial Narrow" w:eastAsia="Times New Roman" w:hAnsi="Arial Narrow" w:cs="Calibri"/>
                <w:color w:val="FFFFFF" w:themeColor="background1"/>
                <w:sz w:val="24"/>
                <w:szCs w:val="24"/>
              </w:rPr>
              <w:t># of households assisted with core relief items including prevention of COVID-19</w:t>
            </w:r>
          </w:p>
        </w:tc>
        <w:tc>
          <w:tcPr>
            <w:tcW w:w="842" w:type="dxa"/>
            <w:shd w:val="clear" w:color="auto" w:fill="7B7B7B" w:themeFill="accent3" w:themeFillShade="BF"/>
          </w:tcPr>
          <w:p w14:paraId="17280801" w14:textId="1745AB2F" w:rsidR="00344BF7" w:rsidRPr="004B62EC" w:rsidRDefault="00C45030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3,315</w:t>
            </w:r>
          </w:p>
        </w:tc>
        <w:tc>
          <w:tcPr>
            <w:tcW w:w="829" w:type="dxa"/>
            <w:shd w:val="clear" w:color="auto" w:fill="7B7B7B" w:themeFill="accent3" w:themeFillShade="BF"/>
          </w:tcPr>
          <w:p w14:paraId="58938013" w14:textId="66C4D561" w:rsidR="00344BF7" w:rsidRPr="004B62EC" w:rsidRDefault="00C45030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3,437</w:t>
            </w:r>
          </w:p>
        </w:tc>
        <w:tc>
          <w:tcPr>
            <w:tcW w:w="1177" w:type="dxa"/>
            <w:shd w:val="clear" w:color="auto" w:fill="7B7B7B" w:themeFill="accent3" w:themeFillShade="BF"/>
          </w:tcPr>
          <w:p w14:paraId="75C7DB76" w14:textId="3CCA1DFF" w:rsidR="00344BF7" w:rsidRPr="004B62EC" w:rsidRDefault="00C45030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6,752</w:t>
            </w:r>
          </w:p>
        </w:tc>
        <w:tc>
          <w:tcPr>
            <w:tcW w:w="831" w:type="dxa"/>
            <w:shd w:val="clear" w:color="auto" w:fill="7B7B7B" w:themeFill="accent3" w:themeFillShade="BF"/>
          </w:tcPr>
          <w:p w14:paraId="561B4D7A" w14:textId="239EFFAF" w:rsidR="00344BF7" w:rsidRPr="004B62EC" w:rsidRDefault="00C45030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1,000</w:t>
            </w:r>
          </w:p>
        </w:tc>
      </w:tr>
      <w:tr w:rsidR="00A3067A" w:rsidRPr="004B62EC" w14:paraId="58F74BDA" w14:textId="77777777" w:rsidTr="00FD4183">
        <w:trPr>
          <w:trHeight w:val="466"/>
        </w:trPr>
        <w:tc>
          <w:tcPr>
            <w:tcW w:w="5894" w:type="dxa"/>
            <w:shd w:val="clear" w:color="auto" w:fill="7B7B7B" w:themeFill="accent3" w:themeFillShade="BF"/>
          </w:tcPr>
          <w:p w14:paraId="29B9985E" w14:textId="245C08EE" w:rsidR="00A3067A" w:rsidRPr="004B62EC" w:rsidRDefault="00CD50BF" w:rsidP="00344BF7">
            <w:pPr>
              <w:rPr>
                <w:rFonts w:ascii="Arial Narrow" w:eastAsia="Times New Roman" w:hAnsi="Arial Narrow" w:cs="Calibri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color w:val="FFFFFF" w:themeColor="background1"/>
                <w:sz w:val="24"/>
                <w:szCs w:val="24"/>
              </w:rPr>
              <w:t># of households assisted with emergency shelter kits</w:t>
            </w:r>
          </w:p>
        </w:tc>
        <w:tc>
          <w:tcPr>
            <w:tcW w:w="842" w:type="dxa"/>
            <w:shd w:val="clear" w:color="auto" w:fill="7B7B7B" w:themeFill="accent3" w:themeFillShade="BF"/>
          </w:tcPr>
          <w:p w14:paraId="5017090B" w14:textId="25D051C1" w:rsidR="00A3067A" w:rsidRDefault="00C45030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1,595</w:t>
            </w:r>
          </w:p>
        </w:tc>
        <w:tc>
          <w:tcPr>
            <w:tcW w:w="829" w:type="dxa"/>
            <w:shd w:val="clear" w:color="auto" w:fill="7B7B7B" w:themeFill="accent3" w:themeFillShade="BF"/>
          </w:tcPr>
          <w:p w14:paraId="1EC2BBFF" w14:textId="77777777" w:rsidR="00A3067A" w:rsidRPr="004B62EC" w:rsidRDefault="00A3067A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7B7B7B" w:themeFill="accent3" w:themeFillShade="BF"/>
          </w:tcPr>
          <w:p w14:paraId="2FB2E6AD" w14:textId="738B2520" w:rsidR="00A3067A" w:rsidRDefault="00C45030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1,595</w:t>
            </w:r>
          </w:p>
        </w:tc>
        <w:tc>
          <w:tcPr>
            <w:tcW w:w="831" w:type="dxa"/>
            <w:shd w:val="clear" w:color="auto" w:fill="7B7B7B" w:themeFill="accent3" w:themeFillShade="BF"/>
          </w:tcPr>
          <w:p w14:paraId="7D4847CC" w14:textId="24211FDE" w:rsidR="00A3067A" w:rsidRDefault="00C45030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229</w:t>
            </w:r>
          </w:p>
        </w:tc>
      </w:tr>
      <w:tr w:rsidR="00CD50BF" w:rsidRPr="004B62EC" w14:paraId="23AEDBAF" w14:textId="77777777" w:rsidTr="00FD4183">
        <w:trPr>
          <w:trHeight w:val="466"/>
        </w:trPr>
        <w:tc>
          <w:tcPr>
            <w:tcW w:w="5894" w:type="dxa"/>
            <w:shd w:val="clear" w:color="auto" w:fill="7B7B7B" w:themeFill="accent3" w:themeFillShade="BF"/>
          </w:tcPr>
          <w:p w14:paraId="07856A4D" w14:textId="3AB559A1" w:rsidR="00CD50BF" w:rsidRDefault="00CD50BF" w:rsidP="00344BF7">
            <w:pPr>
              <w:rPr>
                <w:rFonts w:ascii="Arial Narrow" w:eastAsia="Times New Roman" w:hAnsi="Arial Narrow" w:cs="Calibri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color w:val="FFFFFF" w:themeColor="background1"/>
                <w:sz w:val="24"/>
                <w:szCs w:val="24"/>
              </w:rPr>
              <w:t># of households assisted with cash for rental subsidies</w:t>
            </w:r>
          </w:p>
        </w:tc>
        <w:tc>
          <w:tcPr>
            <w:tcW w:w="842" w:type="dxa"/>
            <w:shd w:val="clear" w:color="auto" w:fill="7B7B7B" w:themeFill="accent3" w:themeFillShade="BF"/>
          </w:tcPr>
          <w:p w14:paraId="244BADFE" w14:textId="15EA83FB" w:rsidR="00CD50BF" w:rsidRDefault="00C45030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41</w:t>
            </w:r>
          </w:p>
        </w:tc>
        <w:tc>
          <w:tcPr>
            <w:tcW w:w="829" w:type="dxa"/>
            <w:shd w:val="clear" w:color="auto" w:fill="7B7B7B" w:themeFill="accent3" w:themeFillShade="BF"/>
          </w:tcPr>
          <w:p w14:paraId="065EAE96" w14:textId="77777777" w:rsidR="00CD50BF" w:rsidRPr="004B62EC" w:rsidRDefault="00CD50BF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7B7B7B" w:themeFill="accent3" w:themeFillShade="BF"/>
          </w:tcPr>
          <w:p w14:paraId="795C64A4" w14:textId="0CDC8543" w:rsidR="00CD50BF" w:rsidRDefault="00C45030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41</w:t>
            </w:r>
          </w:p>
        </w:tc>
        <w:tc>
          <w:tcPr>
            <w:tcW w:w="831" w:type="dxa"/>
            <w:shd w:val="clear" w:color="auto" w:fill="7B7B7B" w:themeFill="accent3" w:themeFillShade="BF"/>
          </w:tcPr>
          <w:p w14:paraId="688DD199" w14:textId="77777777" w:rsidR="00CD50BF" w:rsidRDefault="00CD50BF" w:rsidP="00344BF7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</w:p>
        </w:tc>
      </w:tr>
      <w:tr w:rsidR="007B0D83" w:rsidRPr="004B62EC" w14:paraId="0146597F" w14:textId="77777777" w:rsidTr="00FD4183">
        <w:trPr>
          <w:trHeight w:val="452"/>
        </w:trPr>
        <w:tc>
          <w:tcPr>
            <w:tcW w:w="5894" w:type="dxa"/>
            <w:shd w:val="clear" w:color="auto" w:fill="7B7B7B" w:themeFill="accent3" w:themeFillShade="BF"/>
          </w:tcPr>
          <w:p w14:paraId="6F51DAE8" w14:textId="1159C61E" w:rsidR="007B0D83" w:rsidRPr="004B62EC" w:rsidRDefault="007B0D83" w:rsidP="007B0D83">
            <w:pPr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</w:pPr>
            <w:r w:rsidRPr="004B62EC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 xml:space="preserve">Total reached </w:t>
            </w:r>
          </w:p>
        </w:tc>
        <w:tc>
          <w:tcPr>
            <w:tcW w:w="842" w:type="dxa"/>
            <w:shd w:val="clear" w:color="auto" w:fill="7B7B7B" w:themeFill="accent3" w:themeFillShade="BF"/>
          </w:tcPr>
          <w:p w14:paraId="3247F429" w14:textId="470A6EFB" w:rsidR="007B0D83" w:rsidRPr="004B62EC" w:rsidRDefault="00AC7E3C" w:rsidP="007B0D83">
            <w:pPr>
              <w:rPr>
                <w:rFonts w:ascii="Arial Narrow" w:hAnsi="Arial Narrow"/>
                <w:b/>
                <w:bCs/>
                <w:color w:val="F7CAAC" w:themeColor="accent2" w:themeTint="66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7CAAC" w:themeColor="accent2" w:themeTint="66"/>
                <w:sz w:val="24"/>
                <w:szCs w:val="24"/>
              </w:rPr>
              <w:t>4,951</w:t>
            </w:r>
          </w:p>
        </w:tc>
        <w:tc>
          <w:tcPr>
            <w:tcW w:w="829" w:type="dxa"/>
            <w:shd w:val="clear" w:color="auto" w:fill="7B7B7B" w:themeFill="accent3" w:themeFillShade="BF"/>
          </w:tcPr>
          <w:p w14:paraId="0D6EA8BB" w14:textId="1102AA0F" w:rsidR="007B0D83" w:rsidRPr="004B62EC" w:rsidRDefault="00AC7E3C" w:rsidP="007B0D83">
            <w:pPr>
              <w:rPr>
                <w:rFonts w:ascii="Arial Narrow" w:hAnsi="Arial Narrow"/>
                <w:b/>
                <w:bCs/>
                <w:color w:val="F7CAAC" w:themeColor="accent2" w:themeTint="66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7CAAC" w:themeColor="accent2" w:themeTint="66"/>
                <w:sz w:val="24"/>
                <w:szCs w:val="24"/>
              </w:rPr>
              <w:t>3,437</w:t>
            </w:r>
          </w:p>
        </w:tc>
        <w:tc>
          <w:tcPr>
            <w:tcW w:w="1177" w:type="dxa"/>
            <w:shd w:val="clear" w:color="auto" w:fill="7B7B7B" w:themeFill="accent3" w:themeFillShade="BF"/>
          </w:tcPr>
          <w:p w14:paraId="694BCD9F" w14:textId="1FB7ED59" w:rsidR="007B0D83" w:rsidRPr="004B62EC" w:rsidRDefault="00AC7E3C" w:rsidP="007B0D83">
            <w:pPr>
              <w:rPr>
                <w:rFonts w:ascii="Arial Narrow" w:hAnsi="Arial Narrow"/>
                <w:b/>
                <w:bCs/>
                <w:color w:val="F7CAAC" w:themeColor="accent2" w:themeTint="66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7CAAC" w:themeColor="accent2" w:themeTint="66"/>
                <w:sz w:val="24"/>
                <w:szCs w:val="24"/>
              </w:rPr>
              <w:t>8,388</w:t>
            </w:r>
          </w:p>
        </w:tc>
        <w:tc>
          <w:tcPr>
            <w:tcW w:w="831" w:type="dxa"/>
            <w:shd w:val="clear" w:color="auto" w:fill="7B7B7B" w:themeFill="accent3" w:themeFillShade="BF"/>
          </w:tcPr>
          <w:p w14:paraId="1C1C35BD" w14:textId="6CAC1C8E" w:rsidR="007B0D83" w:rsidRPr="004B62EC" w:rsidRDefault="00AC7E3C" w:rsidP="007B0D83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1,229</w:t>
            </w:r>
          </w:p>
        </w:tc>
      </w:tr>
    </w:tbl>
    <w:p w14:paraId="43469F17" w14:textId="07521F3C" w:rsidR="003E1160" w:rsidRPr="004B62EC" w:rsidRDefault="003E1160">
      <w:pPr>
        <w:rPr>
          <w:rFonts w:ascii="Arial Narrow" w:hAnsi="Arial Narrow"/>
          <w:sz w:val="24"/>
          <w:szCs w:val="24"/>
        </w:rPr>
      </w:pPr>
    </w:p>
    <w:p w14:paraId="64F0DE6E" w14:textId="291B5267" w:rsidR="003E1160" w:rsidRPr="00817E0D" w:rsidRDefault="0067672C" w:rsidP="00A97284">
      <w:pPr>
        <w:spacing w:line="240" w:lineRule="auto"/>
        <w:jc w:val="center"/>
        <w:rPr>
          <w:rFonts w:ascii="Arial Narrow" w:hAnsi="Arial Narrow"/>
          <w:b/>
          <w:color w:val="7F3A0B"/>
          <w:lang w:val="en-US"/>
        </w:rPr>
      </w:pPr>
      <w:r w:rsidRPr="00817E0D">
        <w:rPr>
          <w:rFonts w:ascii="Arial Narrow" w:hAnsi="Arial Narrow"/>
          <w:b/>
          <w:color w:val="7F3A0B"/>
          <w:lang w:val="en-US"/>
        </w:rPr>
        <w:t xml:space="preserve">Shelter Cluster </w:t>
      </w:r>
      <w:r w:rsidR="003E1160" w:rsidRPr="00817E0D">
        <w:rPr>
          <w:rFonts w:ascii="Arial Narrow" w:hAnsi="Arial Narrow"/>
          <w:b/>
          <w:color w:val="7F3A0B"/>
          <w:lang w:val="en-US"/>
        </w:rPr>
        <w:t>Humanitarian response</w:t>
      </w:r>
    </w:p>
    <w:p w14:paraId="31443D70" w14:textId="21D05C30" w:rsidR="00C6048B" w:rsidRPr="00817E0D" w:rsidRDefault="00D747A6" w:rsidP="00A97284">
      <w:pPr>
        <w:spacing w:line="240" w:lineRule="auto"/>
        <w:rPr>
          <w:rFonts w:ascii="Arial Narrow" w:hAnsi="Arial Narrow"/>
          <w:b/>
          <w:color w:val="7F3A0B"/>
          <w:lang w:val="en-US"/>
        </w:rPr>
      </w:pPr>
      <w:r w:rsidRPr="00817E0D">
        <w:rPr>
          <w:rFonts w:ascii="Arial Narrow" w:hAnsi="Arial Narrow"/>
          <w:b/>
          <w:color w:val="7F3A0B"/>
          <w:lang w:val="en-US"/>
        </w:rPr>
        <w:t>During the re</w:t>
      </w:r>
      <w:r w:rsidR="00331BBC" w:rsidRPr="00817E0D">
        <w:rPr>
          <w:rFonts w:ascii="Arial Narrow" w:hAnsi="Arial Narrow"/>
          <w:b/>
          <w:color w:val="7F3A0B"/>
          <w:lang w:val="en-US"/>
        </w:rPr>
        <w:t xml:space="preserve">porting month </w:t>
      </w:r>
      <w:r w:rsidR="0099692A">
        <w:rPr>
          <w:rFonts w:ascii="Arial Narrow" w:hAnsi="Arial Narrow"/>
          <w:b/>
          <w:color w:val="7F3A0B"/>
          <w:lang w:val="en-US"/>
        </w:rPr>
        <w:t>1</w:t>
      </w:r>
      <w:r w:rsidR="00AC7E3C">
        <w:rPr>
          <w:rFonts w:ascii="Arial Narrow" w:hAnsi="Arial Narrow"/>
          <w:b/>
          <w:color w:val="7F3A0B"/>
          <w:lang w:val="en-US"/>
        </w:rPr>
        <w:t>,</w:t>
      </w:r>
      <w:r w:rsidR="0099692A">
        <w:rPr>
          <w:rFonts w:ascii="Arial Narrow" w:hAnsi="Arial Narrow"/>
          <w:b/>
          <w:color w:val="7F3A0B"/>
          <w:lang w:val="en-US"/>
        </w:rPr>
        <w:t>229</w:t>
      </w:r>
      <w:r w:rsidR="006616D0" w:rsidRPr="00817E0D">
        <w:rPr>
          <w:rFonts w:ascii="Arial Narrow" w:hAnsi="Arial Narrow"/>
          <w:b/>
          <w:color w:val="7F3A0B"/>
          <w:lang w:val="en-US"/>
        </w:rPr>
        <w:t xml:space="preserve"> </w:t>
      </w:r>
      <w:r w:rsidR="00956DDD" w:rsidRPr="00817E0D">
        <w:rPr>
          <w:rFonts w:ascii="Arial Narrow" w:hAnsi="Arial Narrow"/>
          <w:b/>
          <w:color w:val="7F3A0B"/>
          <w:lang w:val="en-US"/>
        </w:rPr>
        <w:t xml:space="preserve">households </w:t>
      </w:r>
      <w:r w:rsidR="00CF4F87" w:rsidRPr="00817E0D">
        <w:rPr>
          <w:rFonts w:ascii="Arial Narrow" w:hAnsi="Arial Narrow"/>
          <w:b/>
          <w:color w:val="7F3A0B"/>
          <w:lang w:val="en-US"/>
        </w:rPr>
        <w:t xml:space="preserve">were assisted </w:t>
      </w:r>
      <w:r w:rsidR="00E20934" w:rsidRPr="00817E0D">
        <w:rPr>
          <w:rFonts w:ascii="Arial Narrow" w:hAnsi="Arial Narrow"/>
          <w:b/>
          <w:color w:val="7F3A0B"/>
          <w:lang w:val="en-US"/>
        </w:rPr>
        <w:t xml:space="preserve">in which </w:t>
      </w:r>
      <w:r w:rsidR="0099692A">
        <w:rPr>
          <w:rFonts w:ascii="Arial Narrow" w:hAnsi="Arial Narrow"/>
          <w:b/>
          <w:color w:val="7F3A0B"/>
          <w:lang w:val="en-US"/>
        </w:rPr>
        <w:t>729</w:t>
      </w:r>
      <w:r w:rsidR="00D6643A" w:rsidRPr="00817E0D">
        <w:rPr>
          <w:rFonts w:ascii="Arial Narrow" w:hAnsi="Arial Narrow"/>
          <w:b/>
          <w:color w:val="7F3A0B"/>
          <w:lang w:val="en-US"/>
        </w:rPr>
        <w:t xml:space="preserve"> </w:t>
      </w:r>
      <w:r w:rsidR="00B165BD" w:rsidRPr="00817E0D">
        <w:rPr>
          <w:rFonts w:ascii="Arial Narrow" w:hAnsi="Arial Narrow"/>
          <w:b/>
          <w:color w:val="7F3A0B"/>
          <w:lang w:val="en-US"/>
        </w:rPr>
        <w:t>households</w:t>
      </w:r>
      <w:r w:rsidR="00D6643A" w:rsidRPr="00817E0D">
        <w:rPr>
          <w:rFonts w:ascii="Arial Narrow" w:hAnsi="Arial Narrow"/>
          <w:b/>
          <w:color w:val="7F3A0B"/>
          <w:lang w:val="en-US"/>
        </w:rPr>
        <w:t xml:space="preserve"> in North West and </w:t>
      </w:r>
      <w:r w:rsidR="0099692A">
        <w:rPr>
          <w:rFonts w:ascii="Arial Narrow" w:hAnsi="Arial Narrow"/>
          <w:b/>
          <w:color w:val="7F3A0B"/>
          <w:lang w:val="en-US"/>
        </w:rPr>
        <w:t>500</w:t>
      </w:r>
      <w:r w:rsidR="00B165BD" w:rsidRPr="00817E0D">
        <w:rPr>
          <w:rFonts w:ascii="Arial Narrow" w:hAnsi="Arial Narrow"/>
          <w:b/>
          <w:color w:val="7F3A0B"/>
          <w:lang w:val="en-US"/>
        </w:rPr>
        <w:t xml:space="preserve"> house</w:t>
      </w:r>
      <w:r w:rsidR="002F5054" w:rsidRPr="00817E0D">
        <w:rPr>
          <w:rFonts w:ascii="Arial Narrow" w:hAnsi="Arial Narrow"/>
          <w:b/>
          <w:color w:val="7F3A0B"/>
          <w:lang w:val="en-US"/>
        </w:rPr>
        <w:t>holds</w:t>
      </w:r>
      <w:r w:rsidR="00D6643A" w:rsidRPr="00817E0D">
        <w:rPr>
          <w:rFonts w:ascii="Arial Narrow" w:hAnsi="Arial Narrow"/>
          <w:b/>
          <w:color w:val="7F3A0B"/>
          <w:lang w:val="en-US"/>
        </w:rPr>
        <w:t xml:space="preserve"> in South West </w:t>
      </w:r>
      <w:r w:rsidR="00956DDD" w:rsidRPr="00817E0D">
        <w:rPr>
          <w:rFonts w:ascii="Arial Narrow" w:hAnsi="Arial Narrow"/>
          <w:b/>
          <w:color w:val="7F3A0B"/>
          <w:lang w:val="en-US"/>
        </w:rPr>
        <w:t xml:space="preserve"> </w:t>
      </w:r>
    </w:p>
    <w:p w14:paraId="4AC0080E" w14:textId="3E9A1864" w:rsidR="0001706E" w:rsidRPr="0001706E" w:rsidRDefault="008D0EF1" w:rsidP="0001706E">
      <w:pPr>
        <w:spacing w:line="240" w:lineRule="auto"/>
        <w:ind w:right="33"/>
        <w:jc w:val="both"/>
        <w:rPr>
          <w:rFonts w:ascii="Arial Narrow" w:hAnsi="Arial Narrow" w:cstheme="minorHAnsi"/>
          <w:b/>
          <w:bCs/>
          <w:color w:val="7F3A0B"/>
        </w:rPr>
      </w:pPr>
      <w:r w:rsidRPr="00817E0D">
        <w:rPr>
          <w:rFonts w:ascii="Arial Narrow" w:hAnsi="Arial Narrow" w:cstheme="minorHAnsi"/>
          <w:b/>
          <w:bCs/>
          <w:color w:val="7F3A0B"/>
        </w:rPr>
        <w:t>North West</w:t>
      </w:r>
    </w:p>
    <w:p w14:paraId="0AF4A679" w14:textId="69A56F5A" w:rsidR="0099692A" w:rsidRPr="0011751C" w:rsidRDefault="0099692A" w:rsidP="0011751C">
      <w:pPr>
        <w:pStyle w:val="ListParagraph"/>
        <w:numPr>
          <w:ilvl w:val="0"/>
          <w:numId w:val="6"/>
        </w:numPr>
        <w:tabs>
          <w:tab w:val="center" w:pos="4153"/>
          <w:tab w:val="center" w:pos="4513"/>
          <w:tab w:val="right" w:pos="8306"/>
          <w:tab w:val="right" w:pos="9026"/>
        </w:tabs>
        <w:spacing w:after="0" w:line="240" w:lineRule="auto"/>
        <w:jc w:val="both"/>
        <w:rPr>
          <w:rFonts w:ascii="Arial Narrow" w:eastAsia="Calibri" w:hAnsi="Arial Narrow" w:cs="Times New Roman"/>
          <w:bCs/>
        </w:rPr>
      </w:pPr>
      <w:r w:rsidRPr="0011751C">
        <w:rPr>
          <w:rFonts w:ascii="Arial Narrow" w:eastAsia="Calibri" w:hAnsi="Arial Narrow" w:cs="Times New Roman"/>
          <w:bCs/>
        </w:rPr>
        <w:t>Plan International reported the distribution of 229 emergency shelter kits in Momo Division-</w:t>
      </w:r>
      <w:proofErr w:type="spellStart"/>
      <w:r w:rsidRPr="0011751C">
        <w:rPr>
          <w:rFonts w:ascii="Arial Narrow" w:eastAsia="Calibri" w:hAnsi="Arial Narrow" w:cs="Times New Roman"/>
          <w:bCs/>
        </w:rPr>
        <w:t>Batibo</w:t>
      </w:r>
      <w:proofErr w:type="spellEnd"/>
      <w:r w:rsidRPr="0011751C">
        <w:rPr>
          <w:rFonts w:ascii="Arial Narrow" w:eastAsia="Calibri" w:hAnsi="Arial Narrow" w:cs="Times New Roman"/>
          <w:bCs/>
        </w:rPr>
        <w:t xml:space="preserve"> -</w:t>
      </w:r>
      <w:proofErr w:type="spellStart"/>
      <w:r w:rsidRPr="0011751C">
        <w:rPr>
          <w:rFonts w:ascii="Arial Narrow" w:eastAsia="Calibri" w:hAnsi="Arial Narrow" w:cs="Times New Roman"/>
          <w:bCs/>
        </w:rPr>
        <w:t>Tiben</w:t>
      </w:r>
      <w:proofErr w:type="spellEnd"/>
      <w:r w:rsidRPr="0011751C">
        <w:rPr>
          <w:rFonts w:ascii="Arial Narrow" w:eastAsia="Calibri" w:hAnsi="Arial Narrow" w:cs="Times New Roman"/>
          <w:bCs/>
        </w:rPr>
        <w:t xml:space="preserve"> village</w:t>
      </w:r>
    </w:p>
    <w:p w14:paraId="534F00DA" w14:textId="0AADC09E" w:rsidR="00071158" w:rsidRPr="0011751C" w:rsidRDefault="0001706E" w:rsidP="0011751C">
      <w:pPr>
        <w:pStyle w:val="ListParagraph"/>
        <w:numPr>
          <w:ilvl w:val="0"/>
          <w:numId w:val="6"/>
        </w:numPr>
        <w:tabs>
          <w:tab w:val="center" w:pos="4153"/>
          <w:tab w:val="center" w:pos="4513"/>
          <w:tab w:val="right" w:pos="8306"/>
          <w:tab w:val="right" w:pos="9026"/>
        </w:tabs>
        <w:spacing w:after="0" w:line="240" w:lineRule="auto"/>
        <w:jc w:val="both"/>
        <w:rPr>
          <w:rFonts w:ascii="Arial Narrow" w:eastAsia="Calibri" w:hAnsi="Arial Narrow" w:cs="Times New Roman"/>
          <w:bCs/>
        </w:rPr>
      </w:pPr>
      <w:r w:rsidRPr="0011751C">
        <w:rPr>
          <w:rFonts w:ascii="Arial Narrow" w:eastAsia="Calibri" w:hAnsi="Arial Narrow" w:cs="Times New Roman"/>
          <w:bCs/>
        </w:rPr>
        <w:t xml:space="preserve">NRC through was able to distribute 500 NFI kits comprising emergency shelter items, household items and kitchen items, hygiene items in the communities of </w:t>
      </w:r>
      <w:proofErr w:type="spellStart"/>
      <w:r w:rsidRPr="0011751C">
        <w:rPr>
          <w:rFonts w:ascii="Arial Narrow" w:eastAsia="Calibri" w:hAnsi="Arial Narrow" w:cs="Times New Roman"/>
          <w:bCs/>
        </w:rPr>
        <w:t>Tingoh,Mbakong</w:t>
      </w:r>
      <w:proofErr w:type="spellEnd"/>
      <w:r w:rsidRPr="0011751C">
        <w:rPr>
          <w:rFonts w:ascii="Arial Narrow" w:eastAsia="Calibri" w:hAnsi="Arial Narrow" w:cs="Times New Roman"/>
          <w:bCs/>
        </w:rPr>
        <w:t xml:space="preserve">, </w:t>
      </w:r>
      <w:proofErr w:type="spellStart"/>
      <w:r w:rsidRPr="0011751C">
        <w:rPr>
          <w:rFonts w:ascii="Arial Narrow" w:eastAsia="Calibri" w:hAnsi="Arial Narrow" w:cs="Times New Roman"/>
          <w:bCs/>
        </w:rPr>
        <w:t>Ndung</w:t>
      </w:r>
      <w:proofErr w:type="spellEnd"/>
      <w:r w:rsidRPr="0011751C">
        <w:rPr>
          <w:rFonts w:ascii="Arial Narrow" w:eastAsia="Calibri" w:hAnsi="Arial Narrow" w:cs="Times New Roman"/>
          <w:bCs/>
        </w:rPr>
        <w:t xml:space="preserve">, lower </w:t>
      </w:r>
      <w:proofErr w:type="spellStart"/>
      <w:r w:rsidRPr="0011751C">
        <w:rPr>
          <w:rFonts w:ascii="Arial Narrow" w:eastAsia="Calibri" w:hAnsi="Arial Narrow" w:cs="Times New Roman"/>
          <w:bCs/>
        </w:rPr>
        <w:t>Bafut</w:t>
      </w:r>
      <w:proofErr w:type="spellEnd"/>
      <w:r w:rsidRPr="0011751C">
        <w:rPr>
          <w:rFonts w:ascii="Arial Narrow" w:eastAsia="Calibri" w:hAnsi="Arial Narrow" w:cs="Times New Roman"/>
          <w:bCs/>
        </w:rPr>
        <w:t xml:space="preserve">, </w:t>
      </w:r>
      <w:proofErr w:type="spellStart"/>
      <w:r w:rsidRPr="0011751C">
        <w:rPr>
          <w:rFonts w:ascii="Arial Narrow" w:eastAsia="Calibri" w:hAnsi="Arial Narrow" w:cs="Times New Roman"/>
          <w:bCs/>
        </w:rPr>
        <w:t>Bafut</w:t>
      </w:r>
      <w:proofErr w:type="spellEnd"/>
      <w:r w:rsidRPr="0011751C">
        <w:rPr>
          <w:rFonts w:ascii="Arial Narrow" w:eastAsia="Calibri" w:hAnsi="Arial Narrow" w:cs="Times New Roman"/>
          <w:bCs/>
        </w:rPr>
        <w:t xml:space="preserve"> sub-division, </w:t>
      </w:r>
      <w:proofErr w:type="spellStart"/>
      <w:r w:rsidRPr="0011751C">
        <w:rPr>
          <w:rFonts w:ascii="Arial Narrow" w:eastAsia="Calibri" w:hAnsi="Arial Narrow" w:cs="Times New Roman"/>
          <w:bCs/>
        </w:rPr>
        <w:t>Mezam</w:t>
      </w:r>
      <w:proofErr w:type="spellEnd"/>
      <w:r w:rsidRPr="0011751C">
        <w:rPr>
          <w:rFonts w:ascii="Arial Narrow" w:eastAsia="Calibri" w:hAnsi="Arial Narrow" w:cs="Times New Roman"/>
          <w:bCs/>
        </w:rPr>
        <w:t xml:space="preserve"> Division, reaching 3315 individuals(M=1745, F=1570)</w:t>
      </w:r>
    </w:p>
    <w:p w14:paraId="46C3169C" w14:textId="002CEB64" w:rsidR="0099692A" w:rsidRPr="0011751C" w:rsidRDefault="0099692A" w:rsidP="0011751C">
      <w:pPr>
        <w:pStyle w:val="ListParagraph"/>
        <w:numPr>
          <w:ilvl w:val="0"/>
          <w:numId w:val="6"/>
        </w:numPr>
        <w:tabs>
          <w:tab w:val="center" w:pos="4153"/>
          <w:tab w:val="center" w:pos="4513"/>
          <w:tab w:val="right" w:pos="8306"/>
          <w:tab w:val="right" w:pos="9026"/>
        </w:tabs>
        <w:spacing w:after="0" w:line="240" w:lineRule="auto"/>
        <w:jc w:val="both"/>
        <w:rPr>
          <w:rFonts w:ascii="Arial Narrow" w:eastAsia="Calibri" w:hAnsi="Arial Narrow" w:cs="Times New Roman"/>
          <w:bCs/>
        </w:rPr>
      </w:pPr>
      <w:r w:rsidRPr="0011751C">
        <w:rPr>
          <w:rFonts w:ascii="Arial Narrow" w:eastAsia="Calibri" w:hAnsi="Arial Narrow" w:cs="Times New Roman"/>
          <w:bCs/>
        </w:rPr>
        <w:t xml:space="preserve">SHUMAS reported the assistance of </w:t>
      </w:r>
      <w:r w:rsidR="003B14B0" w:rsidRPr="0011751C">
        <w:rPr>
          <w:rFonts w:ascii="Arial Narrow" w:eastAsia="Calibri" w:hAnsi="Arial Narrow" w:cs="Times New Roman"/>
          <w:bCs/>
        </w:rPr>
        <w:t>41 students with rental accommodation in Bamenda (</w:t>
      </w:r>
    </w:p>
    <w:p w14:paraId="10BBEB22" w14:textId="06106568" w:rsidR="0001706E" w:rsidRPr="0001706E" w:rsidRDefault="008D0EF1" w:rsidP="0001706E">
      <w:pPr>
        <w:spacing w:line="240" w:lineRule="auto"/>
        <w:rPr>
          <w:rFonts w:ascii="Arial Narrow" w:hAnsi="Arial Narrow"/>
          <w:b/>
          <w:color w:val="7F3A0B"/>
          <w:lang w:val="en-US"/>
        </w:rPr>
      </w:pPr>
      <w:bookmarkStart w:id="0" w:name="_Hlk58311922"/>
      <w:r w:rsidRPr="00817E0D">
        <w:rPr>
          <w:rFonts w:ascii="Arial Narrow" w:hAnsi="Arial Narrow"/>
          <w:b/>
          <w:color w:val="7F3A0B"/>
          <w:lang w:val="en-US"/>
        </w:rPr>
        <w:t>South West</w:t>
      </w:r>
    </w:p>
    <w:p w14:paraId="4ABE6DF4" w14:textId="77777777" w:rsidR="0001706E" w:rsidRPr="0011751C" w:rsidRDefault="0001706E" w:rsidP="0011751C">
      <w:pPr>
        <w:pStyle w:val="ListParagraph"/>
        <w:numPr>
          <w:ilvl w:val="0"/>
          <w:numId w:val="7"/>
        </w:numPr>
        <w:tabs>
          <w:tab w:val="center" w:pos="4153"/>
          <w:tab w:val="center" w:pos="4513"/>
          <w:tab w:val="right" w:pos="8306"/>
          <w:tab w:val="right" w:pos="9026"/>
        </w:tabs>
        <w:spacing w:after="0" w:line="240" w:lineRule="auto"/>
        <w:jc w:val="both"/>
        <w:rPr>
          <w:rFonts w:ascii="Arial Narrow" w:eastAsia="Calibri" w:hAnsi="Arial Narrow" w:cs="Times New Roman"/>
          <w:bCs/>
        </w:rPr>
      </w:pPr>
      <w:r w:rsidRPr="0011751C">
        <w:rPr>
          <w:rFonts w:ascii="Arial Narrow" w:eastAsia="Calibri" w:hAnsi="Arial Narrow" w:cs="Times New Roman"/>
          <w:bCs/>
        </w:rPr>
        <w:t xml:space="preserve">NRC through was able to distribute 500 NFI kits comprising of Temporary Shelter kits, Household items and kitchen items in </w:t>
      </w:r>
      <w:proofErr w:type="spellStart"/>
      <w:r w:rsidRPr="0011751C">
        <w:rPr>
          <w:rFonts w:ascii="Arial Narrow" w:eastAsia="Calibri" w:hAnsi="Arial Narrow" w:cs="Times New Roman"/>
          <w:bCs/>
        </w:rPr>
        <w:t>Kembong</w:t>
      </w:r>
      <w:proofErr w:type="spellEnd"/>
      <w:r w:rsidRPr="0011751C">
        <w:rPr>
          <w:rFonts w:ascii="Arial Narrow" w:eastAsia="Calibri" w:hAnsi="Arial Narrow" w:cs="Times New Roman"/>
          <w:bCs/>
        </w:rPr>
        <w:t xml:space="preserve">, </w:t>
      </w:r>
      <w:proofErr w:type="spellStart"/>
      <w:r w:rsidRPr="0011751C">
        <w:rPr>
          <w:rFonts w:ascii="Arial Narrow" w:eastAsia="Calibri" w:hAnsi="Arial Narrow" w:cs="Times New Roman"/>
          <w:bCs/>
        </w:rPr>
        <w:t>Egbekaw</w:t>
      </w:r>
      <w:proofErr w:type="spellEnd"/>
      <w:r w:rsidRPr="0011751C">
        <w:rPr>
          <w:rFonts w:ascii="Arial Narrow" w:eastAsia="Calibri" w:hAnsi="Arial Narrow" w:cs="Times New Roman"/>
          <w:bCs/>
        </w:rPr>
        <w:t xml:space="preserve">, </w:t>
      </w:r>
      <w:proofErr w:type="spellStart"/>
      <w:r w:rsidRPr="0011751C">
        <w:rPr>
          <w:rFonts w:ascii="Arial Narrow" w:eastAsia="Calibri" w:hAnsi="Arial Narrow" w:cs="Times New Roman"/>
          <w:bCs/>
        </w:rPr>
        <w:t>Njeke</w:t>
      </w:r>
      <w:proofErr w:type="spellEnd"/>
      <w:r w:rsidRPr="0011751C">
        <w:rPr>
          <w:rFonts w:ascii="Arial Narrow" w:eastAsia="Calibri" w:hAnsi="Arial Narrow" w:cs="Times New Roman"/>
          <w:bCs/>
        </w:rPr>
        <w:t xml:space="preserve">, </w:t>
      </w:r>
      <w:proofErr w:type="spellStart"/>
      <w:r w:rsidRPr="0011751C">
        <w:rPr>
          <w:rFonts w:ascii="Arial Narrow" w:eastAsia="Calibri" w:hAnsi="Arial Narrow" w:cs="Times New Roman"/>
          <w:bCs/>
        </w:rPr>
        <w:t>Besongabang</w:t>
      </w:r>
      <w:proofErr w:type="spellEnd"/>
      <w:r w:rsidRPr="0011751C">
        <w:rPr>
          <w:rFonts w:ascii="Arial Narrow" w:eastAsia="Calibri" w:hAnsi="Arial Narrow" w:cs="Times New Roman"/>
          <w:bCs/>
        </w:rPr>
        <w:t xml:space="preserve"> all in the </w:t>
      </w:r>
      <w:proofErr w:type="spellStart"/>
      <w:r w:rsidRPr="0011751C">
        <w:rPr>
          <w:rFonts w:ascii="Arial Narrow" w:eastAsia="Calibri" w:hAnsi="Arial Narrow" w:cs="Times New Roman"/>
          <w:bCs/>
        </w:rPr>
        <w:t>Mamfe</w:t>
      </w:r>
      <w:proofErr w:type="spellEnd"/>
      <w:r w:rsidRPr="0011751C">
        <w:rPr>
          <w:rFonts w:ascii="Arial Narrow" w:eastAsia="Calibri" w:hAnsi="Arial Narrow" w:cs="Times New Roman"/>
          <w:bCs/>
        </w:rPr>
        <w:t xml:space="preserve"> Central Subdivision SWR reaching 3,437 persons (1,604male and 1,833female).</w:t>
      </w:r>
    </w:p>
    <w:p w14:paraId="0701BAC6" w14:textId="77777777" w:rsidR="0001706E" w:rsidRDefault="0001706E" w:rsidP="00A97284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Arial Narrow" w:eastAsia="Calibri" w:hAnsi="Arial Narrow" w:cs="Calibri"/>
          <w:color w:val="000000"/>
        </w:rPr>
      </w:pPr>
    </w:p>
    <w:p w14:paraId="657DCBCF" w14:textId="58F7FD06" w:rsidR="009D3BDB" w:rsidRPr="00A97284" w:rsidRDefault="009D3BDB" w:rsidP="00A97284">
      <w:pPr>
        <w:spacing w:line="240" w:lineRule="auto"/>
        <w:ind w:right="33"/>
        <w:jc w:val="both"/>
        <w:rPr>
          <w:rFonts w:ascii="Arial Narrow" w:hAnsi="Arial Narrow" w:cstheme="minorHAnsi"/>
          <w:b/>
          <w:bCs/>
          <w:color w:val="833C0B" w:themeColor="accent2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7"/>
        <w:gridCol w:w="4739"/>
      </w:tblGrid>
      <w:tr w:rsidR="009D3BDB" w14:paraId="5382BF20" w14:textId="77777777" w:rsidTr="00F90F4C">
        <w:tc>
          <w:tcPr>
            <w:tcW w:w="4420" w:type="dxa"/>
          </w:tcPr>
          <w:p w14:paraId="22286E22" w14:textId="7397EADD" w:rsidR="009D3BDB" w:rsidRDefault="0001706E" w:rsidP="009702D9">
            <w:pPr>
              <w:ind w:right="33"/>
              <w:jc w:val="both"/>
              <w:rPr>
                <w:rFonts w:ascii="Arial Narrow" w:hAnsi="Arial Narrow" w:cstheme="minorHAnsi"/>
                <w:b/>
                <w:bCs/>
                <w:color w:val="833C0B" w:themeColor="accent2" w:themeShade="80"/>
              </w:rPr>
            </w:pPr>
            <w:r>
              <w:rPr>
                <w:rFonts w:ascii="Arial Narrow" w:hAnsi="Arial Narrow" w:cstheme="minorHAnsi"/>
                <w:b/>
                <w:bCs/>
                <w:noProof/>
                <w:color w:val="833C0B" w:themeColor="accent2" w:themeShade="80"/>
              </w:rPr>
              <w:drawing>
                <wp:inline distT="0" distB="0" distL="0" distR="0" wp14:anchorId="72AC9B0B" wp14:editId="2F0CF72E">
                  <wp:extent cx="2838450" cy="187769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1877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6" w:type="dxa"/>
          </w:tcPr>
          <w:p w14:paraId="0415CDBF" w14:textId="0B9F7C30" w:rsidR="009D3BDB" w:rsidRDefault="0001706E" w:rsidP="009702D9">
            <w:pPr>
              <w:ind w:right="33"/>
              <w:jc w:val="both"/>
              <w:rPr>
                <w:rFonts w:ascii="Arial Narrow" w:hAnsi="Arial Narrow" w:cstheme="minorHAnsi"/>
                <w:b/>
                <w:bCs/>
                <w:color w:val="833C0B" w:themeColor="accent2" w:themeShade="80"/>
              </w:rPr>
            </w:pPr>
            <w:r>
              <w:rPr>
                <w:rFonts w:ascii="Arial Narrow" w:hAnsi="Arial Narrow" w:cstheme="minorHAnsi"/>
                <w:b/>
                <w:bCs/>
                <w:noProof/>
                <w:color w:val="833C0B" w:themeColor="accent2" w:themeShade="80"/>
              </w:rPr>
              <w:drawing>
                <wp:inline distT="0" distB="0" distL="0" distR="0" wp14:anchorId="73028162" wp14:editId="29E9DBBC">
                  <wp:extent cx="3164205" cy="177990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4205" cy="1779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F4C" w14:paraId="310D33A1" w14:textId="77777777" w:rsidTr="00F90F4C">
        <w:tc>
          <w:tcPr>
            <w:tcW w:w="4420" w:type="dxa"/>
          </w:tcPr>
          <w:p w14:paraId="34A750C8" w14:textId="428C7172" w:rsidR="00F90F4C" w:rsidRPr="0001706E" w:rsidRDefault="00F90F4C" w:rsidP="00F90F4C">
            <w:pPr>
              <w:rPr>
                <w:rFonts w:ascii="Franklin Gothic Book" w:eastAsia="Calibri" w:hAnsi="Franklin Gothic Book" w:cs="Times New Roman"/>
                <w:bCs/>
                <w:sz w:val="16"/>
                <w:szCs w:val="16"/>
              </w:rPr>
            </w:pPr>
            <w:r w:rsidRPr="001B138E">
              <w:rPr>
                <w:rFonts w:ascii="Franklin Gothic Book" w:eastAsia="Calibri" w:hAnsi="Franklin Gothic Book" w:cs="Times New Roman"/>
                <w:bCs/>
                <w:sz w:val="16"/>
                <w:szCs w:val="16"/>
              </w:rPr>
              <w:t xml:space="preserve">Figure 1. </w:t>
            </w:r>
            <w:r w:rsidR="0001706E" w:rsidRPr="0001706E">
              <w:rPr>
                <w:rFonts w:ascii="Franklin Gothic Book" w:eastAsia="Calibri" w:hAnsi="Franklin Gothic Book" w:cs="Times New Roman"/>
                <w:bCs/>
                <w:sz w:val="16"/>
                <w:szCs w:val="16"/>
              </w:rPr>
              <w:t xml:space="preserve">Distribution of 500 Shelter/NFI kits </w:t>
            </w:r>
            <w:proofErr w:type="spellStart"/>
            <w:r w:rsidR="0001706E" w:rsidRPr="0001706E">
              <w:rPr>
                <w:rFonts w:ascii="Franklin Gothic Book" w:eastAsia="Calibri" w:hAnsi="Franklin Gothic Book" w:cs="Times New Roman"/>
                <w:bCs/>
                <w:sz w:val="16"/>
                <w:szCs w:val="16"/>
              </w:rPr>
              <w:t>Mamfe</w:t>
            </w:r>
            <w:proofErr w:type="spellEnd"/>
            <w:r w:rsidR="0001706E" w:rsidRPr="0001706E">
              <w:rPr>
                <w:rFonts w:ascii="Franklin Gothic Book" w:eastAsia="Calibri" w:hAnsi="Franklin Gothic Book" w:cs="Times New Roman"/>
                <w:bCs/>
                <w:sz w:val="16"/>
                <w:szCs w:val="16"/>
              </w:rPr>
              <w:t xml:space="preserve"> with beneficiaries verifying the kits content with distribution letters, February 2021</w:t>
            </w:r>
          </w:p>
          <w:p w14:paraId="36E16AA8" w14:textId="6D19567A" w:rsidR="00F90F4C" w:rsidRPr="00605D39" w:rsidRDefault="00F90F4C" w:rsidP="009702D9">
            <w:pPr>
              <w:ind w:right="33"/>
              <w:jc w:val="both"/>
              <w:rPr>
                <w:rFonts w:ascii="Franklin Gothic Book" w:eastAsia="Calibri" w:hAnsi="Franklin Gothic Book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4596" w:type="dxa"/>
          </w:tcPr>
          <w:p w14:paraId="77DDFC77" w14:textId="3D5CD1EA" w:rsidR="002D7751" w:rsidRPr="002D7751" w:rsidRDefault="002D7751" w:rsidP="002D7751">
            <w:pPr>
              <w:rPr>
                <w:bCs/>
                <w:sz w:val="18"/>
                <w:szCs w:val="18"/>
              </w:rPr>
            </w:pPr>
            <w:r w:rsidRPr="002D7751">
              <w:rPr>
                <w:bCs/>
                <w:sz w:val="18"/>
                <w:szCs w:val="18"/>
              </w:rPr>
              <w:t xml:space="preserve">Fig 2. </w:t>
            </w:r>
            <w:r w:rsidR="0001706E" w:rsidRPr="0001706E">
              <w:rPr>
                <w:bCs/>
                <w:sz w:val="18"/>
                <w:szCs w:val="18"/>
              </w:rPr>
              <w:t xml:space="preserve">Beneficiary carrying Shelter/NFI kit In </w:t>
            </w:r>
            <w:proofErr w:type="spellStart"/>
            <w:r w:rsidR="0001706E" w:rsidRPr="0001706E">
              <w:rPr>
                <w:bCs/>
                <w:sz w:val="18"/>
                <w:szCs w:val="18"/>
              </w:rPr>
              <w:t>Mamfe</w:t>
            </w:r>
            <w:proofErr w:type="spellEnd"/>
            <w:r w:rsidR="0001706E" w:rsidRPr="0001706E">
              <w:rPr>
                <w:bCs/>
                <w:sz w:val="18"/>
                <w:szCs w:val="18"/>
              </w:rPr>
              <w:t xml:space="preserve"> February 2021</w:t>
            </w:r>
          </w:p>
          <w:p w14:paraId="00C56DAD" w14:textId="77777777" w:rsidR="00F90F4C" w:rsidRPr="00227A85" w:rsidRDefault="00F90F4C" w:rsidP="009702D9">
            <w:pPr>
              <w:ind w:right="33"/>
              <w:jc w:val="both"/>
              <w:rPr>
                <w:rFonts w:ascii="Franklin Gothic Book" w:eastAsia="Calibri" w:hAnsi="Franklin Gothic Book" w:cs="Times New Roman"/>
                <w:noProof/>
                <w:sz w:val="20"/>
                <w:szCs w:val="20"/>
                <w:lang w:val="en-US"/>
              </w:rPr>
            </w:pPr>
          </w:p>
        </w:tc>
      </w:tr>
      <w:bookmarkEnd w:id="0"/>
    </w:tbl>
    <w:p w14:paraId="68AFE6DC" w14:textId="169230BF" w:rsidR="009702D9" w:rsidRDefault="009702D9" w:rsidP="009702D9">
      <w:pPr>
        <w:ind w:right="33"/>
        <w:jc w:val="both"/>
        <w:rPr>
          <w:rFonts w:ascii="Arial Narrow" w:hAnsi="Arial Narrow" w:cstheme="minorHAnsi"/>
          <w:b/>
          <w:bCs/>
          <w:color w:val="833C0B" w:themeColor="accent2" w:themeShade="80"/>
        </w:rPr>
      </w:pPr>
    </w:p>
    <w:p w14:paraId="6FF3DDCB" w14:textId="2A54591E" w:rsidR="00455917" w:rsidRPr="00817E0D" w:rsidRDefault="00A97284" w:rsidP="00A97284">
      <w:pPr>
        <w:spacing w:after="0" w:line="240" w:lineRule="auto"/>
        <w:ind w:right="33"/>
        <w:jc w:val="both"/>
        <w:rPr>
          <w:rFonts w:ascii="Arial Narrow" w:eastAsia="Times New Roman" w:hAnsi="Arial Narrow" w:cs="Times New Roman"/>
          <w:b/>
          <w:bCs/>
          <w:color w:val="7F3A0B"/>
          <w:sz w:val="24"/>
          <w:szCs w:val="24"/>
        </w:rPr>
      </w:pPr>
      <w:r w:rsidRPr="00817E0D">
        <w:rPr>
          <w:rFonts w:ascii="Arial Narrow" w:eastAsia="Times New Roman" w:hAnsi="Arial Narrow" w:cs="Times New Roman"/>
          <w:b/>
          <w:bCs/>
          <w:color w:val="7F3A0B"/>
          <w:sz w:val="24"/>
          <w:szCs w:val="24"/>
        </w:rPr>
        <w:t>Coordination:</w:t>
      </w:r>
    </w:p>
    <w:p w14:paraId="05AD82B1" w14:textId="0BC0AB01" w:rsidR="000636B9" w:rsidRDefault="00A97284" w:rsidP="00A97284">
      <w:pPr>
        <w:spacing w:after="0" w:line="240" w:lineRule="auto"/>
        <w:ind w:right="33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The last </w:t>
      </w:r>
      <w:r w:rsidR="00902132">
        <w:rPr>
          <w:rFonts w:ascii="Arial Narrow" w:eastAsia="Times New Roman" w:hAnsi="Arial Narrow" w:cs="Times New Roman"/>
          <w:sz w:val="24"/>
          <w:szCs w:val="24"/>
        </w:rPr>
        <w:t xml:space="preserve">cluster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meeting of year was </w:t>
      </w:r>
      <w:r w:rsidR="000636B9">
        <w:rPr>
          <w:rFonts w:ascii="Arial Narrow" w:eastAsia="Times New Roman" w:hAnsi="Arial Narrow" w:cs="Times New Roman"/>
          <w:sz w:val="24"/>
          <w:szCs w:val="24"/>
        </w:rPr>
        <w:t>held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on </w:t>
      </w:r>
      <w:r w:rsidR="0011751C">
        <w:rPr>
          <w:rFonts w:ascii="Arial Narrow" w:eastAsia="Times New Roman" w:hAnsi="Arial Narrow" w:cs="Times New Roman"/>
          <w:sz w:val="24"/>
          <w:szCs w:val="24"/>
        </w:rPr>
        <w:t>2nd</w:t>
      </w:r>
      <w:r w:rsidR="000636B9">
        <w:rPr>
          <w:rFonts w:ascii="Arial Narrow" w:eastAsia="Times New Roman" w:hAnsi="Arial Narrow" w:cs="Times New Roman"/>
          <w:sz w:val="24"/>
          <w:szCs w:val="24"/>
        </w:rPr>
        <w:t xml:space="preserve"> March </w:t>
      </w:r>
      <w:r w:rsidR="0011751C">
        <w:rPr>
          <w:rFonts w:ascii="Arial Narrow" w:eastAsia="Times New Roman" w:hAnsi="Arial Narrow" w:cs="Times New Roman"/>
          <w:sz w:val="24"/>
          <w:szCs w:val="24"/>
        </w:rPr>
        <w:t xml:space="preserve">2021, cluster members were informed about the new displacement in </w:t>
      </w:r>
      <w:proofErr w:type="spellStart"/>
      <w:r w:rsidR="0011751C">
        <w:rPr>
          <w:rFonts w:ascii="Arial Narrow" w:eastAsia="Times New Roman" w:hAnsi="Arial Narrow" w:cs="Times New Roman"/>
          <w:sz w:val="24"/>
          <w:szCs w:val="24"/>
        </w:rPr>
        <w:t>Nwa</w:t>
      </w:r>
      <w:proofErr w:type="spellEnd"/>
      <w:r w:rsidR="00AC7E3C">
        <w:rPr>
          <w:rFonts w:ascii="Arial Narrow" w:eastAsia="Times New Roman" w:hAnsi="Arial Narrow" w:cs="Times New Roman"/>
          <w:sz w:val="24"/>
          <w:szCs w:val="24"/>
        </w:rPr>
        <w:t>.</w:t>
      </w:r>
      <w:r w:rsidR="0011751C">
        <w:rPr>
          <w:rFonts w:ascii="Arial Narrow" w:eastAsia="Times New Roman" w:hAnsi="Arial Narrow" w:cs="Times New Roman"/>
          <w:sz w:val="24"/>
          <w:szCs w:val="24"/>
        </w:rPr>
        <w:t xml:space="preserve"> NRC and Plan International plan to intervene</w:t>
      </w:r>
      <w:r w:rsidR="00AC7E3C">
        <w:rPr>
          <w:rFonts w:ascii="Arial Narrow" w:eastAsia="Times New Roman" w:hAnsi="Arial Narrow" w:cs="Times New Roman"/>
          <w:sz w:val="24"/>
          <w:szCs w:val="24"/>
        </w:rPr>
        <w:t xml:space="preserve"> with integrated kits comprised with light shelter kits , Wash and COVID-19 kits .</w:t>
      </w:r>
    </w:p>
    <w:p w14:paraId="430B824C" w14:textId="1AEA8724" w:rsidR="0011751C" w:rsidRPr="0011751C" w:rsidRDefault="0011751C" w:rsidP="0011751C">
      <w:pPr>
        <w:pStyle w:val="ListParagraph"/>
        <w:numPr>
          <w:ilvl w:val="0"/>
          <w:numId w:val="5"/>
        </w:numPr>
        <w:spacing w:after="0" w:line="240" w:lineRule="auto"/>
        <w:ind w:right="33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11751C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NRC is following up closely and plan to intervene in </w:t>
      </w:r>
      <w:proofErr w:type="spellStart"/>
      <w:r w:rsidRPr="0011751C">
        <w:rPr>
          <w:rFonts w:ascii="Arial Narrow" w:eastAsia="Times New Roman" w:hAnsi="Arial Narrow" w:cs="Times New Roman"/>
          <w:sz w:val="24"/>
          <w:szCs w:val="24"/>
        </w:rPr>
        <w:t>Nwa</w:t>
      </w:r>
      <w:proofErr w:type="spellEnd"/>
      <w:r w:rsidRPr="0011751C">
        <w:rPr>
          <w:rFonts w:ascii="Arial Narrow" w:eastAsia="Times New Roman" w:hAnsi="Arial Narrow" w:cs="Times New Roman"/>
          <w:sz w:val="24"/>
          <w:szCs w:val="24"/>
        </w:rPr>
        <w:t xml:space="preserve"> and already have about 500 integrated kits that include WASH, NFI, shelter and some covid19 items. NRC to share the detailed content of the kits with the cluster.</w:t>
      </w:r>
    </w:p>
    <w:p w14:paraId="05E97C3D" w14:textId="39601C70" w:rsidR="0011751C" w:rsidRPr="0011751C" w:rsidRDefault="0011751C" w:rsidP="0011751C">
      <w:pPr>
        <w:pStyle w:val="ListParagraph"/>
        <w:numPr>
          <w:ilvl w:val="0"/>
          <w:numId w:val="5"/>
        </w:numPr>
        <w:spacing w:after="0" w:line="240" w:lineRule="auto"/>
        <w:ind w:right="33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11751C">
        <w:rPr>
          <w:rFonts w:ascii="Arial Narrow" w:eastAsia="Times New Roman" w:hAnsi="Arial Narrow" w:cs="Times New Roman"/>
          <w:sz w:val="24"/>
          <w:szCs w:val="24"/>
        </w:rPr>
        <w:t>Plan International have some emergency kits that can be used for the rapid response</w:t>
      </w:r>
      <w:r w:rsidRPr="0011751C">
        <w:rPr>
          <w:rFonts w:ascii="Arial Narrow" w:eastAsia="Times New Roman" w:hAnsi="Arial Narrow" w:cs="Times New Roman"/>
          <w:sz w:val="24"/>
          <w:szCs w:val="24"/>
        </w:rPr>
        <w:t xml:space="preserve"> up to 500 emergency kits </w:t>
      </w:r>
    </w:p>
    <w:p w14:paraId="0164D261" w14:textId="324F1D43" w:rsidR="00455917" w:rsidRPr="000871B7" w:rsidRDefault="002F5DF0" w:rsidP="00A97284">
      <w:pPr>
        <w:spacing w:after="0" w:line="240" w:lineRule="auto"/>
        <w:ind w:right="33"/>
        <w:jc w:val="both"/>
        <w:rPr>
          <w:rFonts w:ascii="Arial Narrow" w:hAnsi="Arial Narrow" w:cstheme="minorHAnsi"/>
          <w:b/>
          <w:bCs/>
          <w:color w:val="833C0B" w:themeColor="accent2" w:themeShade="80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</w:p>
    <w:sectPr w:rsidR="00455917" w:rsidRPr="000871B7" w:rsidSect="008F1F69">
      <w:headerReference w:type="default" r:id="rId12"/>
      <w:pgSz w:w="11906" w:h="16838"/>
      <w:pgMar w:top="1440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07392" w14:textId="77777777" w:rsidR="004F4A84" w:rsidRDefault="004F4A84" w:rsidP="003E1160">
      <w:pPr>
        <w:spacing w:after="0" w:line="240" w:lineRule="auto"/>
      </w:pPr>
      <w:r>
        <w:separator/>
      </w:r>
    </w:p>
  </w:endnote>
  <w:endnote w:type="continuationSeparator" w:id="0">
    <w:p w14:paraId="1C12C49F" w14:textId="77777777" w:rsidR="004F4A84" w:rsidRDefault="004F4A84" w:rsidP="003E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4B2BE" w14:textId="77777777" w:rsidR="004F4A84" w:rsidRDefault="004F4A84" w:rsidP="003E1160">
      <w:pPr>
        <w:spacing w:after="0" w:line="240" w:lineRule="auto"/>
      </w:pPr>
      <w:r>
        <w:separator/>
      </w:r>
    </w:p>
  </w:footnote>
  <w:footnote w:type="continuationSeparator" w:id="0">
    <w:p w14:paraId="7C89FD90" w14:textId="77777777" w:rsidR="004F4A84" w:rsidRDefault="004F4A84" w:rsidP="003E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33F09" w14:textId="646A096B" w:rsidR="003E1160" w:rsidRDefault="003E1160" w:rsidP="003E1160">
    <w:pPr>
      <w:pStyle w:val="Header"/>
      <w:jc w:val="both"/>
    </w:pPr>
    <w:r>
      <w:rPr>
        <w:noProof/>
      </w:rPr>
      <w:drawing>
        <wp:inline distT="0" distB="0" distL="0" distR="0" wp14:anchorId="52F84A2D" wp14:editId="6B92F76E">
          <wp:extent cx="2235199" cy="314325"/>
          <wp:effectExtent l="0" t="0" r="0" b="0"/>
          <wp:docPr id="6" name="Picture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00000000-0008-0000-0100-000009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t="25375" b="14003"/>
                  <a:stretch/>
                </pic:blipFill>
                <pic:spPr bwMode="auto">
                  <a:xfrm>
                    <a:off x="0" y="0"/>
                    <a:ext cx="2242176" cy="3153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97935"/>
    <w:multiLevelType w:val="hybridMultilevel"/>
    <w:tmpl w:val="0EE60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B60D9"/>
    <w:multiLevelType w:val="hybridMultilevel"/>
    <w:tmpl w:val="AEC66C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C5DEA"/>
    <w:multiLevelType w:val="hybridMultilevel"/>
    <w:tmpl w:val="62F850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33F15"/>
    <w:multiLevelType w:val="hybridMultilevel"/>
    <w:tmpl w:val="A06A987A"/>
    <w:lvl w:ilvl="0" w:tplc="7038B2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12D49"/>
    <w:multiLevelType w:val="hybridMultilevel"/>
    <w:tmpl w:val="03C29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012B0"/>
    <w:multiLevelType w:val="hybridMultilevel"/>
    <w:tmpl w:val="41B8A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C15A4"/>
    <w:multiLevelType w:val="hybridMultilevel"/>
    <w:tmpl w:val="BBC4DE52"/>
    <w:lvl w:ilvl="0" w:tplc="7038B228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60"/>
    <w:rsid w:val="00005148"/>
    <w:rsid w:val="0000570E"/>
    <w:rsid w:val="00007B9C"/>
    <w:rsid w:val="000168F2"/>
    <w:rsid w:val="0001706E"/>
    <w:rsid w:val="000217DF"/>
    <w:rsid w:val="00031E45"/>
    <w:rsid w:val="000329E9"/>
    <w:rsid w:val="0003421A"/>
    <w:rsid w:val="00034722"/>
    <w:rsid w:val="00042A6F"/>
    <w:rsid w:val="00044262"/>
    <w:rsid w:val="00044571"/>
    <w:rsid w:val="000616CD"/>
    <w:rsid w:val="000636B9"/>
    <w:rsid w:val="00071158"/>
    <w:rsid w:val="000810B2"/>
    <w:rsid w:val="00082048"/>
    <w:rsid w:val="00084870"/>
    <w:rsid w:val="00085B61"/>
    <w:rsid w:val="000871B7"/>
    <w:rsid w:val="000A33E3"/>
    <w:rsid w:val="000A6BB5"/>
    <w:rsid w:val="000A755B"/>
    <w:rsid w:val="000B3ED3"/>
    <w:rsid w:val="000B61C4"/>
    <w:rsid w:val="000B7371"/>
    <w:rsid w:val="000C1519"/>
    <w:rsid w:val="000C221D"/>
    <w:rsid w:val="000D0AE5"/>
    <w:rsid w:val="000D60DA"/>
    <w:rsid w:val="000E07FC"/>
    <w:rsid w:val="000F2DB5"/>
    <w:rsid w:val="00112F64"/>
    <w:rsid w:val="0011388C"/>
    <w:rsid w:val="0011751C"/>
    <w:rsid w:val="001235C4"/>
    <w:rsid w:val="0012755F"/>
    <w:rsid w:val="00130717"/>
    <w:rsid w:val="0013611A"/>
    <w:rsid w:val="0014181F"/>
    <w:rsid w:val="00143672"/>
    <w:rsid w:val="00144885"/>
    <w:rsid w:val="00147206"/>
    <w:rsid w:val="00147789"/>
    <w:rsid w:val="001477EB"/>
    <w:rsid w:val="00157D20"/>
    <w:rsid w:val="00164193"/>
    <w:rsid w:val="00166D76"/>
    <w:rsid w:val="001719B3"/>
    <w:rsid w:val="00176A90"/>
    <w:rsid w:val="00177C57"/>
    <w:rsid w:val="00180270"/>
    <w:rsid w:val="001817FF"/>
    <w:rsid w:val="00186B46"/>
    <w:rsid w:val="0019469D"/>
    <w:rsid w:val="00196C63"/>
    <w:rsid w:val="0019780E"/>
    <w:rsid w:val="001A792A"/>
    <w:rsid w:val="001A7E8D"/>
    <w:rsid w:val="001B0058"/>
    <w:rsid w:val="001B138E"/>
    <w:rsid w:val="001B5130"/>
    <w:rsid w:val="001C6695"/>
    <w:rsid w:val="001C77DA"/>
    <w:rsid w:val="001E4C63"/>
    <w:rsid w:val="001E7F47"/>
    <w:rsid w:val="001F4B3A"/>
    <w:rsid w:val="00207062"/>
    <w:rsid w:val="0021421B"/>
    <w:rsid w:val="00227A85"/>
    <w:rsid w:val="00237D73"/>
    <w:rsid w:val="00246335"/>
    <w:rsid w:val="00247611"/>
    <w:rsid w:val="00264F1F"/>
    <w:rsid w:val="00265892"/>
    <w:rsid w:val="00275C8E"/>
    <w:rsid w:val="00275F35"/>
    <w:rsid w:val="00277A36"/>
    <w:rsid w:val="00286EFD"/>
    <w:rsid w:val="002920B5"/>
    <w:rsid w:val="00292AD2"/>
    <w:rsid w:val="00292F6B"/>
    <w:rsid w:val="00295278"/>
    <w:rsid w:val="002959A5"/>
    <w:rsid w:val="002A2591"/>
    <w:rsid w:val="002B0829"/>
    <w:rsid w:val="002B1724"/>
    <w:rsid w:val="002B6D3E"/>
    <w:rsid w:val="002D7751"/>
    <w:rsid w:val="002E0AEA"/>
    <w:rsid w:val="002E21BE"/>
    <w:rsid w:val="002E27C2"/>
    <w:rsid w:val="002F063B"/>
    <w:rsid w:val="002F1031"/>
    <w:rsid w:val="002F5054"/>
    <w:rsid w:val="002F5DF0"/>
    <w:rsid w:val="00311306"/>
    <w:rsid w:val="003136A1"/>
    <w:rsid w:val="00316F5D"/>
    <w:rsid w:val="00323DFF"/>
    <w:rsid w:val="003279DA"/>
    <w:rsid w:val="003317BD"/>
    <w:rsid w:val="00331BBC"/>
    <w:rsid w:val="00337141"/>
    <w:rsid w:val="003374DE"/>
    <w:rsid w:val="003378C3"/>
    <w:rsid w:val="00344BF7"/>
    <w:rsid w:val="00356134"/>
    <w:rsid w:val="0035719D"/>
    <w:rsid w:val="00360833"/>
    <w:rsid w:val="003624A7"/>
    <w:rsid w:val="00364966"/>
    <w:rsid w:val="00374D3E"/>
    <w:rsid w:val="00375378"/>
    <w:rsid w:val="0037611B"/>
    <w:rsid w:val="003802A5"/>
    <w:rsid w:val="0038119F"/>
    <w:rsid w:val="003854FE"/>
    <w:rsid w:val="00385513"/>
    <w:rsid w:val="0039199C"/>
    <w:rsid w:val="00392221"/>
    <w:rsid w:val="003B14B0"/>
    <w:rsid w:val="003B451B"/>
    <w:rsid w:val="003B6276"/>
    <w:rsid w:val="003C07F2"/>
    <w:rsid w:val="003C759B"/>
    <w:rsid w:val="003D7167"/>
    <w:rsid w:val="003E1160"/>
    <w:rsid w:val="003F352B"/>
    <w:rsid w:val="0041470C"/>
    <w:rsid w:val="00416A0D"/>
    <w:rsid w:val="00435D2D"/>
    <w:rsid w:val="00444AC6"/>
    <w:rsid w:val="00455917"/>
    <w:rsid w:val="00462928"/>
    <w:rsid w:val="00466A9F"/>
    <w:rsid w:val="004677A9"/>
    <w:rsid w:val="00471479"/>
    <w:rsid w:val="00471BF0"/>
    <w:rsid w:val="004768BE"/>
    <w:rsid w:val="00477D99"/>
    <w:rsid w:val="00487928"/>
    <w:rsid w:val="004933DB"/>
    <w:rsid w:val="004936A3"/>
    <w:rsid w:val="00496E4B"/>
    <w:rsid w:val="004A2E5A"/>
    <w:rsid w:val="004A7378"/>
    <w:rsid w:val="004B3563"/>
    <w:rsid w:val="004B62EC"/>
    <w:rsid w:val="004B7AC8"/>
    <w:rsid w:val="004C6908"/>
    <w:rsid w:val="004D088C"/>
    <w:rsid w:val="004D0DF3"/>
    <w:rsid w:val="004D3DDE"/>
    <w:rsid w:val="004D5421"/>
    <w:rsid w:val="004E0360"/>
    <w:rsid w:val="004E08D2"/>
    <w:rsid w:val="004E2811"/>
    <w:rsid w:val="004F4006"/>
    <w:rsid w:val="004F4757"/>
    <w:rsid w:val="004F4A84"/>
    <w:rsid w:val="00504BF2"/>
    <w:rsid w:val="00505446"/>
    <w:rsid w:val="00506365"/>
    <w:rsid w:val="005109AC"/>
    <w:rsid w:val="005110C7"/>
    <w:rsid w:val="00511B54"/>
    <w:rsid w:val="00515FF5"/>
    <w:rsid w:val="00521AFF"/>
    <w:rsid w:val="00521D97"/>
    <w:rsid w:val="005260E8"/>
    <w:rsid w:val="00531E2C"/>
    <w:rsid w:val="0053705C"/>
    <w:rsid w:val="00537D25"/>
    <w:rsid w:val="00541769"/>
    <w:rsid w:val="005476A7"/>
    <w:rsid w:val="00547FD6"/>
    <w:rsid w:val="00553C12"/>
    <w:rsid w:val="00555A71"/>
    <w:rsid w:val="0055771D"/>
    <w:rsid w:val="0056056C"/>
    <w:rsid w:val="005678DF"/>
    <w:rsid w:val="00582DCF"/>
    <w:rsid w:val="005A3EA5"/>
    <w:rsid w:val="005A6C40"/>
    <w:rsid w:val="005B5C7B"/>
    <w:rsid w:val="005B7F45"/>
    <w:rsid w:val="005C2737"/>
    <w:rsid w:val="005C6DF0"/>
    <w:rsid w:val="005D2A79"/>
    <w:rsid w:val="005D3923"/>
    <w:rsid w:val="005D4DA7"/>
    <w:rsid w:val="005D4E6B"/>
    <w:rsid w:val="005F4350"/>
    <w:rsid w:val="005F7327"/>
    <w:rsid w:val="00605D39"/>
    <w:rsid w:val="00605E7B"/>
    <w:rsid w:val="006149AA"/>
    <w:rsid w:val="006270DD"/>
    <w:rsid w:val="0062759A"/>
    <w:rsid w:val="00635A5F"/>
    <w:rsid w:val="00650A9A"/>
    <w:rsid w:val="00650EAC"/>
    <w:rsid w:val="00660F18"/>
    <w:rsid w:val="006616D0"/>
    <w:rsid w:val="00665765"/>
    <w:rsid w:val="0067049C"/>
    <w:rsid w:val="0067672C"/>
    <w:rsid w:val="0068304E"/>
    <w:rsid w:val="00685A84"/>
    <w:rsid w:val="006937E4"/>
    <w:rsid w:val="00697649"/>
    <w:rsid w:val="006A5CB8"/>
    <w:rsid w:val="006B4B0B"/>
    <w:rsid w:val="006C7995"/>
    <w:rsid w:val="006D120F"/>
    <w:rsid w:val="006D2E89"/>
    <w:rsid w:val="006E0716"/>
    <w:rsid w:val="006E3D30"/>
    <w:rsid w:val="006F0BDC"/>
    <w:rsid w:val="0070121A"/>
    <w:rsid w:val="007070C5"/>
    <w:rsid w:val="00707B4E"/>
    <w:rsid w:val="0071587A"/>
    <w:rsid w:val="00720E32"/>
    <w:rsid w:val="00721C41"/>
    <w:rsid w:val="0073336B"/>
    <w:rsid w:val="00742933"/>
    <w:rsid w:val="007501F7"/>
    <w:rsid w:val="00750B87"/>
    <w:rsid w:val="007638B7"/>
    <w:rsid w:val="00766C58"/>
    <w:rsid w:val="007752F5"/>
    <w:rsid w:val="00777D57"/>
    <w:rsid w:val="00780CB7"/>
    <w:rsid w:val="00795E52"/>
    <w:rsid w:val="007A047A"/>
    <w:rsid w:val="007A1409"/>
    <w:rsid w:val="007A7089"/>
    <w:rsid w:val="007B0D83"/>
    <w:rsid w:val="007B120E"/>
    <w:rsid w:val="007B3290"/>
    <w:rsid w:val="007B407A"/>
    <w:rsid w:val="007B4730"/>
    <w:rsid w:val="007B7372"/>
    <w:rsid w:val="007B7745"/>
    <w:rsid w:val="007C4C47"/>
    <w:rsid w:val="007C75E6"/>
    <w:rsid w:val="007C7F36"/>
    <w:rsid w:val="007D4953"/>
    <w:rsid w:val="007D6785"/>
    <w:rsid w:val="007E1042"/>
    <w:rsid w:val="007F5DD5"/>
    <w:rsid w:val="00812DC5"/>
    <w:rsid w:val="00815BED"/>
    <w:rsid w:val="0081792D"/>
    <w:rsid w:val="00817E0D"/>
    <w:rsid w:val="008213E0"/>
    <w:rsid w:val="008272E0"/>
    <w:rsid w:val="00830DF7"/>
    <w:rsid w:val="00832777"/>
    <w:rsid w:val="0083569E"/>
    <w:rsid w:val="0083640F"/>
    <w:rsid w:val="00843C59"/>
    <w:rsid w:val="0084640D"/>
    <w:rsid w:val="00851594"/>
    <w:rsid w:val="008519F2"/>
    <w:rsid w:val="00857099"/>
    <w:rsid w:val="008601CE"/>
    <w:rsid w:val="008671A9"/>
    <w:rsid w:val="008700B0"/>
    <w:rsid w:val="00873F83"/>
    <w:rsid w:val="008774BC"/>
    <w:rsid w:val="00880B73"/>
    <w:rsid w:val="00891D50"/>
    <w:rsid w:val="008A1CDB"/>
    <w:rsid w:val="008A4842"/>
    <w:rsid w:val="008A5EB5"/>
    <w:rsid w:val="008A607E"/>
    <w:rsid w:val="008A6454"/>
    <w:rsid w:val="008A6C7B"/>
    <w:rsid w:val="008A7657"/>
    <w:rsid w:val="008B12D5"/>
    <w:rsid w:val="008B15F9"/>
    <w:rsid w:val="008B43B3"/>
    <w:rsid w:val="008B46A2"/>
    <w:rsid w:val="008C1A38"/>
    <w:rsid w:val="008C2A71"/>
    <w:rsid w:val="008C4C77"/>
    <w:rsid w:val="008D0EF1"/>
    <w:rsid w:val="008E37FC"/>
    <w:rsid w:val="008F1F69"/>
    <w:rsid w:val="00902132"/>
    <w:rsid w:val="0090627C"/>
    <w:rsid w:val="0090711B"/>
    <w:rsid w:val="009157F9"/>
    <w:rsid w:val="00920F53"/>
    <w:rsid w:val="0092122C"/>
    <w:rsid w:val="0092461A"/>
    <w:rsid w:val="00934493"/>
    <w:rsid w:val="00956DDD"/>
    <w:rsid w:val="00957EE4"/>
    <w:rsid w:val="00960169"/>
    <w:rsid w:val="009702D9"/>
    <w:rsid w:val="009921D5"/>
    <w:rsid w:val="009956D0"/>
    <w:rsid w:val="0099692A"/>
    <w:rsid w:val="009A1426"/>
    <w:rsid w:val="009A20C8"/>
    <w:rsid w:val="009A6BB8"/>
    <w:rsid w:val="009A6BFC"/>
    <w:rsid w:val="009B05BD"/>
    <w:rsid w:val="009B1C7F"/>
    <w:rsid w:val="009C1FE2"/>
    <w:rsid w:val="009D3BDB"/>
    <w:rsid w:val="009D642F"/>
    <w:rsid w:val="009D73E7"/>
    <w:rsid w:val="009E016E"/>
    <w:rsid w:val="009E0B41"/>
    <w:rsid w:val="009E3D23"/>
    <w:rsid w:val="009E4734"/>
    <w:rsid w:val="009F26E7"/>
    <w:rsid w:val="009F48F2"/>
    <w:rsid w:val="00A01C49"/>
    <w:rsid w:val="00A10B8F"/>
    <w:rsid w:val="00A12560"/>
    <w:rsid w:val="00A20CA1"/>
    <w:rsid w:val="00A250BE"/>
    <w:rsid w:val="00A25A94"/>
    <w:rsid w:val="00A262B0"/>
    <w:rsid w:val="00A26AE6"/>
    <w:rsid w:val="00A272FF"/>
    <w:rsid w:val="00A27DDA"/>
    <w:rsid w:val="00A3067A"/>
    <w:rsid w:val="00A32A10"/>
    <w:rsid w:val="00A43BAB"/>
    <w:rsid w:val="00A44AB4"/>
    <w:rsid w:val="00A4576A"/>
    <w:rsid w:val="00A70679"/>
    <w:rsid w:val="00A735DB"/>
    <w:rsid w:val="00A81F1B"/>
    <w:rsid w:val="00A97284"/>
    <w:rsid w:val="00AA3DCE"/>
    <w:rsid w:val="00AA40EE"/>
    <w:rsid w:val="00AA4A33"/>
    <w:rsid w:val="00AB535C"/>
    <w:rsid w:val="00AC505A"/>
    <w:rsid w:val="00AC7E3C"/>
    <w:rsid w:val="00AD0CDF"/>
    <w:rsid w:val="00AD1708"/>
    <w:rsid w:val="00AD7CBF"/>
    <w:rsid w:val="00AE5D55"/>
    <w:rsid w:val="00AE63A5"/>
    <w:rsid w:val="00AF3677"/>
    <w:rsid w:val="00B00D2F"/>
    <w:rsid w:val="00B15BA0"/>
    <w:rsid w:val="00B165BD"/>
    <w:rsid w:val="00B16C33"/>
    <w:rsid w:val="00B16FEB"/>
    <w:rsid w:val="00B25973"/>
    <w:rsid w:val="00B3088D"/>
    <w:rsid w:val="00B30C08"/>
    <w:rsid w:val="00B35C8F"/>
    <w:rsid w:val="00B370A8"/>
    <w:rsid w:val="00B406E0"/>
    <w:rsid w:val="00B43F9D"/>
    <w:rsid w:val="00B4740A"/>
    <w:rsid w:val="00B541F2"/>
    <w:rsid w:val="00B665EA"/>
    <w:rsid w:val="00B742C4"/>
    <w:rsid w:val="00B80EE4"/>
    <w:rsid w:val="00B81161"/>
    <w:rsid w:val="00B863BD"/>
    <w:rsid w:val="00BA6A08"/>
    <w:rsid w:val="00BB18DF"/>
    <w:rsid w:val="00BB7966"/>
    <w:rsid w:val="00BC7E90"/>
    <w:rsid w:val="00BD0E36"/>
    <w:rsid w:val="00BE658B"/>
    <w:rsid w:val="00C00228"/>
    <w:rsid w:val="00C00FCC"/>
    <w:rsid w:val="00C020B8"/>
    <w:rsid w:val="00C06988"/>
    <w:rsid w:val="00C10EFC"/>
    <w:rsid w:val="00C12987"/>
    <w:rsid w:val="00C17C39"/>
    <w:rsid w:val="00C22FD6"/>
    <w:rsid w:val="00C33181"/>
    <w:rsid w:val="00C3678A"/>
    <w:rsid w:val="00C41D79"/>
    <w:rsid w:val="00C440F5"/>
    <w:rsid w:val="00C45030"/>
    <w:rsid w:val="00C56D40"/>
    <w:rsid w:val="00C6048B"/>
    <w:rsid w:val="00C62BFF"/>
    <w:rsid w:val="00C63154"/>
    <w:rsid w:val="00C70758"/>
    <w:rsid w:val="00C742A5"/>
    <w:rsid w:val="00C75EAB"/>
    <w:rsid w:val="00C905E4"/>
    <w:rsid w:val="00CA08B5"/>
    <w:rsid w:val="00CA352E"/>
    <w:rsid w:val="00CB18DD"/>
    <w:rsid w:val="00CB3232"/>
    <w:rsid w:val="00CB52EC"/>
    <w:rsid w:val="00CB7D82"/>
    <w:rsid w:val="00CC712A"/>
    <w:rsid w:val="00CD340F"/>
    <w:rsid w:val="00CD50BF"/>
    <w:rsid w:val="00CF2170"/>
    <w:rsid w:val="00CF26D2"/>
    <w:rsid w:val="00CF39A1"/>
    <w:rsid w:val="00CF4F87"/>
    <w:rsid w:val="00D03247"/>
    <w:rsid w:val="00D06437"/>
    <w:rsid w:val="00D0657A"/>
    <w:rsid w:val="00D0743E"/>
    <w:rsid w:val="00D20D62"/>
    <w:rsid w:val="00D242BF"/>
    <w:rsid w:val="00D272E4"/>
    <w:rsid w:val="00D43111"/>
    <w:rsid w:val="00D6055B"/>
    <w:rsid w:val="00D60796"/>
    <w:rsid w:val="00D6643A"/>
    <w:rsid w:val="00D73D6E"/>
    <w:rsid w:val="00D747A6"/>
    <w:rsid w:val="00D80DC8"/>
    <w:rsid w:val="00D92B83"/>
    <w:rsid w:val="00D9596C"/>
    <w:rsid w:val="00DA4C4F"/>
    <w:rsid w:val="00DA5D1B"/>
    <w:rsid w:val="00DB1AC8"/>
    <w:rsid w:val="00DB3BAA"/>
    <w:rsid w:val="00DD295A"/>
    <w:rsid w:val="00DF20D0"/>
    <w:rsid w:val="00DF6D89"/>
    <w:rsid w:val="00E0280B"/>
    <w:rsid w:val="00E13A0D"/>
    <w:rsid w:val="00E20934"/>
    <w:rsid w:val="00E3616D"/>
    <w:rsid w:val="00E42B17"/>
    <w:rsid w:val="00E463A2"/>
    <w:rsid w:val="00E55A02"/>
    <w:rsid w:val="00E637D1"/>
    <w:rsid w:val="00E72F75"/>
    <w:rsid w:val="00E7696A"/>
    <w:rsid w:val="00E8206E"/>
    <w:rsid w:val="00E9046B"/>
    <w:rsid w:val="00EA160F"/>
    <w:rsid w:val="00EA3058"/>
    <w:rsid w:val="00EA341E"/>
    <w:rsid w:val="00EA491C"/>
    <w:rsid w:val="00EB03EA"/>
    <w:rsid w:val="00EB7EC7"/>
    <w:rsid w:val="00EE03AD"/>
    <w:rsid w:val="00EE390D"/>
    <w:rsid w:val="00EE5E34"/>
    <w:rsid w:val="00F046B7"/>
    <w:rsid w:val="00F15BED"/>
    <w:rsid w:val="00F17C22"/>
    <w:rsid w:val="00F25DB3"/>
    <w:rsid w:val="00F26E18"/>
    <w:rsid w:val="00F340DD"/>
    <w:rsid w:val="00F47AE3"/>
    <w:rsid w:val="00F535DA"/>
    <w:rsid w:val="00F55C58"/>
    <w:rsid w:val="00F80AEA"/>
    <w:rsid w:val="00F81B1F"/>
    <w:rsid w:val="00F8733E"/>
    <w:rsid w:val="00F90F4C"/>
    <w:rsid w:val="00F97C5A"/>
    <w:rsid w:val="00FB1765"/>
    <w:rsid w:val="00FB4AE9"/>
    <w:rsid w:val="00FC2521"/>
    <w:rsid w:val="00FC63E9"/>
    <w:rsid w:val="00FD2935"/>
    <w:rsid w:val="00FD4183"/>
    <w:rsid w:val="00FE0B67"/>
    <w:rsid w:val="00FE23AC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8C5F"/>
  <w15:chartTrackingRefBased/>
  <w15:docId w15:val="{30BA0294-1AB3-41ED-8F8D-E26266B2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16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E1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160"/>
    <w:rPr>
      <w:lang w:val="en-GB"/>
    </w:rPr>
  </w:style>
  <w:style w:type="paragraph" w:customStyle="1" w:styleId="ochacaption">
    <w:name w:val="ocha_caption"/>
    <w:qFormat/>
    <w:rsid w:val="003E1160"/>
    <w:pPr>
      <w:spacing w:after="0" w:line="240" w:lineRule="auto"/>
    </w:pPr>
    <w:rPr>
      <w:rFonts w:ascii="Arial" w:hAnsi="Arial"/>
      <w:color w:val="808080" w:themeColor="background1" w:themeShade="80"/>
      <w:sz w:val="14"/>
      <w:szCs w:val="14"/>
    </w:rPr>
  </w:style>
  <w:style w:type="character" w:customStyle="1" w:styleId="ochablue">
    <w:name w:val="ocha_blue"/>
    <w:uiPriority w:val="1"/>
    <w:qFormat/>
    <w:rsid w:val="003E1160"/>
    <w:rPr>
      <w:color w:val="026CB6"/>
    </w:rPr>
  </w:style>
  <w:style w:type="table" w:styleId="TableGrid">
    <w:name w:val="Table Grid"/>
    <w:basedOn w:val="TableNormal"/>
    <w:uiPriority w:val="39"/>
    <w:rsid w:val="00906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4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7D25836F67646A98C66F1CDD61673" ma:contentTypeVersion="9" ma:contentTypeDescription="Create a new document." ma:contentTypeScope="" ma:versionID="9b0f301e6fd5b2a584b0da323dae5538">
  <xsd:schema xmlns:xsd="http://www.w3.org/2001/XMLSchema" xmlns:xs="http://www.w3.org/2001/XMLSchema" xmlns:p="http://schemas.microsoft.com/office/2006/metadata/properties" xmlns:ns3="6df68d03-0d94-44b1-a9a2-765e7690f201" targetNamespace="http://schemas.microsoft.com/office/2006/metadata/properties" ma:root="true" ma:fieldsID="b4bb2c6aa234ac5309aaa1625c3e37e5" ns3:_="">
    <xsd:import namespace="6df68d03-0d94-44b1-a9a2-765e7690f2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8d03-0d94-44b1-a9a2-765e7690f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A85C75-DDAC-4C02-A15B-2F8076AFD0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A8531-6203-4989-A1BC-A75F5597F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68d03-0d94-44b1-a9a2-765e7690f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C90D0-903C-4639-AA57-72497CFF32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Meh Kum</dc:creator>
  <cp:keywords/>
  <dc:description/>
  <cp:lastModifiedBy>Moussa Fofana</cp:lastModifiedBy>
  <cp:revision>113</cp:revision>
  <dcterms:created xsi:type="dcterms:W3CDTF">2020-12-06T19:02:00Z</dcterms:created>
  <dcterms:modified xsi:type="dcterms:W3CDTF">2021-03-07T19:10:00Z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0x010100C6B7D25836F67646A98C66F1CDD61673</vt:lpwstr>
  </property>
</Properties>
</file>