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F40D" w14:textId="204A2622" w:rsidR="003E1160" w:rsidRPr="003E1160" w:rsidRDefault="003E1160" w:rsidP="003E116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9B53" wp14:editId="42912A37">
                <wp:simplePos x="0" y="0"/>
                <wp:positionH relativeFrom="column">
                  <wp:posOffset>4524375</wp:posOffset>
                </wp:positionH>
                <wp:positionV relativeFrom="paragraph">
                  <wp:posOffset>-571500</wp:posOffset>
                </wp:positionV>
                <wp:extent cx="1762125" cy="295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C0428" w14:textId="2AD6E12C" w:rsidR="003E1160" w:rsidRPr="00444AC6" w:rsidRDefault="003E1160" w:rsidP="00444AC6">
                            <w:pPr>
                              <w:shd w:val="clear" w:color="auto" w:fill="7B7B7B" w:themeFill="accent3" w:themeFillShade="BF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44AC6">
                              <w:rPr>
                                <w:color w:val="FFFFFF" w:themeColor="background1"/>
                              </w:rPr>
                              <w:t xml:space="preserve">Report for </w:t>
                            </w:r>
                            <w:r w:rsidR="00A0313C">
                              <w:rPr>
                                <w:color w:val="FFFFFF" w:themeColor="background1"/>
                              </w:rPr>
                              <w:t>January</w:t>
                            </w:r>
                            <w:r w:rsidR="00504BF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04BF2" w:rsidRPr="00444AC6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A0313C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A59B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25pt;margin-top:-45pt;width:138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" fillcolor="white [3201]" stroked="f" strokeweight=".5pt">
                <v:textbox>
                  <w:txbxContent>
                    <w:p w14:paraId="587C0428" w14:textId="2AD6E12C" w:rsidR="003E1160" w:rsidRPr="00444AC6" w:rsidRDefault="003E1160" w:rsidP="00444AC6">
                      <w:pPr>
                        <w:shd w:val="clear" w:color="auto" w:fill="7B7B7B" w:themeFill="accent3" w:themeFillShade="BF"/>
                        <w:jc w:val="right"/>
                        <w:rPr>
                          <w:color w:val="FFFFFF" w:themeColor="background1"/>
                        </w:rPr>
                      </w:pPr>
                      <w:r w:rsidRPr="00444AC6">
                        <w:rPr>
                          <w:color w:val="FFFFFF" w:themeColor="background1"/>
                        </w:rPr>
                        <w:t xml:space="preserve">Report for </w:t>
                      </w:r>
                      <w:r w:rsidR="00A0313C">
                        <w:rPr>
                          <w:color w:val="FFFFFF" w:themeColor="background1"/>
                        </w:rPr>
                        <w:t>January</w:t>
                      </w:r>
                      <w:r w:rsidR="00504BF2">
                        <w:rPr>
                          <w:color w:val="FFFFFF" w:themeColor="background1"/>
                        </w:rPr>
                        <w:t xml:space="preserve"> </w:t>
                      </w:r>
                      <w:r w:rsidR="00504BF2" w:rsidRPr="00444AC6">
                        <w:rPr>
                          <w:color w:val="FFFFFF" w:themeColor="background1"/>
                        </w:rPr>
                        <w:t>202</w:t>
                      </w:r>
                      <w:r w:rsidR="00A0313C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E1160">
        <w:rPr>
          <w:b/>
          <w:bCs/>
        </w:rPr>
        <w:t>Shelter Cluster (NWSW) Monthly Situation Report</w:t>
      </w:r>
    </w:p>
    <w:p w14:paraId="3F4BD201" w14:textId="0D258127" w:rsidR="0090627C" w:rsidRPr="00444AC6" w:rsidRDefault="003E1160" w:rsidP="00444AC6">
      <w:pPr>
        <w:rPr>
          <w:b/>
          <w:bCs/>
          <w:color w:val="833C0B" w:themeColor="accent2" w:themeShade="80"/>
          <w:sz w:val="24"/>
          <w:szCs w:val="24"/>
        </w:rPr>
      </w:pPr>
      <w:r w:rsidRPr="003E1160">
        <w:rPr>
          <w:b/>
          <w:bCs/>
          <w:color w:val="833C0B" w:themeColor="accent2" w:themeShade="80"/>
          <w:sz w:val="24"/>
          <w:szCs w:val="24"/>
        </w:rPr>
        <w:t>Key figures</w:t>
      </w:r>
    </w:p>
    <w:tbl>
      <w:tblPr>
        <w:tblStyle w:val="TableGrid"/>
        <w:tblW w:w="9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5894"/>
        <w:gridCol w:w="842"/>
        <w:gridCol w:w="829"/>
        <w:gridCol w:w="1177"/>
        <w:gridCol w:w="831"/>
      </w:tblGrid>
      <w:tr w:rsidR="00444AC6" w:rsidRPr="008A4842" w14:paraId="328919FB" w14:textId="77777777" w:rsidTr="00FD4183">
        <w:trPr>
          <w:trHeight w:val="268"/>
        </w:trPr>
        <w:tc>
          <w:tcPr>
            <w:tcW w:w="5894" w:type="dxa"/>
            <w:vMerge w:val="restart"/>
            <w:shd w:val="clear" w:color="auto" w:fill="7B7B7B" w:themeFill="accent3" w:themeFillShade="BF"/>
          </w:tcPr>
          <w:p w14:paraId="0452F445" w14:textId="01A8CD0B" w:rsidR="00750B87" w:rsidRPr="0056056C" w:rsidRDefault="00750B87">
            <w:pPr>
              <w:rPr>
                <w:b/>
                <w:bCs/>
                <w:color w:val="FFFFFF" w:themeColor="background1"/>
              </w:rPr>
            </w:pPr>
            <w:r w:rsidRPr="0056056C">
              <w:rPr>
                <w:b/>
                <w:bCs/>
                <w:color w:val="FFFFFF" w:themeColor="background1"/>
              </w:rPr>
              <w:t>Indicators</w:t>
            </w:r>
          </w:p>
        </w:tc>
        <w:tc>
          <w:tcPr>
            <w:tcW w:w="1671" w:type="dxa"/>
            <w:gridSpan w:val="2"/>
            <w:shd w:val="clear" w:color="auto" w:fill="7B7B7B" w:themeFill="accent3" w:themeFillShade="BF"/>
          </w:tcPr>
          <w:p w14:paraId="7CC0F5B7" w14:textId="6BA1DEE0" w:rsidR="00750B87" w:rsidRPr="008A4842" w:rsidRDefault="00E40054" w:rsidP="00750B8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Individuals Reached </w:t>
            </w:r>
            <w:r w:rsidR="00750B87" w:rsidRPr="008A4842">
              <w:rPr>
                <w:color w:val="FFFFFF" w:themeColor="background1"/>
              </w:rPr>
              <w:t>Region</w:t>
            </w:r>
          </w:p>
        </w:tc>
        <w:tc>
          <w:tcPr>
            <w:tcW w:w="2008" w:type="dxa"/>
            <w:gridSpan w:val="2"/>
            <w:shd w:val="clear" w:color="auto" w:fill="7B7B7B" w:themeFill="accent3" w:themeFillShade="BF"/>
          </w:tcPr>
          <w:p w14:paraId="0DFCB3C4" w14:textId="35093E75" w:rsidR="00750B87" w:rsidRPr="008A4842" w:rsidRDefault="00750B87">
            <w:pPr>
              <w:rPr>
                <w:color w:val="FFFFFF" w:themeColor="background1"/>
              </w:rPr>
            </w:pPr>
            <w:r w:rsidRPr="008A4842">
              <w:rPr>
                <w:color w:val="FFFFFF" w:themeColor="background1"/>
              </w:rPr>
              <w:t xml:space="preserve">Total Reached </w:t>
            </w:r>
          </w:p>
        </w:tc>
      </w:tr>
      <w:tr w:rsidR="00444AC6" w:rsidRPr="008A4842" w14:paraId="02DAA53C" w14:textId="4C13842E" w:rsidTr="00FD4183">
        <w:trPr>
          <w:trHeight w:val="282"/>
        </w:trPr>
        <w:tc>
          <w:tcPr>
            <w:tcW w:w="5894" w:type="dxa"/>
            <w:vMerge/>
            <w:shd w:val="clear" w:color="auto" w:fill="7B7B7B" w:themeFill="accent3" w:themeFillShade="BF"/>
          </w:tcPr>
          <w:p w14:paraId="50B6795D" w14:textId="7DE82DA8" w:rsidR="00750B87" w:rsidRPr="008A4842" w:rsidRDefault="00750B87" w:rsidP="0090627C">
            <w:pPr>
              <w:rPr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035AD40F" w14:textId="2E9D2676" w:rsidR="00750B87" w:rsidRPr="008A4842" w:rsidRDefault="00750B87" w:rsidP="0090627C">
            <w:pPr>
              <w:rPr>
                <w:color w:val="FFFFFF" w:themeColor="background1"/>
              </w:rPr>
            </w:pPr>
            <w:r w:rsidRPr="008A4842">
              <w:rPr>
                <w:color w:val="FFFFFF" w:themeColor="background1"/>
              </w:rPr>
              <w:t>NW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7E997DE9" w14:textId="1597F7BC" w:rsidR="00750B87" w:rsidRPr="008A4842" w:rsidRDefault="00750B87" w:rsidP="00750B87">
            <w:pPr>
              <w:rPr>
                <w:color w:val="FFFFFF" w:themeColor="background1"/>
              </w:rPr>
            </w:pPr>
            <w:r w:rsidRPr="008A4842">
              <w:rPr>
                <w:color w:val="FFFFFF" w:themeColor="background1"/>
              </w:rPr>
              <w:t>SW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4E85ECCF" w14:textId="228BD354" w:rsidR="00750B87" w:rsidRPr="008A4842" w:rsidRDefault="00750B87" w:rsidP="0090627C">
            <w:pPr>
              <w:rPr>
                <w:color w:val="FFFFFF" w:themeColor="background1"/>
              </w:rPr>
            </w:pPr>
            <w:r w:rsidRPr="008A4842">
              <w:rPr>
                <w:color w:val="FFFFFF" w:themeColor="background1"/>
              </w:rPr>
              <w:t>Ind</w:t>
            </w:r>
            <w:r w:rsidR="00D9596C">
              <w:rPr>
                <w:color w:val="FFFFFF" w:themeColor="background1"/>
              </w:rPr>
              <w:t>ividuals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23C2C5E2" w14:textId="4DFB13B9" w:rsidR="00750B87" w:rsidRPr="008A4842" w:rsidRDefault="004A7378" w:rsidP="009062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HH</w:t>
            </w:r>
          </w:p>
        </w:tc>
      </w:tr>
      <w:tr w:rsidR="006D4EA2" w:rsidRPr="008A4842" w14:paraId="0F3B3A8D" w14:textId="2269F651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CC90741" w14:textId="7B531BB5" w:rsidR="006D4EA2" w:rsidRPr="008A4842" w:rsidRDefault="006D4EA2" w:rsidP="006D4EA2">
            <w:pPr>
              <w:rPr>
                <w:color w:val="FFFFFF" w:themeColor="background1"/>
              </w:rPr>
            </w:pPr>
            <w:r w:rsidRPr="007E1042">
              <w:rPr>
                <w:rFonts w:ascii="Calibri" w:eastAsia="Times New Roman" w:hAnsi="Calibri" w:cs="Calibri"/>
                <w:color w:val="FFFFFF" w:themeColor="background1"/>
              </w:rPr>
              <w:t xml:space="preserve"># of vulnerable IDP households assisted with core relief items 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17280801" w14:textId="47419BF5" w:rsidR="006D4EA2" w:rsidRPr="00FD4183" w:rsidRDefault="006D4EA2" w:rsidP="006D4EA2">
            <w:pPr>
              <w:rPr>
                <w:color w:val="FFFFFF" w:themeColor="background1"/>
              </w:rPr>
            </w:pPr>
            <w:r w:rsidRPr="006C1DB4">
              <w:t>2469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58938013" w14:textId="338D64DB" w:rsidR="006D4EA2" w:rsidRPr="00FD4183" w:rsidRDefault="009F6043" w:rsidP="006D4EA2">
            <w:pPr>
              <w:rPr>
                <w:color w:val="FFFFFF" w:themeColor="background1"/>
              </w:rPr>
            </w:pPr>
            <w:r w:rsidRPr="009F6043">
              <w:t>1740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75C7DB76" w14:textId="5469DD63" w:rsidR="006D4EA2" w:rsidRPr="00FD4183" w:rsidRDefault="001F7F38" w:rsidP="006D4EA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4209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561B4D7A" w14:textId="74A7BBA9" w:rsidR="006D4EA2" w:rsidRPr="00344BF7" w:rsidRDefault="000C6128" w:rsidP="006D4EA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644</w:t>
            </w:r>
          </w:p>
        </w:tc>
      </w:tr>
      <w:tr w:rsidR="00344BF7" w:rsidRPr="008A4842" w14:paraId="34112A8A" w14:textId="5CB3B610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4CAD18AD" w14:textId="5208BBE5" w:rsidR="00344BF7" w:rsidRPr="008A4842" w:rsidRDefault="00344BF7" w:rsidP="00344BF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27988E20" w14:textId="4EE51ED6" w:rsidR="00344BF7" w:rsidRPr="0062759A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829" w:type="dxa"/>
            <w:shd w:val="clear" w:color="auto" w:fill="7B7B7B" w:themeFill="accent3" w:themeFillShade="BF"/>
          </w:tcPr>
          <w:p w14:paraId="4E7C8560" w14:textId="7B282A21" w:rsidR="00344BF7" w:rsidRPr="0062759A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22911CF8" w14:textId="4489F27B" w:rsidR="00344BF7" w:rsidRPr="0062759A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831" w:type="dxa"/>
            <w:shd w:val="clear" w:color="auto" w:fill="7B7B7B" w:themeFill="accent3" w:themeFillShade="BF"/>
          </w:tcPr>
          <w:p w14:paraId="755C65AA" w14:textId="7A7A6537" w:rsidR="00344BF7" w:rsidRPr="00344BF7" w:rsidRDefault="00344BF7" w:rsidP="00344BF7">
            <w:pPr>
              <w:rPr>
                <w:color w:val="FFFFFF" w:themeColor="background1"/>
              </w:rPr>
            </w:pPr>
          </w:p>
        </w:tc>
      </w:tr>
      <w:tr w:rsidR="00344BF7" w:rsidRPr="008A4842" w14:paraId="44B36FC7" w14:textId="77777777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09DA51A3" w14:textId="341D16BC" w:rsidR="00344BF7" w:rsidRPr="00A25A94" w:rsidRDefault="00344BF7" w:rsidP="00344BF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177A8680" w14:textId="46E17D4A" w:rsidR="00344BF7" w:rsidRPr="00A12560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829" w:type="dxa"/>
            <w:shd w:val="clear" w:color="auto" w:fill="7B7B7B" w:themeFill="accent3" w:themeFillShade="BF"/>
          </w:tcPr>
          <w:p w14:paraId="52869D63" w14:textId="7268128C" w:rsidR="00344BF7" w:rsidRPr="007B0D83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1150C459" w14:textId="20839140" w:rsidR="00344BF7" w:rsidRPr="007B0D83" w:rsidRDefault="00344BF7" w:rsidP="00344BF7">
            <w:pPr>
              <w:rPr>
                <w:color w:val="FFFFFF" w:themeColor="background1"/>
              </w:rPr>
            </w:pPr>
          </w:p>
        </w:tc>
        <w:tc>
          <w:tcPr>
            <w:tcW w:w="831" w:type="dxa"/>
            <w:shd w:val="clear" w:color="auto" w:fill="7B7B7B" w:themeFill="accent3" w:themeFillShade="BF"/>
          </w:tcPr>
          <w:p w14:paraId="62893497" w14:textId="46DCD27B" w:rsidR="00344BF7" w:rsidRPr="00344BF7" w:rsidRDefault="00344BF7" w:rsidP="00344BF7">
            <w:pPr>
              <w:rPr>
                <w:color w:val="FFFFFF" w:themeColor="background1"/>
              </w:rPr>
            </w:pPr>
          </w:p>
        </w:tc>
      </w:tr>
      <w:tr w:rsidR="00344BF7" w:rsidRPr="008A4842" w14:paraId="2E618C56" w14:textId="1B77FDB2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3E747B0A" w14:textId="5AFDFC44" w:rsidR="00344BF7" w:rsidRPr="008A4842" w:rsidRDefault="00344BF7" w:rsidP="00344BF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15A11271" w14:textId="4EC48AD3" w:rsidR="00344BF7" w:rsidRPr="000810B2" w:rsidRDefault="00344BF7" w:rsidP="00344BF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29" w:type="dxa"/>
            <w:shd w:val="clear" w:color="auto" w:fill="7B7B7B" w:themeFill="accent3" w:themeFillShade="BF"/>
          </w:tcPr>
          <w:p w14:paraId="4F6DB661" w14:textId="2C482F60" w:rsidR="00344BF7" w:rsidRPr="000810B2" w:rsidRDefault="00344BF7" w:rsidP="00344BF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5F4D2A6D" w14:textId="179874C6" w:rsidR="00344BF7" w:rsidRPr="000810B2" w:rsidRDefault="00344BF7" w:rsidP="00344BF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31" w:type="dxa"/>
            <w:shd w:val="clear" w:color="auto" w:fill="7B7B7B" w:themeFill="accent3" w:themeFillShade="BF"/>
          </w:tcPr>
          <w:p w14:paraId="654C55BA" w14:textId="1D9C7DF2" w:rsidR="00344BF7" w:rsidRPr="00344BF7" w:rsidRDefault="00344BF7" w:rsidP="00344BF7">
            <w:pPr>
              <w:rPr>
                <w:color w:val="FFFFFF" w:themeColor="background1"/>
              </w:rPr>
            </w:pPr>
          </w:p>
        </w:tc>
      </w:tr>
      <w:tr w:rsidR="007B0D83" w:rsidRPr="008A4842" w14:paraId="0146597F" w14:textId="77777777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6F51DAE8" w14:textId="1159C61E" w:rsidR="007B0D83" w:rsidRPr="008A4842" w:rsidRDefault="007B0D83" w:rsidP="007B0D83">
            <w:pPr>
              <w:rPr>
                <w:rFonts w:ascii="Calibri" w:hAnsi="Calibri" w:cs="Calibri"/>
                <w:color w:val="FFFFFF" w:themeColor="background1"/>
              </w:rPr>
            </w:pPr>
            <w:r w:rsidRPr="008A4842">
              <w:rPr>
                <w:rFonts w:ascii="Calibri" w:hAnsi="Calibri" w:cs="Calibri"/>
                <w:color w:val="FFFFFF" w:themeColor="background1"/>
              </w:rPr>
              <w:t xml:space="preserve">Total reached 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3247F429" w14:textId="70D5B835" w:rsidR="007B0D83" w:rsidRPr="007B0D83" w:rsidRDefault="007B0D83" w:rsidP="007B0D83">
            <w:pPr>
              <w:rPr>
                <w:b/>
                <w:bCs/>
                <w:color w:val="F7CAAC" w:themeColor="accent2" w:themeTint="66"/>
              </w:rPr>
            </w:pPr>
          </w:p>
        </w:tc>
        <w:tc>
          <w:tcPr>
            <w:tcW w:w="829" w:type="dxa"/>
            <w:shd w:val="clear" w:color="auto" w:fill="7B7B7B" w:themeFill="accent3" w:themeFillShade="BF"/>
          </w:tcPr>
          <w:p w14:paraId="0D6EA8BB" w14:textId="5BE810B4" w:rsidR="007B0D83" w:rsidRPr="007B0D83" w:rsidRDefault="007B0D83" w:rsidP="007B0D83">
            <w:pPr>
              <w:rPr>
                <w:b/>
                <w:bCs/>
                <w:color w:val="F7CAAC" w:themeColor="accent2" w:themeTint="66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694BCD9F" w14:textId="7AF674B4" w:rsidR="007B0D83" w:rsidRPr="000810B2" w:rsidRDefault="007B0D83" w:rsidP="007B0D83">
            <w:pPr>
              <w:rPr>
                <w:b/>
                <w:bCs/>
                <w:color w:val="F7CAAC" w:themeColor="accent2" w:themeTint="66"/>
              </w:rPr>
            </w:pPr>
          </w:p>
        </w:tc>
        <w:tc>
          <w:tcPr>
            <w:tcW w:w="831" w:type="dxa"/>
            <w:shd w:val="clear" w:color="auto" w:fill="7B7B7B" w:themeFill="accent3" w:themeFillShade="BF"/>
          </w:tcPr>
          <w:p w14:paraId="1C1C35BD" w14:textId="650E91A6" w:rsidR="007B0D83" w:rsidRDefault="007B0D83" w:rsidP="007B0D83">
            <w:pPr>
              <w:rPr>
                <w:color w:val="FFFFFF" w:themeColor="background1"/>
              </w:rPr>
            </w:pPr>
          </w:p>
        </w:tc>
      </w:tr>
    </w:tbl>
    <w:p w14:paraId="43469F17" w14:textId="4F442A61" w:rsidR="003E1160" w:rsidRDefault="003E1160">
      <w:pPr>
        <w:rPr>
          <w:sz w:val="24"/>
          <w:szCs w:val="24"/>
        </w:rPr>
      </w:pPr>
    </w:p>
    <w:p w14:paraId="051AAEE6" w14:textId="70331F8D" w:rsidR="00453812" w:rsidRDefault="00453812">
      <w:pPr>
        <w:rPr>
          <w:sz w:val="24"/>
          <w:szCs w:val="24"/>
        </w:rPr>
      </w:pPr>
    </w:p>
    <w:p w14:paraId="744E5570" w14:textId="74FF7C7F" w:rsidR="00453812" w:rsidRDefault="00120AC6">
      <w:pPr>
        <w:rPr>
          <w:sz w:val="24"/>
          <w:szCs w:val="24"/>
        </w:rPr>
      </w:pPr>
      <w:r>
        <w:rPr>
          <w:sz w:val="24"/>
          <w:szCs w:val="24"/>
        </w:rPr>
        <w:t xml:space="preserve">In the month of </w:t>
      </w:r>
      <w:r w:rsidR="009A1FB2">
        <w:rPr>
          <w:sz w:val="24"/>
          <w:szCs w:val="24"/>
        </w:rPr>
        <w:t xml:space="preserve">January </w:t>
      </w:r>
      <w:r w:rsidR="00741938">
        <w:rPr>
          <w:sz w:val="24"/>
          <w:szCs w:val="24"/>
        </w:rPr>
        <w:t>DRC</w:t>
      </w:r>
      <w:r w:rsidR="003B00D4">
        <w:rPr>
          <w:sz w:val="24"/>
          <w:szCs w:val="24"/>
        </w:rPr>
        <w:t xml:space="preserve"> carried out distribution </w:t>
      </w:r>
      <w:r w:rsidR="00154444">
        <w:rPr>
          <w:sz w:val="24"/>
          <w:szCs w:val="24"/>
        </w:rPr>
        <w:t xml:space="preserve">of </w:t>
      </w:r>
      <w:r w:rsidR="00452B87">
        <w:rPr>
          <w:sz w:val="24"/>
          <w:szCs w:val="24"/>
        </w:rPr>
        <w:t xml:space="preserve">core relief items to </w:t>
      </w:r>
      <w:r w:rsidR="00154444" w:rsidRPr="009C1654">
        <w:rPr>
          <w:b/>
          <w:bCs/>
          <w:sz w:val="24"/>
          <w:szCs w:val="24"/>
        </w:rPr>
        <w:t>353 households</w:t>
      </w:r>
      <w:r w:rsidR="00154444">
        <w:rPr>
          <w:sz w:val="24"/>
          <w:szCs w:val="24"/>
        </w:rPr>
        <w:t xml:space="preserve"> who were in need </w:t>
      </w:r>
      <w:r w:rsidR="00EC1589">
        <w:rPr>
          <w:sz w:val="24"/>
          <w:szCs w:val="24"/>
        </w:rPr>
        <w:t>in the locality of Miselele</w:t>
      </w:r>
      <w:r w:rsidR="008D581D">
        <w:rPr>
          <w:sz w:val="24"/>
          <w:szCs w:val="24"/>
        </w:rPr>
        <w:t xml:space="preserve"> Tiko </w:t>
      </w:r>
      <w:r w:rsidR="0010709A">
        <w:rPr>
          <w:sz w:val="24"/>
          <w:szCs w:val="24"/>
        </w:rPr>
        <w:t xml:space="preserve">subdivision. </w:t>
      </w:r>
      <w:r w:rsidR="00A57EED">
        <w:rPr>
          <w:sz w:val="24"/>
          <w:szCs w:val="24"/>
        </w:rPr>
        <w:t xml:space="preserve">This distribution exercise targeted newly displaced families </w:t>
      </w:r>
      <w:r w:rsidR="00633A45">
        <w:rPr>
          <w:sz w:val="24"/>
          <w:szCs w:val="24"/>
        </w:rPr>
        <w:t>who had just arrived and didn’t have anything as possession.</w:t>
      </w:r>
      <w:r w:rsidR="008C6646">
        <w:rPr>
          <w:sz w:val="24"/>
          <w:szCs w:val="24"/>
        </w:rPr>
        <w:t xml:space="preserve"> There are plans to further assist more persons recently disp</w:t>
      </w:r>
      <w:r w:rsidR="00C013A1">
        <w:rPr>
          <w:sz w:val="24"/>
          <w:szCs w:val="24"/>
        </w:rPr>
        <w:t xml:space="preserve">laced and settled in the area </w:t>
      </w:r>
      <w:r w:rsidR="0010709A">
        <w:rPr>
          <w:sz w:val="24"/>
          <w:szCs w:val="24"/>
        </w:rPr>
        <w:t xml:space="preserve">as they </w:t>
      </w:r>
      <w:r w:rsidR="00C013A1">
        <w:rPr>
          <w:sz w:val="24"/>
          <w:szCs w:val="24"/>
        </w:rPr>
        <w:t xml:space="preserve">flee clashes in Muyuka </w:t>
      </w:r>
      <w:r w:rsidR="009C1654">
        <w:rPr>
          <w:sz w:val="24"/>
          <w:szCs w:val="24"/>
        </w:rPr>
        <w:t>subdivision</w:t>
      </w:r>
      <w:r w:rsidR="00C013A1">
        <w:rPr>
          <w:sz w:val="24"/>
          <w:szCs w:val="24"/>
        </w:rPr>
        <w:t>.</w:t>
      </w:r>
    </w:p>
    <w:p w14:paraId="19D85D2E" w14:textId="7CD31710" w:rsidR="009C1654" w:rsidRDefault="009C1654">
      <w:pPr>
        <w:rPr>
          <w:sz w:val="24"/>
          <w:szCs w:val="24"/>
        </w:rPr>
      </w:pPr>
      <w:r>
        <w:rPr>
          <w:sz w:val="24"/>
          <w:szCs w:val="24"/>
        </w:rPr>
        <w:t xml:space="preserve">In the North west, </w:t>
      </w:r>
      <w:r w:rsidR="00056D04" w:rsidRPr="00C16603">
        <w:rPr>
          <w:b/>
          <w:bCs/>
          <w:sz w:val="24"/>
          <w:szCs w:val="24"/>
        </w:rPr>
        <w:t>1740 persons in 291 households</w:t>
      </w:r>
      <w:r w:rsidR="00056D04">
        <w:rPr>
          <w:sz w:val="24"/>
          <w:szCs w:val="24"/>
        </w:rPr>
        <w:t xml:space="preserve"> </w:t>
      </w:r>
      <w:r w:rsidR="00D52427">
        <w:rPr>
          <w:sz w:val="24"/>
          <w:szCs w:val="24"/>
        </w:rPr>
        <w:t xml:space="preserve">where beneficiaries to </w:t>
      </w:r>
      <w:r w:rsidR="00FB6E1C">
        <w:rPr>
          <w:sz w:val="24"/>
          <w:szCs w:val="24"/>
        </w:rPr>
        <w:t>c</w:t>
      </w:r>
      <w:r w:rsidR="00D52427">
        <w:rPr>
          <w:sz w:val="24"/>
          <w:szCs w:val="24"/>
        </w:rPr>
        <w:t xml:space="preserve">ore relief items distributed by </w:t>
      </w:r>
      <w:r w:rsidR="00FB6E1C">
        <w:rPr>
          <w:sz w:val="24"/>
          <w:szCs w:val="24"/>
        </w:rPr>
        <w:t xml:space="preserve">UNHCR and </w:t>
      </w:r>
      <w:r w:rsidR="00C16603">
        <w:rPr>
          <w:sz w:val="24"/>
          <w:szCs w:val="24"/>
        </w:rPr>
        <w:t xml:space="preserve">partners </w:t>
      </w:r>
      <w:r w:rsidR="00FB6E1C">
        <w:rPr>
          <w:sz w:val="24"/>
          <w:szCs w:val="24"/>
        </w:rPr>
        <w:t xml:space="preserve">in </w:t>
      </w:r>
      <w:r w:rsidR="000845DD">
        <w:rPr>
          <w:sz w:val="24"/>
          <w:szCs w:val="24"/>
        </w:rPr>
        <w:t>Bamenda 1, Mezam division.</w:t>
      </w:r>
    </w:p>
    <w:p w14:paraId="07FD3747" w14:textId="0AA75924" w:rsidR="009C1654" w:rsidRDefault="007A097E">
      <w:pPr>
        <w:rPr>
          <w:sz w:val="24"/>
          <w:szCs w:val="24"/>
        </w:rPr>
      </w:pPr>
      <w:r>
        <w:rPr>
          <w:sz w:val="24"/>
          <w:szCs w:val="24"/>
        </w:rPr>
        <w:t xml:space="preserve">The cluster is working on </w:t>
      </w:r>
      <w:r w:rsidR="00081C5D">
        <w:rPr>
          <w:sz w:val="24"/>
          <w:szCs w:val="24"/>
        </w:rPr>
        <w:t>establishing</w:t>
      </w:r>
      <w:r>
        <w:rPr>
          <w:sz w:val="24"/>
          <w:szCs w:val="24"/>
        </w:rPr>
        <w:t xml:space="preserve"> modalities for </w:t>
      </w:r>
      <w:r w:rsidR="00AF1C02">
        <w:rPr>
          <w:sz w:val="24"/>
          <w:szCs w:val="24"/>
        </w:rPr>
        <w:t>cash-based</w:t>
      </w:r>
      <w:r w:rsidR="00EF63DA">
        <w:rPr>
          <w:sz w:val="24"/>
          <w:szCs w:val="24"/>
        </w:rPr>
        <w:t xml:space="preserve"> interventions (CBI) </w:t>
      </w:r>
      <w:r w:rsidR="00081C5D">
        <w:rPr>
          <w:sz w:val="24"/>
          <w:szCs w:val="24"/>
        </w:rPr>
        <w:t xml:space="preserve">in other </w:t>
      </w:r>
      <w:r w:rsidR="00EF63DA">
        <w:rPr>
          <w:sz w:val="24"/>
          <w:szCs w:val="24"/>
        </w:rPr>
        <w:t xml:space="preserve">facilitate access </w:t>
      </w:r>
      <w:r w:rsidR="006347DE">
        <w:rPr>
          <w:sz w:val="24"/>
          <w:szCs w:val="24"/>
        </w:rPr>
        <w:t>to f</w:t>
      </w:r>
      <w:r w:rsidR="00430661">
        <w:rPr>
          <w:sz w:val="24"/>
          <w:szCs w:val="24"/>
        </w:rPr>
        <w:t>inancial assistance</w:t>
      </w:r>
      <w:r w:rsidR="006347DE">
        <w:rPr>
          <w:sz w:val="24"/>
          <w:szCs w:val="24"/>
        </w:rPr>
        <w:t xml:space="preserve"> for NFI and shelter </w:t>
      </w:r>
      <w:r w:rsidR="00C73DC3">
        <w:rPr>
          <w:sz w:val="24"/>
          <w:szCs w:val="24"/>
        </w:rPr>
        <w:t>by</w:t>
      </w:r>
      <w:r w:rsidR="006347DE">
        <w:rPr>
          <w:sz w:val="24"/>
          <w:szCs w:val="24"/>
        </w:rPr>
        <w:t xml:space="preserve"> the most vulnerable </w:t>
      </w:r>
      <w:r w:rsidR="00056F4D">
        <w:rPr>
          <w:sz w:val="24"/>
          <w:szCs w:val="24"/>
        </w:rPr>
        <w:t xml:space="preserve">affected persons </w:t>
      </w:r>
      <w:r w:rsidR="00031253">
        <w:rPr>
          <w:sz w:val="24"/>
          <w:szCs w:val="24"/>
        </w:rPr>
        <w:t>and members of the community</w:t>
      </w:r>
      <w:r w:rsidR="003928A6">
        <w:rPr>
          <w:sz w:val="24"/>
          <w:szCs w:val="24"/>
        </w:rPr>
        <w:t>.</w:t>
      </w:r>
      <w:r w:rsidR="00031253">
        <w:rPr>
          <w:sz w:val="24"/>
          <w:szCs w:val="24"/>
        </w:rPr>
        <w:t xml:space="preserve"> </w:t>
      </w:r>
    </w:p>
    <w:sectPr w:rsidR="009C1654" w:rsidSect="008F1F69">
      <w:headerReference w:type="default" r:id="rId10"/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73220" w14:textId="77777777" w:rsidR="007070C5" w:rsidRDefault="007070C5" w:rsidP="003E1160">
      <w:pPr>
        <w:spacing w:after="0" w:line="240" w:lineRule="auto"/>
      </w:pPr>
      <w:r>
        <w:separator/>
      </w:r>
    </w:p>
  </w:endnote>
  <w:endnote w:type="continuationSeparator" w:id="0">
    <w:p w14:paraId="36A9047E" w14:textId="77777777" w:rsidR="007070C5" w:rsidRDefault="007070C5" w:rsidP="003E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EF3C1" w14:textId="77777777" w:rsidR="007070C5" w:rsidRDefault="007070C5" w:rsidP="003E1160">
      <w:pPr>
        <w:spacing w:after="0" w:line="240" w:lineRule="auto"/>
      </w:pPr>
      <w:r>
        <w:separator/>
      </w:r>
    </w:p>
  </w:footnote>
  <w:footnote w:type="continuationSeparator" w:id="0">
    <w:p w14:paraId="1C18F997" w14:textId="77777777" w:rsidR="007070C5" w:rsidRDefault="007070C5" w:rsidP="003E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3F09" w14:textId="646A096B" w:rsidR="003E1160" w:rsidRDefault="003E1160" w:rsidP="003E1160">
    <w:pPr>
      <w:pStyle w:val="Header"/>
      <w:jc w:val="both"/>
    </w:pPr>
    <w:r>
      <w:rPr>
        <w:noProof/>
      </w:rPr>
      <w:drawing>
        <wp:inline distT="0" distB="0" distL="0" distR="0" wp14:anchorId="52F84A2D" wp14:editId="6B92F76E">
          <wp:extent cx="2235199" cy="314325"/>
          <wp:effectExtent l="0" t="0" r="0" b="0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5375" b="14003"/>
                  <a:stretch/>
                </pic:blipFill>
                <pic:spPr bwMode="auto">
                  <a:xfrm>
                    <a:off x="0" y="0"/>
                    <a:ext cx="2242176" cy="315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935"/>
    <w:multiLevelType w:val="hybridMultilevel"/>
    <w:tmpl w:val="0EE6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F15"/>
    <w:multiLevelType w:val="hybridMultilevel"/>
    <w:tmpl w:val="A06A987A"/>
    <w:lvl w:ilvl="0" w:tplc="7038B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C15A4"/>
    <w:multiLevelType w:val="hybridMultilevel"/>
    <w:tmpl w:val="BBC4DE52"/>
    <w:lvl w:ilvl="0" w:tplc="7038B22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60"/>
    <w:rsid w:val="00007B9C"/>
    <w:rsid w:val="000168F2"/>
    <w:rsid w:val="00031253"/>
    <w:rsid w:val="000329E9"/>
    <w:rsid w:val="0003421A"/>
    <w:rsid w:val="00034722"/>
    <w:rsid w:val="000423A0"/>
    <w:rsid w:val="00044262"/>
    <w:rsid w:val="00044571"/>
    <w:rsid w:val="00056D04"/>
    <w:rsid w:val="00056F4D"/>
    <w:rsid w:val="000616CD"/>
    <w:rsid w:val="000810B2"/>
    <w:rsid w:val="00081C5D"/>
    <w:rsid w:val="00082048"/>
    <w:rsid w:val="000845DD"/>
    <w:rsid w:val="00084870"/>
    <w:rsid w:val="00085B61"/>
    <w:rsid w:val="000A6BB5"/>
    <w:rsid w:val="000A755B"/>
    <w:rsid w:val="000B3ED3"/>
    <w:rsid w:val="000B61C4"/>
    <w:rsid w:val="000B7371"/>
    <w:rsid w:val="000C1519"/>
    <w:rsid w:val="000C221D"/>
    <w:rsid w:val="000C6128"/>
    <w:rsid w:val="000D0AE5"/>
    <w:rsid w:val="000D60DA"/>
    <w:rsid w:val="000F2DB5"/>
    <w:rsid w:val="0010709A"/>
    <w:rsid w:val="00112F64"/>
    <w:rsid w:val="0011388C"/>
    <w:rsid w:val="00120AC6"/>
    <w:rsid w:val="001235C4"/>
    <w:rsid w:val="0012755F"/>
    <w:rsid w:val="0014181F"/>
    <w:rsid w:val="00143672"/>
    <w:rsid w:val="00147206"/>
    <w:rsid w:val="00147789"/>
    <w:rsid w:val="001477EB"/>
    <w:rsid w:val="00154444"/>
    <w:rsid w:val="00157D20"/>
    <w:rsid w:val="00164193"/>
    <w:rsid w:val="00166D76"/>
    <w:rsid w:val="001719B3"/>
    <w:rsid w:val="00176A90"/>
    <w:rsid w:val="00177C57"/>
    <w:rsid w:val="00180270"/>
    <w:rsid w:val="00186B46"/>
    <w:rsid w:val="0019469D"/>
    <w:rsid w:val="0019780E"/>
    <w:rsid w:val="001A7E8D"/>
    <w:rsid w:val="001B0058"/>
    <w:rsid w:val="001B5130"/>
    <w:rsid w:val="001C6695"/>
    <w:rsid w:val="001C77DA"/>
    <w:rsid w:val="001E4C63"/>
    <w:rsid w:val="001E7F47"/>
    <w:rsid w:val="001F4B3A"/>
    <w:rsid w:val="001F7F38"/>
    <w:rsid w:val="00207062"/>
    <w:rsid w:val="00237D73"/>
    <w:rsid w:val="00246335"/>
    <w:rsid w:val="00265892"/>
    <w:rsid w:val="00275C7A"/>
    <w:rsid w:val="00275F35"/>
    <w:rsid w:val="00277A36"/>
    <w:rsid w:val="002920B5"/>
    <w:rsid w:val="00292AD2"/>
    <w:rsid w:val="00292F6B"/>
    <w:rsid w:val="00295278"/>
    <w:rsid w:val="002959A5"/>
    <w:rsid w:val="002A2591"/>
    <w:rsid w:val="002B0829"/>
    <w:rsid w:val="002B1724"/>
    <w:rsid w:val="002B6D3E"/>
    <w:rsid w:val="002E21BE"/>
    <w:rsid w:val="002E27C2"/>
    <w:rsid w:val="002F063B"/>
    <w:rsid w:val="002F1031"/>
    <w:rsid w:val="00311306"/>
    <w:rsid w:val="00316F5D"/>
    <w:rsid w:val="00323DFF"/>
    <w:rsid w:val="003279DA"/>
    <w:rsid w:val="003317BD"/>
    <w:rsid w:val="00337141"/>
    <w:rsid w:val="003378C3"/>
    <w:rsid w:val="00344BF7"/>
    <w:rsid w:val="00356134"/>
    <w:rsid w:val="00360833"/>
    <w:rsid w:val="003624A7"/>
    <w:rsid w:val="00364966"/>
    <w:rsid w:val="00374D3E"/>
    <w:rsid w:val="00375378"/>
    <w:rsid w:val="003802A5"/>
    <w:rsid w:val="0038119F"/>
    <w:rsid w:val="003854FE"/>
    <w:rsid w:val="00385513"/>
    <w:rsid w:val="0039199C"/>
    <w:rsid w:val="00392221"/>
    <w:rsid w:val="003928A6"/>
    <w:rsid w:val="003B00D4"/>
    <w:rsid w:val="003B451B"/>
    <w:rsid w:val="003C07F2"/>
    <w:rsid w:val="003C759B"/>
    <w:rsid w:val="003D7167"/>
    <w:rsid w:val="003E1160"/>
    <w:rsid w:val="003F352B"/>
    <w:rsid w:val="00416A0D"/>
    <w:rsid w:val="00430661"/>
    <w:rsid w:val="00444AC6"/>
    <w:rsid w:val="00452B87"/>
    <w:rsid w:val="00453812"/>
    <w:rsid w:val="00462928"/>
    <w:rsid w:val="00466A9F"/>
    <w:rsid w:val="004677A9"/>
    <w:rsid w:val="00471BF0"/>
    <w:rsid w:val="00477D99"/>
    <w:rsid w:val="00487928"/>
    <w:rsid w:val="004933DB"/>
    <w:rsid w:val="004936A3"/>
    <w:rsid w:val="00496E4B"/>
    <w:rsid w:val="004A2E5A"/>
    <w:rsid w:val="004A7378"/>
    <w:rsid w:val="004B3563"/>
    <w:rsid w:val="004C6908"/>
    <w:rsid w:val="004D0DF3"/>
    <w:rsid w:val="004D3DDE"/>
    <w:rsid w:val="004D5421"/>
    <w:rsid w:val="004E0360"/>
    <w:rsid w:val="004E08D2"/>
    <w:rsid w:val="004E2811"/>
    <w:rsid w:val="004F4006"/>
    <w:rsid w:val="00504BF2"/>
    <w:rsid w:val="00505446"/>
    <w:rsid w:val="00506365"/>
    <w:rsid w:val="005109AC"/>
    <w:rsid w:val="005110C7"/>
    <w:rsid w:val="00511B54"/>
    <w:rsid w:val="00515FF5"/>
    <w:rsid w:val="00521AFF"/>
    <w:rsid w:val="00521D97"/>
    <w:rsid w:val="005260E8"/>
    <w:rsid w:val="00531E2C"/>
    <w:rsid w:val="0053705C"/>
    <w:rsid w:val="00541769"/>
    <w:rsid w:val="00542AA6"/>
    <w:rsid w:val="005476A7"/>
    <w:rsid w:val="00547FD6"/>
    <w:rsid w:val="00553C12"/>
    <w:rsid w:val="00555A71"/>
    <w:rsid w:val="0055771D"/>
    <w:rsid w:val="0056056C"/>
    <w:rsid w:val="005678DF"/>
    <w:rsid w:val="00570A62"/>
    <w:rsid w:val="00582DCF"/>
    <w:rsid w:val="005A6C40"/>
    <w:rsid w:val="005B5C7B"/>
    <w:rsid w:val="005C2737"/>
    <w:rsid w:val="005C6DF0"/>
    <w:rsid w:val="005D3923"/>
    <w:rsid w:val="005F4350"/>
    <w:rsid w:val="005F7327"/>
    <w:rsid w:val="006149AA"/>
    <w:rsid w:val="006270DD"/>
    <w:rsid w:val="0062759A"/>
    <w:rsid w:val="00633A45"/>
    <w:rsid w:val="006347DE"/>
    <w:rsid w:val="00635A5F"/>
    <w:rsid w:val="00650A9A"/>
    <w:rsid w:val="00660F18"/>
    <w:rsid w:val="00665765"/>
    <w:rsid w:val="0067672C"/>
    <w:rsid w:val="0068304E"/>
    <w:rsid w:val="00685A84"/>
    <w:rsid w:val="006937E4"/>
    <w:rsid w:val="00697649"/>
    <w:rsid w:val="006A5CB8"/>
    <w:rsid w:val="006B4B0B"/>
    <w:rsid w:val="006C7995"/>
    <w:rsid w:val="006D120F"/>
    <w:rsid w:val="006D4EA2"/>
    <w:rsid w:val="006E3D30"/>
    <w:rsid w:val="006F0BDC"/>
    <w:rsid w:val="0070121A"/>
    <w:rsid w:val="007070C5"/>
    <w:rsid w:val="00707B4E"/>
    <w:rsid w:val="0071587A"/>
    <w:rsid w:val="00720E32"/>
    <w:rsid w:val="00721C41"/>
    <w:rsid w:val="00741938"/>
    <w:rsid w:val="00742933"/>
    <w:rsid w:val="007501F7"/>
    <w:rsid w:val="00750B87"/>
    <w:rsid w:val="007638B7"/>
    <w:rsid w:val="00766C58"/>
    <w:rsid w:val="007752F5"/>
    <w:rsid w:val="00777D57"/>
    <w:rsid w:val="00780CB7"/>
    <w:rsid w:val="00795E52"/>
    <w:rsid w:val="007A047A"/>
    <w:rsid w:val="007A097E"/>
    <w:rsid w:val="007A1409"/>
    <w:rsid w:val="007A7089"/>
    <w:rsid w:val="007B0D83"/>
    <w:rsid w:val="007B120E"/>
    <w:rsid w:val="007B3290"/>
    <w:rsid w:val="007B407A"/>
    <w:rsid w:val="007B4730"/>
    <w:rsid w:val="007B7372"/>
    <w:rsid w:val="007B7745"/>
    <w:rsid w:val="007C4C47"/>
    <w:rsid w:val="007C7F36"/>
    <w:rsid w:val="007D4953"/>
    <w:rsid w:val="007E1042"/>
    <w:rsid w:val="007F5DD5"/>
    <w:rsid w:val="0081792D"/>
    <w:rsid w:val="008213E0"/>
    <w:rsid w:val="00830DF7"/>
    <w:rsid w:val="00832777"/>
    <w:rsid w:val="0083640F"/>
    <w:rsid w:val="00843C59"/>
    <w:rsid w:val="0084640D"/>
    <w:rsid w:val="00851594"/>
    <w:rsid w:val="008519F2"/>
    <w:rsid w:val="00857099"/>
    <w:rsid w:val="008601CE"/>
    <w:rsid w:val="008700B0"/>
    <w:rsid w:val="00873F83"/>
    <w:rsid w:val="008774BC"/>
    <w:rsid w:val="008917B2"/>
    <w:rsid w:val="00891D50"/>
    <w:rsid w:val="008A1CDB"/>
    <w:rsid w:val="008A4842"/>
    <w:rsid w:val="008A5EB5"/>
    <w:rsid w:val="008A607E"/>
    <w:rsid w:val="008A6C7B"/>
    <w:rsid w:val="008B15F9"/>
    <w:rsid w:val="008B43B3"/>
    <w:rsid w:val="008C2A71"/>
    <w:rsid w:val="008C4C77"/>
    <w:rsid w:val="008C6646"/>
    <w:rsid w:val="008D581D"/>
    <w:rsid w:val="008E37FC"/>
    <w:rsid w:val="008F1F69"/>
    <w:rsid w:val="0090627C"/>
    <w:rsid w:val="0090711B"/>
    <w:rsid w:val="009157F9"/>
    <w:rsid w:val="00920F53"/>
    <w:rsid w:val="0092122C"/>
    <w:rsid w:val="0092461A"/>
    <w:rsid w:val="00934493"/>
    <w:rsid w:val="009518DD"/>
    <w:rsid w:val="00956DDD"/>
    <w:rsid w:val="00957EE4"/>
    <w:rsid w:val="00960169"/>
    <w:rsid w:val="009702D9"/>
    <w:rsid w:val="009921D5"/>
    <w:rsid w:val="009A1426"/>
    <w:rsid w:val="009A1FB2"/>
    <w:rsid w:val="009A6BB8"/>
    <w:rsid w:val="009B05BD"/>
    <w:rsid w:val="009B1C7F"/>
    <w:rsid w:val="009C1654"/>
    <w:rsid w:val="009C1FE2"/>
    <w:rsid w:val="009D642F"/>
    <w:rsid w:val="009D73E7"/>
    <w:rsid w:val="009E016E"/>
    <w:rsid w:val="009E0B41"/>
    <w:rsid w:val="009E4734"/>
    <w:rsid w:val="009F26E7"/>
    <w:rsid w:val="009F3FEF"/>
    <w:rsid w:val="009F6043"/>
    <w:rsid w:val="00A01C49"/>
    <w:rsid w:val="00A0313C"/>
    <w:rsid w:val="00A12560"/>
    <w:rsid w:val="00A20CA1"/>
    <w:rsid w:val="00A250BE"/>
    <w:rsid w:val="00A25A94"/>
    <w:rsid w:val="00A262B0"/>
    <w:rsid w:val="00A26AE6"/>
    <w:rsid w:val="00A272FF"/>
    <w:rsid w:val="00A27DDA"/>
    <w:rsid w:val="00A32A10"/>
    <w:rsid w:val="00A43BAB"/>
    <w:rsid w:val="00A44AB4"/>
    <w:rsid w:val="00A4576A"/>
    <w:rsid w:val="00A57EED"/>
    <w:rsid w:val="00A70679"/>
    <w:rsid w:val="00A735DB"/>
    <w:rsid w:val="00A81F1B"/>
    <w:rsid w:val="00AA3DCE"/>
    <w:rsid w:val="00AA40EE"/>
    <w:rsid w:val="00AA4A33"/>
    <w:rsid w:val="00AD0CDF"/>
    <w:rsid w:val="00AD1708"/>
    <w:rsid w:val="00AD7CBF"/>
    <w:rsid w:val="00AE5D55"/>
    <w:rsid w:val="00AE63A5"/>
    <w:rsid w:val="00AF1C02"/>
    <w:rsid w:val="00B16FEB"/>
    <w:rsid w:val="00B25973"/>
    <w:rsid w:val="00B3088D"/>
    <w:rsid w:val="00B35C8F"/>
    <w:rsid w:val="00B370A8"/>
    <w:rsid w:val="00B406E0"/>
    <w:rsid w:val="00B43F9D"/>
    <w:rsid w:val="00B4740A"/>
    <w:rsid w:val="00B541F2"/>
    <w:rsid w:val="00B665EA"/>
    <w:rsid w:val="00B742C4"/>
    <w:rsid w:val="00B81161"/>
    <w:rsid w:val="00B863BD"/>
    <w:rsid w:val="00BB18DF"/>
    <w:rsid w:val="00BB7966"/>
    <w:rsid w:val="00BC7E90"/>
    <w:rsid w:val="00BE658B"/>
    <w:rsid w:val="00C00228"/>
    <w:rsid w:val="00C00FCC"/>
    <w:rsid w:val="00C013A1"/>
    <w:rsid w:val="00C10EFC"/>
    <w:rsid w:val="00C12987"/>
    <w:rsid w:val="00C16603"/>
    <w:rsid w:val="00C17C39"/>
    <w:rsid w:val="00C22FD6"/>
    <w:rsid w:val="00C33181"/>
    <w:rsid w:val="00C3678A"/>
    <w:rsid w:val="00C41D79"/>
    <w:rsid w:val="00C440F5"/>
    <w:rsid w:val="00C6048B"/>
    <w:rsid w:val="00C62BFF"/>
    <w:rsid w:val="00C63154"/>
    <w:rsid w:val="00C73DC3"/>
    <w:rsid w:val="00C742A5"/>
    <w:rsid w:val="00C75EAB"/>
    <w:rsid w:val="00C905E4"/>
    <w:rsid w:val="00CA08B5"/>
    <w:rsid w:val="00CA352E"/>
    <w:rsid w:val="00CB18DD"/>
    <w:rsid w:val="00CB3232"/>
    <w:rsid w:val="00CB7D82"/>
    <w:rsid w:val="00CC712A"/>
    <w:rsid w:val="00CF2170"/>
    <w:rsid w:val="00CF26D2"/>
    <w:rsid w:val="00CF39A1"/>
    <w:rsid w:val="00CF4F87"/>
    <w:rsid w:val="00D03247"/>
    <w:rsid w:val="00D06437"/>
    <w:rsid w:val="00D0657A"/>
    <w:rsid w:val="00D20D62"/>
    <w:rsid w:val="00D242BF"/>
    <w:rsid w:val="00D272E4"/>
    <w:rsid w:val="00D43111"/>
    <w:rsid w:val="00D52427"/>
    <w:rsid w:val="00D6055B"/>
    <w:rsid w:val="00D73D6E"/>
    <w:rsid w:val="00D92B83"/>
    <w:rsid w:val="00D9596C"/>
    <w:rsid w:val="00DA4C4F"/>
    <w:rsid w:val="00DB3BAA"/>
    <w:rsid w:val="00DD295A"/>
    <w:rsid w:val="00DF20D0"/>
    <w:rsid w:val="00DF6D89"/>
    <w:rsid w:val="00E0280B"/>
    <w:rsid w:val="00E13A0D"/>
    <w:rsid w:val="00E3616D"/>
    <w:rsid w:val="00E40054"/>
    <w:rsid w:val="00E42B17"/>
    <w:rsid w:val="00E463A2"/>
    <w:rsid w:val="00E55A02"/>
    <w:rsid w:val="00E637D1"/>
    <w:rsid w:val="00E72F75"/>
    <w:rsid w:val="00E8206E"/>
    <w:rsid w:val="00EA3058"/>
    <w:rsid w:val="00EA491C"/>
    <w:rsid w:val="00EB03EA"/>
    <w:rsid w:val="00EC1589"/>
    <w:rsid w:val="00EE03AD"/>
    <w:rsid w:val="00EE390D"/>
    <w:rsid w:val="00EE5E34"/>
    <w:rsid w:val="00EF63DA"/>
    <w:rsid w:val="00F046B7"/>
    <w:rsid w:val="00F15BED"/>
    <w:rsid w:val="00F17C22"/>
    <w:rsid w:val="00F25DB3"/>
    <w:rsid w:val="00F26E18"/>
    <w:rsid w:val="00F340DD"/>
    <w:rsid w:val="00F535DA"/>
    <w:rsid w:val="00F55C58"/>
    <w:rsid w:val="00F80AEA"/>
    <w:rsid w:val="00F8733E"/>
    <w:rsid w:val="00F97C5A"/>
    <w:rsid w:val="00FB1765"/>
    <w:rsid w:val="00FB6E1C"/>
    <w:rsid w:val="00FC2521"/>
    <w:rsid w:val="00FC63E9"/>
    <w:rsid w:val="00FD2935"/>
    <w:rsid w:val="00FD4183"/>
    <w:rsid w:val="00FE23AC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8C5F"/>
  <w15:chartTrackingRefBased/>
  <w15:docId w15:val="{30BA0294-1AB3-41ED-8F8D-E26266B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60"/>
    <w:rPr>
      <w:lang w:val="en-GB"/>
    </w:rPr>
  </w:style>
  <w:style w:type="paragraph" w:customStyle="1" w:styleId="ochacaption">
    <w:name w:val="ocha_caption"/>
    <w:qFormat/>
    <w:rsid w:val="003E1160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character" w:customStyle="1" w:styleId="ochablue">
    <w:name w:val="ocha_blue"/>
    <w:uiPriority w:val="1"/>
    <w:qFormat/>
    <w:rsid w:val="003E1160"/>
    <w:rPr>
      <w:color w:val="026CB6"/>
    </w:rPr>
  </w:style>
  <w:style w:type="table" w:styleId="TableGrid">
    <w:name w:val="Table Grid"/>
    <w:basedOn w:val="TableNormal"/>
    <w:uiPriority w:val="39"/>
    <w:rsid w:val="0090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6a65597d85e77dbeb802bacf8e84b389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0b38a90f25febc2fa125ebb1a916e8d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85C75-DDAC-4C02-A15B-2F8076AFD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C90D0-903C-4639-AA57-72497CFF32A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df68d03-0d94-44b1-a9a2-765e7690f201"/>
    <ds:schemaRef ds:uri="1d8ebf77-cd33-4f18-bb2b-d077fe339d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876004-830E-4A29-82A1-FB1CB82C5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Meh Kum</dc:creator>
  <cp:keywords/>
  <dc:description/>
  <cp:lastModifiedBy>Ivo Meh Kum</cp:lastModifiedBy>
  <cp:revision>14</cp:revision>
  <dcterms:created xsi:type="dcterms:W3CDTF">2021-02-12T15:01:00Z</dcterms:created>
  <dcterms:modified xsi:type="dcterms:W3CDTF">2021-02-12T15:14:00Z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