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DECF3" w14:textId="77777777" w:rsidR="00DB1736" w:rsidRPr="00E37A49" w:rsidRDefault="00DB1736" w:rsidP="00DB1736">
      <w:pPr>
        <w:pStyle w:val="Title"/>
        <w:shd w:val="clear" w:color="auto" w:fill="800000"/>
        <w:spacing w:line="240" w:lineRule="auto"/>
        <w:jc w:val="center"/>
        <w:rPr>
          <w:rFonts w:ascii="Arial" w:hAnsi="Arial" w:cs="Arial"/>
          <w:color w:val="FFFFFF" w:themeColor="background1"/>
          <w:sz w:val="22"/>
          <w:szCs w:val="22"/>
          <w:u w:val="single"/>
          <w:lang w:val="fr-FR"/>
        </w:rPr>
      </w:pPr>
      <w:r w:rsidRPr="00E37A49">
        <w:rPr>
          <w:rFonts w:ascii="Arial" w:hAnsi="Arial" w:cs="Arial"/>
          <w:color w:val="FFFFFF" w:themeColor="background1"/>
          <w:sz w:val="22"/>
          <w:szCs w:val="22"/>
          <w:u w:val="single"/>
          <w:lang w:val="fr-FR"/>
        </w:rPr>
        <w:t>Compte-</w:t>
      </w:r>
      <w:r>
        <w:rPr>
          <w:rFonts w:ascii="Arial" w:hAnsi="Arial" w:cs="Arial"/>
          <w:color w:val="FFFFFF" w:themeColor="background1"/>
          <w:sz w:val="22"/>
          <w:szCs w:val="22"/>
          <w:u w:val="single"/>
          <w:lang w:val="fr-FR"/>
        </w:rPr>
        <w:t>r</w:t>
      </w:r>
      <w:r w:rsidRPr="00E37A49">
        <w:rPr>
          <w:rFonts w:ascii="Arial" w:hAnsi="Arial" w:cs="Arial"/>
          <w:color w:val="FFFFFF" w:themeColor="background1"/>
          <w:sz w:val="22"/>
          <w:szCs w:val="22"/>
          <w:u w:val="single"/>
          <w:lang w:val="fr-FR"/>
        </w:rPr>
        <w:t xml:space="preserve">endu </w:t>
      </w:r>
      <w:r>
        <w:rPr>
          <w:rFonts w:ascii="Arial" w:hAnsi="Arial" w:cs="Arial"/>
          <w:color w:val="FFFFFF" w:themeColor="background1"/>
          <w:sz w:val="22"/>
          <w:szCs w:val="22"/>
          <w:u w:val="single"/>
          <w:lang w:val="fr-FR"/>
        </w:rPr>
        <w:t>de la r</w:t>
      </w:r>
      <w:r w:rsidRPr="00E37A49">
        <w:rPr>
          <w:rFonts w:ascii="Arial" w:hAnsi="Arial" w:cs="Arial"/>
          <w:color w:val="FFFFFF" w:themeColor="background1"/>
          <w:sz w:val="22"/>
          <w:szCs w:val="22"/>
          <w:u w:val="single"/>
          <w:lang w:val="fr-FR"/>
        </w:rPr>
        <w:t xml:space="preserve">éunion du </w:t>
      </w:r>
      <w:r>
        <w:rPr>
          <w:rFonts w:ascii="Arial" w:hAnsi="Arial" w:cs="Arial"/>
          <w:color w:val="FFFFFF" w:themeColor="background1"/>
          <w:sz w:val="22"/>
          <w:szCs w:val="22"/>
          <w:u w:val="single"/>
          <w:lang w:val="fr-FR"/>
        </w:rPr>
        <w:t>s</w:t>
      </w:r>
      <w:r w:rsidRPr="00E37A49">
        <w:rPr>
          <w:rFonts w:ascii="Arial" w:hAnsi="Arial" w:cs="Arial"/>
          <w:color w:val="FFFFFF" w:themeColor="background1"/>
          <w:sz w:val="22"/>
          <w:szCs w:val="22"/>
          <w:u w:val="single"/>
          <w:lang w:val="fr-FR"/>
        </w:rPr>
        <w:t>ecteur</w:t>
      </w:r>
      <w:r>
        <w:rPr>
          <w:rFonts w:ascii="Arial" w:hAnsi="Arial" w:cs="Arial"/>
          <w:color w:val="FFFFFF" w:themeColor="background1"/>
          <w:sz w:val="22"/>
          <w:szCs w:val="22"/>
          <w:u w:val="single"/>
          <w:lang w:val="fr-FR"/>
        </w:rPr>
        <w:t xml:space="preserve"> </w:t>
      </w:r>
      <w:r w:rsidRPr="00E37A49">
        <w:rPr>
          <w:rFonts w:ascii="Arial" w:hAnsi="Arial" w:cs="Arial"/>
          <w:color w:val="FFFFFF" w:themeColor="background1"/>
          <w:sz w:val="22"/>
          <w:szCs w:val="22"/>
          <w:u w:val="single"/>
          <w:lang w:val="fr-FR"/>
        </w:rPr>
        <w:t>Abris</w:t>
      </w:r>
      <w:r>
        <w:rPr>
          <w:rFonts w:ascii="Arial" w:hAnsi="Arial" w:cs="Arial"/>
          <w:color w:val="FFFFFF" w:themeColor="background1"/>
          <w:sz w:val="22"/>
          <w:szCs w:val="22"/>
          <w:u w:val="single"/>
          <w:lang w:val="fr-FR"/>
        </w:rPr>
        <w:t>/</w:t>
      </w:r>
      <w:r w:rsidRPr="00E37A49">
        <w:rPr>
          <w:rFonts w:ascii="Arial" w:hAnsi="Arial" w:cs="Arial"/>
          <w:color w:val="FFFFFF" w:themeColor="background1"/>
          <w:sz w:val="22"/>
          <w:szCs w:val="22"/>
          <w:u w:val="single"/>
          <w:lang w:val="fr-FR"/>
        </w:rPr>
        <w:t>ANA</w:t>
      </w:r>
    </w:p>
    <w:p w14:paraId="0F90FBAE" w14:textId="0B8B4923" w:rsidR="00DB1736" w:rsidRPr="00EC3C51" w:rsidRDefault="007E3027" w:rsidP="00DB1736">
      <w:pPr>
        <w:spacing w:line="240" w:lineRule="auto"/>
        <w:rPr>
          <w:rFonts w:ascii="Arial" w:hAnsi="Arial" w:cs="Arial"/>
          <w:bCs/>
          <w:i/>
          <w:color w:val="002060"/>
          <w:sz w:val="20"/>
          <w:szCs w:val="20"/>
          <w:lang w:val="en-US"/>
        </w:rPr>
      </w:pPr>
      <w:r w:rsidRPr="00EC3C51">
        <w:rPr>
          <w:rFonts w:ascii="Arial" w:hAnsi="Arial" w:cs="Arial"/>
          <w:bCs/>
          <w:i/>
          <w:color w:val="002060"/>
          <w:sz w:val="20"/>
          <w:szCs w:val="20"/>
          <w:lang w:val="en-US"/>
        </w:rPr>
        <w:t>DATE:</w:t>
      </w:r>
      <w:r w:rsidR="00DB1736" w:rsidRPr="00EC3C51">
        <w:rPr>
          <w:rFonts w:ascii="Arial" w:hAnsi="Arial" w:cs="Arial"/>
          <w:bCs/>
          <w:i/>
          <w:color w:val="002060"/>
          <w:sz w:val="20"/>
          <w:szCs w:val="20"/>
          <w:lang w:val="en-US"/>
        </w:rPr>
        <w:t xml:space="preserve"> </w:t>
      </w:r>
      <w:r>
        <w:rPr>
          <w:rFonts w:ascii="Arial" w:hAnsi="Arial" w:cs="Arial"/>
          <w:bCs/>
          <w:i/>
          <w:color w:val="002060"/>
          <w:sz w:val="20"/>
          <w:szCs w:val="20"/>
          <w:lang w:val="en-US"/>
        </w:rPr>
        <w:t>17</w:t>
      </w:r>
      <w:r w:rsidR="00DB1736" w:rsidRPr="00EC3C51">
        <w:rPr>
          <w:rFonts w:ascii="Arial" w:hAnsi="Arial" w:cs="Arial"/>
          <w:bCs/>
          <w:i/>
          <w:color w:val="002060"/>
          <w:sz w:val="20"/>
          <w:szCs w:val="20"/>
          <w:lang w:val="en-US"/>
        </w:rPr>
        <w:t>/</w:t>
      </w:r>
      <w:r>
        <w:rPr>
          <w:rFonts w:ascii="Arial" w:hAnsi="Arial" w:cs="Arial"/>
          <w:bCs/>
          <w:i/>
          <w:color w:val="002060"/>
          <w:sz w:val="20"/>
          <w:szCs w:val="20"/>
          <w:lang w:val="en-US"/>
        </w:rPr>
        <w:t>06</w:t>
      </w:r>
      <w:r w:rsidR="00DB1736" w:rsidRPr="00EC3C51">
        <w:rPr>
          <w:rFonts w:ascii="Arial" w:hAnsi="Arial" w:cs="Arial"/>
          <w:bCs/>
          <w:i/>
          <w:color w:val="002060"/>
          <w:sz w:val="20"/>
          <w:szCs w:val="20"/>
          <w:lang w:val="en-US"/>
        </w:rPr>
        <w:t>/2020</w:t>
      </w:r>
    </w:p>
    <w:p w14:paraId="4813F7B6" w14:textId="4CADB014" w:rsidR="00DB1736" w:rsidRPr="00EC3C51" w:rsidRDefault="007E3027" w:rsidP="00DB1736">
      <w:pPr>
        <w:spacing w:line="240" w:lineRule="auto"/>
        <w:jc w:val="both"/>
        <w:rPr>
          <w:rFonts w:ascii="Arial" w:hAnsi="Arial" w:cs="Arial"/>
          <w:color w:val="002060"/>
          <w:sz w:val="20"/>
          <w:szCs w:val="20"/>
          <w:lang w:val="en-US"/>
        </w:rPr>
      </w:pPr>
      <w:r w:rsidRPr="00EC3C51">
        <w:rPr>
          <w:rFonts w:ascii="Arial" w:hAnsi="Arial" w:cs="Arial"/>
          <w:bCs/>
          <w:i/>
          <w:color w:val="002060"/>
          <w:sz w:val="20"/>
          <w:szCs w:val="20"/>
          <w:lang w:val="en-US"/>
        </w:rPr>
        <w:t>Participants:</w:t>
      </w:r>
      <w:r w:rsidR="00DB1736" w:rsidRPr="00EC3C51">
        <w:rPr>
          <w:rFonts w:ascii="Arial" w:hAnsi="Arial" w:cs="Arial"/>
          <w:bCs/>
          <w:i/>
          <w:color w:val="002060"/>
          <w:sz w:val="20"/>
          <w:szCs w:val="20"/>
          <w:lang w:val="en-US"/>
        </w:rPr>
        <w:t xml:space="preserve"> OIM, OCHA, </w:t>
      </w:r>
      <w:r w:rsidR="00CD2470" w:rsidRPr="00EC3C51">
        <w:rPr>
          <w:rFonts w:ascii="Arial" w:hAnsi="Arial" w:cs="Arial"/>
          <w:bCs/>
          <w:i/>
          <w:color w:val="002060"/>
          <w:sz w:val="20"/>
          <w:szCs w:val="20"/>
          <w:lang w:val="en-US"/>
        </w:rPr>
        <w:t>CARE Burundi</w:t>
      </w:r>
      <w:r w:rsidR="00DB1736" w:rsidRPr="00EC3C51">
        <w:rPr>
          <w:rFonts w:ascii="Arial" w:hAnsi="Arial" w:cs="Arial"/>
          <w:bCs/>
          <w:i/>
          <w:color w:val="002060"/>
          <w:sz w:val="20"/>
          <w:szCs w:val="20"/>
          <w:lang w:val="en-US"/>
        </w:rPr>
        <w:t>,</w:t>
      </w:r>
      <w:r w:rsidR="00CD2470" w:rsidRPr="00EC3C51">
        <w:rPr>
          <w:rFonts w:ascii="Arial" w:hAnsi="Arial" w:cs="Arial"/>
          <w:bCs/>
          <w:i/>
          <w:color w:val="002060"/>
          <w:sz w:val="20"/>
          <w:szCs w:val="20"/>
          <w:lang w:val="en-US"/>
        </w:rPr>
        <w:t xml:space="preserve"> </w:t>
      </w:r>
      <w:r w:rsidR="00EC3C51" w:rsidRPr="00EC3C51">
        <w:rPr>
          <w:rFonts w:ascii="Arial" w:hAnsi="Arial" w:cs="Arial"/>
          <w:bCs/>
          <w:i/>
          <w:color w:val="002060"/>
          <w:sz w:val="20"/>
          <w:szCs w:val="20"/>
          <w:lang w:val="en-US"/>
        </w:rPr>
        <w:t>UNHCR, Christian-Aid, WV</w:t>
      </w:r>
      <w:r w:rsidR="00EC3C51">
        <w:rPr>
          <w:rFonts w:ascii="Arial" w:hAnsi="Arial" w:cs="Arial"/>
          <w:bCs/>
          <w:i/>
          <w:color w:val="002060"/>
          <w:sz w:val="20"/>
          <w:szCs w:val="20"/>
          <w:lang w:val="en-US"/>
        </w:rPr>
        <w:t>I</w:t>
      </w:r>
      <w:r>
        <w:rPr>
          <w:rFonts w:ascii="Arial" w:hAnsi="Arial" w:cs="Arial"/>
          <w:bCs/>
          <w:i/>
          <w:color w:val="002060"/>
          <w:sz w:val="20"/>
          <w:szCs w:val="20"/>
          <w:lang w:val="en-US"/>
        </w:rPr>
        <w:t>, OPIRCo</w:t>
      </w:r>
    </w:p>
    <w:p w14:paraId="4112CF1E" w14:textId="77777777" w:rsidR="00DB1736" w:rsidRPr="00DD58C7" w:rsidRDefault="00DB1736" w:rsidP="00DB1736">
      <w:pPr>
        <w:spacing w:line="240" w:lineRule="auto"/>
        <w:jc w:val="both"/>
        <w:rPr>
          <w:rFonts w:ascii="Arial" w:hAnsi="Arial" w:cs="Arial"/>
          <w:color w:val="002060"/>
          <w:sz w:val="20"/>
          <w:szCs w:val="20"/>
          <w:u w:val="single"/>
          <w:lang w:val="fr-FR"/>
        </w:rPr>
      </w:pPr>
      <w:r w:rsidRPr="00DD58C7">
        <w:rPr>
          <w:rFonts w:ascii="Arial" w:hAnsi="Arial" w:cs="Arial"/>
          <w:b/>
          <w:bCs/>
          <w:color w:val="002060"/>
          <w:sz w:val="20"/>
          <w:szCs w:val="20"/>
          <w:u w:val="single"/>
          <w:lang w:val="fr-FR"/>
        </w:rPr>
        <w:t>POINTS A L’ORDRE DU JOUR</w:t>
      </w:r>
    </w:p>
    <w:p w14:paraId="2DD2AA2A" w14:textId="1966DEC0" w:rsidR="004814E8" w:rsidRPr="000C762D" w:rsidRDefault="004814E8" w:rsidP="004814E8">
      <w:pPr>
        <w:numPr>
          <w:ilvl w:val="0"/>
          <w:numId w:val="2"/>
        </w:numPr>
        <w:spacing w:before="100" w:beforeAutospacing="1" w:after="100" w:afterAutospacing="1" w:line="240" w:lineRule="auto"/>
        <w:rPr>
          <w:rFonts w:ascii="Arial" w:hAnsi="Arial" w:cs="Arial"/>
          <w:sz w:val="20"/>
          <w:szCs w:val="20"/>
          <w:lang w:val="fr-FR"/>
        </w:rPr>
      </w:pPr>
      <w:r w:rsidRPr="000C762D">
        <w:rPr>
          <w:rFonts w:ascii="Arial" w:hAnsi="Arial" w:cs="Arial"/>
          <w:sz w:val="20"/>
          <w:szCs w:val="20"/>
          <w:lang w:val="fr-FR"/>
        </w:rPr>
        <w:t xml:space="preserve">Approbation du compte rendu de la réunion sectorielle du 22 mai (en PJ) </w:t>
      </w:r>
    </w:p>
    <w:p w14:paraId="05D6CDED" w14:textId="1A7C3927" w:rsidR="004814E8" w:rsidRPr="000C762D" w:rsidRDefault="004814E8" w:rsidP="004814E8">
      <w:pPr>
        <w:numPr>
          <w:ilvl w:val="0"/>
          <w:numId w:val="2"/>
        </w:numPr>
        <w:spacing w:before="100" w:beforeAutospacing="1" w:after="100" w:afterAutospacing="1" w:line="240" w:lineRule="auto"/>
        <w:rPr>
          <w:rFonts w:ascii="Arial" w:hAnsi="Arial" w:cs="Arial"/>
          <w:sz w:val="20"/>
          <w:szCs w:val="20"/>
          <w:lang w:val="fr-FR"/>
        </w:rPr>
      </w:pPr>
      <w:r w:rsidRPr="000C762D">
        <w:rPr>
          <w:rFonts w:ascii="Arial" w:hAnsi="Arial" w:cs="Arial"/>
          <w:sz w:val="20"/>
          <w:szCs w:val="20"/>
          <w:lang w:val="fr-FR"/>
        </w:rPr>
        <w:t xml:space="preserve">Point sur la situation et réponse du secteur à Gatumba </w:t>
      </w:r>
    </w:p>
    <w:p w14:paraId="1CA6A736" w14:textId="2AA958FF" w:rsidR="004814E8" w:rsidRPr="000C762D" w:rsidRDefault="004814E8" w:rsidP="004814E8">
      <w:pPr>
        <w:numPr>
          <w:ilvl w:val="0"/>
          <w:numId w:val="2"/>
        </w:numPr>
        <w:spacing w:before="100" w:beforeAutospacing="1" w:after="100" w:afterAutospacing="1" w:line="240" w:lineRule="auto"/>
        <w:rPr>
          <w:rFonts w:ascii="Arial" w:hAnsi="Arial" w:cs="Arial"/>
          <w:sz w:val="20"/>
          <w:szCs w:val="20"/>
          <w:lang w:val="fr-FR"/>
        </w:rPr>
      </w:pPr>
      <w:r w:rsidRPr="000C762D">
        <w:rPr>
          <w:rFonts w:ascii="Arial" w:hAnsi="Arial" w:cs="Arial"/>
          <w:sz w:val="20"/>
          <w:szCs w:val="20"/>
          <w:lang w:val="fr-FR"/>
        </w:rPr>
        <w:t xml:space="preserve">Distributions de NFI durant le COVID-19, leçons apprises et défis </w:t>
      </w:r>
    </w:p>
    <w:p w14:paraId="10ACB792" w14:textId="7A699075" w:rsidR="00DB1736" w:rsidRPr="000C762D" w:rsidRDefault="004814E8" w:rsidP="004814E8">
      <w:pPr>
        <w:pStyle w:val="ListParagraph"/>
        <w:numPr>
          <w:ilvl w:val="0"/>
          <w:numId w:val="2"/>
        </w:numPr>
        <w:spacing w:after="0"/>
        <w:jc w:val="both"/>
        <w:rPr>
          <w:rFonts w:ascii="Arial" w:eastAsia="Calibri" w:hAnsi="Arial" w:cs="Arial"/>
          <w:sz w:val="20"/>
          <w:szCs w:val="20"/>
          <w:lang w:val="fr-FR"/>
        </w:rPr>
      </w:pPr>
      <w:r w:rsidRPr="000C762D">
        <w:rPr>
          <w:rFonts w:ascii="Arial" w:hAnsi="Arial" w:cs="Arial"/>
          <w:sz w:val="20"/>
          <w:szCs w:val="20"/>
          <w:lang w:val="fr-FR"/>
        </w:rPr>
        <w:t>Divers + proposition révision de l’outil PDM sectoriel et criticité des programmes</w:t>
      </w:r>
    </w:p>
    <w:p w14:paraId="4D0B0A58" w14:textId="77777777" w:rsidR="00DB1736" w:rsidRPr="008E5238" w:rsidRDefault="00DB1736" w:rsidP="00DB1736">
      <w:pPr>
        <w:pStyle w:val="ListParagraph"/>
        <w:spacing w:after="0" w:line="240" w:lineRule="auto"/>
        <w:rPr>
          <w:rFonts w:ascii="Arial" w:eastAsia="Calibri" w:hAnsi="Arial" w:cs="Arial"/>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2467"/>
        <w:gridCol w:w="1362"/>
      </w:tblGrid>
      <w:tr w:rsidR="00DB1736" w:rsidRPr="00375136" w14:paraId="42C00914" w14:textId="77777777" w:rsidTr="00D47B9E">
        <w:trPr>
          <w:trHeight w:val="290"/>
        </w:trPr>
        <w:tc>
          <w:tcPr>
            <w:tcW w:w="2931" w:type="pct"/>
            <w:shd w:val="clear" w:color="auto" w:fill="auto"/>
          </w:tcPr>
          <w:p w14:paraId="3B98B58D" w14:textId="77777777" w:rsidR="00DB1736" w:rsidRPr="00375136" w:rsidRDefault="00DB1736" w:rsidP="00F81D3B">
            <w:pPr>
              <w:spacing w:line="240" w:lineRule="auto"/>
              <w:rPr>
                <w:rFonts w:ascii="Arial" w:hAnsi="Arial" w:cs="Arial"/>
                <w:b/>
                <w:bCs/>
                <w:color w:val="FFFFFF"/>
                <w:sz w:val="20"/>
                <w:szCs w:val="20"/>
                <w:lang w:val="fr-FR"/>
              </w:rPr>
            </w:pPr>
            <w:r w:rsidRPr="00375136">
              <w:rPr>
                <w:rFonts w:ascii="Arial" w:hAnsi="Arial" w:cs="Arial"/>
                <w:b/>
                <w:bCs/>
                <w:sz w:val="20"/>
                <w:szCs w:val="20"/>
                <w:lang w:val="fr-FR"/>
              </w:rPr>
              <w:t>Description de la situation</w:t>
            </w:r>
          </w:p>
        </w:tc>
        <w:tc>
          <w:tcPr>
            <w:tcW w:w="1312" w:type="pct"/>
            <w:shd w:val="clear" w:color="auto" w:fill="auto"/>
          </w:tcPr>
          <w:p w14:paraId="6C79A50E" w14:textId="77777777" w:rsidR="00DB1736" w:rsidRPr="00375136" w:rsidRDefault="00DB1736" w:rsidP="00F81D3B">
            <w:pPr>
              <w:spacing w:line="240" w:lineRule="auto"/>
              <w:rPr>
                <w:rFonts w:ascii="Arial" w:hAnsi="Arial" w:cs="Arial"/>
                <w:b/>
                <w:bCs/>
                <w:color w:val="FFFFFF"/>
                <w:sz w:val="20"/>
                <w:szCs w:val="20"/>
                <w:lang w:val="fr-FR"/>
              </w:rPr>
            </w:pPr>
            <w:r w:rsidRPr="00375136">
              <w:rPr>
                <w:rFonts w:ascii="Arial" w:hAnsi="Arial" w:cs="Arial"/>
                <w:bCs/>
                <w:sz w:val="20"/>
                <w:szCs w:val="20"/>
                <w:lang w:val="fr-FR"/>
              </w:rPr>
              <w:t>Quoi ?</w:t>
            </w:r>
          </w:p>
        </w:tc>
        <w:tc>
          <w:tcPr>
            <w:tcW w:w="758" w:type="pct"/>
            <w:shd w:val="clear" w:color="auto" w:fill="auto"/>
          </w:tcPr>
          <w:p w14:paraId="11BE0B31" w14:textId="77777777" w:rsidR="00DB1736" w:rsidRPr="00375136" w:rsidRDefault="00DB1736" w:rsidP="00F81D3B">
            <w:pPr>
              <w:spacing w:line="240" w:lineRule="auto"/>
              <w:rPr>
                <w:rFonts w:ascii="Arial" w:hAnsi="Arial" w:cs="Arial"/>
                <w:b/>
                <w:bCs/>
                <w:color w:val="FFFFFF"/>
                <w:sz w:val="20"/>
                <w:szCs w:val="20"/>
                <w:lang w:val="fr-FR"/>
              </w:rPr>
            </w:pPr>
            <w:r w:rsidRPr="00375136">
              <w:rPr>
                <w:rFonts w:ascii="Arial" w:hAnsi="Arial" w:cs="Arial"/>
                <w:bCs/>
                <w:sz w:val="20"/>
                <w:szCs w:val="20"/>
                <w:lang w:val="fr-FR"/>
              </w:rPr>
              <w:t>Qui ? Et Quand ?</w:t>
            </w:r>
          </w:p>
        </w:tc>
      </w:tr>
      <w:tr w:rsidR="00DB1736" w:rsidRPr="00375136" w14:paraId="43B4E3BE" w14:textId="77777777" w:rsidTr="00D47B9E">
        <w:trPr>
          <w:trHeight w:val="290"/>
        </w:trPr>
        <w:tc>
          <w:tcPr>
            <w:tcW w:w="2931" w:type="pct"/>
            <w:shd w:val="clear" w:color="auto" w:fill="7F1416"/>
          </w:tcPr>
          <w:p w14:paraId="5C291988" w14:textId="20307009" w:rsidR="00DB1736" w:rsidRPr="00375136" w:rsidRDefault="00DB1736" w:rsidP="00F81D3B">
            <w:pPr>
              <w:spacing w:line="240" w:lineRule="auto"/>
              <w:rPr>
                <w:rFonts w:ascii="Arial" w:eastAsia="Calibri" w:hAnsi="Arial" w:cs="Arial"/>
                <w:sz w:val="20"/>
                <w:szCs w:val="20"/>
                <w:lang w:val="fr-FR"/>
              </w:rPr>
            </w:pPr>
            <w:r w:rsidRPr="00375136">
              <w:rPr>
                <w:rFonts w:ascii="Arial" w:hAnsi="Arial" w:cs="Arial"/>
                <w:b/>
                <w:bCs/>
                <w:color w:val="FFFFFF"/>
                <w:sz w:val="20"/>
                <w:szCs w:val="20"/>
                <w:lang w:val="fr-FR"/>
              </w:rPr>
              <w:t xml:space="preserve">Point 1 : </w:t>
            </w:r>
            <w:r w:rsidR="004814E8" w:rsidRPr="00D47B79">
              <w:rPr>
                <w:rFonts w:ascii="Arial" w:hAnsi="Arial" w:cs="Arial"/>
                <w:lang w:val="fr-FR"/>
              </w:rPr>
              <w:t>Approbation du compte rendu de la réunion sectorielle du 22 mai</w:t>
            </w:r>
          </w:p>
        </w:tc>
        <w:tc>
          <w:tcPr>
            <w:tcW w:w="2069" w:type="pct"/>
            <w:gridSpan w:val="2"/>
            <w:shd w:val="clear" w:color="auto" w:fill="7F1416"/>
          </w:tcPr>
          <w:p w14:paraId="2FC56B5F" w14:textId="77777777" w:rsidR="00DB1736" w:rsidRPr="00375136" w:rsidRDefault="00DB1736" w:rsidP="00F81D3B">
            <w:pPr>
              <w:spacing w:line="240" w:lineRule="auto"/>
              <w:rPr>
                <w:rFonts w:ascii="Arial" w:hAnsi="Arial" w:cs="Arial"/>
                <w:b/>
                <w:bCs/>
                <w:color w:val="FFFFFF"/>
                <w:sz w:val="20"/>
                <w:szCs w:val="20"/>
                <w:lang w:val="fr-FR"/>
              </w:rPr>
            </w:pPr>
            <w:r w:rsidRPr="00375136">
              <w:rPr>
                <w:rFonts w:ascii="Arial" w:hAnsi="Arial" w:cs="Arial"/>
                <w:b/>
                <w:bCs/>
                <w:color w:val="FFFFFF"/>
                <w:sz w:val="20"/>
                <w:szCs w:val="20"/>
                <w:lang w:val="fr-FR"/>
              </w:rPr>
              <w:t>Point d’action</w:t>
            </w:r>
          </w:p>
        </w:tc>
      </w:tr>
      <w:tr w:rsidR="00DB1736" w:rsidRPr="000C762D" w14:paraId="68621F75" w14:textId="77777777" w:rsidTr="00D47B9E">
        <w:trPr>
          <w:trHeight w:val="912"/>
        </w:trPr>
        <w:tc>
          <w:tcPr>
            <w:tcW w:w="2931" w:type="pct"/>
            <w:shd w:val="clear" w:color="auto" w:fill="auto"/>
          </w:tcPr>
          <w:p w14:paraId="0D91CDC3" w14:textId="50EB7D8C" w:rsidR="00DB1736" w:rsidRPr="00375136" w:rsidRDefault="000C762D" w:rsidP="00375136">
            <w:pPr>
              <w:spacing w:after="0" w:line="240" w:lineRule="auto"/>
              <w:rPr>
                <w:rFonts w:ascii="Arial" w:eastAsia="Calibri" w:hAnsi="Arial" w:cs="Arial"/>
                <w:sz w:val="20"/>
                <w:szCs w:val="20"/>
                <w:lang w:val="fr-FR"/>
              </w:rPr>
            </w:pPr>
            <w:r>
              <w:rPr>
                <w:rFonts w:ascii="Arial" w:eastAsia="Calibri" w:hAnsi="Arial" w:cs="Arial"/>
                <w:sz w:val="20"/>
                <w:szCs w:val="20"/>
                <w:lang w:val="fr-FR"/>
              </w:rPr>
              <w:t>Suite au nombre croissant de nouveaux cas de COVID-19 au Burundi, la réunion sectorielle a été tenue par téléconférence, avec une participation de 9 personnes (</w:t>
            </w:r>
            <w:r w:rsidR="007E3027">
              <w:rPr>
                <w:rFonts w:ascii="Arial" w:eastAsia="Calibri" w:hAnsi="Arial" w:cs="Arial"/>
                <w:sz w:val="20"/>
                <w:szCs w:val="20"/>
                <w:lang w:val="fr-FR"/>
              </w:rPr>
              <w:t>7</w:t>
            </w:r>
            <w:r>
              <w:rPr>
                <w:rFonts w:ascii="Arial" w:eastAsia="Calibri" w:hAnsi="Arial" w:cs="Arial"/>
                <w:sz w:val="20"/>
                <w:szCs w:val="20"/>
                <w:lang w:val="fr-FR"/>
              </w:rPr>
              <w:t xml:space="preserve"> organisations).</w:t>
            </w:r>
          </w:p>
        </w:tc>
        <w:tc>
          <w:tcPr>
            <w:tcW w:w="1312" w:type="pct"/>
            <w:shd w:val="clear" w:color="auto" w:fill="auto"/>
          </w:tcPr>
          <w:p w14:paraId="2D8F6E3C" w14:textId="5DAA83AB" w:rsidR="00DB1736" w:rsidRPr="00375136" w:rsidRDefault="0051796F" w:rsidP="00375136">
            <w:pPr>
              <w:pStyle w:val="ListParagraph"/>
              <w:numPr>
                <w:ilvl w:val="0"/>
                <w:numId w:val="1"/>
              </w:numPr>
              <w:spacing w:after="0"/>
              <w:ind w:left="331"/>
              <w:rPr>
                <w:rFonts w:ascii="Arial" w:hAnsi="Arial" w:cs="Arial"/>
                <w:bCs/>
                <w:sz w:val="20"/>
                <w:szCs w:val="20"/>
                <w:lang w:val="fr-FR"/>
              </w:rPr>
            </w:pPr>
            <w:r w:rsidRPr="00375136">
              <w:rPr>
                <w:rFonts w:ascii="Arial" w:hAnsi="Arial" w:cs="Arial"/>
                <w:bCs/>
                <w:sz w:val="20"/>
                <w:szCs w:val="20"/>
                <w:lang w:val="fr-FR"/>
              </w:rPr>
              <w:t>Le compte rend</w:t>
            </w:r>
            <w:r w:rsidR="002B6B53" w:rsidRPr="00375136">
              <w:rPr>
                <w:rFonts w:ascii="Arial" w:hAnsi="Arial" w:cs="Arial"/>
                <w:bCs/>
                <w:sz w:val="20"/>
                <w:szCs w:val="20"/>
                <w:lang w:val="fr-FR"/>
              </w:rPr>
              <w:t>u</w:t>
            </w:r>
            <w:r w:rsidRPr="00375136">
              <w:rPr>
                <w:rFonts w:ascii="Arial" w:hAnsi="Arial" w:cs="Arial"/>
                <w:bCs/>
                <w:sz w:val="20"/>
                <w:szCs w:val="20"/>
                <w:lang w:val="fr-FR"/>
              </w:rPr>
              <w:t xml:space="preserve"> a été approuvé sans ajout supplément</w:t>
            </w:r>
            <w:r w:rsidR="00F5020E" w:rsidRPr="00375136">
              <w:rPr>
                <w:rFonts w:ascii="Arial" w:hAnsi="Arial" w:cs="Arial"/>
                <w:bCs/>
                <w:sz w:val="20"/>
                <w:szCs w:val="20"/>
                <w:lang w:val="fr-FR"/>
              </w:rPr>
              <w:t>aire.</w:t>
            </w:r>
            <w:r w:rsidR="00286C42">
              <w:rPr>
                <w:rFonts w:ascii="Arial" w:hAnsi="Arial" w:cs="Arial"/>
                <w:bCs/>
                <w:sz w:val="20"/>
                <w:szCs w:val="20"/>
                <w:lang w:val="fr-FR"/>
              </w:rPr>
              <w:t xml:space="preserve"> Il va être disséminé aux partenaires</w:t>
            </w:r>
          </w:p>
        </w:tc>
        <w:tc>
          <w:tcPr>
            <w:tcW w:w="758" w:type="pct"/>
            <w:shd w:val="clear" w:color="auto" w:fill="auto"/>
          </w:tcPr>
          <w:p w14:paraId="7284B6B5" w14:textId="037A07C2" w:rsidR="00DB1736" w:rsidRPr="00375136" w:rsidRDefault="00286C42" w:rsidP="00F81D3B">
            <w:pPr>
              <w:rPr>
                <w:rFonts w:ascii="Arial" w:hAnsi="Arial" w:cs="Arial"/>
                <w:bCs/>
                <w:sz w:val="20"/>
                <w:szCs w:val="20"/>
                <w:lang w:val="fr-FR"/>
              </w:rPr>
            </w:pPr>
            <w:r>
              <w:rPr>
                <w:rFonts w:ascii="Arial" w:hAnsi="Arial" w:cs="Arial"/>
                <w:bCs/>
                <w:sz w:val="20"/>
                <w:szCs w:val="20"/>
                <w:lang w:val="fr-FR"/>
              </w:rPr>
              <w:t>OIM</w:t>
            </w:r>
          </w:p>
        </w:tc>
      </w:tr>
      <w:tr w:rsidR="00DB1736" w:rsidRPr="00375136" w14:paraId="6F1B56DB" w14:textId="77777777" w:rsidTr="00D47B9E">
        <w:trPr>
          <w:trHeight w:val="445"/>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175DC650" w14:textId="21C65B8E" w:rsidR="00DB1736" w:rsidRPr="00375136" w:rsidRDefault="00DB1736" w:rsidP="00943663">
            <w:pPr>
              <w:spacing w:after="0"/>
              <w:rPr>
                <w:rFonts w:ascii="Arial" w:eastAsia="Calibri" w:hAnsi="Arial" w:cs="Arial"/>
                <w:sz w:val="20"/>
                <w:szCs w:val="20"/>
                <w:lang w:val="fr-FR"/>
              </w:rPr>
            </w:pPr>
            <w:r w:rsidRPr="00375136">
              <w:rPr>
                <w:rFonts w:ascii="Arial" w:hAnsi="Arial" w:cs="Arial"/>
                <w:b/>
                <w:bCs/>
                <w:color w:val="FFFFFF"/>
                <w:sz w:val="20"/>
                <w:szCs w:val="20"/>
                <w:lang w:val="fr-FR"/>
              </w:rPr>
              <w:t xml:space="preserve">Point 2 : </w:t>
            </w:r>
            <w:r w:rsidR="004814E8" w:rsidRPr="00D47B79">
              <w:rPr>
                <w:rFonts w:ascii="Arial" w:hAnsi="Arial" w:cs="Arial"/>
                <w:lang w:val="fr-FR"/>
              </w:rPr>
              <w:t>Point sur la situation et réponse du secteur à Gatumba</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038DB9BE" w14:textId="77777777" w:rsidR="00DB1736" w:rsidRPr="00375136" w:rsidRDefault="00DB1736" w:rsidP="00F81D3B">
            <w:pPr>
              <w:rPr>
                <w:rFonts w:ascii="Arial" w:hAnsi="Arial" w:cs="Arial"/>
                <w:b/>
                <w:bCs/>
                <w:color w:val="FFFFFF"/>
                <w:sz w:val="20"/>
                <w:szCs w:val="20"/>
                <w:lang w:val="fr-FR"/>
              </w:rPr>
            </w:pPr>
            <w:r w:rsidRPr="00375136">
              <w:rPr>
                <w:rFonts w:ascii="Arial" w:hAnsi="Arial" w:cs="Arial"/>
                <w:b/>
                <w:bCs/>
                <w:color w:val="FFFFFF"/>
                <w:sz w:val="20"/>
                <w:szCs w:val="20"/>
                <w:lang w:val="fr-FR"/>
              </w:rPr>
              <w:t>Point d’action</w:t>
            </w:r>
          </w:p>
        </w:tc>
      </w:tr>
      <w:tr w:rsidR="00DB1736" w:rsidRPr="000C762D" w14:paraId="1CB1F1CE" w14:textId="77777777" w:rsidTr="00D47B9E">
        <w:trPr>
          <w:trHeight w:val="1017"/>
        </w:trPr>
        <w:tc>
          <w:tcPr>
            <w:tcW w:w="2931" w:type="pct"/>
            <w:shd w:val="clear" w:color="auto" w:fill="auto"/>
          </w:tcPr>
          <w:p w14:paraId="42988AAF" w14:textId="1D4F7284" w:rsidR="00067415" w:rsidRDefault="00067415" w:rsidP="006C449D">
            <w:pPr>
              <w:spacing w:line="240" w:lineRule="auto"/>
              <w:jc w:val="both"/>
              <w:rPr>
                <w:rFonts w:ascii="Arial" w:hAnsi="Arial" w:cs="Arial"/>
                <w:b/>
                <w:bCs/>
                <w:sz w:val="20"/>
                <w:szCs w:val="20"/>
                <w:lang w:val="fr-FR"/>
              </w:rPr>
            </w:pPr>
            <w:bookmarkStart w:id="0" w:name="_Hlk4151057"/>
            <w:r>
              <w:rPr>
                <w:rFonts w:ascii="Arial" w:hAnsi="Arial" w:cs="Arial"/>
                <w:b/>
                <w:bCs/>
                <w:sz w:val="20"/>
                <w:szCs w:val="20"/>
                <w:lang w:val="fr-FR"/>
              </w:rPr>
              <w:t>Situation de la réponse</w:t>
            </w:r>
          </w:p>
          <w:p w14:paraId="0BE8F47E" w14:textId="0014BFB3" w:rsidR="003F0E55" w:rsidRPr="003F0E55" w:rsidRDefault="003F0E55" w:rsidP="006C449D">
            <w:pPr>
              <w:spacing w:line="240" w:lineRule="auto"/>
              <w:jc w:val="both"/>
              <w:rPr>
                <w:rFonts w:ascii="Arial" w:hAnsi="Arial" w:cs="Arial"/>
                <w:b/>
                <w:bCs/>
                <w:i/>
                <w:iCs/>
                <w:sz w:val="20"/>
                <w:szCs w:val="20"/>
                <w:lang w:val="fr-FR"/>
              </w:rPr>
            </w:pPr>
            <w:r w:rsidRPr="003F0E55">
              <w:rPr>
                <w:rFonts w:ascii="Arial" w:hAnsi="Arial" w:cs="Arial"/>
                <w:b/>
                <w:bCs/>
                <w:i/>
                <w:iCs/>
                <w:sz w:val="20"/>
                <w:szCs w:val="20"/>
                <w:lang w:val="fr-FR"/>
              </w:rPr>
              <w:t>Etat des lieux</w:t>
            </w:r>
          </w:p>
          <w:p w14:paraId="17F2E7D7" w14:textId="77777777" w:rsidR="006C449D" w:rsidRPr="006C449D" w:rsidRDefault="006C449D" w:rsidP="006C449D">
            <w:pPr>
              <w:pStyle w:val="ListParagraph"/>
              <w:numPr>
                <w:ilvl w:val="0"/>
                <w:numId w:val="10"/>
              </w:numPr>
              <w:spacing w:line="240" w:lineRule="auto"/>
              <w:jc w:val="both"/>
              <w:rPr>
                <w:rFonts w:ascii="Arial" w:hAnsi="Arial" w:cs="Arial"/>
                <w:sz w:val="20"/>
                <w:szCs w:val="20"/>
                <w:lang w:val="fr-FR"/>
              </w:rPr>
            </w:pPr>
            <w:r w:rsidRPr="006C449D">
              <w:rPr>
                <w:rFonts w:ascii="Arial" w:hAnsi="Arial" w:cs="Arial"/>
                <w:sz w:val="20"/>
                <w:szCs w:val="20"/>
                <w:lang w:val="fr-FR"/>
              </w:rPr>
              <w:t># Personnes affectées : 45,681</w:t>
            </w:r>
          </w:p>
          <w:p w14:paraId="5CB4E03F" w14:textId="77777777" w:rsidR="006C449D" w:rsidRPr="006C449D" w:rsidRDefault="006C449D" w:rsidP="006C449D">
            <w:pPr>
              <w:pStyle w:val="ListParagraph"/>
              <w:numPr>
                <w:ilvl w:val="0"/>
                <w:numId w:val="10"/>
              </w:numPr>
              <w:spacing w:line="240" w:lineRule="auto"/>
              <w:jc w:val="both"/>
              <w:rPr>
                <w:rFonts w:ascii="Arial" w:hAnsi="Arial" w:cs="Arial"/>
                <w:sz w:val="20"/>
                <w:szCs w:val="20"/>
                <w:lang w:val="fr-FR"/>
              </w:rPr>
            </w:pPr>
            <w:r w:rsidRPr="006C449D">
              <w:rPr>
                <w:rFonts w:ascii="Arial" w:hAnsi="Arial" w:cs="Arial"/>
                <w:sz w:val="20"/>
                <w:szCs w:val="20"/>
                <w:lang w:val="fr-FR"/>
              </w:rPr>
              <w:t># Personnes déplacées : 17,792</w:t>
            </w:r>
          </w:p>
          <w:p w14:paraId="220BB31F" w14:textId="77777777" w:rsidR="006C449D" w:rsidRPr="006C449D" w:rsidRDefault="006C449D" w:rsidP="006C449D">
            <w:pPr>
              <w:pStyle w:val="ListParagraph"/>
              <w:numPr>
                <w:ilvl w:val="0"/>
                <w:numId w:val="10"/>
              </w:numPr>
              <w:spacing w:line="240" w:lineRule="auto"/>
              <w:jc w:val="both"/>
              <w:rPr>
                <w:rFonts w:ascii="Arial" w:hAnsi="Arial" w:cs="Arial"/>
                <w:sz w:val="20"/>
                <w:szCs w:val="20"/>
                <w:lang w:val="fr-FR"/>
              </w:rPr>
            </w:pPr>
            <w:r w:rsidRPr="006C449D">
              <w:rPr>
                <w:rFonts w:ascii="Arial" w:hAnsi="Arial" w:cs="Arial"/>
                <w:sz w:val="20"/>
                <w:szCs w:val="20"/>
                <w:lang w:val="fr-FR"/>
              </w:rPr>
              <w:t># Personnes à Maramvya : 3,000</w:t>
            </w:r>
          </w:p>
          <w:p w14:paraId="35E364C2" w14:textId="77777777" w:rsidR="006C449D" w:rsidRPr="006C449D" w:rsidRDefault="006C449D" w:rsidP="006C449D">
            <w:pPr>
              <w:pStyle w:val="ListParagraph"/>
              <w:numPr>
                <w:ilvl w:val="0"/>
                <w:numId w:val="10"/>
              </w:numPr>
              <w:spacing w:line="240" w:lineRule="auto"/>
              <w:jc w:val="both"/>
              <w:rPr>
                <w:rFonts w:ascii="Arial" w:hAnsi="Arial" w:cs="Arial"/>
                <w:sz w:val="20"/>
                <w:szCs w:val="20"/>
                <w:lang w:val="fr-FR"/>
              </w:rPr>
            </w:pPr>
            <w:r w:rsidRPr="006C449D">
              <w:rPr>
                <w:rFonts w:ascii="Arial" w:hAnsi="Arial" w:cs="Arial"/>
                <w:sz w:val="20"/>
                <w:szCs w:val="20"/>
                <w:lang w:val="fr-FR"/>
              </w:rPr>
              <w:t># Personnes à Kinyinya II : 8,592</w:t>
            </w:r>
          </w:p>
          <w:p w14:paraId="6F9D3EAA" w14:textId="77777777" w:rsidR="006C449D" w:rsidRPr="006C449D" w:rsidRDefault="006C449D" w:rsidP="006C449D">
            <w:pPr>
              <w:pStyle w:val="ListParagraph"/>
              <w:numPr>
                <w:ilvl w:val="0"/>
                <w:numId w:val="10"/>
              </w:numPr>
              <w:spacing w:line="240" w:lineRule="auto"/>
              <w:jc w:val="both"/>
              <w:rPr>
                <w:rFonts w:ascii="Arial" w:hAnsi="Arial" w:cs="Arial"/>
                <w:sz w:val="20"/>
                <w:szCs w:val="20"/>
                <w:lang w:val="fr-FR"/>
              </w:rPr>
            </w:pPr>
            <w:r w:rsidRPr="006C449D">
              <w:rPr>
                <w:rFonts w:ascii="Arial" w:hAnsi="Arial" w:cs="Arial"/>
                <w:sz w:val="20"/>
                <w:szCs w:val="20"/>
                <w:lang w:val="fr-FR"/>
              </w:rPr>
              <w:t># Personnes à Kigaramango : 6,200</w:t>
            </w:r>
          </w:p>
          <w:p w14:paraId="1B21CC95" w14:textId="3A72F71B" w:rsidR="00067415" w:rsidRDefault="006C449D" w:rsidP="006C449D">
            <w:pPr>
              <w:spacing w:line="240" w:lineRule="auto"/>
              <w:jc w:val="both"/>
              <w:rPr>
                <w:rFonts w:ascii="Arial" w:hAnsi="Arial" w:cs="Arial"/>
                <w:i/>
                <w:iCs/>
                <w:sz w:val="16"/>
                <w:szCs w:val="16"/>
                <w:lang w:val="fr-FR"/>
              </w:rPr>
            </w:pPr>
            <w:r w:rsidRPr="006C449D">
              <w:rPr>
                <w:rFonts w:ascii="Arial" w:hAnsi="Arial" w:cs="Arial"/>
                <w:i/>
                <w:iCs/>
                <w:sz w:val="16"/>
                <w:szCs w:val="16"/>
                <w:lang w:val="fr-FR"/>
              </w:rPr>
              <w:t>(source : DTM, 21 Mai 2020)</w:t>
            </w:r>
          </w:p>
          <w:p w14:paraId="7C483B9E" w14:textId="68FB27C8" w:rsidR="003F0E55" w:rsidRPr="003F0E55" w:rsidRDefault="003F0E55" w:rsidP="003F0E55">
            <w:pPr>
              <w:spacing w:line="240" w:lineRule="auto"/>
              <w:jc w:val="both"/>
              <w:rPr>
                <w:rFonts w:ascii="Arial" w:hAnsi="Arial" w:cs="Arial"/>
                <w:b/>
                <w:bCs/>
                <w:i/>
                <w:iCs/>
                <w:sz w:val="20"/>
                <w:szCs w:val="20"/>
                <w:lang w:val="fr-FR"/>
              </w:rPr>
            </w:pPr>
            <w:r w:rsidRPr="003F0E55">
              <w:rPr>
                <w:rFonts w:ascii="Arial" w:hAnsi="Arial" w:cs="Arial"/>
                <w:b/>
                <w:bCs/>
                <w:i/>
                <w:iCs/>
                <w:sz w:val="20"/>
                <w:szCs w:val="20"/>
                <w:lang w:val="fr-FR"/>
              </w:rPr>
              <w:t>Réponse en cours</w:t>
            </w:r>
          </w:p>
          <w:p w14:paraId="2C014D21"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27/4/2020</w:t>
            </w:r>
            <w:r w:rsidRPr="003F0E55">
              <w:rPr>
                <w:lang w:val="fr-FR"/>
              </w:rPr>
              <w:t xml:space="preserve"> - Kinyinya II: </w:t>
            </w:r>
            <w:r w:rsidRPr="003F0E55">
              <w:rPr>
                <w:b/>
                <w:bCs/>
                <w:lang w:val="fr-FR"/>
              </w:rPr>
              <w:t>185 tentes d’urgence</w:t>
            </w:r>
            <w:r w:rsidRPr="003F0E55">
              <w:rPr>
                <w:lang w:val="fr-FR"/>
              </w:rPr>
              <w:t xml:space="preserve"> sont installées par la CRB. </w:t>
            </w:r>
          </w:p>
          <w:p w14:paraId="48F8A296"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2/5/2020</w:t>
            </w:r>
            <w:r w:rsidRPr="003F0E55">
              <w:rPr>
                <w:lang w:val="fr-FR"/>
              </w:rPr>
              <w:t xml:space="preserve"> - Après des pluies torrentielles et de nouvelles inondations, </w:t>
            </w:r>
            <w:r w:rsidRPr="003F0E55">
              <w:rPr>
                <w:b/>
                <w:bCs/>
                <w:lang w:val="fr-FR"/>
              </w:rPr>
              <w:t>131 bâches d’urgence</w:t>
            </w:r>
            <w:r w:rsidRPr="003F0E55">
              <w:rPr>
                <w:lang w:val="fr-FR"/>
              </w:rPr>
              <w:t xml:space="preserve"> sont distribuées en urgence par l’OIM. L’organisation Force Jeune Francophone (FJF) installe </w:t>
            </w:r>
            <w:r w:rsidRPr="003F0E55">
              <w:rPr>
                <w:b/>
                <w:bCs/>
                <w:lang w:val="fr-FR"/>
              </w:rPr>
              <w:t>15 abris d’urgence</w:t>
            </w:r>
            <w:r w:rsidRPr="003F0E55">
              <w:rPr>
                <w:lang w:val="fr-FR"/>
              </w:rPr>
              <w:t xml:space="preserve"> à Kigaramango. </w:t>
            </w:r>
          </w:p>
          <w:p w14:paraId="058225CB" w14:textId="77777777" w:rsidR="003F0E55" w:rsidRPr="002811E8" w:rsidRDefault="003F0E55" w:rsidP="003F0E55">
            <w:pPr>
              <w:pStyle w:val="ListParagraph"/>
              <w:numPr>
                <w:ilvl w:val="0"/>
                <w:numId w:val="14"/>
              </w:numPr>
              <w:spacing w:after="0" w:line="240" w:lineRule="auto"/>
              <w:ind w:left="459"/>
            </w:pPr>
            <w:r w:rsidRPr="003F0E55">
              <w:rPr>
                <w:u w:val="single"/>
                <w:lang w:val="fr-FR"/>
              </w:rPr>
              <w:t>6/5/2020</w:t>
            </w:r>
            <w:r w:rsidRPr="003F0E55">
              <w:rPr>
                <w:lang w:val="fr-FR"/>
              </w:rPr>
              <w:t xml:space="preserve"> - Les PDIs sont installés dans des hangars vides et sous des espaces couverts. </w:t>
            </w:r>
            <w:r w:rsidRPr="002811E8">
              <w:t xml:space="preserve">La CRB distribue </w:t>
            </w:r>
            <w:r w:rsidRPr="002811E8">
              <w:rPr>
                <w:b/>
                <w:bCs/>
              </w:rPr>
              <w:t>250 bâches plastiques</w:t>
            </w:r>
            <w:r w:rsidRPr="002811E8">
              <w:t>.</w:t>
            </w:r>
            <w:r w:rsidRPr="002811E8">
              <w:tab/>
            </w:r>
          </w:p>
          <w:p w14:paraId="6CF0934B"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14/5/2020</w:t>
            </w:r>
            <w:r w:rsidRPr="003F0E55">
              <w:rPr>
                <w:lang w:val="fr-FR"/>
              </w:rPr>
              <w:t xml:space="preserve"> - Une </w:t>
            </w:r>
            <w:r w:rsidRPr="003F0E55">
              <w:rPr>
                <w:b/>
                <w:bCs/>
                <w:lang w:val="fr-FR"/>
              </w:rPr>
              <w:t>formation en gestion des sites (CCCM)</w:t>
            </w:r>
            <w:r w:rsidRPr="003F0E55">
              <w:rPr>
                <w:lang w:val="fr-FR"/>
              </w:rPr>
              <w:t xml:space="preserve"> est donnée par l’OIM, le Secteur Protection et OCHA aux comités de gestion des trois sites.</w:t>
            </w:r>
          </w:p>
          <w:p w14:paraId="644F8713" w14:textId="77777777" w:rsidR="003F0E55" w:rsidRPr="003F0E55" w:rsidRDefault="003F0E55" w:rsidP="003F0E55">
            <w:pPr>
              <w:pStyle w:val="ListParagraph"/>
              <w:numPr>
                <w:ilvl w:val="0"/>
                <w:numId w:val="14"/>
              </w:numPr>
              <w:spacing w:after="0" w:line="240" w:lineRule="auto"/>
              <w:ind w:left="459"/>
              <w:rPr>
                <w:lang w:val="fr-FR"/>
              </w:rPr>
            </w:pPr>
            <w:r w:rsidRPr="000C5E3B">
              <w:rPr>
                <w:u w:val="single"/>
                <w:lang w:val="fr-FR"/>
              </w:rPr>
              <w:t>22/05/2020</w:t>
            </w:r>
            <w:r w:rsidRPr="003F0E55">
              <w:rPr>
                <w:lang w:val="fr-FR"/>
              </w:rPr>
              <w:t xml:space="preserve"> – Kinyinya II : CARE distribue des </w:t>
            </w:r>
            <w:r w:rsidRPr="003F0E55">
              <w:rPr>
                <w:b/>
                <w:bCs/>
                <w:lang w:val="fr-FR"/>
              </w:rPr>
              <w:t>ANA à 320 ménages</w:t>
            </w:r>
            <w:r w:rsidRPr="003F0E55">
              <w:rPr>
                <w:lang w:val="fr-FR"/>
              </w:rPr>
              <w:t xml:space="preserve">, des </w:t>
            </w:r>
            <w:r w:rsidRPr="003F0E55">
              <w:rPr>
                <w:b/>
                <w:bCs/>
                <w:lang w:val="fr-FR"/>
              </w:rPr>
              <w:t>kits d’hygienes à 320 ménages</w:t>
            </w:r>
            <w:r w:rsidRPr="003F0E55">
              <w:rPr>
                <w:lang w:val="fr-FR"/>
              </w:rPr>
              <w:t xml:space="preserve">, des </w:t>
            </w:r>
            <w:r w:rsidRPr="003F0E55">
              <w:rPr>
                <w:b/>
                <w:bCs/>
                <w:lang w:val="fr-FR"/>
              </w:rPr>
              <w:t>foyers amélioré</w:t>
            </w:r>
            <w:r w:rsidRPr="003F0E55">
              <w:rPr>
                <w:lang w:val="fr-FR"/>
              </w:rPr>
              <w:t xml:space="preserve">s (Imbabura ziganyamakara/bikigiti) à </w:t>
            </w:r>
            <w:r w:rsidRPr="003F0E55">
              <w:rPr>
                <w:b/>
                <w:bCs/>
                <w:lang w:val="fr-FR"/>
              </w:rPr>
              <w:t>320 ménages</w:t>
            </w:r>
            <w:r w:rsidRPr="003F0E55">
              <w:rPr>
                <w:lang w:val="fr-FR"/>
              </w:rPr>
              <w:t xml:space="preserve">, </w:t>
            </w:r>
            <w:r w:rsidRPr="003F0E55">
              <w:rPr>
                <w:b/>
                <w:bCs/>
                <w:lang w:val="fr-FR"/>
              </w:rPr>
              <w:t>320 baches</w:t>
            </w:r>
            <w:r w:rsidRPr="003F0E55">
              <w:rPr>
                <w:lang w:val="fr-FR"/>
              </w:rPr>
              <w:t xml:space="preserve">, </w:t>
            </w:r>
            <w:r w:rsidRPr="003F0E55">
              <w:rPr>
                <w:b/>
                <w:bCs/>
                <w:lang w:val="fr-FR"/>
              </w:rPr>
              <w:lastRenderedPageBreak/>
              <w:t>transfert monétaire à 538 personnes</w:t>
            </w:r>
            <w:r w:rsidRPr="003F0E55">
              <w:rPr>
                <w:lang w:val="fr-FR"/>
              </w:rPr>
              <w:t xml:space="preserve"> (22.000 Fbu/personne), </w:t>
            </w:r>
            <w:r w:rsidRPr="003F0E55">
              <w:rPr>
                <w:b/>
                <w:bCs/>
                <w:lang w:val="fr-FR"/>
              </w:rPr>
              <w:t>transfert monétaire 69 personnes formant des VSLA</w:t>
            </w:r>
            <w:r w:rsidRPr="003F0E55">
              <w:rPr>
                <w:lang w:val="fr-FR"/>
              </w:rPr>
              <w:t>.</w:t>
            </w:r>
          </w:p>
          <w:p w14:paraId="59FDD438"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1/6/2020</w:t>
            </w:r>
            <w:r w:rsidRPr="003F0E55">
              <w:rPr>
                <w:lang w:val="fr-FR"/>
              </w:rPr>
              <w:t xml:space="preserve"> - L’OIM commence à prospecter les maisons disponibles aux alentours de Gatumba, pour une future assistance en appui à l’hébergement.</w:t>
            </w:r>
          </w:p>
          <w:p w14:paraId="79C34CE5"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2/6/2020</w:t>
            </w:r>
            <w:r w:rsidRPr="003F0E55">
              <w:rPr>
                <w:lang w:val="fr-FR"/>
              </w:rPr>
              <w:t xml:space="preserve"> - L’organisation TearFund distribue du cash et </w:t>
            </w:r>
            <w:r w:rsidRPr="003F0E55">
              <w:rPr>
                <w:b/>
                <w:bCs/>
                <w:lang w:val="fr-FR"/>
              </w:rPr>
              <w:t>des kits ANA pour 1233 ménages</w:t>
            </w:r>
            <w:r w:rsidRPr="003F0E55">
              <w:rPr>
                <w:lang w:val="fr-FR"/>
              </w:rPr>
              <w:t xml:space="preserve"> identifiés à Kigaramango.</w:t>
            </w:r>
          </w:p>
          <w:p w14:paraId="5469E440" w14:textId="77777777" w:rsidR="003F0E55" w:rsidRPr="003F0E55" w:rsidRDefault="003F0E55" w:rsidP="003F0E55">
            <w:pPr>
              <w:pStyle w:val="ListParagraph"/>
              <w:numPr>
                <w:ilvl w:val="0"/>
                <w:numId w:val="14"/>
              </w:numPr>
              <w:spacing w:after="0" w:line="240" w:lineRule="auto"/>
              <w:ind w:left="459"/>
              <w:rPr>
                <w:lang w:val="fr-FR"/>
              </w:rPr>
            </w:pPr>
            <w:r w:rsidRPr="003F0E55">
              <w:rPr>
                <w:u w:val="single"/>
                <w:lang w:val="fr-FR"/>
              </w:rPr>
              <w:t>3/6/2020</w:t>
            </w:r>
            <w:r w:rsidRPr="003F0E55">
              <w:rPr>
                <w:lang w:val="fr-FR"/>
              </w:rPr>
              <w:t xml:space="preserve"> – L’OIM distribue </w:t>
            </w:r>
            <w:r w:rsidRPr="003F0E55">
              <w:rPr>
                <w:b/>
                <w:bCs/>
                <w:lang w:val="fr-FR"/>
              </w:rPr>
              <w:t>150 kits ANA</w:t>
            </w:r>
            <w:r w:rsidRPr="003F0E55">
              <w:rPr>
                <w:lang w:val="fr-FR"/>
              </w:rPr>
              <w:t xml:space="preserve"> sur le site de Maramvya. </w:t>
            </w:r>
          </w:p>
          <w:p w14:paraId="397BED2A" w14:textId="77777777" w:rsidR="00797492" w:rsidRDefault="00797492" w:rsidP="00797492">
            <w:pPr>
              <w:spacing w:line="240" w:lineRule="auto"/>
              <w:jc w:val="both"/>
              <w:rPr>
                <w:rFonts w:ascii="Arial" w:hAnsi="Arial" w:cs="Arial"/>
                <w:b/>
                <w:bCs/>
                <w:i/>
                <w:iCs/>
                <w:sz w:val="20"/>
                <w:szCs w:val="20"/>
                <w:lang w:val="fr-FR"/>
              </w:rPr>
            </w:pPr>
          </w:p>
          <w:p w14:paraId="1FF295C6" w14:textId="6EB89012" w:rsidR="00067415" w:rsidRPr="00797492" w:rsidRDefault="00797492" w:rsidP="00797492">
            <w:pPr>
              <w:spacing w:line="240" w:lineRule="auto"/>
              <w:jc w:val="both"/>
              <w:rPr>
                <w:rFonts w:ascii="Arial" w:hAnsi="Arial" w:cs="Arial"/>
                <w:b/>
                <w:bCs/>
                <w:i/>
                <w:iCs/>
                <w:sz w:val="20"/>
                <w:szCs w:val="20"/>
                <w:lang w:val="fr-FR"/>
              </w:rPr>
            </w:pPr>
            <w:r w:rsidRPr="00797492">
              <w:rPr>
                <w:rFonts w:ascii="Arial" w:hAnsi="Arial" w:cs="Arial"/>
                <w:b/>
                <w:bCs/>
                <w:i/>
                <w:iCs/>
                <w:sz w:val="20"/>
                <w:szCs w:val="20"/>
                <w:lang w:val="fr-FR"/>
              </w:rPr>
              <w:t>Réponse en préparation</w:t>
            </w:r>
          </w:p>
          <w:p w14:paraId="1D8832C8" w14:textId="0B11B4B9" w:rsidR="00797492" w:rsidRDefault="00797492" w:rsidP="00797492">
            <w:pPr>
              <w:pStyle w:val="ListParagraph"/>
              <w:numPr>
                <w:ilvl w:val="0"/>
                <w:numId w:val="14"/>
              </w:numPr>
              <w:spacing w:line="240" w:lineRule="auto"/>
              <w:jc w:val="both"/>
              <w:rPr>
                <w:rFonts w:ascii="Arial" w:hAnsi="Arial" w:cs="Arial"/>
                <w:sz w:val="20"/>
                <w:szCs w:val="20"/>
                <w:lang w:val="fr-FR"/>
              </w:rPr>
            </w:pPr>
            <w:r>
              <w:rPr>
                <w:rFonts w:ascii="Arial" w:hAnsi="Arial" w:cs="Arial"/>
                <w:sz w:val="20"/>
                <w:szCs w:val="20"/>
                <w:lang w:val="fr-FR"/>
              </w:rPr>
              <w:t xml:space="preserve">Distribution de </w:t>
            </w:r>
            <w:r w:rsidR="000C5E3B">
              <w:rPr>
                <w:rFonts w:ascii="Arial" w:hAnsi="Arial" w:cs="Arial"/>
                <w:sz w:val="20"/>
                <w:szCs w:val="20"/>
                <w:lang w:val="fr-FR"/>
              </w:rPr>
              <w:t>50</w:t>
            </w:r>
            <w:r>
              <w:rPr>
                <w:rFonts w:ascii="Arial" w:hAnsi="Arial" w:cs="Arial"/>
                <w:sz w:val="20"/>
                <w:szCs w:val="20"/>
                <w:lang w:val="fr-FR"/>
              </w:rPr>
              <w:t>0 kits ANA par le HCR et son partenaire CARITAS.  La date n’est pas encore fixée</w:t>
            </w:r>
          </w:p>
          <w:p w14:paraId="57C55725" w14:textId="414EE729" w:rsidR="00797492" w:rsidRPr="00797492" w:rsidRDefault="00797492" w:rsidP="00797492">
            <w:pPr>
              <w:pStyle w:val="ListParagraph"/>
              <w:numPr>
                <w:ilvl w:val="0"/>
                <w:numId w:val="14"/>
              </w:numPr>
              <w:spacing w:line="240" w:lineRule="auto"/>
              <w:jc w:val="both"/>
              <w:rPr>
                <w:rFonts w:ascii="Arial" w:hAnsi="Arial" w:cs="Arial"/>
                <w:sz w:val="20"/>
                <w:szCs w:val="20"/>
                <w:lang w:val="fr-FR"/>
              </w:rPr>
            </w:pPr>
            <w:r>
              <w:rPr>
                <w:rFonts w:ascii="Arial" w:hAnsi="Arial" w:cs="Arial"/>
                <w:sz w:val="20"/>
                <w:szCs w:val="20"/>
                <w:lang w:val="fr-FR"/>
              </w:rPr>
              <w:t>L’OIM prépare une distrib</w:t>
            </w:r>
            <w:r w:rsidR="000C5E3B">
              <w:rPr>
                <w:rFonts w:ascii="Arial" w:hAnsi="Arial" w:cs="Arial"/>
                <w:sz w:val="20"/>
                <w:szCs w:val="20"/>
                <w:lang w:val="fr-FR"/>
              </w:rPr>
              <w:t>u</w:t>
            </w:r>
            <w:r>
              <w:rPr>
                <w:rFonts w:ascii="Arial" w:hAnsi="Arial" w:cs="Arial"/>
                <w:sz w:val="20"/>
                <w:szCs w:val="20"/>
                <w:lang w:val="fr-FR"/>
              </w:rPr>
              <w:t>tion du cash pour l’appui à la location de maison pour les PDI du site Maramvya (se trouvant loin de Gatumba).</w:t>
            </w:r>
          </w:p>
          <w:p w14:paraId="08EB310B" w14:textId="710D2287" w:rsidR="00067415" w:rsidRPr="00067415" w:rsidRDefault="00067415" w:rsidP="006C449D">
            <w:pPr>
              <w:spacing w:line="240" w:lineRule="auto"/>
              <w:jc w:val="both"/>
              <w:rPr>
                <w:rFonts w:ascii="Arial" w:hAnsi="Arial" w:cs="Arial"/>
                <w:b/>
                <w:bCs/>
                <w:sz w:val="20"/>
                <w:szCs w:val="20"/>
                <w:lang w:val="fr-FR"/>
              </w:rPr>
            </w:pPr>
            <w:r w:rsidRPr="00067415">
              <w:rPr>
                <w:rFonts w:ascii="Arial" w:hAnsi="Arial" w:cs="Arial"/>
                <w:b/>
                <w:bCs/>
                <w:sz w:val="20"/>
                <w:szCs w:val="20"/>
                <w:lang w:val="fr-FR"/>
              </w:rPr>
              <w:t>Gestion d’information</w:t>
            </w:r>
          </w:p>
          <w:p w14:paraId="07D58A17" w14:textId="7C1D3E47" w:rsidR="007E1B22" w:rsidRDefault="000C762D" w:rsidP="006C449D">
            <w:pPr>
              <w:spacing w:line="240" w:lineRule="auto"/>
              <w:jc w:val="both"/>
              <w:rPr>
                <w:rFonts w:ascii="Arial" w:hAnsi="Arial" w:cs="Arial"/>
                <w:sz w:val="20"/>
                <w:szCs w:val="20"/>
                <w:lang w:val="fr-FR"/>
              </w:rPr>
            </w:pPr>
            <w:r>
              <w:rPr>
                <w:rFonts w:ascii="Arial" w:hAnsi="Arial" w:cs="Arial"/>
                <w:sz w:val="20"/>
                <w:szCs w:val="20"/>
                <w:lang w:val="fr-FR"/>
              </w:rPr>
              <w:t>Les 3 sites (Kinyinya II, Kigaramango et Maramvya) ne cessent d’</w:t>
            </w:r>
            <w:r w:rsidR="00067415">
              <w:rPr>
                <w:rFonts w:ascii="Arial" w:hAnsi="Arial" w:cs="Arial"/>
                <w:sz w:val="20"/>
                <w:szCs w:val="20"/>
                <w:lang w:val="fr-FR"/>
              </w:rPr>
              <w:t>accueillir</w:t>
            </w:r>
            <w:r>
              <w:rPr>
                <w:rFonts w:ascii="Arial" w:hAnsi="Arial" w:cs="Arial"/>
                <w:sz w:val="20"/>
                <w:szCs w:val="20"/>
                <w:lang w:val="fr-FR"/>
              </w:rPr>
              <w:t xml:space="preserve"> de nouveaux arrivant. Il est difficile de savoir si ce sont des PDI qui vivaient dans des familles d’accueil ou qui vivaient dans des maisons de location et qui veulent rejoindre les sites, ou bien si ce sont des </w:t>
            </w:r>
            <w:r w:rsidR="007E1B22">
              <w:rPr>
                <w:rFonts w:ascii="Arial" w:hAnsi="Arial" w:cs="Arial"/>
                <w:sz w:val="20"/>
                <w:szCs w:val="20"/>
                <w:lang w:val="fr-FR"/>
              </w:rPr>
              <w:t>spéculateurs attirés par l’assistance distribuée dans les sites.</w:t>
            </w:r>
          </w:p>
          <w:p w14:paraId="2D80FF97" w14:textId="15A0A6DC" w:rsidR="007E1B22" w:rsidRDefault="007E1B22" w:rsidP="006C449D">
            <w:pPr>
              <w:spacing w:line="240" w:lineRule="auto"/>
              <w:jc w:val="both"/>
              <w:rPr>
                <w:rFonts w:ascii="Arial" w:hAnsi="Arial" w:cs="Arial"/>
                <w:sz w:val="20"/>
                <w:szCs w:val="20"/>
                <w:lang w:val="fr-FR"/>
              </w:rPr>
            </w:pPr>
            <w:r>
              <w:rPr>
                <w:rFonts w:ascii="Arial" w:hAnsi="Arial" w:cs="Arial"/>
                <w:sz w:val="20"/>
                <w:szCs w:val="20"/>
                <w:lang w:val="fr-FR"/>
              </w:rPr>
              <w:t xml:space="preserve">D’après le rapport d’évaluation démographique effectuée par le DTM au début de Mai 2020, </w:t>
            </w:r>
            <w:r w:rsidR="00797492" w:rsidRPr="006C449D">
              <w:rPr>
                <w:rFonts w:ascii="Arial" w:hAnsi="Arial" w:cs="Arial"/>
                <w:sz w:val="20"/>
                <w:szCs w:val="20"/>
                <w:lang w:val="fr-FR"/>
              </w:rPr>
              <w:t>17,792</w:t>
            </w:r>
            <w:r w:rsidR="00797492">
              <w:rPr>
                <w:rFonts w:ascii="Arial" w:hAnsi="Arial" w:cs="Arial"/>
                <w:sz w:val="20"/>
                <w:szCs w:val="20"/>
                <w:lang w:val="fr-FR"/>
              </w:rPr>
              <w:t xml:space="preserve"> </w:t>
            </w:r>
            <w:r>
              <w:rPr>
                <w:rFonts w:ascii="Arial" w:hAnsi="Arial" w:cs="Arial"/>
                <w:sz w:val="20"/>
                <w:szCs w:val="20"/>
                <w:lang w:val="fr-FR"/>
              </w:rPr>
              <w:t xml:space="preserve">personnes vivaient dans les 3 sites. Actuellement, on compte </w:t>
            </w:r>
            <w:r w:rsidR="00797492" w:rsidRPr="00797492">
              <w:rPr>
                <w:rFonts w:ascii="Arial" w:hAnsi="Arial" w:cs="Arial"/>
                <w:sz w:val="20"/>
                <w:szCs w:val="20"/>
                <w:lang w:val="fr-FR"/>
              </w:rPr>
              <w:t xml:space="preserve">plus de </w:t>
            </w:r>
            <w:r w:rsidR="00797492">
              <w:rPr>
                <w:rFonts w:ascii="Arial" w:hAnsi="Arial" w:cs="Arial"/>
                <w:sz w:val="20"/>
                <w:szCs w:val="20"/>
                <w:lang w:val="fr-FR"/>
              </w:rPr>
              <w:t>2</w:t>
            </w:r>
            <w:r w:rsidR="00797492" w:rsidRPr="00797492">
              <w:rPr>
                <w:rFonts w:ascii="Arial" w:hAnsi="Arial" w:cs="Arial"/>
                <w:sz w:val="20"/>
                <w:szCs w:val="20"/>
                <w:lang w:val="fr-FR"/>
              </w:rPr>
              <w:t>0.000</w:t>
            </w:r>
            <w:r w:rsidRPr="00797492">
              <w:rPr>
                <w:rFonts w:ascii="Arial" w:hAnsi="Arial" w:cs="Arial"/>
                <w:sz w:val="20"/>
                <w:szCs w:val="20"/>
                <w:lang w:val="fr-FR"/>
              </w:rPr>
              <w:t xml:space="preserve"> </w:t>
            </w:r>
            <w:r>
              <w:rPr>
                <w:rFonts w:ascii="Arial" w:hAnsi="Arial" w:cs="Arial"/>
                <w:sz w:val="20"/>
                <w:szCs w:val="20"/>
                <w:lang w:val="fr-FR"/>
              </w:rPr>
              <w:t>personnes vivant dans les mêmes sites.</w:t>
            </w:r>
          </w:p>
          <w:p w14:paraId="13BCAF7E" w14:textId="686AB1E6" w:rsidR="007E1B22" w:rsidRDefault="007E1B22" w:rsidP="006C449D">
            <w:pPr>
              <w:spacing w:line="240" w:lineRule="auto"/>
              <w:jc w:val="both"/>
              <w:rPr>
                <w:rFonts w:ascii="Arial" w:hAnsi="Arial" w:cs="Arial"/>
                <w:sz w:val="20"/>
                <w:szCs w:val="20"/>
                <w:lang w:val="fr-FR"/>
              </w:rPr>
            </w:pPr>
            <w:r>
              <w:rPr>
                <w:rFonts w:ascii="Arial" w:hAnsi="Arial" w:cs="Arial"/>
                <w:sz w:val="20"/>
                <w:szCs w:val="20"/>
                <w:lang w:val="fr-FR"/>
              </w:rPr>
              <w:t xml:space="preserve">La gestion d’information dans les 3 sites est très complexe. On observe des discordances de données </w:t>
            </w:r>
            <w:r w:rsidR="000C5E3B">
              <w:rPr>
                <w:rFonts w:ascii="Arial" w:hAnsi="Arial" w:cs="Arial"/>
                <w:sz w:val="20"/>
                <w:szCs w:val="20"/>
                <w:lang w:val="fr-FR"/>
              </w:rPr>
              <w:t>selon les sources</w:t>
            </w:r>
            <w:r>
              <w:rPr>
                <w:rFonts w:ascii="Arial" w:hAnsi="Arial" w:cs="Arial"/>
                <w:sz w:val="20"/>
                <w:szCs w:val="20"/>
                <w:lang w:val="fr-FR"/>
              </w:rPr>
              <w:t xml:space="preserve">. Aussi, la gestion et le suivi des assistances fournies est complexe. En effet, il n’existe pas </w:t>
            </w:r>
            <w:r w:rsidR="000C5E3B">
              <w:rPr>
                <w:rFonts w:ascii="Arial" w:hAnsi="Arial" w:cs="Arial"/>
                <w:sz w:val="20"/>
                <w:szCs w:val="20"/>
                <w:lang w:val="fr-FR"/>
              </w:rPr>
              <w:t xml:space="preserve">encore </w:t>
            </w:r>
            <w:r>
              <w:rPr>
                <w:rFonts w:ascii="Arial" w:hAnsi="Arial" w:cs="Arial"/>
                <w:sz w:val="20"/>
                <w:szCs w:val="20"/>
                <w:lang w:val="fr-FR"/>
              </w:rPr>
              <w:t>de système de gestion</w:t>
            </w:r>
            <w:r w:rsidR="000C5E3B">
              <w:rPr>
                <w:rFonts w:ascii="Arial" w:hAnsi="Arial" w:cs="Arial"/>
                <w:sz w:val="20"/>
                <w:szCs w:val="20"/>
                <w:lang w:val="fr-FR"/>
              </w:rPr>
              <w:t xml:space="preserve"> centralisé</w:t>
            </w:r>
            <w:r>
              <w:rPr>
                <w:rFonts w:ascii="Arial" w:hAnsi="Arial" w:cs="Arial"/>
                <w:sz w:val="20"/>
                <w:szCs w:val="20"/>
                <w:lang w:val="fr-FR"/>
              </w:rPr>
              <w:t xml:space="preserve"> des listes de distribution,</w:t>
            </w:r>
            <w:r w:rsidR="000C5E3B">
              <w:rPr>
                <w:rFonts w:ascii="Arial" w:hAnsi="Arial" w:cs="Arial"/>
                <w:sz w:val="20"/>
                <w:szCs w:val="20"/>
                <w:lang w:val="fr-FR"/>
              </w:rPr>
              <w:t xml:space="preserve"> malgré les efforts d’OCHA,</w:t>
            </w:r>
            <w:r>
              <w:rPr>
                <w:rFonts w:ascii="Arial" w:hAnsi="Arial" w:cs="Arial"/>
                <w:sz w:val="20"/>
                <w:szCs w:val="20"/>
                <w:lang w:val="fr-FR"/>
              </w:rPr>
              <w:t xml:space="preserve"> ce qui rend difficile d’identifier les personnes vulnérables qui sont toujours en besoin d’assistance ou pas. </w:t>
            </w:r>
            <w:r w:rsidR="000B5B65">
              <w:rPr>
                <w:rFonts w:ascii="Arial" w:hAnsi="Arial" w:cs="Arial"/>
                <w:sz w:val="20"/>
                <w:szCs w:val="20"/>
                <w:lang w:val="fr-FR"/>
              </w:rPr>
              <w:t>De plus, l’assistance fournie par les nombreux</w:t>
            </w:r>
            <w:r>
              <w:rPr>
                <w:rFonts w:ascii="Arial" w:hAnsi="Arial" w:cs="Arial"/>
                <w:sz w:val="20"/>
                <w:szCs w:val="20"/>
                <w:lang w:val="fr-FR"/>
              </w:rPr>
              <w:t xml:space="preserve"> acteurs non-humanitaires </w:t>
            </w:r>
            <w:r w:rsidR="000B5B65">
              <w:rPr>
                <w:rFonts w:ascii="Arial" w:hAnsi="Arial" w:cs="Arial"/>
                <w:sz w:val="20"/>
                <w:szCs w:val="20"/>
                <w:lang w:val="fr-FR"/>
              </w:rPr>
              <w:t xml:space="preserve">(gouvernement, confession religieuses, association caritative, individus), n’est pas </w:t>
            </w:r>
            <w:r w:rsidR="000C5E3B">
              <w:rPr>
                <w:rFonts w:ascii="Arial" w:hAnsi="Arial" w:cs="Arial"/>
                <w:sz w:val="20"/>
                <w:szCs w:val="20"/>
                <w:lang w:val="fr-FR"/>
              </w:rPr>
              <w:t>rapportée de manière précise</w:t>
            </w:r>
            <w:r w:rsidR="000B5B65">
              <w:rPr>
                <w:rFonts w:ascii="Arial" w:hAnsi="Arial" w:cs="Arial"/>
                <w:sz w:val="20"/>
                <w:szCs w:val="20"/>
                <w:lang w:val="fr-FR"/>
              </w:rPr>
              <w:t>.</w:t>
            </w:r>
          </w:p>
          <w:p w14:paraId="63030AC3" w14:textId="5A2F3584" w:rsidR="000B5B65" w:rsidRPr="00067415" w:rsidRDefault="000B5B65" w:rsidP="006C449D">
            <w:pPr>
              <w:spacing w:line="240" w:lineRule="auto"/>
              <w:jc w:val="both"/>
              <w:rPr>
                <w:rFonts w:ascii="Arial" w:hAnsi="Arial" w:cs="Arial"/>
                <w:b/>
                <w:bCs/>
                <w:sz w:val="20"/>
                <w:szCs w:val="20"/>
                <w:lang w:val="fr-FR"/>
              </w:rPr>
            </w:pPr>
            <w:r w:rsidRPr="00067415">
              <w:rPr>
                <w:rFonts w:ascii="Arial" w:hAnsi="Arial" w:cs="Arial"/>
                <w:b/>
                <w:bCs/>
                <w:sz w:val="20"/>
                <w:szCs w:val="20"/>
                <w:lang w:val="fr-FR"/>
              </w:rPr>
              <w:t>Gestion des sites</w:t>
            </w:r>
          </w:p>
          <w:p w14:paraId="1EC01DAD" w14:textId="7DBBFCE3" w:rsidR="006C449D" w:rsidRPr="006C449D" w:rsidRDefault="000B5B65" w:rsidP="006C449D">
            <w:pPr>
              <w:spacing w:line="240" w:lineRule="auto"/>
              <w:jc w:val="both"/>
              <w:rPr>
                <w:rFonts w:ascii="Arial" w:hAnsi="Arial" w:cs="Arial"/>
                <w:sz w:val="20"/>
                <w:szCs w:val="20"/>
                <w:lang w:val="fr-FR"/>
              </w:rPr>
            </w:pPr>
            <w:r w:rsidRPr="006C449D">
              <w:rPr>
                <w:rFonts w:ascii="Arial" w:hAnsi="Arial" w:cs="Arial"/>
                <w:sz w:val="20"/>
                <w:szCs w:val="20"/>
                <w:lang w:val="fr-FR"/>
              </w:rPr>
              <w:t>Les abris sont très proches les uns des autres</w:t>
            </w:r>
            <w:r w:rsidR="006C449D" w:rsidRPr="006C449D">
              <w:rPr>
                <w:rFonts w:ascii="Arial" w:hAnsi="Arial" w:cs="Arial"/>
                <w:sz w:val="20"/>
                <w:szCs w:val="20"/>
                <w:lang w:val="fr-FR"/>
              </w:rPr>
              <w:t>.</w:t>
            </w:r>
            <w:r w:rsidRPr="006C449D">
              <w:rPr>
                <w:rFonts w:ascii="Arial" w:hAnsi="Arial" w:cs="Arial"/>
                <w:sz w:val="20"/>
                <w:szCs w:val="20"/>
                <w:lang w:val="fr-FR"/>
              </w:rPr>
              <w:t xml:space="preserve"> </w:t>
            </w:r>
            <w:r w:rsidR="006C449D" w:rsidRPr="006C449D">
              <w:rPr>
                <w:rFonts w:ascii="Arial" w:hAnsi="Arial" w:cs="Arial"/>
                <w:sz w:val="20"/>
                <w:szCs w:val="20"/>
                <w:lang w:val="fr-FR"/>
              </w:rPr>
              <w:t>En effet, les distances minimums suggérées entre les abris ne sont pas respectées, leur taille est très petite et le risque de contamination/propagation des maladies est très élevé. En cette saison sèche, il y a risque d’incendie des abris</w:t>
            </w:r>
          </w:p>
          <w:p w14:paraId="680706BC" w14:textId="77777777" w:rsidR="0027368D" w:rsidRPr="006C449D" w:rsidRDefault="000B5B65" w:rsidP="006C449D">
            <w:pPr>
              <w:spacing w:line="240" w:lineRule="auto"/>
              <w:jc w:val="both"/>
              <w:rPr>
                <w:rFonts w:ascii="Arial" w:hAnsi="Arial" w:cs="Arial"/>
                <w:sz w:val="20"/>
                <w:szCs w:val="20"/>
                <w:lang w:val="fr-FR"/>
              </w:rPr>
            </w:pPr>
            <w:r w:rsidRPr="006C449D">
              <w:rPr>
                <w:rFonts w:ascii="Arial" w:hAnsi="Arial" w:cs="Arial"/>
                <w:sz w:val="20"/>
                <w:szCs w:val="20"/>
                <w:lang w:val="fr-FR"/>
              </w:rPr>
              <w:t xml:space="preserve">Des activités commerciales comme des bistrots, salles de cinéma se sont installées dans les sites et </w:t>
            </w:r>
            <w:r w:rsidR="00067415" w:rsidRPr="006C449D">
              <w:rPr>
                <w:rFonts w:ascii="Arial" w:hAnsi="Arial" w:cs="Arial"/>
                <w:sz w:val="20"/>
                <w:szCs w:val="20"/>
                <w:lang w:val="fr-FR"/>
              </w:rPr>
              <w:t>peuvent fermer tard la nuit. Ces activités/services constituent un risque de VBG surtout que certaines activités se trouvent à proximités des latrines. En effet, les filles et les femmes doivent passer devant des bistrots pour se rendre aux latrines. Elles sont susceptibles d’être victimes de violences sexuelles.</w:t>
            </w:r>
          </w:p>
          <w:p w14:paraId="46C04BF4" w14:textId="77777777" w:rsidR="007E3027" w:rsidRPr="006C449D" w:rsidRDefault="007E3027" w:rsidP="006C449D">
            <w:pPr>
              <w:spacing w:line="240" w:lineRule="auto"/>
              <w:jc w:val="both"/>
              <w:rPr>
                <w:rFonts w:ascii="Arial" w:hAnsi="Arial" w:cs="Arial"/>
                <w:b/>
                <w:bCs/>
                <w:sz w:val="20"/>
                <w:szCs w:val="20"/>
                <w:lang w:val="fr-FR"/>
              </w:rPr>
            </w:pPr>
            <w:r w:rsidRPr="006C449D">
              <w:rPr>
                <w:rFonts w:ascii="Arial" w:hAnsi="Arial" w:cs="Arial"/>
                <w:b/>
                <w:bCs/>
                <w:sz w:val="20"/>
                <w:szCs w:val="20"/>
                <w:lang w:val="fr-FR"/>
              </w:rPr>
              <w:t>Distribution</w:t>
            </w:r>
          </w:p>
          <w:p w14:paraId="06E00F8A" w14:textId="14118CBE" w:rsidR="006C449D" w:rsidRPr="007E3027" w:rsidRDefault="006C449D" w:rsidP="006C449D">
            <w:pPr>
              <w:spacing w:line="240" w:lineRule="auto"/>
              <w:jc w:val="both"/>
              <w:rPr>
                <w:rFonts w:ascii="Arial" w:hAnsi="Arial" w:cs="Arial"/>
                <w:sz w:val="20"/>
                <w:szCs w:val="20"/>
                <w:lang w:val="fr-FR"/>
              </w:rPr>
            </w:pPr>
            <w:r>
              <w:rPr>
                <w:rFonts w:ascii="Arial" w:hAnsi="Arial" w:cs="Arial"/>
                <w:sz w:val="20"/>
                <w:szCs w:val="20"/>
                <w:lang w:val="fr-FR"/>
              </w:rPr>
              <w:t xml:space="preserve">Au moment des distributions, les gens s’entassent autour des articles à distribuer, sans tenir en compte les mesures de distanciation sociale, en </w:t>
            </w:r>
            <w:r>
              <w:rPr>
                <w:rFonts w:ascii="Arial" w:hAnsi="Arial" w:cs="Arial"/>
                <w:sz w:val="20"/>
                <w:szCs w:val="20"/>
                <w:lang w:val="fr-FR"/>
              </w:rPr>
              <w:lastRenderedPageBreak/>
              <w:t>cette période de crise sanitaire lié au COVID-19.</w:t>
            </w:r>
            <w:r w:rsidR="00BC61BD">
              <w:rPr>
                <w:rFonts w:ascii="Arial" w:hAnsi="Arial" w:cs="Arial"/>
                <w:sz w:val="20"/>
                <w:szCs w:val="20"/>
                <w:lang w:val="fr-FR"/>
              </w:rPr>
              <w:t xml:space="preserve"> Il est ainsi important de maintenir une communication continue pendant l’activité, et d’accentuer les aspects de préventions et de sensibilisation tout au long de la réponse.</w:t>
            </w:r>
          </w:p>
        </w:tc>
        <w:tc>
          <w:tcPr>
            <w:tcW w:w="1312" w:type="pct"/>
            <w:shd w:val="clear" w:color="auto" w:fill="auto"/>
          </w:tcPr>
          <w:p w14:paraId="5325CB56" w14:textId="2E6A101E" w:rsidR="007E3027" w:rsidRDefault="007E3027" w:rsidP="007E3027">
            <w:pPr>
              <w:pStyle w:val="ListParagraph"/>
              <w:numPr>
                <w:ilvl w:val="0"/>
                <w:numId w:val="9"/>
              </w:numPr>
              <w:ind w:left="309" w:hanging="283"/>
              <w:rPr>
                <w:rFonts w:ascii="Arial" w:hAnsi="Arial" w:cs="Arial"/>
                <w:sz w:val="20"/>
                <w:szCs w:val="20"/>
                <w:lang w:val="fr-FR"/>
              </w:rPr>
            </w:pPr>
            <w:r>
              <w:rPr>
                <w:rFonts w:ascii="Arial" w:hAnsi="Arial" w:cs="Arial"/>
                <w:sz w:val="20"/>
                <w:szCs w:val="20"/>
                <w:lang w:val="fr-FR"/>
              </w:rPr>
              <w:lastRenderedPageBreak/>
              <w:t>Mettre en place un système de compilation et de partage des listes de distribution pour limiter la duplication de l’assistance ;</w:t>
            </w:r>
          </w:p>
          <w:p w14:paraId="107975C0" w14:textId="259B5558" w:rsidR="00067415" w:rsidRPr="007E3027" w:rsidRDefault="00067415" w:rsidP="007E3027">
            <w:pPr>
              <w:pStyle w:val="ListParagraph"/>
              <w:numPr>
                <w:ilvl w:val="0"/>
                <w:numId w:val="9"/>
              </w:numPr>
              <w:ind w:left="309" w:hanging="283"/>
              <w:rPr>
                <w:rFonts w:ascii="Arial" w:hAnsi="Arial" w:cs="Arial"/>
                <w:sz w:val="20"/>
                <w:szCs w:val="20"/>
                <w:lang w:val="fr-FR"/>
              </w:rPr>
            </w:pPr>
            <w:r w:rsidRPr="007E3027">
              <w:rPr>
                <w:rFonts w:ascii="Arial" w:hAnsi="Arial" w:cs="Arial"/>
                <w:sz w:val="20"/>
                <w:szCs w:val="20"/>
                <w:lang w:val="fr-FR"/>
              </w:rPr>
              <w:t>Limiter la capacité maximale des sites</w:t>
            </w:r>
          </w:p>
          <w:p w14:paraId="06CDBD7E" w14:textId="123BCDCB" w:rsidR="00067415" w:rsidRPr="007E3027" w:rsidRDefault="00067415" w:rsidP="007E3027">
            <w:pPr>
              <w:pStyle w:val="ListParagraph"/>
              <w:numPr>
                <w:ilvl w:val="0"/>
                <w:numId w:val="9"/>
              </w:numPr>
              <w:ind w:left="309" w:hanging="283"/>
              <w:rPr>
                <w:rFonts w:ascii="Arial" w:hAnsi="Arial" w:cs="Arial"/>
                <w:sz w:val="20"/>
                <w:szCs w:val="20"/>
                <w:lang w:val="fr-FR"/>
              </w:rPr>
            </w:pPr>
            <w:r w:rsidRPr="007E3027">
              <w:rPr>
                <w:rFonts w:ascii="Arial" w:hAnsi="Arial" w:cs="Arial"/>
                <w:sz w:val="20"/>
                <w:szCs w:val="20"/>
                <w:lang w:val="fr-FR"/>
              </w:rPr>
              <w:t>Limiter la durée d’occupation des sites</w:t>
            </w:r>
          </w:p>
          <w:p w14:paraId="0AC72EB8" w14:textId="305DC633" w:rsidR="007E3027" w:rsidRPr="007E3027" w:rsidRDefault="007E3027" w:rsidP="007E3027">
            <w:pPr>
              <w:pStyle w:val="ListParagraph"/>
              <w:numPr>
                <w:ilvl w:val="0"/>
                <w:numId w:val="9"/>
              </w:numPr>
              <w:ind w:left="309" w:hanging="283"/>
              <w:rPr>
                <w:rFonts w:ascii="Arial" w:hAnsi="Arial" w:cs="Arial"/>
                <w:sz w:val="20"/>
                <w:szCs w:val="20"/>
                <w:lang w:val="fr-FR"/>
              </w:rPr>
            </w:pPr>
            <w:r w:rsidRPr="007E3027">
              <w:rPr>
                <w:rFonts w:ascii="Arial" w:hAnsi="Arial" w:cs="Arial"/>
                <w:sz w:val="20"/>
                <w:szCs w:val="20"/>
                <w:lang w:val="fr-FR"/>
              </w:rPr>
              <w:t>Fixer une période butoir d’assister les PDI afin de limiter des spéculations</w:t>
            </w:r>
          </w:p>
          <w:p w14:paraId="3C7FBE19" w14:textId="7383EF89" w:rsidR="007E3027" w:rsidRPr="007E3027" w:rsidRDefault="007E3027" w:rsidP="007E3027">
            <w:pPr>
              <w:pStyle w:val="ListParagraph"/>
              <w:numPr>
                <w:ilvl w:val="0"/>
                <w:numId w:val="9"/>
              </w:numPr>
              <w:spacing w:line="240" w:lineRule="auto"/>
              <w:ind w:left="309" w:hanging="283"/>
              <w:rPr>
                <w:rFonts w:ascii="Arial" w:hAnsi="Arial" w:cs="Arial"/>
                <w:sz w:val="20"/>
                <w:szCs w:val="20"/>
                <w:lang w:val="fr-FR"/>
              </w:rPr>
            </w:pPr>
            <w:r w:rsidRPr="007E3027">
              <w:rPr>
                <w:rFonts w:ascii="Arial" w:hAnsi="Arial" w:cs="Arial"/>
                <w:sz w:val="20"/>
                <w:szCs w:val="20"/>
                <w:lang w:val="fr-FR"/>
              </w:rPr>
              <w:t>Effectuer une identification des PDI qui voudraient retourner à Gatumba (proposer d’installer des abris semi permanents dans leurs parcelles). Cependant, il faudra demander des autorisations pour effectuer cette identification.</w:t>
            </w:r>
          </w:p>
          <w:p w14:paraId="663E9BCD" w14:textId="05F6324E" w:rsidR="006C449D" w:rsidRDefault="00067415" w:rsidP="006C449D">
            <w:pPr>
              <w:pStyle w:val="ListParagraph"/>
              <w:numPr>
                <w:ilvl w:val="0"/>
                <w:numId w:val="9"/>
              </w:numPr>
              <w:ind w:left="309" w:hanging="283"/>
              <w:rPr>
                <w:rFonts w:ascii="Arial" w:hAnsi="Arial" w:cs="Arial"/>
                <w:sz w:val="20"/>
                <w:szCs w:val="20"/>
                <w:lang w:val="fr-FR"/>
              </w:rPr>
            </w:pPr>
            <w:r w:rsidRPr="007E3027">
              <w:rPr>
                <w:rFonts w:ascii="Arial" w:hAnsi="Arial" w:cs="Arial"/>
                <w:sz w:val="20"/>
                <w:szCs w:val="20"/>
                <w:lang w:val="fr-FR"/>
              </w:rPr>
              <w:lastRenderedPageBreak/>
              <w:t xml:space="preserve">Proposer aux gestionnaires des sites d’assurer la gestion des activités dans les sites, tout en protégeant les personnes </w:t>
            </w:r>
            <w:r w:rsidR="00D47B79">
              <w:rPr>
                <w:rFonts w:ascii="Arial" w:hAnsi="Arial" w:cs="Arial"/>
                <w:sz w:val="20"/>
                <w:szCs w:val="20"/>
                <w:lang w:val="fr-FR"/>
              </w:rPr>
              <w:t xml:space="preserve">y </w:t>
            </w:r>
            <w:r w:rsidRPr="007E3027">
              <w:rPr>
                <w:rFonts w:ascii="Arial" w:hAnsi="Arial" w:cs="Arial"/>
                <w:sz w:val="20"/>
                <w:szCs w:val="20"/>
                <w:lang w:val="fr-FR"/>
              </w:rPr>
              <w:t>vivant.</w:t>
            </w:r>
          </w:p>
          <w:p w14:paraId="5CC0DDE6" w14:textId="2A35E958" w:rsidR="006C449D" w:rsidRPr="006C449D" w:rsidRDefault="00BC61BD" w:rsidP="006C449D">
            <w:pPr>
              <w:pStyle w:val="ListParagraph"/>
              <w:numPr>
                <w:ilvl w:val="0"/>
                <w:numId w:val="9"/>
              </w:numPr>
              <w:ind w:left="309" w:hanging="283"/>
              <w:rPr>
                <w:rFonts w:ascii="Arial" w:hAnsi="Arial" w:cs="Arial"/>
                <w:sz w:val="20"/>
                <w:szCs w:val="20"/>
                <w:lang w:val="fr-FR"/>
              </w:rPr>
            </w:pPr>
            <w:r>
              <w:rPr>
                <w:rFonts w:ascii="Arial" w:hAnsi="Arial" w:cs="Arial"/>
                <w:sz w:val="20"/>
                <w:szCs w:val="20"/>
                <w:lang w:val="fr-FR"/>
              </w:rPr>
              <w:t>Enrichir la</w:t>
            </w:r>
            <w:r w:rsidR="006C449D">
              <w:rPr>
                <w:rFonts w:ascii="Arial" w:hAnsi="Arial" w:cs="Arial"/>
                <w:sz w:val="20"/>
                <w:szCs w:val="20"/>
                <w:lang w:val="fr-FR"/>
              </w:rPr>
              <w:t xml:space="preserve"> stratégie de distribution assurant la protection des bénéficiaires et des humanitaires contre le COVID-19</w:t>
            </w:r>
          </w:p>
        </w:tc>
        <w:tc>
          <w:tcPr>
            <w:tcW w:w="758" w:type="pct"/>
            <w:shd w:val="clear" w:color="auto" w:fill="auto"/>
          </w:tcPr>
          <w:p w14:paraId="0A6DB168" w14:textId="77777777" w:rsidR="005D0595" w:rsidRDefault="00286C42" w:rsidP="00F81D3B">
            <w:pPr>
              <w:rPr>
                <w:rFonts w:ascii="Arial" w:hAnsi="Arial" w:cs="Arial"/>
                <w:bCs/>
                <w:sz w:val="20"/>
                <w:szCs w:val="20"/>
                <w:lang w:val="fr-FR"/>
              </w:rPr>
            </w:pPr>
            <w:r>
              <w:rPr>
                <w:rFonts w:ascii="Arial" w:hAnsi="Arial" w:cs="Arial"/>
                <w:bCs/>
                <w:sz w:val="20"/>
                <w:szCs w:val="20"/>
                <w:lang w:val="fr-FR"/>
              </w:rPr>
              <w:lastRenderedPageBreak/>
              <w:t>Tous les acteurs humanitaires</w:t>
            </w:r>
          </w:p>
          <w:p w14:paraId="5FC70D41" w14:textId="77777777" w:rsidR="00286C42" w:rsidRDefault="00286C42" w:rsidP="00F81D3B">
            <w:pPr>
              <w:rPr>
                <w:rFonts w:ascii="Arial" w:hAnsi="Arial" w:cs="Arial"/>
                <w:bCs/>
                <w:sz w:val="20"/>
                <w:szCs w:val="20"/>
                <w:lang w:val="fr-FR"/>
              </w:rPr>
            </w:pPr>
          </w:p>
          <w:p w14:paraId="291AB2BE" w14:textId="77777777" w:rsidR="00286C42" w:rsidRDefault="00286C42" w:rsidP="00F81D3B">
            <w:pPr>
              <w:rPr>
                <w:rFonts w:ascii="Arial" w:hAnsi="Arial" w:cs="Arial"/>
                <w:bCs/>
                <w:sz w:val="20"/>
                <w:szCs w:val="20"/>
                <w:lang w:val="fr-FR"/>
              </w:rPr>
            </w:pPr>
          </w:p>
          <w:p w14:paraId="44F6DC5C" w14:textId="77777777" w:rsidR="00286C42" w:rsidRDefault="00286C42" w:rsidP="00F81D3B">
            <w:pPr>
              <w:rPr>
                <w:rFonts w:ascii="Arial" w:hAnsi="Arial" w:cs="Arial"/>
                <w:bCs/>
                <w:sz w:val="20"/>
                <w:szCs w:val="20"/>
                <w:lang w:val="fr-FR"/>
              </w:rPr>
            </w:pPr>
            <w:r>
              <w:rPr>
                <w:rFonts w:ascii="Arial" w:hAnsi="Arial" w:cs="Arial"/>
                <w:bCs/>
                <w:sz w:val="20"/>
                <w:szCs w:val="20"/>
                <w:lang w:val="fr-FR"/>
              </w:rPr>
              <w:t>OCHA et la PFN</w:t>
            </w:r>
          </w:p>
          <w:p w14:paraId="7085A268" w14:textId="77777777" w:rsidR="00286C42" w:rsidRDefault="00286C42" w:rsidP="00F81D3B">
            <w:pPr>
              <w:rPr>
                <w:rFonts w:ascii="Arial" w:hAnsi="Arial" w:cs="Arial"/>
                <w:bCs/>
                <w:sz w:val="20"/>
                <w:szCs w:val="20"/>
                <w:lang w:val="fr-FR"/>
              </w:rPr>
            </w:pPr>
          </w:p>
          <w:p w14:paraId="12CE6192" w14:textId="77777777" w:rsidR="00286C42" w:rsidRDefault="00286C42" w:rsidP="00F81D3B">
            <w:pPr>
              <w:rPr>
                <w:rFonts w:ascii="Arial" w:hAnsi="Arial" w:cs="Arial"/>
                <w:bCs/>
                <w:sz w:val="20"/>
                <w:szCs w:val="20"/>
                <w:lang w:val="fr-FR"/>
              </w:rPr>
            </w:pPr>
          </w:p>
          <w:p w14:paraId="1CAAFFF6" w14:textId="77777777" w:rsidR="00286C42" w:rsidRDefault="00286C42" w:rsidP="00F81D3B">
            <w:pPr>
              <w:rPr>
                <w:rFonts w:ascii="Arial" w:hAnsi="Arial" w:cs="Arial"/>
                <w:bCs/>
                <w:sz w:val="20"/>
                <w:szCs w:val="20"/>
                <w:lang w:val="fr-FR"/>
              </w:rPr>
            </w:pPr>
          </w:p>
          <w:p w14:paraId="58531FCE" w14:textId="77777777" w:rsidR="00286C42" w:rsidRDefault="00286C42" w:rsidP="00F81D3B">
            <w:pPr>
              <w:rPr>
                <w:rFonts w:ascii="Arial" w:hAnsi="Arial" w:cs="Arial"/>
                <w:bCs/>
                <w:sz w:val="20"/>
                <w:szCs w:val="20"/>
                <w:lang w:val="fr-FR"/>
              </w:rPr>
            </w:pPr>
          </w:p>
          <w:p w14:paraId="5090013C" w14:textId="77777777" w:rsidR="00286C42" w:rsidRDefault="00286C42" w:rsidP="00F81D3B">
            <w:pPr>
              <w:rPr>
                <w:rFonts w:ascii="Arial" w:hAnsi="Arial" w:cs="Arial"/>
                <w:bCs/>
                <w:sz w:val="20"/>
                <w:szCs w:val="20"/>
                <w:lang w:val="fr-FR"/>
              </w:rPr>
            </w:pPr>
          </w:p>
          <w:p w14:paraId="7F8D113D" w14:textId="77777777" w:rsidR="00286C42" w:rsidRDefault="00286C42" w:rsidP="00F81D3B">
            <w:pPr>
              <w:rPr>
                <w:rFonts w:ascii="Arial" w:hAnsi="Arial" w:cs="Arial"/>
                <w:bCs/>
                <w:sz w:val="20"/>
                <w:szCs w:val="20"/>
                <w:lang w:val="fr-FR"/>
              </w:rPr>
            </w:pPr>
          </w:p>
          <w:p w14:paraId="354BD46D" w14:textId="77777777" w:rsidR="00286C42" w:rsidRDefault="00286C42" w:rsidP="00F81D3B">
            <w:pPr>
              <w:rPr>
                <w:rFonts w:ascii="Arial" w:hAnsi="Arial" w:cs="Arial"/>
                <w:bCs/>
                <w:sz w:val="20"/>
                <w:szCs w:val="20"/>
                <w:lang w:val="fr-FR"/>
              </w:rPr>
            </w:pPr>
          </w:p>
          <w:p w14:paraId="4AD03513" w14:textId="77777777" w:rsidR="00286C42" w:rsidRDefault="00286C42" w:rsidP="00F81D3B">
            <w:pPr>
              <w:rPr>
                <w:rFonts w:ascii="Arial" w:hAnsi="Arial" w:cs="Arial"/>
                <w:bCs/>
                <w:sz w:val="20"/>
                <w:szCs w:val="20"/>
                <w:lang w:val="fr-FR"/>
              </w:rPr>
            </w:pPr>
          </w:p>
          <w:p w14:paraId="42A4800D" w14:textId="77777777" w:rsidR="00286C42" w:rsidRDefault="00286C42" w:rsidP="00F81D3B">
            <w:pPr>
              <w:rPr>
                <w:rFonts w:ascii="Arial" w:hAnsi="Arial" w:cs="Arial"/>
                <w:bCs/>
                <w:sz w:val="20"/>
                <w:szCs w:val="20"/>
                <w:lang w:val="fr-FR"/>
              </w:rPr>
            </w:pPr>
          </w:p>
          <w:p w14:paraId="66F1A7CD" w14:textId="77777777" w:rsidR="00286C42" w:rsidRDefault="00286C42" w:rsidP="00F81D3B">
            <w:pPr>
              <w:rPr>
                <w:rFonts w:ascii="Arial" w:hAnsi="Arial" w:cs="Arial"/>
                <w:bCs/>
                <w:sz w:val="20"/>
                <w:szCs w:val="20"/>
                <w:lang w:val="fr-FR"/>
              </w:rPr>
            </w:pPr>
          </w:p>
          <w:p w14:paraId="4DA12AD0" w14:textId="77777777" w:rsidR="00BC61BD" w:rsidRDefault="00BC61BD" w:rsidP="00F81D3B">
            <w:pPr>
              <w:rPr>
                <w:rFonts w:ascii="Arial" w:hAnsi="Arial" w:cs="Arial"/>
                <w:bCs/>
                <w:sz w:val="20"/>
                <w:szCs w:val="20"/>
                <w:lang w:val="fr-FR"/>
              </w:rPr>
            </w:pPr>
          </w:p>
          <w:p w14:paraId="469820C8" w14:textId="77777777" w:rsidR="00BC61BD" w:rsidRDefault="00BC61BD" w:rsidP="00F81D3B">
            <w:pPr>
              <w:rPr>
                <w:rFonts w:ascii="Arial" w:hAnsi="Arial" w:cs="Arial"/>
                <w:bCs/>
                <w:sz w:val="20"/>
                <w:szCs w:val="20"/>
                <w:lang w:val="fr-FR"/>
              </w:rPr>
            </w:pPr>
          </w:p>
          <w:p w14:paraId="72EDF82B" w14:textId="77777777" w:rsidR="00BC61BD" w:rsidRDefault="00BC61BD" w:rsidP="00F81D3B">
            <w:pPr>
              <w:rPr>
                <w:rFonts w:ascii="Arial" w:hAnsi="Arial" w:cs="Arial"/>
                <w:bCs/>
                <w:sz w:val="20"/>
                <w:szCs w:val="20"/>
                <w:lang w:val="fr-FR"/>
              </w:rPr>
            </w:pPr>
          </w:p>
          <w:p w14:paraId="4509E268" w14:textId="77777777" w:rsidR="00BC61BD" w:rsidRDefault="00BC61BD" w:rsidP="00F81D3B">
            <w:pPr>
              <w:rPr>
                <w:rFonts w:ascii="Arial" w:hAnsi="Arial" w:cs="Arial"/>
                <w:bCs/>
                <w:sz w:val="20"/>
                <w:szCs w:val="20"/>
                <w:lang w:val="fr-FR"/>
              </w:rPr>
            </w:pPr>
          </w:p>
          <w:p w14:paraId="6E0DA64E" w14:textId="2E566FC0" w:rsidR="00286C42" w:rsidRPr="00375136" w:rsidRDefault="00286C42" w:rsidP="00F81D3B">
            <w:pPr>
              <w:rPr>
                <w:rFonts w:ascii="Arial" w:hAnsi="Arial" w:cs="Arial"/>
                <w:bCs/>
                <w:sz w:val="20"/>
                <w:szCs w:val="20"/>
                <w:lang w:val="fr-FR"/>
              </w:rPr>
            </w:pPr>
            <w:r>
              <w:rPr>
                <w:rFonts w:ascii="Arial" w:hAnsi="Arial" w:cs="Arial"/>
                <w:bCs/>
                <w:sz w:val="20"/>
                <w:szCs w:val="20"/>
                <w:lang w:val="fr-FR"/>
              </w:rPr>
              <w:t>Tous les acteurs humanitaires</w:t>
            </w:r>
          </w:p>
        </w:tc>
      </w:tr>
      <w:bookmarkEnd w:id="0"/>
      <w:tr w:rsidR="000C762D" w:rsidRPr="000C762D" w14:paraId="667EEA5A" w14:textId="77777777" w:rsidTr="00D47B9E">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19DD38B9" w14:textId="58069AD8" w:rsidR="000C762D" w:rsidRPr="00375136" w:rsidRDefault="000C762D" w:rsidP="000C762D">
            <w:pPr>
              <w:spacing w:line="240" w:lineRule="auto"/>
              <w:rPr>
                <w:rFonts w:ascii="Arial" w:hAnsi="Arial" w:cs="Arial"/>
                <w:b/>
                <w:bCs/>
                <w:color w:val="FFFFFF"/>
                <w:sz w:val="20"/>
                <w:szCs w:val="20"/>
                <w:lang w:val="fr-FR"/>
              </w:rPr>
            </w:pPr>
            <w:r>
              <w:rPr>
                <w:rFonts w:ascii="Arial" w:hAnsi="Arial" w:cs="Arial"/>
                <w:b/>
                <w:bCs/>
                <w:color w:val="FFFFFF"/>
                <w:sz w:val="20"/>
                <w:szCs w:val="20"/>
                <w:lang w:val="fr-FR"/>
              </w:rPr>
              <w:lastRenderedPageBreak/>
              <w:t xml:space="preserve">Point 3 : </w:t>
            </w:r>
            <w:r w:rsidRPr="000C762D">
              <w:rPr>
                <w:rFonts w:ascii="Arial" w:hAnsi="Arial" w:cs="Arial"/>
                <w:sz w:val="20"/>
                <w:szCs w:val="20"/>
                <w:lang w:val="fr-FR"/>
              </w:rPr>
              <w:t>Distributions de NFI durant le COVID-19, leçons apprises et défis</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56D5E354" w14:textId="603628A8" w:rsidR="000C762D" w:rsidRPr="00375136" w:rsidRDefault="000C762D" w:rsidP="000C762D">
            <w:pPr>
              <w:rPr>
                <w:rFonts w:ascii="Arial" w:hAnsi="Arial" w:cs="Arial"/>
                <w:b/>
                <w:bCs/>
                <w:color w:val="FFFFFF"/>
                <w:sz w:val="20"/>
                <w:szCs w:val="20"/>
                <w:lang w:val="fr-FR"/>
              </w:rPr>
            </w:pPr>
            <w:r w:rsidRPr="00375136">
              <w:rPr>
                <w:rFonts w:ascii="Arial" w:hAnsi="Arial" w:cs="Arial"/>
                <w:b/>
                <w:bCs/>
                <w:color w:val="FFFFFF"/>
                <w:sz w:val="20"/>
                <w:szCs w:val="20"/>
                <w:lang w:val="fr-FR"/>
              </w:rPr>
              <w:t>Point d’action</w:t>
            </w:r>
          </w:p>
        </w:tc>
      </w:tr>
      <w:tr w:rsidR="00150212" w:rsidRPr="000C762D" w14:paraId="6E9A6E3B" w14:textId="77777777" w:rsidTr="00D47B9E">
        <w:trPr>
          <w:trHeight w:val="2270"/>
        </w:trPr>
        <w:tc>
          <w:tcPr>
            <w:tcW w:w="2931" w:type="pct"/>
            <w:tcBorders>
              <w:top w:val="single" w:sz="4" w:space="0" w:color="auto"/>
              <w:left w:val="single" w:sz="4" w:space="0" w:color="auto"/>
              <w:bottom w:val="single" w:sz="4" w:space="0" w:color="auto"/>
              <w:right w:val="single" w:sz="4" w:space="0" w:color="auto"/>
            </w:tcBorders>
            <w:shd w:val="clear" w:color="auto" w:fill="auto"/>
          </w:tcPr>
          <w:p w14:paraId="1ABDC1C6" w14:textId="08027AD3" w:rsidR="00150212" w:rsidRDefault="00150212" w:rsidP="000C762D">
            <w:pPr>
              <w:spacing w:line="240" w:lineRule="auto"/>
              <w:rPr>
                <w:rFonts w:ascii="Arial" w:hAnsi="Arial" w:cs="Arial"/>
                <w:sz w:val="20"/>
                <w:szCs w:val="20"/>
                <w:lang w:val="fr-FR"/>
              </w:rPr>
            </w:pPr>
            <w:r w:rsidRPr="00150212">
              <w:rPr>
                <w:rFonts w:ascii="Arial" w:hAnsi="Arial" w:cs="Arial"/>
                <w:sz w:val="20"/>
                <w:szCs w:val="20"/>
                <w:lang w:val="fr-FR"/>
              </w:rPr>
              <w:t>Dans le contexte actuel de crise sanitaire liée au COVID-19, il est primordial d’assurer la protection des bénéficiaires contre la contamination au COVID-19</w:t>
            </w:r>
            <w:r>
              <w:rPr>
                <w:rFonts w:ascii="Arial" w:hAnsi="Arial" w:cs="Arial"/>
                <w:sz w:val="20"/>
                <w:szCs w:val="20"/>
                <w:lang w:val="fr-FR"/>
              </w:rPr>
              <w:t>, lors des distributions</w:t>
            </w:r>
            <w:r w:rsidRPr="00150212">
              <w:rPr>
                <w:rFonts w:ascii="Arial" w:hAnsi="Arial" w:cs="Arial"/>
                <w:sz w:val="20"/>
                <w:szCs w:val="20"/>
                <w:lang w:val="fr-FR"/>
              </w:rPr>
              <w:t>.</w:t>
            </w:r>
            <w:r>
              <w:rPr>
                <w:rFonts w:ascii="Arial" w:hAnsi="Arial" w:cs="Arial"/>
                <w:sz w:val="20"/>
                <w:szCs w:val="20"/>
                <w:lang w:val="fr-FR"/>
              </w:rPr>
              <w:t xml:space="preserve"> Il est important d’assurer une bonne communication sur le site de distribution en :</w:t>
            </w:r>
          </w:p>
          <w:p w14:paraId="30B2AC6E" w14:textId="2A2966F3" w:rsidR="00150212" w:rsidRDefault="00150212" w:rsidP="00150212">
            <w:pPr>
              <w:pStyle w:val="ListParagraph"/>
              <w:numPr>
                <w:ilvl w:val="0"/>
                <w:numId w:val="9"/>
              </w:numPr>
              <w:spacing w:line="240" w:lineRule="auto"/>
              <w:rPr>
                <w:rFonts w:ascii="Arial" w:hAnsi="Arial" w:cs="Arial"/>
                <w:sz w:val="20"/>
                <w:szCs w:val="20"/>
                <w:lang w:val="fr-FR"/>
              </w:rPr>
            </w:pPr>
            <w:r>
              <w:rPr>
                <w:rFonts w:ascii="Arial" w:hAnsi="Arial" w:cs="Arial"/>
                <w:sz w:val="20"/>
                <w:szCs w:val="20"/>
                <w:lang w:val="fr-FR"/>
              </w:rPr>
              <w:t>Affichant des informations sur la protection contre le COVID-19</w:t>
            </w:r>
          </w:p>
          <w:p w14:paraId="115F2EAE" w14:textId="622EB523" w:rsidR="00150212" w:rsidRDefault="00150212" w:rsidP="00150212">
            <w:pPr>
              <w:pStyle w:val="ListParagraph"/>
              <w:numPr>
                <w:ilvl w:val="0"/>
                <w:numId w:val="9"/>
              </w:numPr>
              <w:spacing w:line="240" w:lineRule="auto"/>
              <w:rPr>
                <w:rFonts w:ascii="Arial" w:hAnsi="Arial" w:cs="Arial"/>
                <w:sz w:val="20"/>
                <w:szCs w:val="20"/>
                <w:lang w:val="fr-FR"/>
              </w:rPr>
            </w:pPr>
            <w:r>
              <w:rPr>
                <w:rFonts w:ascii="Arial" w:hAnsi="Arial" w:cs="Arial"/>
                <w:sz w:val="20"/>
                <w:szCs w:val="20"/>
                <w:lang w:val="fr-FR"/>
              </w:rPr>
              <w:t>Rappeler l’importance de la distanciation sociale et du lavage des mains pendant la distribution</w:t>
            </w:r>
          </w:p>
          <w:p w14:paraId="51E0B3BB" w14:textId="77777777" w:rsidR="006A56D4" w:rsidRDefault="00150212" w:rsidP="00150212">
            <w:pPr>
              <w:pStyle w:val="ListParagraph"/>
              <w:numPr>
                <w:ilvl w:val="0"/>
                <w:numId w:val="9"/>
              </w:numPr>
              <w:spacing w:line="240" w:lineRule="auto"/>
              <w:rPr>
                <w:rFonts w:ascii="Arial" w:hAnsi="Arial" w:cs="Arial"/>
                <w:sz w:val="20"/>
                <w:szCs w:val="20"/>
                <w:lang w:val="fr-FR"/>
              </w:rPr>
            </w:pPr>
            <w:r>
              <w:rPr>
                <w:rFonts w:ascii="Arial" w:hAnsi="Arial" w:cs="Arial"/>
                <w:sz w:val="20"/>
                <w:szCs w:val="20"/>
                <w:lang w:val="fr-FR"/>
              </w:rPr>
              <w:t>Sensibiliser les gestionnaires des sites et les autorités administratives d’informer la population sur les mesures de protection contre le COVID-19</w:t>
            </w:r>
            <w:r w:rsidR="006A56D4">
              <w:rPr>
                <w:rFonts w:ascii="Arial" w:hAnsi="Arial" w:cs="Arial"/>
                <w:sz w:val="20"/>
                <w:szCs w:val="20"/>
                <w:lang w:val="fr-FR"/>
              </w:rPr>
              <w:t xml:space="preserve">. </w:t>
            </w:r>
          </w:p>
          <w:p w14:paraId="34E7DA4E" w14:textId="669DE17F" w:rsidR="00150212" w:rsidRDefault="006A56D4" w:rsidP="00150212">
            <w:pPr>
              <w:pStyle w:val="ListParagraph"/>
              <w:numPr>
                <w:ilvl w:val="0"/>
                <w:numId w:val="9"/>
              </w:numPr>
              <w:spacing w:line="240" w:lineRule="auto"/>
              <w:rPr>
                <w:rFonts w:ascii="Arial" w:hAnsi="Arial" w:cs="Arial"/>
                <w:sz w:val="20"/>
                <w:szCs w:val="20"/>
                <w:lang w:val="fr-FR"/>
              </w:rPr>
            </w:pPr>
            <w:r>
              <w:rPr>
                <w:rFonts w:ascii="Arial" w:hAnsi="Arial" w:cs="Arial"/>
                <w:sz w:val="20"/>
                <w:szCs w:val="20"/>
                <w:lang w:val="fr-FR"/>
              </w:rPr>
              <w:t>Toute personnes présentant des symptômes de COVID-19 ne doit pas venir sur le lieu de distribution.</w:t>
            </w:r>
          </w:p>
          <w:p w14:paraId="07491395" w14:textId="55E6FC12" w:rsidR="00150212" w:rsidRDefault="00D47B9E" w:rsidP="00150212">
            <w:pPr>
              <w:spacing w:line="240" w:lineRule="auto"/>
              <w:rPr>
                <w:rFonts w:ascii="Arial" w:hAnsi="Arial" w:cs="Arial"/>
                <w:sz w:val="20"/>
                <w:szCs w:val="20"/>
                <w:lang w:val="fr-FR"/>
              </w:rPr>
            </w:pPr>
            <w:r>
              <w:rPr>
                <w:rFonts w:ascii="Arial" w:hAnsi="Arial" w:cs="Arial"/>
                <w:sz w:val="20"/>
                <w:szCs w:val="20"/>
                <w:lang w:val="fr-FR"/>
              </w:rPr>
              <w:t xml:space="preserve">En annexe, des photos de distribution par l’OIM, GIZ&amp;UNICEF </w:t>
            </w:r>
          </w:p>
          <w:p w14:paraId="2973710E" w14:textId="2ADA537C" w:rsidR="00D47B9E" w:rsidRDefault="00D47B9E" w:rsidP="00D47B9E">
            <w:pPr>
              <w:rPr>
                <w:lang w:val="fr-FR"/>
              </w:rPr>
            </w:pPr>
            <w:r>
              <w:rPr>
                <w:rFonts w:ascii="Arial" w:hAnsi="Arial" w:cs="Arial"/>
                <w:sz w:val="20"/>
                <w:szCs w:val="20"/>
                <w:lang w:val="fr-FR"/>
              </w:rPr>
              <w:t xml:space="preserve">D’autres bonnes pratiques peuvent être lues dans le </w:t>
            </w:r>
            <w:r w:rsidRPr="00D47B9E">
              <w:rPr>
                <w:lang w:val="fr-FR"/>
              </w:rPr>
              <w:t>document de recommandations pour les distributions en période de covid19 élaboré par des équipes au Bangladesh</w:t>
            </w:r>
            <w:r>
              <w:rPr>
                <w:lang w:val="fr-FR"/>
              </w:rPr>
              <w:t xml:space="preserve"> : </w:t>
            </w:r>
            <w:hyperlink r:id="rId8" w:history="1">
              <w:r w:rsidRPr="00D47B9E">
                <w:rPr>
                  <w:rStyle w:val="Hyperlink"/>
                  <w:sz w:val="16"/>
                  <w:szCs w:val="16"/>
                  <w:lang w:val="fr-FR"/>
                </w:rPr>
                <w:t>https://www.humanitarianresponse.info/en/operations/bangladesh/document/recommendation-distributions-covid-19-0</w:t>
              </w:r>
            </w:hyperlink>
          </w:p>
          <w:p w14:paraId="3FCAE17F" w14:textId="6753B0A6" w:rsidR="00150212" w:rsidRPr="00150212" w:rsidRDefault="00150212" w:rsidP="000C762D">
            <w:pPr>
              <w:spacing w:line="240" w:lineRule="auto"/>
              <w:rPr>
                <w:rFonts w:ascii="Arial" w:hAnsi="Arial" w:cs="Arial"/>
                <w:sz w:val="20"/>
                <w:szCs w:val="20"/>
                <w:lang w:val="fr-FR"/>
              </w:rPr>
            </w:pP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33098039" w14:textId="77777777" w:rsidR="00D47B9E" w:rsidRPr="00D47B9E" w:rsidRDefault="00D47B9E" w:rsidP="00D47B9E">
            <w:pPr>
              <w:rPr>
                <w:rFonts w:ascii="Arial" w:hAnsi="Arial" w:cs="Arial"/>
                <w:sz w:val="20"/>
                <w:szCs w:val="20"/>
                <w:lang w:val="fr-FR"/>
              </w:rPr>
            </w:pPr>
            <w:r w:rsidRPr="00D47B9E">
              <w:rPr>
                <w:rFonts w:ascii="Arial" w:hAnsi="Arial" w:cs="Arial"/>
                <w:sz w:val="20"/>
                <w:szCs w:val="20"/>
                <w:lang w:val="fr-FR"/>
              </w:rPr>
              <w:t>Sur le site de distribution :</w:t>
            </w:r>
          </w:p>
          <w:p w14:paraId="345DCE5E" w14:textId="77777777" w:rsidR="00D47B9E" w:rsidRDefault="00D47B9E" w:rsidP="00D47B9E">
            <w:pPr>
              <w:pStyle w:val="ListParagraph"/>
              <w:numPr>
                <w:ilvl w:val="0"/>
                <w:numId w:val="9"/>
              </w:numPr>
              <w:ind w:left="451" w:hanging="218"/>
              <w:rPr>
                <w:rFonts w:ascii="Arial" w:hAnsi="Arial" w:cs="Arial"/>
                <w:sz w:val="20"/>
                <w:szCs w:val="20"/>
                <w:lang w:val="fr-FR"/>
              </w:rPr>
            </w:pPr>
            <w:r w:rsidRPr="00D47B9E">
              <w:rPr>
                <w:rFonts w:ascii="Arial" w:hAnsi="Arial" w:cs="Arial"/>
                <w:sz w:val="20"/>
                <w:szCs w:val="20"/>
                <w:lang w:val="fr-FR"/>
              </w:rPr>
              <w:t>Installer des systèmes de lavage des mains sur le site de distribution</w:t>
            </w:r>
          </w:p>
          <w:p w14:paraId="1E2B148C" w14:textId="408DDBE1" w:rsidR="00D47B9E" w:rsidRDefault="00D47B9E" w:rsidP="00D47B9E">
            <w:pPr>
              <w:pStyle w:val="ListParagraph"/>
              <w:numPr>
                <w:ilvl w:val="0"/>
                <w:numId w:val="9"/>
              </w:numPr>
              <w:ind w:left="451" w:hanging="218"/>
              <w:rPr>
                <w:rFonts w:ascii="Arial" w:hAnsi="Arial" w:cs="Arial"/>
                <w:sz w:val="20"/>
                <w:szCs w:val="20"/>
                <w:lang w:val="fr-FR"/>
              </w:rPr>
            </w:pPr>
            <w:r>
              <w:rPr>
                <w:rFonts w:ascii="Arial" w:hAnsi="Arial" w:cs="Arial"/>
                <w:sz w:val="20"/>
                <w:szCs w:val="20"/>
                <w:lang w:val="fr-FR"/>
              </w:rPr>
              <w:t xml:space="preserve">Désinfecter régulièrement </w:t>
            </w:r>
            <w:r w:rsidR="006A56D4">
              <w:rPr>
                <w:rFonts w:ascii="Arial" w:hAnsi="Arial" w:cs="Arial"/>
                <w:sz w:val="20"/>
                <w:szCs w:val="20"/>
                <w:lang w:val="fr-FR"/>
              </w:rPr>
              <w:t>le stylo</w:t>
            </w:r>
            <w:r>
              <w:rPr>
                <w:rFonts w:ascii="Arial" w:hAnsi="Arial" w:cs="Arial"/>
                <w:sz w:val="20"/>
                <w:szCs w:val="20"/>
                <w:lang w:val="fr-FR"/>
              </w:rPr>
              <w:t xml:space="preserve"> ou utiliser l’encre à tampon pour </w:t>
            </w:r>
            <w:r w:rsidR="006A56D4">
              <w:rPr>
                <w:rFonts w:ascii="Arial" w:hAnsi="Arial" w:cs="Arial"/>
                <w:sz w:val="20"/>
                <w:szCs w:val="20"/>
                <w:lang w:val="fr-FR"/>
              </w:rPr>
              <w:t>la signature</w:t>
            </w:r>
            <w:r>
              <w:rPr>
                <w:rFonts w:ascii="Arial" w:hAnsi="Arial" w:cs="Arial"/>
                <w:sz w:val="20"/>
                <w:szCs w:val="20"/>
                <w:lang w:val="fr-FR"/>
              </w:rPr>
              <w:t xml:space="preserve"> sur les listes de distribution</w:t>
            </w:r>
          </w:p>
          <w:p w14:paraId="470ADCEC" w14:textId="77777777" w:rsidR="00D47B9E" w:rsidRDefault="00D47B9E" w:rsidP="00D47B9E">
            <w:pPr>
              <w:pStyle w:val="ListParagraph"/>
              <w:numPr>
                <w:ilvl w:val="0"/>
                <w:numId w:val="9"/>
              </w:numPr>
              <w:ind w:left="451" w:hanging="218"/>
              <w:rPr>
                <w:rFonts w:ascii="Arial" w:hAnsi="Arial" w:cs="Arial"/>
                <w:sz w:val="20"/>
                <w:szCs w:val="20"/>
                <w:lang w:val="fr-FR"/>
              </w:rPr>
            </w:pPr>
            <w:r>
              <w:rPr>
                <w:rFonts w:ascii="Arial" w:hAnsi="Arial" w:cs="Arial"/>
                <w:sz w:val="20"/>
                <w:szCs w:val="20"/>
                <w:lang w:val="fr-FR"/>
              </w:rPr>
              <w:t>Assurer la distanciation sociale</w:t>
            </w:r>
          </w:p>
          <w:p w14:paraId="49D88A9C" w14:textId="77777777" w:rsidR="00D47B9E" w:rsidRDefault="00D47B9E" w:rsidP="00D47B9E">
            <w:pPr>
              <w:pStyle w:val="ListParagraph"/>
              <w:numPr>
                <w:ilvl w:val="0"/>
                <w:numId w:val="9"/>
              </w:numPr>
              <w:ind w:left="451" w:hanging="218"/>
              <w:rPr>
                <w:rFonts w:ascii="Arial" w:hAnsi="Arial" w:cs="Arial"/>
                <w:sz w:val="20"/>
                <w:szCs w:val="20"/>
                <w:lang w:val="fr-FR"/>
              </w:rPr>
            </w:pPr>
            <w:r>
              <w:rPr>
                <w:rFonts w:ascii="Arial" w:hAnsi="Arial" w:cs="Arial"/>
                <w:sz w:val="20"/>
                <w:szCs w:val="20"/>
                <w:lang w:val="fr-FR"/>
              </w:rPr>
              <w:t>Assurer la protection du staff (port du masque et des gans)</w:t>
            </w:r>
          </w:p>
          <w:p w14:paraId="2E12D76E" w14:textId="4A26B41D" w:rsidR="006A56D4" w:rsidRPr="00D47B9E" w:rsidRDefault="006A56D4" w:rsidP="00D47B9E">
            <w:pPr>
              <w:pStyle w:val="ListParagraph"/>
              <w:numPr>
                <w:ilvl w:val="0"/>
                <w:numId w:val="9"/>
              </w:numPr>
              <w:ind w:left="451" w:hanging="218"/>
              <w:rPr>
                <w:rFonts w:ascii="Arial" w:hAnsi="Arial" w:cs="Arial"/>
                <w:sz w:val="20"/>
                <w:szCs w:val="20"/>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65399F20" w14:textId="51F8C616" w:rsidR="00150212" w:rsidRPr="00286C42" w:rsidRDefault="00286C42" w:rsidP="000C762D">
            <w:pPr>
              <w:rPr>
                <w:rFonts w:ascii="Arial" w:hAnsi="Arial" w:cs="Arial"/>
                <w:sz w:val="20"/>
                <w:szCs w:val="20"/>
                <w:lang w:val="fr-FR"/>
              </w:rPr>
            </w:pPr>
            <w:r w:rsidRPr="00286C42">
              <w:rPr>
                <w:rFonts w:ascii="Arial" w:hAnsi="Arial" w:cs="Arial"/>
                <w:sz w:val="20"/>
                <w:szCs w:val="20"/>
                <w:lang w:val="fr-FR"/>
              </w:rPr>
              <w:t>Tous les acteurs humanitaires</w:t>
            </w:r>
          </w:p>
        </w:tc>
      </w:tr>
      <w:tr w:rsidR="000C762D" w:rsidRPr="00375136" w14:paraId="0AC0F50F" w14:textId="77777777" w:rsidTr="00D47B9E">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00B1FCEA" w14:textId="7C5E4A10" w:rsidR="000C762D" w:rsidRPr="00375136" w:rsidRDefault="000C762D" w:rsidP="000C762D">
            <w:pPr>
              <w:spacing w:line="240" w:lineRule="auto"/>
              <w:rPr>
                <w:rFonts w:ascii="Arial" w:hAnsi="Arial" w:cs="Arial"/>
                <w:b/>
                <w:bCs/>
                <w:color w:val="FFFFFF"/>
                <w:sz w:val="20"/>
                <w:szCs w:val="20"/>
                <w:lang w:val="fr-FR"/>
              </w:rPr>
            </w:pPr>
            <w:bookmarkStart w:id="1" w:name="_Hlk2073820"/>
            <w:r w:rsidRPr="00375136">
              <w:rPr>
                <w:rFonts w:ascii="Arial" w:hAnsi="Arial" w:cs="Arial"/>
                <w:b/>
                <w:bCs/>
                <w:color w:val="FFFFFF"/>
                <w:sz w:val="20"/>
                <w:szCs w:val="20"/>
                <w:lang w:val="fr-FR"/>
              </w:rPr>
              <w:t xml:space="preserve">Point 4 : </w:t>
            </w:r>
            <w:r w:rsidRPr="00375136">
              <w:rPr>
                <w:rFonts w:ascii="Arial" w:eastAsia="Calibri" w:hAnsi="Arial" w:cs="Arial"/>
                <w:sz w:val="20"/>
                <w:szCs w:val="20"/>
                <w:lang w:val="fr-FR"/>
              </w:rPr>
              <w:t>Divers</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474059C7" w14:textId="626D0B35" w:rsidR="000C762D" w:rsidRPr="00375136" w:rsidRDefault="000C762D" w:rsidP="000C762D">
            <w:pPr>
              <w:rPr>
                <w:rFonts w:ascii="Arial" w:hAnsi="Arial" w:cs="Arial"/>
                <w:b/>
                <w:bCs/>
                <w:color w:val="FFFFFF"/>
                <w:sz w:val="20"/>
                <w:szCs w:val="20"/>
                <w:lang w:val="fr-FR"/>
              </w:rPr>
            </w:pPr>
            <w:r w:rsidRPr="00375136">
              <w:rPr>
                <w:rFonts w:ascii="Arial" w:hAnsi="Arial" w:cs="Arial"/>
                <w:b/>
                <w:bCs/>
                <w:color w:val="FFFFFF"/>
                <w:sz w:val="20"/>
                <w:szCs w:val="20"/>
                <w:lang w:val="fr-FR"/>
              </w:rPr>
              <w:t>Point d’action</w:t>
            </w:r>
          </w:p>
        </w:tc>
      </w:tr>
      <w:tr w:rsidR="00286C42" w:rsidRPr="006A56D4" w14:paraId="0A42A0C8" w14:textId="77777777" w:rsidTr="00D47B9E">
        <w:trPr>
          <w:trHeight w:val="290"/>
        </w:trPr>
        <w:tc>
          <w:tcPr>
            <w:tcW w:w="2931" w:type="pct"/>
            <w:shd w:val="clear" w:color="auto" w:fill="auto"/>
          </w:tcPr>
          <w:p w14:paraId="4A67E647" w14:textId="7092B714" w:rsidR="00D47B79" w:rsidRDefault="006A56D4" w:rsidP="00286C42">
            <w:pPr>
              <w:spacing w:after="0"/>
              <w:rPr>
                <w:rFonts w:ascii="Arial" w:hAnsi="Arial" w:cs="Arial"/>
                <w:bCs/>
                <w:sz w:val="20"/>
                <w:szCs w:val="20"/>
                <w:lang w:val="fr-FR"/>
              </w:rPr>
            </w:pPr>
            <w:r>
              <w:rPr>
                <w:rFonts w:ascii="Arial" w:hAnsi="Arial" w:cs="Arial"/>
                <w:bCs/>
                <w:sz w:val="20"/>
                <w:szCs w:val="20"/>
                <w:lang w:val="fr-FR"/>
              </w:rPr>
              <w:t>Quelques modifications </w:t>
            </w:r>
            <w:r w:rsidR="00286C42">
              <w:rPr>
                <w:rFonts w:ascii="Arial" w:hAnsi="Arial" w:cs="Arial"/>
                <w:bCs/>
                <w:sz w:val="20"/>
                <w:szCs w:val="20"/>
                <w:lang w:val="fr-FR"/>
              </w:rPr>
              <w:t>doivent être faites dans le « </w:t>
            </w:r>
            <w:r w:rsidR="00286C42" w:rsidRPr="006A56D4">
              <w:rPr>
                <w:rFonts w:ascii="Arial" w:hAnsi="Arial" w:cs="Arial"/>
                <w:bCs/>
                <w:sz w:val="20"/>
                <w:szCs w:val="20"/>
                <w:lang w:val="fr-FR"/>
              </w:rPr>
              <w:t>BCP secteur Abris-ANA Burundi - COVID-19</w:t>
            </w:r>
            <w:r w:rsidR="00286C42">
              <w:rPr>
                <w:rFonts w:ascii="Arial" w:hAnsi="Arial" w:cs="Arial"/>
                <w:bCs/>
                <w:sz w:val="20"/>
                <w:szCs w:val="20"/>
                <w:lang w:val="fr-FR"/>
              </w:rPr>
              <w:t> ».  Par exemple, bien</w:t>
            </w:r>
            <w:r>
              <w:rPr>
                <w:rFonts w:ascii="Arial" w:hAnsi="Arial" w:cs="Arial"/>
                <w:bCs/>
                <w:sz w:val="20"/>
                <w:szCs w:val="20"/>
                <w:lang w:val="fr-FR"/>
              </w:rPr>
              <w:t xml:space="preserve"> que le Burundi se trouve dans la phase III de BCP, </w:t>
            </w:r>
            <w:r w:rsidR="00BC61BD">
              <w:rPr>
                <w:rFonts w:ascii="Arial" w:hAnsi="Arial" w:cs="Arial"/>
                <w:bCs/>
                <w:sz w:val="20"/>
                <w:szCs w:val="20"/>
                <w:lang w:val="fr-FR"/>
              </w:rPr>
              <w:t>il est</w:t>
            </w:r>
            <w:r>
              <w:rPr>
                <w:rFonts w:ascii="Arial" w:hAnsi="Arial" w:cs="Arial"/>
                <w:bCs/>
                <w:sz w:val="20"/>
                <w:szCs w:val="20"/>
                <w:lang w:val="fr-FR"/>
              </w:rPr>
              <w:t xml:space="preserve"> estim</w:t>
            </w:r>
            <w:r w:rsidR="00BC61BD">
              <w:rPr>
                <w:rFonts w:ascii="Arial" w:hAnsi="Arial" w:cs="Arial"/>
                <w:bCs/>
                <w:sz w:val="20"/>
                <w:szCs w:val="20"/>
                <w:lang w:val="fr-FR"/>
              </w:rPr>
              <w:t>é</w:t>
            </w:r>
            <w:r>
              <w:rPr>
                <w:rFonts w:ascii="Arial" w:hAnsi="Arial" w:cs="Arial"/>
                <w:bCs/>
                <w:sz w:val="20"/>
                <w:szCs w:val="20"/>
                <w:lang w:val="fr-FR"/>
              </w:rPr>
              <w:t xml:space="preserve"> qu</w:t>
            </w:r>
            <w:r w:rsidR="00286C42">
              <w:rPr>
                <w:rFonts w:ascii="Arial" w:hAnsi="Arial" w:cs="Arial"/>
                <w:bCs/>
                <w:sz w:val="20"/>
                <w:szCs w:val="20"/>
                <w:lang w:val="fr-FR"/>
              </w:rPr>
              <w:t>e l’installation des abris semi permanen</w:t>
            </w:r>
            <w:r w:rsidR="00D47B79">
              <w:rPr>
                <w:rFonts w:ascii="Arial" w:hAnsi="Arial" w:cs="Arial"/>
                <w:bCs/>
                <w:sz w:val="20"/>
                <w:szCs w:val="20"/>
                <w:lang w:val="fr-FR"/>
              </w:rPr>
              <w:t>ts</w:t>
            </w:r>
            <w:r w:rsidR="00286C42">
              <w:rPr>
                <w:rFonts w:ascii="Arial" w:hAnsi="Arial" w:cs="Arial"/>
                <w:bCs/>
                <w:sz w:val="20"/>
                <w:szCs w:val="20"/>
                <w:lang w:val="fr-FR"/>
              </w:rPr>
              <w:t>, est une activité à maintenir</w:t>
            </w:r>
            <w:r w:rsidR="00D47B79">
              <w:rPr>
                <w:rFonts w:ascii="Arial" w:hAnsi="Arial" w:cs="Arial"/>
                <w:bCs/>
                <w:sz w:val="20"/>
                <w:szCs w:val="20"/>
                <w:lang w:val="fr-FR"/>
              </w:rPr>
              <w:t xml:space="preserve"> au vu des besoins observés dans le contexte actuel</w:t>
            </w:r>
          </w:p>
          <w:p w14:paraId="18DE0377" w14:textId="0F3048DC" w:rsidR="000C762D" w:rsidRDefault="00286C42" w:rsidP="00286C42">
            <w:pPr>
              <w:spacing w:after="0"/>
              <w:rPr>
                <w:rFonts w:ascii="Arial" w:hAnsi="Arial" w:cs="Arial"/>
                <w:bCs/>
                <w:sz w:val="20"/>
                <w:szCs w:val="20"/>
                <w:lang w:val="fr-FR"/>
              </w:rPr>
            </w:pPr>
            <w:r>
              <w:rPr>
                <w:rFonts w:ascii="Arial" w:hAnsi="Arial" w:cs="Arial"/>
                <w:bCs/>
                <w:sz w:val="20"/>
                <w:szCs w:val="20"/>
                <w:lang w:val="fr-FR"/>
              </w:rPr>
              <w:t>.</w:t>
            </w:r>
          </w:p>
          <w:p w14:paraId="63885B9E" w14:textId="17C50268" w:rsidR="00286C42" w:rsidRDefault="00286C42" w:rsidP="00286C42">
            <w:pPr>
              <w:spacing w:after="0"/>
              <w:rPr>
                <w:rFonts w:ascii="Arial" w:hAnsi="Arial" w:cs="Arial"/>
                <w:bCs/>
                <w:sz w:val="20"/>
                <w:szCs w:val="20"/>
                <w:lang w:val="fr-FR"/>
              </w:rPr>
            </w:pPr>
            <w:r>
              <w:rPr>
                <w:rFonts w:ascii="Arial" w:hAnsi="Arial" w:cs="Arial"/>
                <w:bCs/>
                <w:sz w:val="20"/>
                <w:szCs w:val="20"/>
                <w:lang w:val="fr-FR"/>
              </w:rPr>
              <w:t xml:space="preserve">Le questionnaire l’évaluation post distribution d’ANA et d’articles Abris est un outil validé par les partenaires du secteur Abris/ANA. Cependant, il ne permet pas de répondre correctement sur la satisfaction des bénéficiaires. Alors, une question va être ajouté : </w:t>
            </w:r>
          </w:p>
          <w:p w14:paraId="776CD034" w14:textId="77777777" w:rsidR="00286C42" w:rsidRDefault="00286C42" w:rsidP="00286C42">
            <w:pPr>
              <w:spacing w:after="0"/>
              <w:rPr>
                <w:rFonts w:ascii="Arial" w:hAnsi="Arial" w:cs="Arial"/>
                <w:b/>
                <w:bCs/>
                <w:sz w:val="20"/>
                <w:szCs w:val="20"/>
                <w:lang w:val="fr-FR"/>
              </w:rPr>
            </w:pPr>
          </w:p>
          <w:p w14:paraId="561B0B11" w14:textId="19193757" w:rsidR="00286C42" w:rsidRPr="00286C42" w:rsidRDefault="00286C42" w:rsidP="00286C42">
            <w:pPr>
              <w:spacing w:after="0"/>
              <w:rPr>
                <w:rFonts w:ascii="Arial" w:hAnsi="Arial" w:cs="Arial"/>
                <w:i/>
                <w:iCs/>
                <w:color w:val="0070C0"/>
                <w:sz w:val="18"/>
                <w:szCs w:val="18"/>
                <w:lang w:val="fr-FR"/>
              </w:rPr>
            </w:pPr>
            <w:r w:rsidRPr="00286C42">
              <w:rPr>
                <w:rFonts w:ascii="Arial" w:hAnsi="Arial" w:cs="Arial"/>
                <w:b/>
                <w:bCs/>
                <w:i/>
                <w:iCs/>
                <w:color w:val="0070C0"/>
                <w:sz w:val="18"/>
                <w:szCs w:val="18"/>
                <w:lang w:val="fr-FR"/>
              </w:rPr>
              <w:t>E.10</w:t>
            </w:r>
            <w:r w:rsidRPr="00286C42">
              <w:rPr>
                <w:rFonts w:ascii="Arial" w:hAnsi="Arial" w:cs="Arial"/>
                <w:i/>
                <w:iCs/>
                <w:color w:val="0070C0"/>
                <w:sz w:val="18"/>
                <w:szCs w:val="18"/>
                <w:lang w:val="fr-FR"/>
              </w:rPr>
              <w:t xml:space="preserve"> Etes-vous globalement satisfait de l’assistance donnée en articles-non-alimentaires ?   </w:t>
            </w:r>
          </w:p>
          <w:p w14:paraId="2B8CFFB1" w14:textId="77777777" w:rsidR="00286C42" w:rsidRDefault="00286C42" w:rsidP="000C762D">
            <w:pPr>
              <w:spacing w:after="0"/>
              <w:rPr>
                <w:rFonts w:ascii="Arial" w:hAnsi="Arial" w:cs="Arial"/>
                <w:i/>
                <w:iCs/>
                <w:color w:val="0070C0"/>
                <w:sz w:val="18"/>
                <w:szCs w:val="18"/>
                <w:lang w:val="fr-FR"/>
              </w:rPr>
            </w:pPr>
            <w:r w:rsidRPr="00286C42">
              <w:rPr>
                <w:rFonts w:ascii="Segoe UI Symbol" w:hAnsi="Segoe UI Symbol" w:cs="Segoe UI Symbol"/>
                <w:i/>
                <w:iCs/>
                <w:color w:val="0070C0"/>
                <w:sz w:val="18"/>
                <w:szCs w:val="18"/>
                <w:lang w:val="fr-FR"/>
              </w:rPr>
              <w:t>☐</w:t>
            </w:r>
            <w:r w:rsidRPr="00286C42">
              <w:rPr>
                <w:rFonts w:ascii="Arial" w:hAnsi="Arial" w:cs="Arial"/>
                <w:i/>
                <w:iCs/>
                <w:color w:val="0070C0"/>
                <w:sz w:val="18"/>
                <w:szCs w:val="18"/>
                <w:lang w:val="fr-FR"/>
              </w:rPr>
              <w:t xml:space="preserve"> Pas satisfait     </w:t>
            </w:r>
            <w:r w:rsidRPr="00286C42">
              <w:rPr>
                <w:rFonts w:ascii="Segoe UI Symbol" w:hAnsi="Segoe UI Symbol" w:cs="Segoe UI Symbol"/>
                <w:i/>
                <w:iCs/>
                <w:color w:val="0070C0"/>
                <w:sz w:val="18"/>
                <w:szCs w:val="18"/>
                <w:lang w:val="fr-FR"/>
              </w:rPr>
              <w:t>☐</w:t>
            </w:r>
            <w:r w:rsidRPr="00286C42">
              <w:rPr>
                <w:rFonts w:ascii="Arial" w:hAnsi="Arial" w:cs="Arial"/>
                <w:i/>
                <w:iCs/>
                <w:color w:val="0070C0"/>
                <w:sz w:val="18"/>
                <w:szCs w:val="18"/>
                <w:lang w:val="fr-FR"/>
              </w:rPr>
              <w:t xml:space="preserve"> Peu satisfait     </w:t>
            </w:r>
            <w:r w:rsidRPr="00286C42">
              <w:rPr>
                <w:rFonts w:ascii="Segoe UI Symbol" w:hAnsi="Segoe UI Symbol" w:cs="Segoe UI Symbol"/>
                <w:i/>
                <w:iCs/>
                <w:color w:val="0070C0"/>
                <w:sz w:val="18"/>
                <w:szCs w:val="18"/>
                <w:lang w:val="fr-FR"/>
              </w:rPr>
              <w:t>☐</w:t>
            </w:r>
            <w:r w:rsidRPr="00286C42">
              <w:rPr>
                <w:rFonts w:ascii="Arial" w:hAnsi="Arial" w:cs="Arial"/>
                <w:i/>
                <w:iCs/>
                <w:color w:val="0070C0"/>
                <w:sz w:val="18"/>
                <w:szCs w:val="18"/>
                <w:lang w:val="fr-FR"/>
              </w:rPr>
              <w:t xml:space="preserve"> Pas satisfait        </w:t>
            </w:r>
            <w:r w:rsidRPr="00286C42">
              <w:rPr>
                <w:rFonts w:ascii="Segoe UI Symbol" w:hAnsi="Segoe UI Symbol" w:cs="Segoe UI Symbol"/>
                <w:i/>
                <w:iCs/>
                <w:color w:val="0070C0"/>
                <w:sz w:val="18"/>
                <w:szCs w:val="18"/>
                <w:lang w:val="fr-FR"/>
              </w:rPr>
              <w:t>☐</w:t>
            </w:r>
            <w:r w:rsidRPr="00286C42">
              <w:rPr>
                <w:rFonts w:ascii="Arial" w:hAnsi="Arial" w:cs="Arial"/>
                <w:i/>
                <w:iCs/>
                <w:color w:val="0070C0"/>
                <w:sz w:val="18"/>
                <w:szCs w:val="18"/>
                <w:lang w:val="fr-FR"/>
              </w:rPr>
              <w:t xml:space="preserve"> Très satisfait </w:t>
            </w:r>
          </w:p>
          <w:p w14:paraId="58B76EDB" w14:textId="77777777" w:rsidR="00D47B79" w:rsidRDefault="00D47B79" w:rsidP="000C762D">
            <w:pPr>
              <w:spacing w:after="0"/>
              <w:rPr>
                <w:rFonts w:ascii="Arial" w:hAnsi="Arial" w:cs="Arial"/>
                <w:i/>
                <w:iCs/>
                <w:color w:val="0070C0"/>
                <w:sz w:val="18"/>
                <w:szCs w:val="18"/>
                <w:lang w:val="fr-FR"/>
              </w:rPr>
            </w:pPr>
          </w:p>
          <w:p w14:paraId="2785FD5E" w14:textId="4D8634B1" w:rsidR="00D47B79" w:rsidRPr="00D47B79" w:rsidRDefault="00D47B79" w:rsidP="000C762D">
            <w:pPr>
              <w:spacing w:after="0"/>
              <w:rPr>
                <w:rFonts w:ascii="Arial" w:hAnsi="Arial" w:cs="Arial"/>
                <w:color w:val="0070C0"/>
                <w:sz w:val="18"/>
                <w:szCs w:val="18"/>
                <w:lang w:val="fr-FR"/>
              </w:rPr>
            </w:pPr>
            <w:r w:rsidRPr="00D47B79">
              <w:rPr>
                <w:rFonts w:ascii="Arial" w:hAnsi="Arial" w:cs="Arial"/>
                <w:sz w:val="18"/>
                <w:szCs w:val="18"/>
                <w:lang w:val="fr-FR"/>
              </w:rPr>
              <w:t xml:space="preserve">La prochaine réunion du secteur Abris/ANA aura lieu le mercredi 15 juillet, </w:t>
            </w:r>
            <w:r>
              <w:rPr>
                <w:rFonts w:ascii="Arial" w:hAnsi="Arial" w:cs="Arial"/>
                <w:sz w:val="18"/>
                <w:szCs w:val="18"/>
                <w:lang w:val="fr-FR"/>
              </w:rPr>
              <w:t>de 9h30 à 11h30 en réunion virtuelle.</w:t>
            </w:r>
          </w:p>
        </w:tc>
        <w:tc>
          <w:tcPr>
            <w:tcW w:w="1312" w:type="pct"/>
            <w:shd w:val="clear" w:color="auto" w:fill="auto"/>
          </w:tcPr>
          <w:p w14:paraId="51CBCC18" w14:textId="77777777" w:rsidR="000C762D" w:rsidRDefault="00286C42" w:rsidP="000C762D">
            <w:pPr>
              <w:pStyle w:val="ListParagraph"/>
              <w:numPr>
                <w:ilvl w:val="0"/>
                <w:numId w:val="6"/>
              </w:numPr>
              <w:ind w:left="309"/>
              <w:rPr>
                <w:rFonts w:ascii="Arial" w:hAnsi="Arial" w:cs="Arial"/>
                <w:bCs/>
                <w:sz w:val="20"/>
                <w:szCs w:val="20"/>
                <w:lang w:val="fr-FR"/>
              </w:rPr>
            </w:pPr>
            <w:r>
              <w:rPr>
                <w:rFonts w:ascii="Arial" w:hAnsi="Arial" w:cs="Arial"/>
                <w:bCs/>
                <w:sz w:val="20"/>
                <w:szCs w:val="20"/>
                <w:lang w:val="fr-FR"/>
              </w:rPr>
              <w:t>Mettre à jour les modifications au document</w:t>
            </w:r>
          </w:p>
          <w:p w14:paraId="121FB521" w14:textId="1AB0B733" w:rsidR="00286C42" w:rsidRDefault="00286C42" w:rsidP="000C762D">
            <w:pPr>
              <w:pStyle w:val="ListParagraph"/>
              <w:numPr>
                <w:ilvl w:val="0"/>
                <w:numId w:val="6"/>
              </w:numPr>
              <w:ind w:left="309"/>
              <w:rPr>
                <w:rFonts w:ascii="Arial" w:hAnsi="Arial" w:cs="Arial"/>
                <w:bCs/>
                <w:sz w:val="20"/>
                <w:szCs w:val="20"/>
                <w:lang w:val="fr-FR"/>
              </w:rPr>
            </w:pPr>
            <w:r>
              <w:rPr>
                <w:rFonts w:ascii="Arial" w:hAnsi="Arial" w:cs="Arial"/>
                <w:bCs/>
                <w:sz w:val="20"/>
                <w:szCs w:val="20"/>
                <w:lang w:val="fr-FR"/>
              </w:rPr>
              <w:t>Mettre à jour le questionnaire PDM et le disséminer</w:t>
            </w:r>
          </w:p>
          <w:p w14:paraId="0870CD03" w14:textId="1F5166FD" w:rsidR="00D47B79" w:rsidRDefault="00D47B79" w:rsidP="00D47B79">
            <w:pPr>
              <w:rPr>
                <w:rFonts w:ascii="Arial" w:hAnsi="Arial" w:cs="Arial"/>
                <w:bCs/>
                <w:sz w:val="20"/>
                <w:szCs w:val="20"/>
                <w:lang w:val="fr-FR"/>
              </w:rPr>
            </w:pPr>
          </w:p>
          <w:p w14:paraId="10E8C1A5" w14:textId="4C59803A" w:rsidR="00D47B79" w:rsidRDefault="00D47B79" w:rsidP="00D47B79">
            <w:pPr>
              <w:rPr>
                <w:rFonts w:ascii="Arial" w:hAnsi="Arial" w:cs="Arial"/>
                <w:bCs/>
                <w:sz w:val="20"/>
                <w:szCs w:val="20"/>
                <w:lang w:val="fr-FR"/>
              </w:rPr>
            </w:pPr>
          </w:p>
          <w:p w14:paraId="20990E22" w14:textId="2ABFF8C2" w:rsidR="00D47B79" w:rsidRDefault="00D47B79" w:rsidP="00D47B79">
            <w:pPr>
              <w:rPr>
                <w:rFonts w:ascii="Arial" w:hAnsi="Arial" w:cs="Arial"/>
                <w:bCs/>
                <w:sz w:val="20"/>
                <w:szCs w:val="20"/>
                <w:lang w:val="fr-FR"/>
              </w:rPr>
            </w:pPr>
          </w:p>
          <w:p w14:paraId="21B6EC1E" w14:textId="77777777" w:rsidR="00D47B79" w:rsidRPr="00D47B79" w:rsidRDefault="00D47B79" w:rsidP="00D47B79">
            <w:pPr>
              <w:rPr>
                <w:rFonts w:ascii="Arial" w:hAnsi="Arial" w:cs="Arial"/>
                <w:bCs/>
                <w:sz w:val="20"/>
                <w:szCs w:val="20"/>
                <w:lang w:val="fr-FR"/>
              </w:rPr>
            </w:pPr>
          </w:p>
          <w:p w14:paraId="5A55CC79" w14:textId="48535085" w:rsidR="00D47B79" w:rsidRPr="00D47B79" w:rsidRDefault="00D47B79" w:rsidP="00D47B79">
            <w:pPr>
              <w:pStyle w:val="ListParagraph"/>
              <w:numPr>
                <w:ilvl w:val="0"/>
                <w:numId w:val="6"/>
              </w:numPr>
              <w:ind w:left="309"/>
              <w:rPr>
                <w:rFonts w:ascii="Arial" w:hAnsi="Arial" w:cs="Arial"/>
                <w:bCs/>
                <w:sz w:val="20"/>
                <w:szCs w:val="20"/>
                <w:lang w:val="fr-FR"/>
              </w:rPr>
            </w:pPr>
            <w:r>
              <w:rPr>
                <w:rFonts w:ascii="Arial" w:hAnsi="Arial" w:cs="Arial"/>
                <w:bCs/>
                <w:sz w:val="20"/>
                <w:szCs w:val="20"/>
                <w:lang w:val="fr-FR"/>
              </w:rPr>
              <w:t>Partage du lien de la réunion</w:t>
            </w:r>
          </w:p>
        </w:tc>
        <w:tc>
          <w:tcPr>
            <w:tcW w:w="758" w:type="pct"/>
            <w:shd w:val="clear" w:color="auto" w:fill="auto"/>
          </w:tcPr>
          <w:p w14:paraId="2CC734A5" w14:textId="6EF7009E" w:rsidR="000C762D" w:rsidRDefault="00286C42" w:rsidP="000C762D">
            <w:pPr>
              <w:rPr>
                <w:rFonts w:ascii="Arial" w:hAnsi="Arial" w:cs="Arial"/>
                <w:bCs/>
                <w:sz w:val="20"/>
                <w:szCs w:val="20"/>
                <w:lang w:val="fr-FR"/>
              </w:rPr>
            </w:pPr>
            <w:r>
              <w:rPr>
                <w:rFonts w:ascii="Arial" w:hAnsi="Arial" w:cs="Arial"/>
                <w:bCs/>
                <w:sz w:val="20"/>
                <w:szCs w:val="20"/>
                <w:lang w:val="fr-FR"/>
              </w:rPr>
              <w:t>Michel</w:t>
            </w:r>
            <w:r w:rsidR="00D47B79">
              <w:rPr>
                <w:rFonts w:ascii="Arial" w:hAnsi="Arial" w:cs="Arial"/>
                <w:bCs/>
                <w:sz w:val="20"/>
                <w:szCs w:val="20"/>
                <w:lang w:val="fr-FR"/>
              </w:rPr>
              <w:t xml:space="preserve"> (OIM)</w:t>
            </w:r>
          </w:p>
          <w:p w14:paraId="7D75302F" w14:textId="77777777" w:rsidR="00D47B79" w:rsidRDefault="00D47B79" w:rsidP="000C762D">
            <w:pPr>
              <w:rPr>
                <w:rFonts w:ascii="Arial" w:hAnsi="Arial" w:cs="Arial"/>
                <w:bCs/>
                <w:sz w:val="20"/>
                <w:szCs w:val="20"/>
                <w:lang w:val="fr-FR"/>
              </w:rPr>
            </w:pPr>
          </w:p>
          <w:p w14:paraId="50503AC1" w14:textId="6AD93E00" w:rsidR="00286C42" w:rsidRDefault="00286C42" w:rsidP="000C762D">
            <w:pPr>
              <w:rPr>
                <w:rFonts w:ascii="Arial" w:hAnsi="Arial" w:cs="Arial"/>
                <w:bCs/>
                <w:sz w:val="20"/>
                <w:szCs w:val="20"/>
                <w:lang w:val="fr-FR"/>
              </w:rPr>
            </w:pPr>
            <w:r>
              <w:rPr>
                <w:rFonts w:ascii="Arial" w:hAnsi="Arial" w:cs="Arial"/>
                <w:bCs/>
                <w:sz w:val="20"/>
                <w:szCs w:val="20"/>
                <w:lang w:val="fr-FR"/>
              </w:rPr>
              <w:t>Dieudonné</w:t>
            </w:r>
            <w:r w:rsidR="00D47B79">
              <w:rPr>
                <w:rFonts w:ascii="Arial" w:hAnsi="Arial" w:cs="Arial"/>
                <w:bCs/>
                <w:sz w:val="20"/>
                <w:szCs w:val="20"/>
                <w:lang w:val="fr-FR"/>
              </w:rPr>
              <w:t xml:space="preserve"> (OIM)</w:t>
            </w:r>
          </w:p>
          <w:p w14:paraId="425FFB69" w14:textId="77777777" w:rsidR="00D47B79" w:rsidRDefault="00D47B79" w:rsidP="000C762D">
            <w:pPr>
              <w:rPr>
                <w:rFonts w:ascii="Arial" w:hAnsi="Arial" w:cs="Arial"/>
                <w:bCs/>
                <w:sz w:val="20"/>
                <w:szCs w:val="20"/>
                <w:lang w:val="fr-FR"/>
              </w:rPr>
            </w:pPr>
          </w:p>
          <w:p w14:paraId="72B6B9B2" w14:textId="77777777" w:rsidR="00D47B79" w:rsidRDefault="00D47B79" w:rsidP="000C762D">
            <w:pPr>
              <w:rPr>
                <w:rFonts w:ascii="Arial" w:hAnsi="Arial" w:cs="Arial"/>
                <w:bCs/>
                <w:sz w:val="20"/>
                <w:szCs w:val="20"/>
                <w:lang w:val="fr-FR"/>
              </w:rPr>
            </w:pPr>
          </w:p>
          <w:p w14:paraId="5BC14CAB" w14:textId="77777777" w:rsidR="00D47B79" w:rsidRDefault="00D47B79" w:rsidP="000C762D">
            <w:pPr>
              <w:rPr>
                <w:rFonts w:ascii="Arial" w:hAnsi="Arial" w:cs="Arial"/>
                <w:bCs/>
                <w:sz w:val="20"/>
                <w:szCs w:val="20"/>
                <w:lang w:val="fr-FR"/>
              </w:rPr>
            </w:pPr>
          </w:p>
          <w:p w14:paraId="255DC95F" w14:textId="77777777" w:rsidR="00D47B79" w:rsidRDefault="00D47B79" w:rsidP="000C762D">
            <w:pPr>
              <w:rPr>
                <w:rFonts w:ascii="Arial" w:hAnsi="Arial" w:cs="Arial"/>
                <w:bCs/>
                <w:sz w:val="20"/>
                <w:szCs w:val="20"/>
                <w:lang w:val="fr-FR"/>
              </w:rPr>
            </w:pPr>
          </w:p>
          <w:p w14:paraId="037C8609" w14:textId="77777777" w:rsidR="00D47B79" w:rsidRDefault="00D47B79" w:rsidP="000C762D">
            <w:pPr>
              <w:rPr>
                <w:rFonts w:ascii="Arial" w:hAnsi="Arial" w:cs="Arial"/>
                <w:bCs/>
                <w:sz w:val="20"/>
                <w:szCs w:val="20"/>
                <w:lang w:val="fr-FR"/>
              </w:rPr>
            </w:pPr>
          </w:p>
          <w:p w14:paraId="2892292E" w14:textId="6387EFF0" w:rsidR="00D47B79" w:rsidRPr="00375136" w:rsidRDefault="00D47B79" w:rsidP="000C762D">
            <w:pPr>
              <w:rPr>
                <w:rFonts w:ascii="Arial" w:hAnsi="Arial" w:cs="Arial"/>
                <w:bCs/>
                <w:sz w:val="20"/>
                <w:szCs w:val="20"/>
                <w:lang w:val="fr-FR"/>
              </w:rPr>
            </w:pPr>
            <w:r>
              <w:rPr>
                <w:rFonts w:ascii="Arial" w:hAnsi="Arial" w:cs="Arial"/>
                <w:bCs/>
                <w:sz w:val="20"/>
                <w:szCs w:val="20"/>
                <w:lang w:val="fr-FR"/>
              </w:rPr>
              <w:t>Michel (OIM)</w:t>
            </w:r>
          </w:p>
        </w:tc>
      </w:tr>
      <w:bookmarkEnd w:id="1"/>
    </w:tbl>
    <w:p w14:paraId="391ECEAE" w14:textId="77777777" w:rsidR="00DB1736" w:rsidRPr="006D1871" w:rsidRDefault="00DB1736" w:rsidP="00DB1736">
      <w:pPr>
        <w:spacing w:after="0" w:line="240" w:lineRule="auto"/>
        <w:rPr>
          <w:rFonts w:ascii="Arial" w:hAnsi="Arial" w:cs="Arial"/>
          <w:sz w:val="20"/>
          <w:szCs w:val="20"/>
          <w:lang w:val="fr-FR"/>
        </w:rPr>
      </w:pPr>
    </w:p>
    <w:p w14:paraId="6DEBC1A0" w14:textId="77777777" w:rsidR="00DB1736" w:rsidRPr="006D1871" w:rsidRDefault="00DB1736" w:rsidP="00DB1736">
      <w:pPr>
        <w:spacing w:after="0" w:line="240" w:lineRule="auto"/>
        <w:rPr>
          <w:rFonts w:ascii="Arial" w:hAnsi="Arial" w:cs="Arial"/>
          <w:sz w:val="20"/>
          <w:szCs w:val="20"/>
          <w:lang w:val="fr-FR"/>
        </w:rPr>
      </w:pPr>
    </w:p>
    <w:p w14:paraId="086FFDDB" w14:textId="77777777" w:rsidR="00DB1736" w:rsidRPr="008E5238" w:rsidRDefault="00DB1736" w:rsidP="00DB1736">
      <w:pPr>
        <w:spacing w:after="0" w:line="480" w:lineRule="auto"/>
        <w:rPr>
          <w:rFonts w:ascii="Arial" w:hAnsi="Arial" w:cs="Arial"/>
          <w:sz w:val="20"/>
          <w:szCs w:val="20"/>
          <w:lang w:val="fr-FR"/>
        </w:rPr>
      </w:pPr>
      <w:r w:rsidRPr="006D1871">
        <w:rPr>
          <w:rFonts w:ascii="Arial" w:hAnsi="Arial" w:cs="Arial"/>
          <w:sz w:val="20"/>
          <w:szCs w:val="20"/>
          <w:lang w:val="fr-FR"/>
        </w:rPr>
        <w:t xml:space="preserve">Pour plus d’information, </w:t>
      </w:r>
      <w:r>
        <w:rPr>
          <w:rFonts w:ascii="Arial" w:hAnsi="Arial" w:cs="Arial"/>
          <w:sz w:val="20"/>
          <w:szCs w:val="20"/>
          <w:lang w:val="fr-FR"/>
        </w:rPr>
        <w:t xml:space="preserve">veuillez contacter Michel JAQUET, </w:t>
      </w:r>
      <w:r w:rsidRPr="0097687B">
        <w:rPr>
          <w:rFonts w:ascii="Arial" w:hAnsi="Arial" w:cs="Arial"/>
          <w:sz w:val="20"/>
          <w:szCs w:val="20"/>
          <w:lang w:val="fr-FR"/>
        </w:rPr>
        <w:t>Responsable des projets d’Abris et d’ANA </w:t>
      </w:r>
      <w:r>
        <w:rPr>
          <w:rFonts w:ascii="Arial" w:hAnsi="Arial" w:cs="Arial"/>
          <w:sz w:val="20"/>
          <w:szCs w:val="20"/>
          <w:lang w:val="fr-FR"/>
        </w:rPr>
        <w:t>à l’</w:t>
      </w:r>
      <w:r w:rsidRPr="0097687B">
        <w:rPr>
          <w:rFonts w:ascii="Arial" w:hAnsi="Arial" w:cs="Arial"/>
          <w:sz w:val="20"/>
          <w:szCs w:val="20"/>
          <w:lang w:val="fr-FR"/>
        </w:rPr>
        <w:t>OIM</w:t>
      </w:r>
      <w:r>
        <w:rPr>
          <w:rFonts w:ascii="Arial" w:hAnsi="Arial" w:cs="Arial"/>
          <w:sz w:val="20"/>
          <w:szCs w:val="20"/>
          <w:lang w:val="fr-FR"/>
        </w:rPr>
        <w:t xml:space="preserve"> Burundi, </w:t>
      </w:r>
      <w:hyperlink r:id="rId9" w:history="1">
        <w:r w:rsidRPr="00025904">
          <w:rPr>
            <w:rStyle w:val="Hyperlink"/>
            <w:rFonts w:ascii="Arial" w:hAnsi="Arial" w:cs="Arial"/>
            <w:bCs/>
            <w:sz w:val="20"/>
            <w:szCs w:val="20"/>
            <w:lang w:val="fr-FR"/>
          </w:rPr>
          <w:t>mjaquet@iom.int</w:t>
        </w:r>
      </w:hyperlink>
      <w:r>
        <w:rPr>
          <w:rFonts w:ascii="Arial" w:hAnsi="Arial" w:cs="Arial"/>
          <w:sz w:val="20"/>
          <w:szCs w:val="20"/>
          <w:lang w:val="fr-FR"/>
        </w:rPr>
        <w:t>.</w:t>
      </w:r>
    </w:p>
    <w:p w14:paraId="6BF18A47" w14:textId="0EFA2124" w:rsidR="006A56D4" w:rsidRDefault="006A56D4">
      <w:pPr>
        <w:spacing w:after="100" w:afterAutospacing="1" w:line="240" w:lineRule="auto"/>
        <w:jc w:val="both"/>
        <w:rPr>
          <w:lang w:val="fr-FR"/>
        </w:rPr>
      </w:pPr>
    </w:p>
    <w:p w14:paraId="746812A2" w14:textId="14DB0B6A" w:rsidR="009A60DF" w:rsidRPr="009A60DF" w:rsidRDefault="006A56D4">
      <w:pPr>
        <w:rPr>
          <w:b/>
          <w:bCs/>
          <w:lang w:val="fr-FR"/>
        </w:rPr>
      </w:pPr>
      <w:r w:rsidRPr="006A56D4">
        <w:rPr>
          <w:b/>
          <w:bCs/>
          <w:lang w:val="fr-FR"/>
        </w:rPr>
        <w:t>Annexe</w:t>
      </w:r>
      <w:r>
        <w:rPr>
          <w:b/>
          <w:bCs/>
          <w:lang w:val="fr-FR"/>
        </w:rPr>
        <w:t xml:space="preserve"> : </w:t>
      </w:r>
      <w:r w:rsidR="009A60DF">
        <w:rPr>
          <w:b/>
          <w:bCs/>
          <w:lang w:val="fr-FR"/>
        </w:rPr>
        <w:t xml:space="preserve">Exemples de mesures </w:t>
      </w:r>
      <w:r w:rsidR="006A0211">
        <w:rPr>
          <w:b/>
          <w:bCs/>
          <w:lang w:val="fr-FR"/>
        </w:rPr>
        <w:t xml:space="preserve">possibles </w:t>
      </w:r>
      <w:r w:rsidR="009A60DF">
        <w:rPr>
          <w:b/>
          <w:bCs/>
          <w:lang w:val="fr-FR"/>
        </w:rPr>
        <w:t xml:space="preserve">à prendre </w:t>
      </w:r>
      <w:r>
        <w:rPr>
          <w:b/>
          <w:bCs/>
          <w:lang w:val="fr-FR"/>
        </w:rPr>
        <w:t xml:space="preserve">pendant </w:t>
      </w:r>
      <w:r w:rsidR="00D47B79">
        <w:rPr>
          <w:b/>
          <w:bCs/>
          <w:lang w:val="fr-FR"/>
        </w:rPr>
        <w:t>des distributions</w:t>
      </w:r>
      <w:r>
        <w:rPr>
          <w:b/>
          <w:bCs/>
          <w:lang w:val="fr-FR"/>
        </w:rPr>
        <w:t xml:space="preserve"> d’ANA</w:t>
      </w:r>
    </w:p>
    <w:p w14:paraId="632645E0" w14:textId="093C968B" w:rsidR="006A56D4" w:rsidRDefault="006A56D4">
      <w:pPr>
        <w:rPr>
          <w:lang w:val="fr-FR"/>
        </w:rPr>
      </w:pPr>
      <w:r w:rsidRPr="006A56D4">
        <w:rPr>
          <w:noProof/>
        </w:rPr>
        <w:drawing>
          <wp:inline distT="0" distB="0" distL="0" distR="0" wp14:anchorId="1753D534" wp14:editId="7BC40271">
            <wp:extent cx="3284220" cy="1642110"/>
            <wp:effectExtent l="0" t="0" r="0" b="0"/>
            <wp:docPr id="5" name="Picture 4" descr="A sign in a field&#10;&#10;Description automatically generated">
              <a:extLst xmlns:a="http://schemas.openxmlformats.org/drawingml/2006/main">
                <a:ext uri="{FF2B5EF4-FFF2-40B4-BE49-F238E27FC236}">
                  <a16:creationId xmlns:a16="http://schemas.microsoft.com/office/drawing/2014/main" id="{FD3D6249-FE2C-47CE-A41C-CFF1618EA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ign in a field&#10;&#10;Description automatically generated">
                      <a:extLst>
                        <a:ext uri="{FF2B5EF4-FFF2-40B4-BE49-F238E27FC236}">
                          <a16:creationId xmlns:a16="http://schemas.microsoft.com/office/drawing/2014/main" id="{FD3D6249-FE2C-47CE-A41C-CFF1618EAD0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4220" cy="1642110"/>
                    </a:xfrm>
                    <a:prstGeom prst="rect">
                      <a:avLst/>
                    </a:prstGeom>
                  </pic:spPr>
                </pic:pic>
              </a:graphicData>
            </a:graphic>
          </wp:inline>
        </w:drawing>
      </w:r>
      <w:r w:rsidRPr="006A56D4">
        <w:rPr>
          <w:noProof/>
        </w:rPr>
        <w:drawing>
          <wp:inline distT="0" distB="0" distL="0" distR="0" wp14:anchorId="1275C408" wp14:editId="2D796819">
            <wp:extent cx="3291840" cy="1645920"/>
            <wp:effectExtent l="0" t="0" r="3810" b="0"/>
            <wp:docPr id="3" name="Picture 4" descr="A close up of a piece of paper&#10;&#10;Description automatically generated">
              <a:extLst xmlns:a="http://schemas.openxmlformats.org/drawingml/2006/main">
                <a:ext uri="{FF2B5EF4-FFF2-40B4-BE49-F238E27FC236}">
                  <a16:creationId xmlns:a16="http://schemas.microsoft.com/office/drawing/2014/main" id="{B93FE746-F6B8-4060-8DEA-E6B92D47BC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piece of paper&#10;&#10;Description automatically generated">
                      <a:extLst>
                        <a:ext uri="{FF2B5EF4-FFF2-40B4-BE49-F238E27FC236}">
                          <a16:creationId xmlns:a16="http://schemas.microsoft.com/office/drawing/2014/main" id="{B93FE746-F6B8-4060-8DEA-E6B92D47BC8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1840" cy="1645920"/>
                    </a:xfrm>
                    <a:prstGeom prst="rect">
                      <a:avLst/>
                    </a:prstGeom>
                  </pic:spPr>
                </pic:pic>
              </a:graphicData>
            </a:graphic>
          </wp:inline>
        </w:drawing>
      </w:r>
    </w:p>
    <w:p w14:paraId="3D93C2A2" w14:textId="69D9E553" w:rsidR="006A56D4" w:rsidRDefault="006A56D4">
      <w:pPr>
        <w:rPr>
          <w:lang w:val="fr-FR"/>
        </w:rPr>
      </w:pPr>
      <w:r w:rsidRPr="006A56D4">
        <w:rPr>
          <w:noProof/>
        </w:rPr>
        <w:drawing>
          <wp:inline distT="0" distB="0" distL="0" distR="0" wp14:anchorId="50E4B429" wp14:editId="08214814">
            <wp:extent cx="3177540" cy="2324755"/>
            <wp:effectExtent l="0" t="0" r="3810" b="0"/>
            <wp:docPr id="7" name="Picture 4" descr="A close up of some grass&#10;&#10;Description automatically generated">
              <a:extLst xmlns:a="http://schemas.openxmlformats.org/drawingml/2006/main">
                <a:ext uri="{FF2B5EF4-FFF2-40B4-BE49-F238E27FC236}">
                  <a16:creationId xmlns:a16="http://schemas.microsoft.com/office/drawing/2014/main" id="{A8B633BD-0608-45E7-9DB7-88AD4C5662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some grass&#10;&#10;Description automatically generated">
                      <a:extLst>
                        <a:ext uri="{FF2B5EF4-FFF2-40B4-BE49-F238E27FC236}">
                          <a16:creationId xmlns:a16="http://schemas.microsoft.com/office/drawing/2014/main" id="{A8B633BD-0608-45E7-9DB7-88AD4C566287}"/>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r="23183"/>
                    <a:stretch/>
                  </pic:blipFill>
                  <pic:spPr bwMode="auto">
                    <a:xfrm>
                      <a:off x="0" y="0"/>
                      <a:ext cx="3219215" cy="2355245"/>
                    </a:xfrm>
                    <a:prstGeom prst="rect">
                      <a:avLst/>
                    </a:prstGeom>
                    <a:ln>
                      <a:noFill/>
                    </a:ln>
                    <a:extLst>
                      <a:ext uri="{53640926-AAD7-44D8-BBD7-CCE9431645EC}">
                        <a14:shadowObscured xmlns:a14="http://schemas.microsoft.com/office/drawing/2010/main"/>
                      </a:ext>
                    </a:extLst>
                  </pic:spPr>
                </pic:pic>
              </a:graphicData>
            </a:graphic>
          </wp:inline>
        </w:drawing>
      </w:r>
      <w:r w:rsidRPr="006A56D4">
        <w:rPr>
          <w:noProof/>
        </w:rPr>
        <w:drawing>
          <wp:inline distT="0" distB="0" distL="0" distR="0" wp14:anchorId="2EF9F37A" wp14:editId="0E5D8786">
            <wp:extent cx="3429000" cy="2285891"/>
            <wp:effectExtent l="0" t="0" r="0" b="635"/>
            <wp:docPr id="9" name="Picture 4" descr="A person wearing a suit and tie&#10;&#10;Description automatically generated">
              <a:extLst xmlns:a="http://schemas.openxmlformats.org/drawingml/2006/main">
                <a:ext uri="{FF2B5EF4-FFF2-40B4-BE49-F238E27FC236}">
                  <a16:creationId xmlns:a16="http://schemas.microsoft.com/office/drawing/2014/main" id="{38015CC3-284D-4496-B409-4F8CA6536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erson wearing a suit and tie&#10;&#10;Description automatically generated">
                      <a:extLst>
                        <a:ext uri="{FF2B5EF4-FFF2-40B4-BE49-F238E27FC236}">
                          <a16:creationId xmlns:a16="http://schemas.microsoft.com/office/drawing/2014/main" id="{38015CC3-284D-4496-B409-4F8CA65369D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6661" cy="2317663"/>
                    </a:xfrm>
                    <a:prstGeom prst="rect">
                      <a:avLst/>
                    </a:prstGeom>
                  </pic:spPr>
                </pic:pic>
              </a:graphicData>
            </a:graphic>
          </wp:inline>
        </w:drawing>
      </w:r>
    </w:p>
    <w:p w14:paraId="617EBE71" w14:textId="1EC6F97F" w:rsidR="006A56D4" w:rsidRDefault="006A56D4">
      <w:pPr>
        <w:rPr>
          <w:lang w:val="fr-FR"/>
        </w:rPr>
      </w:pPr>
      <w:r w:rsidRPr="006A56D4">
        <w:rPr>
          <w:noProof/>
        </w:rPr>
        <w:drawing>
          <wp:inline distT="0" distB="0" distL="0" distR="0" wp14:anchorId="56952689" wp14:editId="788CBE9A">
            <wp:extent cx="2360912" cy="2309495"/>
            <wp:effectExtent l="0" t="0" r="1905" b="0"/>
            <wp:docPr id="10" name="Picture 4">
              <a:extLst xmlns:a="http://schemas.openxmlformats.org/drawingml/2006/main">
                <a:ext uri="{FF2B5EF4-FFF2-40B4-BE49-F238E27FC236}">
                  <a16:creationId xmlns:a16="http://schemas.microsoft.com/office/drawing/2014/main" id="{3EB45112-BD10-41B2-A810-E4C161357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EB45112-BD10-41B2-A810-E4C161357BC8}"/>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27390"/>
                    <a:stretch/>
                  </pic:blipFill>
                  <pic:spPr bwMode="auto">
                    <a:xfrm>
                      <a:off x="0" y="0"/>
                      <a:ext cx="2378166" cy="2326373"/>
                    </a:xfrm>
                    <a:prstGeom prst="rect">
                      <a:avLst/>
                    </a:prstGeom>
                    <a:ln>
                      <a:noFill/>
                    </a:ln>
                    <a:extLst>
                      <a:ext uri="{53640926-AAD7-44D8-BBD7-CCE9431645EC}">
                        <a14:shadowObscured xmlns:a14="http://schemas.microsoft.com/office/drawing/2010/main"/>
                      </a:ext>
                    </a:extLst>
                  </pic:spPr>
                </pic:pic>
              </a:graphicData>
            </a:graphic>
          </wp:inline>
        </w:drawing>
      </w:r>
      <w:r w:rsidR="009A60DF" w:rsidRPr="009A60DF">
        <w:rPr>
          <w:noProof/>
        </w:rPr>
        <w:t xml:space="preserve"> </w:t>
      </w:r>
      <w:r w:rsidR="009A60DF" w:rsidRPr="009A60DF">
        <w:drawing>
          <wp:inline distT="0" distB="0" distL="0" distR="0" wp14:anchorId="6716D03A" wp14:editId="619E0973">
            <wp:extent cx="4191000" cy="2268498"/>
            <wp:effectExtent l="0" t="0" r="0" b="0"/>
            <wp:docPr id="1" name="Picture 5" descr="A group of people in a tent&#10;&#10;Description automatically generated">
              <a:extLst xmlns:a="http://schemas.openxmlformats.org/drawingml/2006/main">
                <a:ext uri="{FF2B5EF4-FFF2-40B4-BE49-F238E27FC236}">
                  <a16:creationId xmlns:a16="http://schemas.microsoft.com/office/drawing/2014/main" id="{A15CC4AD-972A-40C5-95A7-ACA3C9E0B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people in a tent&#10;&#10;Description automatically generated">
                      <a:extLst>
                        <a:ext uri="{FF2B5EF4-FFF2-40B4-BE49-F238E27FC236}">
                          <a16:creationId xmlns:a16="http://schemas.microsoft.com/office/drawing/2014/main" id="{A15CC4AD-972A-40C5-95A7-ACA3C9E0BAF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27771" cy="2288401"/>
                    </a:xfrm>
                    <a:prstGeom prst="rect">
                      <a:avLst/>
                    </a:prstGeom>
                  </pic:spPr>
                </pic:pic>
              </a:graphicData>
            </a:graphic>
          </wp:inline>
        </w:drawing>
      </w:r>
    </w:p>
    <w:p w14:paraId="1EC15A3C" w14:textId="524D75F4" w:rsidR="006A0211" w:rsidRDefault="006A0211" w:rsidP="006A0211">
      <w:pPr>
        <w:spacing w:line="240" w:lineRule="auto"/>
        <w:rPr>
          <w:lang w:val="fr-FR"/>
        </w:rPr>
      </w:pPr>
      <w:r w:rsidRPr="006A0211">
        <w:rPr>
          <w:u w:val="single"/>
          <w:lang w:val="fr-FR"/>
        </w:rPr>
        <w:t>Rangée du haut :</w:t>
      </w:r>
      <w:r>
        <w:rPr>
          <w:lang w:val="fr-FR"/>
        </w:rPr>
        <w:t xml:space="preserve"> signalisation visuelle pour sensibiliser aux bonnes pratiques et à la ligne du 117 (photo : GVC)</w:t>
      </w:r>
    </w:p>
    <w:p w14:paraId="58E4DCC1" w14:textId="16788676" w:rsidR="006A0211" w:rsidRPr="006A0211" w:rsidRDefault="006A0211" w:rsidP="006A0211">
      <w:pPr>
        <w:spacing w:line="240" w:lineRule="auto"/>
        <w:rPr>
          <w:lang w:val="fr-FR"/>
        </w:rPr>
      </w:pPr>
      <w:r w:rsidRPr="006A0211">
        <w:rPr>
          <w:u w:val="single"/>
          <w:lang w:val="fr-FR"/>
        </w:rPr>
        <w:t>Rangée du milieu :</w:t>
      </w:r>
      <w:r w:rsidRPr="006A0211">
        <w:rPr>
          <w:lang w:val="fr-FR"/>
        </w:rPr>
        <w:t xml:space="preserve"> </w:t>
      </w:r>
      <w:r>
        <w:rPr>
          <w:lang w:val="fr-FR"/>
        </w:rPr>
        <w:t>utilisation d’encre (gauche – photo : GVC) ou d’un stylo régulièrement désinfecté (droite – photo : OIM)</w:t>
      </w:r>
      <w:r w:rsidR="007A656A">
        <w:rPr>
          <w:lang w:val="fr-FR"/>
        </w:rPr>
        <w:t xml:space="preserve"> pour apposer la </w:t>
      </w:r>
      <w:r>
        <w:rPr>
          <w:lang w:val="fr-FR"/>
        </w:rPr>
        <w:t xml:space="preserve"> </w:t>
      </w:r>
      <w:r w:rsidR="007A656A">
        <w:rPr>
          <w:lang w:val="fr-FR"/>
        </w:rPr>
        <w:t>signature ou marque du bénéficiaire.</w:t>
      </w:r>
      <w:bookmarkStart w:id="2" w:name="_GoBack"/>
      <w:bookmarkEnd w:id="2"/>
    </w:p>
    <w:p w14:paraId="37EE780B" w14:textId="11687CC6" w:rsidR="006A0211" w:rsidRPr="00DB1736" w:rsidRDefault="006A0211" w:rsidP="006A0211">
      <w:pPr>
        <w:spacing w:line="240" w:lineRule="auto"/>
        <w:rPr>
          <w:lang w:val="fr-FR"/>
        </w:rPr>
      </w:pPr>
      <w:r w:rsidRPr="006A0211">
        <w:rPr>
          <w:u w:val="single"/>
          <w:lang w:val="fr-FR"/>
        </w:rPr>
        <w:t>Rangée du bas :</w:t>
      </w:r>
      <w:r>
        <w:rPr>
          <w:lang w:val="fr-FR"/>
        </w:rPr>
        <w:t xml:space="preserve"> un dispositif de lavage des mains placé avant la zone de distributions (gauche – photo : OIM) et dispositif physique pour maintenir une distanciation convenable (droite – photo : GVC) </w:t>
      </w:r>
    </w:p>
    <w:sectPr w:rsidR="006A0211" w:rsidRPr="00DB1736" w:rsidSect="002C181E">
      <w:headerReference w:type="even" r:id="rId16"/>
      <w:headerReference w:type="default" r:id="rId17"/>
      <w:footerReference w:type="even" r:id="rId18"/>
      <w:footerReference w:type="default" r:id="rId19"/>
      <w:headerReference w:type="first" r:id="rId20"/>
      <w:footerReference w:type="first" r:id="rId21"/>
      <w:pgSz w:w="11906" w:h="16838"/>
      <w:pgMar w:top="720"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6025" w14:textId="77777777" w:rsidR="003570C7" w:rsidRDefault="003570C7">
      <w:pPr>
        <w:spacing w:after="0" w:line="240" w:lineRule="auto"/>
      </w:pPr>
      <w:r>
        <w:separator/>
      </w:r>
    </w:p>
  </w:endnote>
  <w:endnote w:type="continuationSeparator" w:id="0">
    <w:p w14:paraId="4A961DD3" w14:textId="77777777" w:rsidR="003570C7" w:rsidRDefault="0035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altName w:val="Gill Sans Nova Light"/>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EAE4" w14:textId="77777777" w:rsidR="00130587" w:rsidRDefault="0013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6B2F" w14:textId="77777777" w:rsidR="00363968" w:rsidRPr="00B2499F" w:rsidRDefault="00363968" w:rsidP="00363968">
    <w:pPr>
      <w:pStyle w:val="Footer"/>
      <w:rPr>
        <w:color w:val="7F1416"/>
        <w:sz w:val="18"/>
        <w:szCs w:val="18"/>
      </w:rPr>
    </w:pPr>
    <w:r>
      <w:rPr>
        <w:noProof/>
        <w:lang w:val="en-US"/>
      </w:rPr>
      <mc:AlternateContent>
        <mc:Choice Requires="wps">
          <w:drawing>
            <wp:anchor distT="4294967294" distB="4294967294" distL="114300" distR="114300" simplePos="0" relativeHeight="251660288" behindDoc="0" locked="0" layoutInCell="1" allowOverlap="1" wp14:anchorId="14830CCA" wp14:editId="028E62CD">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26D1B42" id="Straight Connector 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1</w:t>
    </w:r>
    <w:r w:rsidRPr="00B2499F">
      <w:rPr>
        <w:noProof/>
        <w:color w:val="7F141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6862F" w14:textId="77777777" w:rsidR="00130587" w:rsidRDefault="00130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3DC0D" w14:textId="77777777" w:rsidR="003570C7" w:rsidRDefault="003570C7">
      <w:pPr>
        <w:spacing w:after="0" w:line="240" w:lineRule="auto"/>
      </w:pPr>
      <w:r>
        <w:separator/>
      </w:r>
    </w:p>
  </w:footnote>
  <w:footnote w:type="continuationSeparator" w:id="0">
    <w:p w14:paraId="4EE837C7" w14:textId="77777777" w:rsidR="003570C7" w:rsidRDefault="0035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27BD" w14:textId="77777777" w:rsidR="00130587" w:rsidRDefault="00130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224"/>
    </w:tblGrid>
    <w:tr w:rsidR="00363968" w14:paraId="5018A76C" w14:textId="77777777" w:rsidTr="00F81D3B">
      <w:tc>
        <w:tcPr>
          <w:tcW w:w="1266" w:type="dxa"/>
          <w:vAlign w:val="center"/>
        </w:tcPr>
        <w:p w14:paraId="0F6ECDFA" w14:textId="2959365A" w:rsidR="00363968" w:rsidRDefault="00363968" w:rsidP="00F81D3B">
          <w:pPr>
            <w:pStyle w:val="Header"/>
            <w:rPr>
              <w:rFonts w:ascii="Verdana" w:hAnsi="Verdana"/>
              <w:b/>
              <w:color w:val="7F1416"/>
              <w:sz w:val="16"/>
              <w:szCs w:val="16"/>
            </w:rPr>
          </w:pPr>
          <w:r>
            <w:rPr>
              <w:noProof/>
              <w:lang w:val="en-US"/>
            </w:rPr>
            <w:drawing>
              <wp:inline distT="0" distB="0" distL="0" distR="0" wp14:anchorId="5E86F608" wp14:editId="7A997ADA">
                <wp:extent cx="657225" cy="576580"/>
                <wp:effectExtent l="0" t="0" r="9525" b="0"/>
                <wp:docPr id="6"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inline>
            </w:drawing>
          </w:r>
        </w:p>
      </w:tc>
      <w:tc>
        <w:tcPr>
          <w:tcW w:w="9224" w:type="dxa"/>
          <w:vAlign w:val="center"/>
        </w:tcPr>
        <w:p w14:paraId="6AE4CD7A" w14:textId="77777777" w:rsidR="00363968" w:rsidRPr="001171B8" w:rsidRDefault="00363968" w:rsidP="00F81D3B">
          <w:pPr>
            <w:pStyle w:val="Header"/>
            <w:rPr>
              <w:rFonts w:ascii="Verdana" w:hAnsi="Verdana"/>
              <w:sz w:val="14"/>
              <w:szCs w:val="14"/>
            </w:rPr>
          </w:pPr>
          <w:r w:rsidRPr="005C324F">
            <w:rPr>
              <w:rFonts w:ascii="Verdana" w:hAnsi="Verdana"/>
              <w:b/>
              <w:color w:val="7F1416"/>
              <w:sz w:val="16"/>
              <w:szCs w:val="16"/>
            </w:rPr>
            <w:t xml:space="preserve">Shelter </w:t>
          </w:r>
          <w:r>
            <w:rPr>
              <w:rFonts w:ascii="Verdana" w:hAnsi="Verdana"/>
              <w:b/>
              <w:color w:val="7F1416"/>
              <w:sz w:val="16"/>
              <w:szCs w:val="16"/>
            </w:rPr>
            <w:t>Sector BURUNDI</w:t>
          </w:r>
        </w:p>
        <w:p w14:paraId="66ABA3A0" w14:textId="77777777" w:rsidR="00363968" w:rsidRPr="005C324F" w:rsidRDefault="00363968" w:rsidP="00F81D3B">
          <w:pPr>
            <w:pStyle w:val="Header"/>
            <w:rPr>
              <w:rFonts w:ascii="Verdana" w:hAnsi="Verdana"/>
              <w:color w:val="7F1416"/>
              <w:sz w:val="12"/>
              <w:szCs w:val="12"/>
            </w:rPr>
          </w:pPr>
          <w:r w:rsidRPr="005C324F">
            <w:rPr>
              <w:rFonts w:ascii="Verdana" w:hAnsi="Verdana"/>
              <w:color w:val="7F1416"/>
              <w:sz w:val="12"/>
              <w:szCs w:val="12"/>
            </w:rPr>
            <w:t>ShelterCluster.org</w:t>
          </w:r>
        </w:p>
        <w:p w14:paraId="28E0B8A7" w14:textId="6EE8D203" w:rsidR="00363968" w:rsidRPr="00F81D3B" w:rsidRDefault="00363968" w:rsidP="00F81D3B">
          <w:pPr>
            <w:pStyle w:val="Header"/>
            <w:rPr>
              <w:rFonts w:ascii="Verdana" w:hAnsi="Verdana"/>
              <w:color w:val="595959"/>
              <w:sz w:val="12"/>
              <w:szCs w:val="12"/>
            </w:rPr>
          </w:pPr>
          <w:r w:rsidRPr="005C324F">
            <w:rPr>
              <w:rFonts w:ascii="Verdana" w:hAnsi="Verdana"/>
              <w:color w:val="595959"/>
              <w:sz w:val="12"/>
              <w:szCs w:val="12"/>
            </w:rPr>
            <w:t>Coordinating Humanitarian Shelter</w:t>
          </w:r>
        </w:p>
      </w:tc>
    </w:tr>
  </w:tbl>
  <w:p w14:paraId="104577BB" w14:textId="77777777" w:rsidR="00363968" w:rsidRDefault="00363968" w:rsidP="00F81D3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5647" w14:textId="77777777" w:rsidR="00130587" w:rsidRDefault="00130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3875"/>
    <w:multiLevelType w:val="hybridMultilevel"/>
    <w:tmpl w:val="278C7F5E"/>
    <w:lvl w:ilvl="0" w:tplc="7EBC90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82964B2"/>
    <w:multiLevelType w:val="hybridMultilevel"/>
    <w:tmpl w:val="7ACC556C"/>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B706E"/>
    <w:multiLevelType w:val="hybridMultilevel"/>
    <w:tmpl w:val="A3F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45BE"/>
    <w:multiLevelType w:val="multilevel"/>
    <w:tmpl w:val="90F47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8241A6"/>
    <w:multiLevelType w:val="hybridMultilevel"/>
    <w:tmpl w:val="85A4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E1421"/>
    <w:multiLevelType w:val="hybridMultilevel"/>
    <w:tmpl w:val="634A6F20"/>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433D39"/>
    <w:multiLevelType w:val="hybridMultilevel"/>
    <w:tmpl w:val="F984CA4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F110EA8"/>
    <w:multiLevelType w:val="hybridMultilevel"/>
    <w:tmpl w:val="ED7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C1D44"/>
    <w:multiLevelType w:val="hybridMultilevel"/>
    <w:tmpl w:val="E962EEA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A1754A"/>
    <w:multiLevelType w:val="hybridMultilevel"/>
    <w:tmpl w:val="DD546B58"/>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9454B9"/>
    <w:multiLevelType w:val="hybridMultilevel"/>
    <w:tmpl w:val="607E5BA2"/>
    <w:lvl w:ilvl="0" w:tplc="8D44E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35392"/>
    <w:multiLevelType w:val="hybridMultilevel"/>
    <w:tmpl w:val="7B306512"/>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1B55DC"/>
    <w:multiLevelType w:val="hybridMultilevel"/>
    <w:tmpl w:val="3A5C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C7FFA"/>
    <w:multiLevelType w:val="hybridMultilevel"/>
    <w:tmpl w:val="E9505930"/>
    <w:lvl w:ilvl="0" w:tplc="EE4C92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6"/>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
  </w:num>
  <w:num w:numId="11">
    <w:abstractNumId w:val="9"/>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36"/>
    <w:rsid w:val="0001370F"/>
    <w:rsid w:val="0004549B"/>
    <w:rsid w:val="00050BBD"/>
    <w:rsid w:val="00067415"/>
    <w:rsid w:val="00086257"/>
    <w:rsid w:val="000872F4"/>
    <w:rsid w:val="000B5B65"/>
    <w:rsid w:val="000C5E3B"/>
    <w:rsid w:val="000C762D"/>
    <w:rsid w:val="0012018E"/>
    <w:rsid w:val="00130587"/>
    <w:rsid w:val="00150212"/>
    <w:rsid w:val="001B7120"/>
    <w:rsid w:val="001E1D8F"/>
    <w:rsid w:val="001E6893"/>
    <w:rsid w:val="0027368D"/>
    <w:rsid w:val="00286C42"/>
    <w:rsid w:val="002B6B53"/>
    <w:rsid w:val="002C181E"/>
    <w:rsid w:val="003570C7"/>
    <w:rsid w:val="00363968"/>
    <w:rsid w:val="00375136"/>
    <w:rsid w:val="003F0E55"/>
    <w:rsid w:val="00450EE9"/>
    <w:rsid w:val="004814E8"/>
    <w:rsid w:val="0051796F"/>
    <w:rsid w:val="005D0595"/>
    <w:rsid w:val="006129E1"/>
    <w:rsid w:val="00617219"/>
    <w:rsid w:val="006A0211"/>
    <w:rsid w:val="006A56D4"/>
    <w:rsid w:val="006C449D"/>
    <w:rsid w:val="006F39FA"/>
    <w:rsid w:val="00713C22"/>
    <w:rsid w:val="00744078"/>
    <w:rsid w:val="00752926"/>
    <w:rsid w:val="00794665"/>
    <w:rsid w:val="00797492"/>
    <w:rsid w:val="007A656A"/>
    <w:rsid w:val="007D4A66"/>
    <w:rsid w:val="007E1B22"/>
    <w:rsid w:val="007E3027"/>
    <w:rsid w:val="00834AD4"/>
    <w:rsid w:val="0085521F"/>
    <w:rsid w:val="0086773F"/>
    <w:rsid w:val="008848E1"/>
    <w:rsid w:val="008931A9"/>
    <w:rsid w:val="0093055E"/>
    <w:rsid w:val="00943663"/>
    <w:rsid w:val="00966657"/>
    <w:rsid w:val="009A60DF"/>
    <w:rsid w:val="00A52674"/>
    <w:rsid w:val="00A55777"/>
    <w:rsid w:val="00A67873"/>
    <w:rsid w:val="00A70076"/>
    <w:rsid w:val="00A878DC"/>
    <w:rsid w:val="00AB7A9F"/>
    <w:rsid w:val="00B313C3"/>
    <w:rsid w:val="00B644EE"/>
    <w:rsid w:val="00B87215"/>
    <w:rsid w:val="00BA0BB2"/>
    <w:rsid w:val="00BB65E4"/>
    <w:rsid w:val="00BC61BD"/>
    <w:rsid w:val="00C17D9A"/>
    <w:rsid w:val="00C25EB6"/>
    <w:rsid w:val="00C67128"/>
    <w:rsid w:val="00C80940"/>
    <w:rsid w:val="00CD2470"/>
    <w:rsid w:val="00CD63BD"/>
    <w:rsid w:val="00D448C6"/>
    <w:rsid w:val="00D47B79"/>
    <w:rsid w:val="00D47B9E"/>
    <w:rsid w:val="00DB1736"/>
    <w:rsid w:val="00DE030D"/>
    <w:rsid w:val="00DF49DA"/>
    <w:rsid w:val="00EC3C51"/>
    <w:rsid w:val="00EC5BFC"/>
    <w:rsid w:val="00F10298"/>
    <w:rsid w:val="00F4087C"/>
    <w:rsid w:val="00F5020E"/>
    <w:rsid w:val="00F81D3B"/>
    <w:rsid w:val="00FD5B07"/>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88947"/>
  <w15:chartTrackingRefBased/>
  <w15:docId w15:val="{B9F8F8C8-7142-4393-9995-6A30495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Nova Light" w:eastAsiaTheme="minorHAnsi" w:hAnsi="Gill Sans Nova Light" w:cs="Times New Roman"/>
        <w:color w:val="000000"/>
        <w:sz w:val="22"/>
        <w:szCs w:val="22"/>
        <w:lang w:val="en-US" w:eastAsia="en-US" w:bidi="ar-SA"/>
      </w:rPr>
    </w:rPrDefault>
    <w:pPrDefault>
      <w:pPr>
        <w:spacing w:after="100" w:afterAutospacing="1"/>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736"/>
    <w:pPr>
      <w:spacing w:after="200" w:afterAutospacing="0" w:line="276" w:lineRule="auto"/>
      <w:jc w:val="left"/>
    </w:pPr>
    <w:rPr>
      <w:rFonts w:ascii="Calibri" w:eastAsia="Times New Roman" w:hAnsi="Calibri"/>
      <w:color w:val="auto"/>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1736"/>
    <w:rPr>
      <w:rFonts w:ascii="Verdana" w:hAnsi="Verdana"/>
      <w:b/>
      <w:color w:val="04314C"/>
      <w:sz w:val="44"/>
      <w:szCs w:val="44"/>
    </w:rPr>
  </w:style>
  <w:style w:type="character" w:customStyle="1" w:styleId="TitleChar">
    <w:name w:val="Title Char"/>
    <w:basedOn w:val="DefaultParagraphFont"/>
    <w:link w:val="Title"/>
    <w:uiPriority w:val="10"/>
    <w:rsid w:val="00DB1736"/>
    <w:rPr>
      <w:rFonts w:ascii="Verdana" w:eastAsia="Times New Roman" w:hAnsi="Verdana"/>
      <w:b/>
      <w:color w:val="04314C"/>
      <w:sz w:val="44"/>
      <w:szCs w:val="44"/>
      <w:lang w:val="en-GB"/>
    </w:rPr>
  </w:style>
  <w:style w:type="character" w:styleId="Hyperlink">
    <w:name w:val="Hyperlink"/>
    <w:uiPriority w:val="99"/>
    <w:unhideWhenUsed/>
    <w:rsid w:val="00DB1736"/>
    <w:rPr>
      <w:color w:val="994345"/>
      <w:u w:val="single"/>
    </w:rPr>
  </w:style>
  <w:style w:type="paragraph" w:styleId="Header">
    <w:name w:val="header"/>
    <w:basedOn w:val="Normal"/>
    <w:link w:val="HeaderChar"/>
    <w:uiPriority w:val="99"/>
    <w:unhideWhenUsed/>
    <w:rsid w:val="00DB17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1736"/>
    <w:rPr>
      <w:rFonts w:ascii="Calibri" w:eastAsia="Times New Roman" w:hAnsi="Calibri"/>
      <w:color w:val="auto"/>
      <w:lang w:val="en-GB"/>
    </w:rPr>
  </w:style>
  <w:style w:type="paragraph" w:styleId="Footer">
    <w:name w:val="footer"/>
    <w:basedOn w:val="Normal"/>
    <w:link w:val="FooterChar"/>
    <w:uiPriority w:val="99"/>
    <w:unhideWhenUsed/>
    <w:rsid w:val="00DB17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1736"/>
    <w:rPr>
      <w:rFonts w:ascii="Calibri" w:eastAsia="Times New Roman" w:hAnsi="Calibri"/>
      <w:color w:val="auto"/>
      <w:lang w:val="en-GB"/>
    </w:rPr>
  </w:style>
  <w:style w:type="paragraph" w:styleId="ListParagraph">
    <w:name w:val="List Paragraph"/>
    <w:basedOn w:val="Normal"/>
    <w:uiPriority w:val="34"/>
    <w:qFormat/>
    <w:rsid w:val="00DB1736"/>
    <w:pPr>
      <w:ind w:left="720"/>
      <w:contextualSpacing/>
    </w:pPr>
  </w:style>
  <w:style w:type="table" w:styleId="TableGrid">
    <w:name w:val="Table Grid"/>
    <w:basedOn w:val="TableNormal"/>
    <w:uiPriority w:val="39"/>
    <w:rsid w:val="00F81D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1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81E"/>
    <w:rPr>
      <w:rFonts w:ascii="Calibri" w:eastAsia="Times New Roman" w:hAnsi="Calibri"/>
      <w:color w:val="auto"/>
      <w:sz w:val="20"/>
      <w:szCs w:val="20"/>
      <w:lang w:val="en-GB"/>
    </w:rPr>
  </w:style>
  <w:style w:type="character" w:styleId="FootnoteReference">
    <w:name w:val="footnote reference"/>
    <w:basedOn w:val="DefaultParagraphFont"/>
    <w:uiPriority w:val="99"/>
    <w:semiHidden/>
    <w:unhideWhenUsed/>
    <w:rsid w:val="002C181E"/>
    <w:rPr>
      <w:vertAlign w:val="superscript"/>
    </w:rPr>
  </w:style>
  <w:style w:type="character" w:styleId="UnresolvedMention">
    <w:name w:val="Unresolved Mention"/>
    <w:basedOn w:val="DefaultParagraphFont"/>
    <w:uiPriority w:val="99"/>
    <w:semiHidden/>
    <w:unhideWhenUsed/>
    <w:rsid w:val="0001370F"/>
    <w:rPr>
      <w:color w:val="605E5C"/>
      <w:shd w:val="clear" w:color="auto" w:fill="E1DFDD"/>
    </w:rPr>
  </w:style>
  <w:style w:type="paragraph" w:styleId="BalloonText">
    <w:name w:val="Balloon Text"/>
    <w:basedOn w:val="Normal"/>
    <w:link w:val="BalloonTextChar"/>
    <w:uiPriority w:val="99"/>
    <w:semiHidden/>
    <w:unhideWhenUsed/>
    <w:rsid w:val="00086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257"/>
    <w:rPr>
      <w:rFonts w:ascii="Segoe UI" w:eastAsia="Times New Roman" w:hAnsi="Segoe UI" w:cs="Segoe UI"/>
      <w:color w:val="auto"/>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93617">
      <w:bodyDiv w:val="1"/>
      <w:marLeft w:val="0"/>
      <w:marRight w:val="0"/>
      <w:marTop w:val="0"/>
      <w:marBottom w:val="0"/>
      <w:divBdr>
        <w:top w:val="none" w:sz="0" w:space="0" w:color="auto"/>
        <w:left w:val="none" w:sz="0" w:space="0" w:color="auto"/>
        <w:bottom w:val="none" w:sz="0" w:space="0" w:color="auto"/>
        <w:right w:val="none" w:sz="0" w:space="0" w:color="auto"/>
      </w:divBdr>
    </w:div>
    <w:div w:id="15232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tarianresponse.info/en/operations/bangladesh/document/recommendation-distributions-covid-19-0"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jaquet@iom.int" TargetMode="External"/><Relationship Id="rId14" Type="http://schemas.openxmlformats.org/officeDocument/2006/relationships/image" Target="media/image5.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1E09-F0D8-4B2B-95E1-E77FA3C9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1372</Words>
  <Characters>7826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JAQUET Michel</cp:lastModifiedBy>
  <cp:revision>4</cp:revision>
  <dcterms:created xsi:type="dcterms:W3CDTF">2020-07-12T20:03:00Z</dcterms:created>
  <dcterms:modified xsi:type="dcterms:W3CDTF">2020-07-13T06:07:00Z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2020-06-17T07:07:37Z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7648a03f-9230-4e14-8527-000042a90513</vt:lpwstr>
  </property>
  <property fmtid="{D5CDD505-2E9C-101B-9397-08002B2CF9AE}" pid="8" name="MSIP_Label_2059aa38-f392-4105-be92-628035578272_ContentBits">
    <vt:lpwstr>0</vt:lpwstr>
  </property>
</Properties>
</file>