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C9B0" w14:textId="7998D2CF" w:rsidR="006502BC" w:rsidRPr="00E37A49" w:rsidRDefault="006502BC" w:rsidP="00E37A49">
      <w:pPr>
        <w:pStyle w:val="Title"/>
        <w:shd w:val="clear" w:color="auto" w:fill="800000"/>
        <w:spacing w:line="240" w:lineRule="auto"/>
        <w:jc w:val="center"/>
        <w:rPr>
          <w:rFonts w:ascii="Arial" w:hAnsi="Arial" w:cs="Arial"/>
          <w:color w:val="FFFFFF" w:themeColor="background1"/>
          <w:sz w:val="22"/>
          <w:szCs w:val="22"/>
          <w:u w:val="single"/>
          <w:lang w:val="fr-FR"/>
        </w:rPr>
      </w:pPr>
      <w:r w:rsidRPr="00E37A49">
        <w:rPr>
          <w:rFonts w:ascii="Arial" w:hAnsi="Arial" w:cs="Arial"/>
          <w:color w:val="FFFFFF" w:themeColor="background1"/>
          <w:sz w:val="22"/>
          <w:szCs w:val="22"/>
          <w:u w:val="single"/>
          <w:lang w:val="fr-FR"/>
        </w:rPr>
        <w:t>Compte-</w:t>
      </w:r>
      <w:r w:rsidR="00E37A49">
        <w:rPr>
          <w:rFonts w:ascii="Arial" w:hAnsi="Arial" w:cs="Arial"/>
          <w:color w:val="FFFFFF" w:themeColor="background1"/>
          <w:sz w:val="22"/>
          <w:szCs w:val="22"/>
          <w:u w:val="single"/>
          <w:lang w:val="fr-FR"/>
        </w:rPr>
        <w:t>r</w:t>
      </w:r>
      <w:r w:rsidRPr="00E37A49">
        <w:rPr>
          <w:rFonts w:ascii="Arial" w:hAnsi="Arial" w:cs="Arial"/>
          <w:color w:val="FFFFFF" w:themeColor="background1"/>
          <w:sz w:val="22"/>
          <w:szCs w:val="22"/>
          <w:u w:val="single"/>
          <w:lang w:val="fr-FR"/>
        </w:rPr>
        <w:t xml:space="preserve">endu </w:t>
      </w:r>
      <w:r w:rsidR="00E37A49">
        <w:rPr>
          <w:rFonts w:ascii="Arial" w:hAnsi="Arial" w:cs="Arial"/>
          <w:color w:val="FFFFFF" w:themeColor="background1"/>
          <w:sz w:val="22"/>
          <w:szCs w:val="22"/>
          <w:u w:val="single"/>
          <w:lang w:val="fr-FR"/>
        </w:rPr>
        <w:t>de la r</w:t>
      </w:r>
      <w:r w:rsidRPr="00E37A49">
        <w:rPr>
          <w:rFonts w:ascii="Arial" w:hAnsi="Arial" w:cs="Arial"/>
          <w:color w:val="FFFFFF" w:themeColor="background1"/>
          <w:sz w:val="22"/>
          <w:szCs w:val="22"/>
          <w:u w:val="single"/>
          <w:lang w:val="fr-FR"/>
        </w:rPr>
        <w:t xml:space="preserve">éunion de </w:t>
      </w:r>
      <w:r w:rsidR="00E37A49">
        <w:rPr>
          <w:rFonts w:ascii="Arial" w:hAnsi="Arial" w:cs="Arial"/>
          <w:color w:val="FFFFFF" w:themeColor="background1"/>
          <w:sz w:val="22"/>
          <w:szCs w:val="22"/>
          <w:u w:val="single"/>
          <w:lang w:val="fr-FR"/>
        </w:rPr>
        <w:t>c</w:t>
      </w:r>
      <w:r w:rsidRPr="00E37A49">
        <w:rPr>
          <w:rFonts w:ascii="Arial" w:hAnsi="Arial" w:cs="Arial"/>
          <w:color w:val="FFFFFF" w:themeColor="background1"/>
          <w:sz w:val="22"/>
          <w:szCs w:val="22"/>
          <w:u w:val="single"/>
          <w:lang w:val="fr-FR"/>
        </w:rPr>
        <w:t xml:space="preserve">oordination du </w:t>
      </w:r>
      <w:r w:rsidR="00E37A49">
        <w:rPr>
          <w:rFonts w:ascii="Arial" w:hAnsi="Arial" w:cs="Arial"/>
          <w:color w:val="FFFFFF" w:themeColor="background1"/>
          <w:sz w:val="22"/>
          <w:szCs w:val="22"/>
          <w:u w:val="single"/>
          <w:lang w:val="fr-FR"/>
        </w:rPr>
        <w:t>s</w:t>
      </w:r>
      <w:r w:rsidRPr="00E37A49">
        <w:rPr>
          <w:rFonts w:ascii="Arial" w:hAnsi="Arial" w:cs="Arial"/>
          <w:color w:val="FFFFFF" w:themeColor="background1"/>
          <w:sz w:val="22"/>
          <w:szCs w:val="22"/>
          <w:u w:val="single"/>
          <w:lang w:val="fr-FR"/>
        </w:rPr>
        <w:t>ecteur</w:t>
      </w:r>
      <w:r w:rsidR="00E37A49">
        <w:rPr>
          <w:rFonts w:ascii="Arial" w:hAnsi="Arial" w:cs="Arial"/>
          <w:color w:val="FFFFFF" w:themeColor="background1"/>
          <w:sz w:val="22"/>
          <w:szCs w:val="22"/>
          <w:u w:val="single"/>
          <w:lang w:val="fr-FR"/>
        </w:rPr>
        <w:t xml:space="preserve"> </w:t>
      </w:r>
      <w:r w:rsidRPr="00E37A49">
        <w:rPr>
          <w:rFonts w:ascii="Arial" w:hAnsi="Arial" w:cs="Arial"/>
          <w:color w:val="FFFFFF" w:themeColor="background1"/>
          <w:sz w:val="22"/>
          <w:szCs w:val="22"/>
          <w:u w:val="single"/>
          <w:lang w:val="fr-FR"/>
        </w:rPr>
        <w:t>Abris</w:t>
      </w:r>
      <w:r w:rsidR="00E37A49">
        <w:rPr>
          <w:rFonts w:ascii="Arial" w:hAnsi="Arial" w:cs="Arial"/>
          <w:color w:val="FFFFFF" w:themeColor="background1"/>
          <w:sz w:val="22"/>
          <w:szCs w:val="22"/>
          <w:u w:val="single"/>
          <w:lang w:val="fr-FR"/>
        </w:rPr>
        <w:t>/</w:t>
      </w:r>
      <w:r w:rsidRPr="00E37A49">
        <w:rPr>
          <w:rFonts w:ascii="Arial" w:hAnsi="Arial" w:cs="Arial"/>
          <w:color w:val="FFFFFF" w:themeColor="background1"/>
          <w:sz w:val="22"/>
          <w:szCs w:val="22"/>
          <w:u w:val="single"/>
          <w:lang w:val="fr-FR"/>
        </w:rPr>
        <w:t>ANA</w:t>
      </w:r>
    </w:p>
    <w:p w14:paraId="513835EF" w14:textId="77777777" w:rsidR="006502BC" w:rsidRPr="006D1871" w:rsidRDefault="006502BC" w:rsidP="006502BC">
      <w:pPr>
        <w:spacing w:after="0" w:line="240" w:lineRule="auto"/>
        <w:rPr>
          <w:rFonts w:ascii="Arial" w:hAnsi="Arial" w:cs="Arial"/>
          <w:bCs/>
          <w:i/>
          <w:color w:val="04314C"/>
          <w:sz w:val="20"/>
          <w:szCs w:val="20"/>
          <w:lang w:val="fr-FR"/>
        </w:rPr>
      </w:pPr>
    </w:p>
    <w:p w14:paraId="7479F939" w14:textId="77777777" w:rsidR="006502BC" w:rsidRPr="0045626D" w:rsidRDefault="006502BC" w:rsidP="0045626D">
      <w:pPr>
        <w:spacing w:line="240" w:lineRule="auto"/>
        <w:rPr>
          <w:rFonts w:ascii="Arial" w:hAnsi="Arial" w:cs="Arial"/>
          <w:bCs/>
          <w:i/>
          <w:color w:val="002060"/>
          <w:sz w:val="20"/>
          <w:szCs w:val="20"/>
          <w:lang w:val="fr-FR"/>
        </w:rPr>
      </w:pPr>
      <w:r w:rsidRPr="0045626D">
        <w:rPr>
          <w:rFonts w:ascii="Arial" w:hAnsi="Arial" w:cs="Arial"/>
          <w:bCs/>
          <w:i/>
          <w:color w:val="002060"/>
          <w:sz w:val="20"/>
          <w:szCs w:val="20"/>
          <w:lang w:val="fr-FR"/>
        </w:rPr>
        <w:t>DATE : 20 Juin 2019</w:t>
      </w:r>
      <w:bookmarkStart w:id="0" w:name="_GoBack"/>
      <w:bookmarkEnd w:id="0"/>
    </w:p>
    <w:p w14:paraId="6A29F5A2" w14:textId="79641DF4" w:rsidR="006502BC" w:rsidRPr="0045626D" w:rsidRDefault="006502BC" w:rsidP="0045626D">
      <w:pPr>
        <w:spacing w:line="240" w:lineRule="auto"/>
        <w:jc w:val="both"/>
        <w:rPr>
          <w:rFonts w:ascii="Arial" w:hAnsi="Arial" w:cs="Arial"/>
          <w:color w:val="002060"/>
          <w:sz w:val="20"/>
          <w:szCs w:val="20"/>
          <w:lang w:val="fr-FR"/>
        </w:rPr>
      </w:pPr>
      <w:r w:rsidRPr="0045626D">
        <w:rPr>
          <w:rFonts w:ascii="Arial" w:hAnsi="Arial" w:cs="Arial"/>
          <w:bCs/>
          <w:i/>
          <w:color w:val="002060"/>
          <w:sz w:val="20"/>
          <w:szCs w:val="20"/>
          <w:lang w:val="fr-FR"/>
        </w:rPr>
        <w:t xml:space="preserve">Participants : </w:t>
      </w:r>
      <w:r w:rsidR="00285040" w:rsidRPr="0045626D">
        <w:rPr>
          <w:rFonts w:ascii="Arial" w:hAnsi="Arial" w:cs="Arial"/>
          <w:bCs/>
          <w:i/>
          <w:color w:val="002060"/>
          <w:sz w:val="20"/>
          <w:szCs w:val="20"/>
          <w:lang w:val="fr-FR"/>
        </w:rPr>
        <w:t>IOM, CRB, CRS, WVI, OCHA, DRC</w:t>
      </w:r>
    </w:p>
    <w:p w14:paraId="6F98CDC7" w14:textId="77777777" w:rsidR="00DD58C7" w:rsidRPr="00DD58C7" w:rsidRDefault="00DD58C7" w:rsidP="00DD58C7">
      <w:pPr>
        <w:spacing w:line="240" w:lineRule="auto"/>
        <w:jc w:val="both"/>
        <w:rPr>
          <w:rFonts w:ascii="Arial" w:hAnsi="Arial" w:cs="Arial"/>
          <w:color w:val="002060"/>
          <w:sz w:val="20"/>
          <w:szCs w:val="20"/>
          <w:u w:val="single"/>
          <w:lang w:val="fr-FR"/>
        </w:rPr>
      </w:pPr>
      <w:r w:rsidRPr="00DD58C7">
        <w:rPr>
          <w:rFonts w:ascii="Arial" w:hAnsi="Arial" w:cs="Arial"/>
          <w:b/>
          <w:bCs/>
          <w:color w:val="002060"/>
          <w:sz w:val="20"/>
          <w:szCs w:val="20"/>
          <w:u w:val="single"/>
          <w:lang w:val="fr-FR"/>
        </w:rPr>
        <w:t>POINTS A L’ORDRE DU JOUR</w:t>
      </w:r>
    </w:p>
    <w:p w14:paraId="0ED3DF2D" w14:textId="77777777" w:rsidR="006502BC" w:rsidRPr="00A8773C" w:rsidRDefault="006502BC" w:rsidP="006502BC">
      <w:pPr>
        <w:pStyle w:val="ListParagraph"/>
        <w:numPr>
          <w:ilvl w:val="0"/>
          <w:numId w:val="6"/>
        </w:numPr>
        <w:spacing w:after="0" w:line="240" w:lineRule="auto"/>
        <w:rPr>
          <w:rFonts w:ascii="Arial" w:eastAsia="Calibri" w:hAnsi="Arial" w:cs="Arial"/>
          <w:sz w:val="20"/>
          <w:szCs w:val="20"/>
          <w:lang w:val="fr-FR"/>
        </w:rPr>
      </w:pPr>
      <w:r w:rsidRPr="00A8773C">
        <w:rPr>
          <w:rFonts w:ascii="Arial" w:eastAsia="Calibri" w:hAnsi="Arial" w:cs="Arial"/>
          <w:sz w:val="20"/>
          <w:szCs w:val="20"/>
          <w:lang w:val="fr-FR"/>
        </w:rPr>
        <w:t xml:space="preserve">Validation du dernier compte-rendu </w:t>
      </w:r>
      <w:r>
        <w:rPr>
          <w:rFonts w:ascii="Arial" w:eastAsia="Calibri" w:hAnsi="Arial" w:cs="Arial"/>
          <w:sz w:val="20"/>
          <w:szCs w:val="20"/>
          <w:lang w:val="fr-FR"/>
        </w:rPr>
        <w:t>(</w:t>
      </w:r>
      <w:r w:rsidRPr="00A8773C">
        <w:rPr>
          <w:rFonts w:ascii="Arial" w:eastAsia="Calibri" w:hAnsi="Arial" w:cs="Arial"/>
          <w:sz w:val="20"/>
          <w:szCs w:val="20"/>
          <w:lang w:val="fr-FR"/>
        </w:rPr>
        <w:t>15 Mai 2019</w:t>
      </w:r>
      <w:r>
        <w:rPr>
          <w:rFonts w:ascii="Arial" w:eastAsia="Calibri" w:hAnsi="Arial" w:cs="Arial"/>
          <w:sz w:val="20"/>
          <w:szCs w:val="20"/>
          <w:lang w:val="fr-FR"/>
        </w:rPr>
        <w:t xml:space="preserve">) </w:t>
      </w:r>
      <w:r w:rsidRPr="00A8773C">
        <w:rPr>
          <w:rFonts w:ascii="Arial" w:eastAsia="Calibri" w:hAnsi="Arial" w:cs="Arial"/>
          <w:sz w:val="20"/>
          <w:szCs w:val="20"/>
          <w:lang w:val="fr-FR"/>
        </w:rPr>
        <w:t>et documents sectoriels en cours de développement (membres du secteur)</w:t>
      </w:r>
    </w:p>
    <w:p w14:paraId="71257E56" w14:textId="4D0404F0" w:rsidR="006502BC" w:rsidRPr="00A8773C" w:rsidRDefault="006502BC" w:rsidP="006502BC">
      <w:pPr>
        <w:pStyle w:val="ListParagraph"/>
        <w:numPr>
          <w:ilvl w:val="0"/>
          <w:numId w:val="6"/>
        </w:numPr>
        <w:spacing w:after="0" w:line="240" w:lineRule="auto"/>
        <w:rPr>
          <w:rFonts w:ascii="Arial" w:eastAsia="Calibri" w:hAnsi="Arial" w:cs="Arial"/>
          <w:sz w:val="20"/>
          <w:szCs w:val="20"/>
          <w:lang w:val="fr-FR"/>
        </w:rPr>
      </w:pPr>
      <w:r w:rsidRPr="00A8773C">
        <w:rPr>
          <w:rFonts w:ascii="Arial" w:eastAsia="Calibri" w:hAnsi="Arial" w:cs="Arial"/>
          <w:sz w:val="20"/>
          <w:szCs w:val="20"/>
          <w:lang w:val="fr-FR"/>
        </w:rPr>
        <w:t xml:space="preserve">Rapportage des activités du secteur/ mapping des intervenants à propositions de méthodes </w:t>
      </w:r>
    </w:p>
    <w:p w14:paraId="466CA3E6" w14:textId="25BFD128" w:rsidR="006502BC" w:rsidRPr="00A8773C" w:rsidRDefault="006502BC" w:rsidP="006502BC">
      <w:pPr>
        <w:pStyle w:val="ListParagraph"/>
        <w:numPr>
          <w:ilvl w:val="0"/>
          <w:numId w:val="6"/>
        </w:numPr>
        <w:spacing w:after="0" w:line="240" w:lineRule="auto"/>
        <w:rPr>
          <w:rFonts w:ascii="Arial" w:eastAsia="Calibri" w:hAnsi="Arial" w:cs="Arial"/>
          <w:sz w:val="20"/>
          <w:szCs w:val="20"/>
          <w:lang w:val="fr-FR"/>
        </w:rPr>
      </w:pPr>
      <w:r w:rsidRPr="00A8773C">
        <w:rPr>
          <w:rFonts w:ascii="Arial" w:eastAsia="Calibri" w:hAnsi="Arial" w:cs="Arial"/>
          <w:sz w:val="20"/>
          <w:szCs w:val="20"/>
          <w:lang w:val="fr-FR"/>
        </w:rPr>
        <w:t>Discussion sur le thème du HLP (</w:t>
      </w:r>
      <w:proofErr w:type="spellStart"/>
      <w:r w:rsidRPr="00A8773C">
        <w:rPr>
          <w:rFonts w:ascii="Arial" w:eastAsia="Calibri" w:hAnsi="Arial" w:cs="Arial"/>
          <w:sz w:val="20"/>
          <w:szCs w:val="20"/>
          <w:lang w:val="fr-FR"/>
        </w:rPr>
        <w:t>Housing</w:t>
      </w:r>
      <w:proofErr w:type="spellEnd"/>
      <w:r w:rsidRPr="00A8773C">
        <w:rPr>
          <w:rFonts w:ascii="Arial" w:eastAsia="Calibri" w:hAnsi="Arial" w:cs="Arial"/>
          <w:sz w:val="20"/>
          <w:szCs w:val="20"/>
          <w:lang w:val="fr-FR"/>
        </w:rPr>
        <w:t xml:space="preserve">, Land and </w:t>
      </w:r>
      <w:proofErr w:type="spellStart"/>
      <w:r w:rsidRPr="00A8773C">
        <w:rPr>
          <w:rFonts w:ascii="Arial" w:eastAsia="Calibri" w:hAnsi="Arial" w:cs="Arial"/>
          <w:sz w:val="20"/>
          <w:szCs w:val="20"/>
          <w:lang w:val="fr-FR"/>
        </w:rPr>
        <w:t>Property</w:t>
      </w:r>
      <w:proofErr w:type="spellEnd"/>
      <w:r w:rsidRPr="00A8773C">
        <w:rPr>
          <w:rFonts w:ascii="Arial" w:eastAsia="Calibri" w:hAnsi="Arial" w:cs="Arial"/>
          <w:sz w:val="20"/>
          <w:szCs w:val="20"/>
          <w:lang w:val="fr-FR"/>
        </w:rPr>
        <w:t>) et de la situation foncière au Burundi</w:t>
      </w:r>
      <w:r w:rsidR="00CF11A0">
        <w:rPr>
          <w:rFonts w:ascii="Arial" w:eastAsia="Calibri" w:hAnsi="Arial" w:cs="Arial"/>
          <w:sz w:val="20"/>
          <w:szCs w:val="20"/>
          <w:lang w:val="fr-FR"/>
        </w:rPr>
        <w:t xml:space="preserve">, </w:t>
      </w:r>
      <w:r w:rsidRPr="00A8773C">
        <w:rPr>
          <w:rFonts w:ascii="Arial" w:eastAsia="Calibri" w:hAnsi="Arial" w:cs="Arial"/>
          <w:sz w:val="20"/>
          <w:szCs w:val="20"/>
          <w:lang w:val="fr-FR"/>
        </w:rPr>
        <w:t>difficultés rencontrées et potentiels</w:t>
      </w:r>
    </w:p>
    <w:p w14:paraId="50D895BB" w14:textId="77777777" w:rsidR="006502BC" w:rsidRDefault="006502BC" w:rsidP="006502BC">
      <w:pPr>
        <w:pStyle w:val="ListParagraph"/>
        <w:numPr>
          <w:ilvl w:val="0"/>
          <w:numId w:val="6"/>
        </w:numPr>
        <w:spacing w:after="0" w:line="240" w:lineRule="auto"/>
        <w:rPr>
          <w:rFonts w:ascii="Arial" w:eastAsia="Calibri" w:hAnsi="Arial" w:cs="Arial"/>
          <w:sz w:val="20"/>
          <w:szCs w:val="20"/>
          <w:lang w:val="fr-FR"/>
        </w:rPr>
      </w:pPr>
      <w:r w:rsidRPr="00A8773C">
        <w:rPr>
          <w:rFonts w:ascii="Arial" w:eastAsia="Calibri" w:hAnsi="Arial" w:cs="Arial"/>
          <w:sz w:val="20"/>
          <w:szCs w:val="20"/>
          <w:lang w:val="fr-FR"/>
        </w:rPr>
        <w:t>Divers</w:t>
      </w:r>
    </w:p>
    <w:p w14:paraId="1FF50558" w14:textId="77777777" w:rsidR="006502BC" w:rsidRPr="00A8773C" w:rsidRDefault="006502BC" w:rsidP="006502BC">
      <w:pPr>
        <w:pStyle w:val="ListParagraph"/>
        <w:spacing w:after="0" w:line="240" w:lineRule="auto"/>
        <w:rPr>
          <w:rFonts w:ascii="Arial" w:eastAsia="Calibri" w:hAnsi="Arial" w:cs="Arial"/>
          <w:sz w:val="20"/>
          <w:szCs w:val="20"/>
          <w:lang w:val="fr-FR"/>
        </w:rPr>
      </w:pPr>
    </w:p>
    <w:tbl>
      <w:tblPr>
        <w:tblW w:w="5504"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252"/>
        <w:gridCol w:w="1217"/>
      </w:tblGrid>
      <w:tr w:rsidR="006502BC" w:rsidRPr="006D1871" w14:paraId="12F20BD7" w14:textId="77777777" w:rsidTr="002465B4">
        <w:trPr>
          <w:trHeight w:val="290"/>
        </w:trPr>
        <w:tc>
          <w:tcPr>
            <w:tcW w:w="2259" w:type="pct"/>
            <w:shd w:val="clear" w:color="auto" w:fill="7F1416"/>
            <w:vAlign w:val="center"/>
          </w:tcPr>
          <w:p w14:paraId="15DAD5B7" w14:textId="77777777" w:rsidR="006502BC" w:rsidRPr="006D1871" w:rsidRDefault="006502BC" w:rsidP="006A4675">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1 : Validation du compte rendu </w:t>
            </w:r>
          </w:p>
        </w:tc>
        <w:tc>
          <w:tcPr>
            <w:tcW w:w="2741" w:type="pct"/>
            <w:gridSpan w:val="2"/>
            <w:shd w:val="clear" w:color="auto" w:fill="7F1416"/>
            <w:vAlign w:val="center"/>
          </w:tcPr>
          <w:p w14:paraId="074591AB" w14:textId="77777777" w:rsidR="006502BC" w:rsidRPr="006D1871" w:rsidRDefault="006502BC" w:rsidP="006A4675">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 xml:space="preserve">Date réunion dernière : </w:t>
            </w:r>
            <w:r>
              <w:rPr>
                <w:rFonts w:ascii="Arial" w:hAnsi="Arial" w:cs="Arial"/>
                <w:b/>
                <w:bCs/>
                <w:color w:val="FFFFFF"/>
                <w:sz w:val="20"/>
                <w:szCs w:val="20"/>
                <w:lang w:val="fr-FR"/>
              </w:rPr>
              <w:t>15</w:t>
            </w:r>
            <w:r w:rsidRPr="006D1871">
              <w:rPr>
                <w:rFonts w:ascii="Arial" w:hAnsi="Arial" w:cs="Arial"/>
                <w:b/>
                <w:bCs/>
                <w:color w:val="FFFFFF"/>
                <w:sz w:val="20"/>
                <w:szCs w:val="20"/>
                <w:lang w:val="fr-FR"/>
              </w:rPr>
              <w:t xml:space="preserve"> </w:t>
            </w:r>
            <w:r>
              <w:rPr>
                <w:rFonts w:ascii="Arial" w:hAnsi="Arial" w:cs="Arial"/>
                <w:b/>
                <w:bCs/>
                <w:color w:val="FFFFFF"/>
                <w:sz w:val="20"/>
                <w:szCs w:val="20"/>
                <w:lang w:val="fr-FR"/>
              </w:rPr>
              <w:t>Mai</w:t>
            </w:r>
            <w:r w:rsidRPr="006D1871">
              <w:rPr>
                <w:rFonts w:ascii="Arial" w:hAnsi="Arial" w:cs="Arial"/>
                <w:b/>
                <w:bCs/>
                <w:color w:val="FFFFFF"/>
                <w:sz w:val="20"/>
                <w:szCs w:val="20"/>
                <w:lang w:val="fr-FR"/>
              </w:rPr>
              <w:t xml:space="preserve"> 2019</w:t>
            </w:r>
          </w:p>
        </w:tc>
      </w:tr>
      <w:tr w:rsidR="006502BC" w:rsidRPr="005D3036" w14:paraId="6CB1059A" w14:textId="77777777" w:rsidTr="002465B4">
        <w:trPr>
          <w:trHeight w:val="593"/>
        </w:trPr>
        <w:tc>
          <w:tcPr>
            <w:tcW w:w="5000" w:type="pct"/>
            <w:gridSpan w:val="3"/>
            <w:shd w:val="clear" w:color="auto" w:fill="auto"/>
            <w:vAlign w:val="center"/>
          </w:tcPr>
          <w:p w14:paraId="6ABCEBDA" w14:textId="06496138" w:rsidR="006502BC" w:rsidRPr="0056052D" w:rsidRDefault="006502BC" w:rsidP="006A4675">
            <w:pPr>
              <w:spacing w:after="0" w:line="240" w:lineRule="auto"/>
              <w:rPr>
                <w:rFonts w:ascii="Arial" w:hAnsi="Arial" w:cs="Arial"/>
                <w:bCs/>
                <w:sz w:val="20"/>
                <w:szCs w:val="20"/>
                <w:lang w:val="fr-FR"/>
              </w:rPr>
            </w:pPr>
            <w:r w:rsidRPr="0056052D">
              <w:rPr>
                <w:rFonts w:ascii="Arial" w:hAnsi="Arial" w:cs="Arial"/>
                <w:bCs/>
                <w:sz w:val="20"/>
                <w:szCs w:val="20"/>
                <w:lang w:val="fr-FR"/>
              </w:rPr>
              <w:t xml:space="preserve"> Le compte rendu de la réunion </w:t>
            </w:r>
            <w:r w:rsidR="005D3036" w:rsidRPr="0056052D">
              <w:rPr>
                <w:rFonts w:ascii="Arial" w:hAnsi="Arial" w:cs="Arial"/>
                <w:bCs/>
                <w:sz w:val="20"/>
                <w:szCs w:val="20"/>
                <w:lang w:val="fr-FR"/>
              </w:rPr>
              <w:t>sectorielle</w:t>
            </w:r>
            <w:r w:rsidRPr="0056052D">
              <w:rPr>
                <w:rFonts w:ascii="Arial" w:hAnsi="Arial" w:cs="Arial"/>
                <w:bCs/>
                <w:sz w:val="20"/>
                <w:szCs w:val="20"/>
                <w:lang w:val="fr-FR"/>
              </w:rPr>
              <w:t xml:space="preserve"> du </w:t>
            </w:r>
            <w:r w:rsidR="00074593" w:rsidRPr="0056052D">
              <w:rPr>
                <w:rFonts w:ascii="Arial" w:hAnsi="Arial" w:cs="Arial"/>
                <w:bCs/>
                <w:sz w:val="20"/>
                <w:szCs w:val="20"/>
                <w:lang w:val="fr-FR"/>
              </w:rPr>
              <w:t>15 Mai 2019</w:t>
            </w:r>
            <w:r w:rsidRPr="0056052D">
              <w:rPr>
                <w:rFonts w:ascii="Arial" w:hAnsi="Arial" w:cs="Arial"/>
                <w:bCs/>
                <w:sz w:val="20"/>
                <w:szCs w:val="20"/>
                <w:lang w:val="fr-FR"/>
              </w:rPr>
              <w:t xml:space="preserve"> a été validé. Il n’y a pas eu de nouveau inputs.</w:t>
            </w:r>
          </w:p>
        </w:tc>
      </w:tr>
      <w:tr w:rsidR="006502BC" w:rsidRPr="006D1871" w14:paraId="4CC5D25B" w14:textId="77777777" w:rsidTr="002465B4">
        <w:trPr>
          <w:trHeight w:val="290"/>
        </w:trPr>
        <w:tc>
          <w:tcPr>
            <w:tcW w:w="2259" w:type="pct"/>
            <w:shd w:val="clear" w:color="auto" w:fill="7F1416"/>
            <w:vAlign w:val="center"/>
          </w:tcPr>
          <w:p w14:paraId="5E30C500" w14:textId="77777777" w:rsidR="006502BC" w:rsidRPr="00A8773C" w:rsidRDefault="006502BC" w:rsidP="006A4675">
            <w:pPr>
              <w:spacing w:after="0" w:line="240" w:lineRule="auto"/>
              <w:rPr>
                <w:rFonts w:ascii="Arial" w:eastAsia="Calibri" w:hAnsi="Arial" w:cs="Arial"/>
                <w:sz w:val="20"/>
                <w:szCs w:val="20"/>
                <w:lang w:val="fr-FR"/>
              </w:rPr>
            </w:pPr>
            <w:bookmarkStart w:id="1" w:name="_Hlk4148151"/>
            <w:r w:rsidRPr="00A8773C">
              <w:rPr>
                <w:rFonts w:ascii="Arial" w:hAnsi="Arial" w:cs="Arial"/>
                <w:b/>
                <w:bCs/>
                <w:color w:val="FFFFFF"/>
                <w:sz w:val="20"/>
                <w:szCs w:val="20"/>
                <w:lang w:val="fr-FR"/>
              </w:rPr>
              <w:t xml:space="preserve">Point </w:t>
            </w:r>
            <w:proofErr w:type="gramStart"/>
            <w:r w:rsidRPr="00A8773C">
              <w:rPr>
                <w:rFonts w:ascii="Arial" w:hAnsi="Arial" w:cs="Arial"/>
                <w:b/>
                <w:bCs/>
                <w:color w:val="FFFFFF"/>
                <w:sz w:val="20"/>
                <w:szCs w:val="20"/>
                <w:lang w:val="fr-FR"/>
              </w:rPr>
              <w:t>2:</w:t>
            </w:r>
            <w:proofErr w:type="gramEnd"/>
            <w:r w:rsidRPr="00A8773C">
              <w:rPr>
                <w:rFonts w:ascii="Arial" w:hAnsi="Arial" w:cs="Arial"/>
                <w:b/>
                <w:bCs/>
                <w:color w:val="FFFFFF"/>
                <w:sz w:val="20"/>
                <w:szCs w:val="20"/>
                <w:lang w:val="fr-FR"/>
              </w:rPr>
              <w:t xml:space="preserve"> </w:t>
            </w:r>
            <w:r>
              <w:rPr>
                <w:rFonts w:ascii="Arial" w:eastAsia="Calibri" w:hAnsi="Arial" w:cs="Arial"/>
                <w:sz w:val="20"/>
                <w:szCs w:val="20"/>
                <w:lang w:val="fr-FR"/>
              </w:rPr>
              <w:t>D</w:t>
            </w:r>
            <w:r w:rsidRPr="00A8773C">
              <w:rPr>
                <w:rFonts w:ascii="Arial" w:eastAsia="Calibri" w:hAnsi="Arial" w:cs="Arial"/>
                <w:sz w:val="20"/>
                <w:szCs w:val="20"/>
                <w:lang w:val="fr-FR"/>
              </w:rPr>
              <w:t>ocuments sectoriels en cours de développement (membres du secteur)</w:t>
            </w:r>
          </w:p>
        </w:tc>
        <w:tc>
          <w:tcPr>
            <w:tcW w:w="2741" w:type="pct"/>
            <w:gridSpan w:val="2"/>
            <w:shd w:val="clear" w:color="auto" w:fill="7F1416"/>
            <w:vAlign w:val="center"/>
          </w:tcPr>
          <w:p w14:paraId="10028C1C" w14:textId="77777777" w:rsidR="006502BC" w:rsidRPr="006D1871" w:rsidRDefault="006502BC" w:rsidP="006A4675">
            <w:pPr>
              <w:spacing w:after="0" w:line="240" w:lineRule="auto"/>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bookmarkEnd w:id="1"/>
      <w:tr w:rsidR="006502BC" w:rsidRPr="006D1871" w14:paraId="3C8CCC82" w14:textId="77777777" w:rsidTr="002465B4">
        <w:trPr>
          <w:trHeight w:val="553"/>
        </w:trPr>
        <w:tc>
          <w:tcPr>
            <w:tcW w:w="2259" w:type="pct"/>
            <w:shd w:val="clear" w:color="auto" w:fill="auto"/>
            <w:vAlign w:val="center"/>
          </w:tcPr>
          <w:p w14:paraId="5C23D223" w14:textId="77777777" w:rsidR="006502BC" w:rsidRPr="006D1871" w:rsidRDefault="006502BC" w:rsidP="006A4675">
            <w:pPr>
              <w:spacing w:after="0" w:line="240" w:lineRule="auto"/>
              <w:rPr>
                <w:rFonts w:ascii="Arial" w:hAnsi="Arial" w:cs="Arial"/>
                <w:bCs/>
                <w:sz w:val="20"/>
                <w:szCs w:val="20"/>
                <w:lang w:val="fr-FR"/>
              </w:rPr>
            </w:pPr>
            <w:r w:rsidRPr="006D1871">
              <w:rPr>
                <w:rFonts w:ascii="Arial" w:hAnsi="Arial" w:cs="Arial"/>
                <w:b/>
                <w:bCs/>
                <w:sz w:val="20"/>
                <w:szCs w:val="20"/>
                <w:lang w:val="fr-FR"/>
              </w:rPr>
              <w:t>Description de la situation</w:t>
            </w:r>
          </w:p>
        </w:tc>
        <w:tc>
          <w:tcPr>
            <w:tcW w:w="2131" w:type="pct"/>
            <w:shd w:val="clear" w:color="auto" w:fill="auto"/>
          </w:tcPr>
          <w:p w14:paraId="654163D3" w14:textId="77777777" w:rsidR="006502BC" w:rsidRPr="006D1871" w:rsidRDefault="006502BC" w:rsidP="006A4675">
            <w:pPr>
              <w:spacing w:after="0" w:line="240" w:lineRule="auto"/>
              <w:rPr>
                <w:rFonts w:ascii="Arial" w:hAnsi="Arial" w:cs="Arial"/>
                <w:bCs/>
                <w:sz w:val="20"/>
                <w:szCs w:val="20"/>
                <w:lang w:val="fr-FR"/>
              </w:rPr>
            </w:pPr>
            <w:r w:rsidRPr="006D1871">
              <w:rPr>
                <w:rFonts w:ascii="Arial" w:hAnsi="Arial" w:cs="Arial"/>
                <w:bCs/>
                <w:sz w:val="20"/>
                <w:szCs w:val="20"/>
                <w:lang w:val="fr-FR"/>
              </w:rPr>
              <w:t>Quoi ?</w:t>
            </w:r>
          </w:p>
        </w:tc>
        <w:tc>
          <w:tcPr>
            <w:tcW w:w="610" w:type="pct"/>
            <w:shd w:val="clear" w:color="auto" w:fill="auto"/>
          </w:tcPr>
          <w:p w14:paraId="189F9110" w14:textId="77777777" w:rsidR="006502BC" w:rsidRPr="006D1871" w:rsidRDefault="006502BC" w:rsidP="006A4675">
            <w:pPr>
              <w:spacing w:after="0" w:line="240" w:lineRule="auto"/>
              <w:rPr>
                <w:rFonts w:ascii="Arial" w:hAnsi="Arial" w:cs="Arial"/>
                <w:bCs/>
                <w:sz w:val="20"/>
                <w:szCs w:val="20"/>
                <w:lang w:val="fr-FR"/>
              </w:rPr>
            </w:pPr>
            <w:r w:rsidRPr="006D1871">
              <w:rPr>
                <w:rFonts w:ascii="Arial" w:hAnsi="Arial" w:cs="Arial"/>
                <w:bCs/>
                <w:sz w:val="20"/>
                <w:szCs w:val="20"/>
                <w:lang w:val="fr-FR"/>
              </w:rPr>
              <w:t>Qui ? Et Quand ?</w:t>
            </w:r>
          </w:p>
        </w:tc>
      </w:tr>
      <w:tr w:rsidR="006502BC" w:rsidRPr="005D3036" w14:paraId="1F7FCF38" w14:textId="77777777" w:rsidTr="002465B4">
        <w:tc>
          <w:tcPr>
            <w:tcW w:w="2259" w:type="pct"/>
            <w:shd w:val="clear" w:color="auto" w:fill="auto"/>
            <w:vAlign w:val="center"/>
          </w:tcPr>
          <w:p w14:paraId="008E6BD3" w14:textId="60F1550B" w:rsidR="006502BC" w:rsidRPr="0097687B" w:rsidRDefault="005D3036" w:rsidP="00CF11A0">
            <w:pPr>
              <w:spacing w:line="240" w:lineRule="auto"/>
              <w:jc w:val="both"/>
              <w:rPr>
                <w:rFonts w:ascii="Arial" w:eastAsia="Calibri" w:hAnsi="Arial" w:cs="Arial"/>
                <w:b/>
                <w:bCs/>
                <w:sz w:val="20"/>
                <w:szCs w:val="20"/>
                <w:lang w:val="fr-FR"/>
              </w:rPr>
            </w:pPr>
            <w:r w:rsidRPr="0097687B">
              <w:rPr>
                <w:rFonts w:ascii="Arial" w:eastAsia="Calibri" w:hAnsi="Arial" w:cs="Arial"/>
                <w:b/>
                <w:bCs/>
                <w:sz w:val="20"/>
                <w:szCs w:val="20"/>
                <w:lang w:val="fr-FR"/>
              </w:rPr>
              <w:t>Fiche technique d’évaluation des maisons détruites</w:t>
            </w:r>
          </w:p>
          <w:p w14:paraId="5BDA0A2A" w14:textId="22D109FA" w:rsidR="005D3036" w:rsidRDefault="005D3036" w:rsidP="00CF11A0">
            <w:pPr>
              <w:spacing w:line="240" w:lineRule="auto"/>
              <w:ind w:left="60"/>
              <w:jc w:val="both"/>
              <w:rPr>
                <w:rFonts w:ascii="Arial" w:eastAsia="Calibri" w:hAnsi="Arial" w:cs="Arial"/>
                <w:sz w:val="20"/>
                <w:szCs w:val="20"/>
                <w:lang w:val="fr-FR"/>
              </w:rPr>
            </w:pPr>
            <w:r>
              <w:rPr>
                <w:rFonts w:ascii="Arial" w:eastAsia="Calibri" w:hAnsi="Arial" w:cs="Arial"/>
                <w:sz w:val="20"/>
                <w:szCs w:val="20"/>
                <w:lang w:val="fr-FR"/>
              </w:rPr>
              <w:t>Les inputs sur les « latrines » proposés par les Vincent ont été inclus dans la fiche. Il a été demandé si la fiche pourrait contenir des indicateurs sur la protectio</w:t>
            </w:r>
            <w:r w:rsidR="00882DC5">
              <w:rPr>
                <w:rFonts w:ascii="Arial" w:eastAsia="Calibri" w:hAnsi="Arial" w:cs="Arial"/>
                <w:sz w:val="20"/>
                <w:szCs w:val="20"/>
                <w:lang w:val="fr-FR"/>
              </w:rPr>
              <w:t>n. On a rappelé que la fiche a été conçue pour permettre au secteur Abris/ANA d’intervenir en situation d’urgence, et qu’on voudrait la rendre très simple et court.</w:t>
            </w:r>
          </w:p>
          <w:p w14:paraId="587B2035" w14:textId="5FC85ECF" w:rsidR="005D3036" w:rsidRPr="0097687B" w:rsidRDefault="005D3036" w:rsidP="00CF11A0">
            <w:pPr>
              <w:spacing w:line="240" w:lineRule="auto"/>
              <w:jc w:val="both"/>
              <w:rPr>
                <w:rFonts w:ascii="Arial" w:eastAsia="Calibri" w:hAnsi="Arial" w:cs="Arial"/>
                <w:b/>
                <w:bCs/>
                <w:sz w:val="20"/>
                <w:szCs w:val="20"/>
                <w:lang w:val="fr-FR"/>
              </w:rPr>
            </w:pPr>
            <w:r w:rsidRPr="0097687B">
              <w:rPr>
                <w:rFonts w:ascii="Arial" w:eastAsia="Calibri" w:hAnsi="Arial" w:cs="Arial"/>
                <w:b/>
                <w:bCs/>
                <w:sz w:val="20"/>
                <w:szCs w:val="20"/>
                <w:lang w:val="fr-FR"/>
              </w:rPr>
              <w:t>Termes de référence du secteur</w:t>
            </w:r>
          </w:p>
          <w:p w14:paraId="7892EBE0" w14:textId="2B78886B" w:rsidR="0056052D" w:rsidRPr="00683797" w:rsidRDefault="00882DC5" w:rsidP="00CF11A0">
            <w:pPr>
              <w:spacing w:line="240" w:lineRule="auto"/>
              <w:jc w:val="both"/>
              <w:rPr>
                <w:rFonts w:ascii="Arial" w:eastAsia="Calibri" w:hAnsi="Arial" w:cs="Arial"/>
                <w:sz w:val="20"/>
                <w:szCs w:val="20"/>
                <w:lang w:val="fr-FR"/>
              </w:rPr>
            </w:pPr>
            <w:r>
              <w:rPr>
                <w:rFonts w:ascii="Arial" w:eastAsia="Calibri" w:hAnsi="Arial" w:cs="Arial"/>
                <w:sz w:val="20"/>
                <w:szCs w:val="20"/>
                <w:lang w:val="fr-FR"/>
              </w:rPr>
              <w:t xml:space="preserve">Les termes </w:t>
            </w:r>
            <w:r w:rsidR="0056052D">
              <w:rPr>
                <w:rFonts w:ascii="Arial" w:eastAsia="Calibri" w:hAnsi="Arial" w:cs="Arial"/>
                <w:sz w:val="20"/>
                <w:szCs w:val="20"/>
                <w:lang w:val="fr-FR"/>
              </w:rPr>
              <w:t xml:space="preserve">de référence du secteur sont toujours au niveau du ministère pour validation. Les partenaires ont demandé si la version disponible peut être partagé quoiqu’il ne soit pas encore validé, pour éviter d’organiser les activités qui ne respectent pas les récents </w:t>
            </w:r>
            <w:proofErr w:type="spellStart"/>
            <w:r w:rsidR="0056052D">
              <w:rPr>
                <w:rFonts w:ascii="Arial" w:eastAsia="Calibri" w:hAnsi="Arial" w:cs="Arial"/>
                <w:sz w:val="20"/>
                <w:szCs w:val="20"/>
                <w:lang w:val="fr-FR"/>
              </w:rPr>
              <w:t>TdR</w:t>
            </w:r>
            <w:proofErr w:type="spellEnd"/>
            <w:r w:rsidR="0056052D">
              <w:rPr>
                <w:rFonts w:ascii="Arial" w:eastAsia="Calibri" w:hAnsi="Arial" w:cs="Arial"/>
                <w:sz w:val="20"/>
                <w:szCs w:val="20"/>
                <w:lang w:val="fr-FR"/>
              </w:rPr>
              <w:t>.</w:t>
            </w:r>
          </w:p>
        </w:tc>
        <w:tc>
          <w:tcPr>
            <w:tcW w:w="2131" w:type="pct"/>
            <w:shd w:val="clear" w:color="auto" w:fill="auto"/>
          </w:tcPr>
          <w:p w14:paraId="07F32A4E" w14:textId="77777777" w:rsidR="006502BC" w:rsidRDefault="006502BC" w:rsidP="00CF11A0">
            <w:pPr>
              <w:jc w:val="both"/>
              <w:rPr>
                <w:rFonts w:ascii="Arial" w:hAnsi="Arial" w:cs="Arial"/>
                <w:bCs/>
                <w:sz w:val="20"/>
                <w:szCs w:val="20"/>
                <w:lang w:val="fr-FR"/>
              </w:rPr>
            </w:pPr>
          </w:p>
          <w:p w14:paraId="2B8B2F87" w14:textId="77777777" w:rsidR="0056052D" w:rsidRDefault="0056052D" w:rsidP="00CF11A0">
            <w:pPr>
              <w:jc w:val="both"/>
              <w:rPr>
                <w:rFonts w:ascii="Arial" w:hAnsi="Arial" w:cs="Arial"/>
                <w:bCs/>
                <w:sz w:val="20"/>
                <w:szCs w:val="20"/>
                <w:lang w:val="fr-FR"/>
              </w:rPr>
            </w:pPr>
          </w:p>
          <w:p w14:paraId="6281D6A2" w14:textId="77777777" w:rsidR="0056052D" w:rsidRDefault="0056052D" w:rsidP="00CF11A0">
            <w:pPr>
              <w:jc w:val="both"/>
              <w:rPr>
                <w:rFonts w:ascii="Arial" w:hAnsi="Arial" w:cs="Arial"/>
                <w:bCs/>
                <w:sz w:val="20"/>
                <w:szCs w:val="20"/>
                <w:lang w:val="fr-FR"/>
              </w:rPr>
            </w:pPr>
          </w:p>
          <w:p w14:paraId="5A7D9980" w14:textId="77777777" w:rsidR="0056052D" w:rsidRDefault="0056052D" w:rsidP="00CF11A0">
            <w:pPr>
              <w:jc w:val="both"/>
              <w:rPr>
                <w:rFonts w:ascii="Arial" w:hAnsi="Arial" w:cs="Arial"/>
                <w:bCs/>
                <w:sz w:val="20"/>
                <w:szCs w:val="20"/>
                <w:lang w:val="fr-FR"/>
              </w:rPr>
            </w:pPr>
          </w:p>
          <w:p w14:paraId="287E363D" w14:textId="77777777" w:rsidR="0056052D" w:rsidRDefault="0056052D" w:rsidP="00CF11A0">
            <w:pPr>
              <w:jc w:val="both"/>
              <w:rPr>
                <w:rFonts w:ascii="Arial" w:hAnsi="Arial" w:cs="Arial"/>
                <w:bCs/>
                <w:sz w:val="20"/>
                <w:szCs w:val="20"/>
                <w:lang w:val="fr-FR"/>
              </w:rPr>
            </w:pPr>
          </w:p>
          <w:p w14:paraId="500E8D51" w14:textId="77777777" w:rsidR="0056052D" w:rsidRDefault="0056052D" w:rsidP="00CF11A0">
            <w:pPr>
              <w:jc w:val="both"/>
              <w:rPr>
                <w:rFonts w:ascii="Arial" w:hAnsi="Arial" w:cs="Arial"/>
                <w:bCs/>
                <w:sz w:val="20"/>
                <w:szCs w:val="20"/>
                <w:lang w:val="fr-FR"/>
              </w:rPr>
            </w:pPr>
          </w:p>
          <w:p w14:paraId="376FD65A" w14:textId="3B68D788" w:rsidR="0056052D" w:rsidRPr="00FE0F56" w:rsidRDefault="0056052D" w:rsidP="00CF11A0">
            <w:pPr>
              <w:jc w:val="both"/>
              <w:rPr>
                <w:rFonts w:ascii="Arial" w:hAnsi="Arial" w:cs="Arial"/>
                <w:bCs/>
                <w:sz w:val="20"/>
                <w:szCs w:val="20"/>
                <w:lang w:val="fr-FR"/>
              </w:rPr>
            </w:pPr>
            <w:r>
              <w:rPr>
                <w:rFonts w:ascii="Arial" w:hAnsi="Arial" w:cs="Arial"/>
                <w:bCs/>
                <w:sz w:val="20"/>
                <w:szCs w:val="20"/>
                <w:lang w:val="fr-FR"/>
              </w:rPr>
              <w:t>Approcher le ministère pour la validation du document.</w:t>
            </w:r>
          </w:p>
        </w:tc>
        <w:tc>
          <w:tcPr>
            <w:tcW w:w="610" w:type="pct"/>
            <w:shd w:val="clear" w:color="auto" w:fill="auto"/>
          </w:tcPr>
          <w:p w14:paraId="5BEAAA0E" w14:textId="77777777" w:rsidR="006502BC" w:rsidRDefault="006502BC" w:rsidP="00CF11A0">
            <w:pPr>
              <w:rPr>
                <w:rFonts w:ascii="Arial" w:hAnsi="Arial" w:cs="Arial"/>
                <w:bCs/>
                <w:sz w:val="20"/>
                <w:szCs w:val="20"/>
                <w:lang w:val="fr-FR"/>
              </w:rPr>
            </w:pPr>
          </w:p>
          <w:p w14:paraId="6A00A61C" w14:textId="77777777" w:rsidR="0056052D" w:rsidRDefault="0056052D" w:rsidP="00CF11A0">
            <w:pPr>
              <w:rPr>
                <w:rFonts w:ascii="Arial" w:hAnsi="Arial" w:cs="Arial"/>
                <w:bCs/>
                <w:sz w:val="20"/>
                <w:szCs w:val="20"/>
                <w:lang w:val="fr-FR"/>
              </w:rPr>
            </w:pPr>
          </w:p>
          <w:p w14:paraId="0AE28B0E" w14:textId="77777777" w:rsidR="0056052D" w:rsidRDefault="0056052D" w:rsidP="00CF11A0">
            <w:pPr>
              <w:rPr>
                <w:rFonts w:ascii="Arial" w:hAnsi="Arial" w:cs="Arial"/>
                <w:bCs/>
                <w:sz w:val="20"/>
                <w:szCs w:val="20"/>
                <w:lang w:val="fr-FR"/>
              </w:rPr>
            </w:pPr>
          </w:p>
          <w:p w14:paraId="21713A32" w14:textId="77777777" w:rsidR="0056052D" w:rsidRDefault="0056052D" w:rsidP="00CF11A0">
            <w:pPr>
              <w:rPr>
                <w:rFonts w:ascii="Arial" w:hAnsi="Arial" w:cs="Arial"/>
                <w:bCs/>
                <w:sz w:val="20"/>
                <w:szCs w:val="20"/>
                <w:lang w:val="fr-FR"/>
              </w:rPr>
            </w:pPr>
          </w:p>
          <w:p w14:paraId="13F4D429" w14:textId="77777777" w:rsidR="0056052D" w:rsidRDefault="0056052D" w:rsidP="00CF11A0">
            <w:pPr>
              <w:rPr>
                <w:rFonts w:ascii="Arial" w:hAnsi="Arial" w:cs="Arial"/>
                <w:bCs/>
                <w:sz w:val="20"/>
                <w:szCs w:val="20"/>
                <w:lang w:val="fr-FR"/>
              </w:rPr>
            </w:pPr>
          </w:p>
          <w:p w14:paraId="58B5CCA9" w14:textId="77777777" w:rsidR="0056052D" w:rsidRDefault="0056052D" w:rsidP="00CF11A0">
            <w:pPr>
              <w:rPr>
                <w:rFonts w:ascii="Arial" w:hAnsi="Arial" w:cs="Arial"/>
                <w:bCs/>
                <w:sz w:val="20"/>
                <w:szCs w:val="20"/>
                <w:lang w:val="fr-FR"/>
              </w:rPr>
            </w:pPr>
          </w:p>
          <w:p w14:paraId="587F1CC6" w14:textId="2ADBF40B" w:rsidR="0056052D" w:rsidRPr="006D1871" w:rsidRDefault="0056052D" w:rsidP="00CF11A0">
            <w:pPr>
              <w:rPr>
                <w:rFonts w:ascii="Arial" w:hAnsi="Arial" w:cs="Arial"/>
                <w:bCs/>
                <w:sz w:val="20"/>
                <w:szCs w:val="20"/>
                <w:lang w:val="fr-FR"/>
              </w:rPr>
            </w:pPr>
            <w:r>
              <w:rPr>
                <w:rFonts w:ascii="Arial" w:hAnsi="Arial" w:cs="Arial"/>
                <w:bCs/>
                <w:sz w:val="20"/>
                <w:szCs w:val="20"/>
                <w:lang w:val="fr-FR"/>
              </w:rPr>
              <w:t>IOM</w:t>
            </w:r>
          </w:p>
        </w:tc>
      </w:tr>
      <w:tr w:rsidR="006502BC" w:rsidRPr="006D1871" w14:paraId="0813BC24" w14:textId="77777777" w:rsidTr="002465B4">
        <w:trPr>
          <w:trHeight w:val="445"/>
        </w:trPr>
        <w:tc>
          <w:tcPr>
            <w:tcW w:w="2259" w:type="pct"/>
            <w:tcBorders>
              <w:top w:val="single" w:sz="4" w:space="0" w:color="auto"/>
              <w:left w:val="single" w:sz="4" w:space="0" w:color="auto"/>
              <w:bottom w:val="single" w:sz="4" w:space="0" w:color="auto"/>
              <w:right w:val="single" w:sz="4" w:space="0" w:color="auto"/>
            </w:tcBorders>
            <w:shd w:val="clear" w:color="auto" w:fill="7F1416"/>
            <w:vAlign w:val="center"/>
          </w:tcPr>
          <w:p w14:paraId="053D516B" w14:textId="77777777" w:rsidR="006502BC" w:rsidRPr="006D1871" w:rsidRDefault="006502BC" w:rsidP="006A4675">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 xml:space="preserve">Point 3 : </w:t>
            </w:r>
            <w:r w:rsidRPr="00A8773C">
              <w:rPr>
                <w:rFonts w:ascii="Arial" w:eastAsia="Calibri" w:hAnsi="Arial" w:cs="Arial"/>
                <w:sz w:val="20"/>
                <w:szCs w:val="20"/>
                <w:lang w:val="fr-FR"/>
              </w:rPr>
              <w:t>Rapportage des activités du secteur/ mapping des intervenants à propositions de méthodes</w:t>
            </w:r>
          </w:p>
        </w:tc>
        <w:tc>
          <w:tcPr>
            <w:tcW w:w="2741" w:type="pct"/>
            <w:gridSpan w:val="2"/>
            <w:tcBorders>
              <w:top w:val="single" w:sz="4" w:space="0" w:color="auto"/>
              <w:left w:val="single" w:sz="4" w:space="0" w:color="auto"/>
              <w:bottom w:val="single" w:sz="4" w:space="0" w:color="auto"/>
              <w:right w:val="single" w:sz="4" w:space="0" w:color="auto"/>
            </w:tcBorders>
            <w:shd w:val="clear" w:color="auto" w:fill="7F1416"/>
          </w:tcPr>
          <w:p w14:paraId="1C692095" w14:textId="77777777" w:rsidR="006502BC" w:rsidRPr="006D1871" w:rsidRDefault="006502BC" w:rsidP="00C92B47">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6502BC" w:rsidRPr="0060116C" w14:paraId="01D8E438" w14:textId="77777777" w:rsidTr="002465B4">
        <w:trPr>
          <w:trHeight w:val="290"/>
        </w:trPr>
        <w:tc>
          <w:tcPr>
            <w:tcW w:w="2259" w:type="pct"/>
            <w:shd w:val="clear" w:color="auto" w:fill="auto"/>
          </w:tcPr>
          <w:p w14:paraId="47829173" w14:textId="77777777" w:rsidR="006502BC" w:rsidRPr="0097687B" w:rsidRDefault="0056052D" w:rsidP="0097687B">
            <w:pPr>
              <w:spacing w:line="240" w:lineRule="auto"/>
              <w:rPr>
                <w:rFonts w:ascii="Arial" w:hAnsi="Arial" w:cs="Arial"/>
                <w:b/>
                <w:sz w:val="20"/>
                <w:szCs w:val="20"/>
                <w:lang w:val="fr-FR"/>
              </w:rPr>
            </w:pPr>
            <w:bookmarkStart w:id="2" w:name="_Hlk4151057"/>
            <w:r w:rsidRPr="0097687B">
              <w:rPr>
                <w:rFonts w:ascii="Arial" w:hAnsi="Arial" w:cs="Arial"/>
                <w:b/>
                <w:sz w:val="20"/>
                <w:szCs w:val="20"/>
                <w:lang w:val="fr-FR"/>
              </w:rPr>
              <w:t xml:space="preserve">Le </w:t>
            </w:r>
            <w:r w:rsidRPr="0097687B">
              <w:rPr>
                <w:rFonts w:ascii="Arial" w:eastAsia="Calibri" w:hAnsi="Arial" w:cs="Arial"/>
                <w:b/>
                <w:sz w:val="20"/>
                <w:szCs w:val="20"/>
                <w:lang w:val="fr-FR"/>
              </w:rPr>
              <w:t>mapping</w:t>
            </w:r>
          </w:p>
          <w:p w14:paraId="5BEB4F64" w14:textId="31925088" w:rsidR="0056052D" w:rsidRPr="00C92B47" w:rsidRDefault="0060116C" w:rsidP="00DF4AA8">
            <w:pPr>
              <w:spacing w:line="240" w:lineRule="auto"/>
              <w:rPr>
                <w:rFonts w:ascii="Arial" w:hAnsi="Arial" w:cs="Arial"/>
                <w:bCs/>
                <w:sz w:val="20"/>
                <w:szCs w:val="20"/>
                <w:lang w:val="fr-FR"/>
              </w:rPr>
            </w:pPr>
            <w:r w:rsidRPr="00C92B47">
              <w:rPr>
                <w:rFonts w:ascii="Arial" w:hAnsi="Arial" w:cs="Arial"/>
                <w:bCs/>
                <w:sz w:val="20"/>
                <w:szCs w:val="20"/>
                <w:lang w:val="fr-FR"/>
              </w:rPr>
              <w:t xml:space="preserve">Après avoir revenu sur l’importance de la cartographie des partenaires du secteur sur le territoire burundais (non-duplication des intervention, visibilité des organisations, etc.), les partenaires sont d’accord de mettre à jour </w:t>
            </w:r>
            <w:r w:rsidR="003E330F" w:rsidRPr="00C92B47">
              <w:rPr>
                <w:rFonts w:ascii="Arial" w:hAnsi="Arial" w:cs="Arial"/>
                <w:bCs/>
                <w:sz w:val="20"/>
                <w:szCs w:val="20"/>
                <w:lang w:val="fr-FR"/>
              </w:rPr>
              <w:t>la carte récemment partagée</w:t>
            </w:r>
            <w:r w:rsidRPr="00C92B47">
              <w:rPr>
                <w:rFonts w:ascii="Arial" w:hAnsi="Arial" w:cs="Arial"/>
                <w:bCs/>
                <w:sz w:val="20"/>
                <w:szCs w:val="20"/>
                <w:lang w:val="fr-FR"/>
              </w:rPr>
              <w:t xml:space="preserve"> par OCH</w:t>
            </w:r>
            <w:r w:rsidR="003E330F" w:rsidRPr="00C92B47">
              <w:rPr>
                <w:rFonts w:ascii="Arial" w:hAnsi="Arial" w:cs="Arial"/>
                <w:bCs/>
                <w:sz w:val="20"/>
                <w:szCs w:val="20"/>
                <w:lang w:val="fr-FR"/>
              </w:rPr>
              <w:t xml:space="preserve">A. On a présenté deux (2) plateforme pour que chaque partenaire renseigne ses interventions : un tableau Excel et un formulaire </w:t>
            </w:r>
            <w:proofErr w:type="spellStart"/>
            <w:r w:rsidR="003E330F" w:rsidRPr="00C92B47">
              <w:rPr>
                <w:rFonts w:ascii="Arial" w:hAnsi="Arial" w:cs="Arial"/>
                <w:bCs/>
                <w:sz w:val="20"/>
                <w:szCs w:val="20"/>
                <w:lang w:val="fr-FR"/>
              </w:rPr>
              <w:t>Kobo</w:t>
            </w:r>
            <w:proofErr w:type="spellEnd"/>
            <w:r w:rsidR="003E330F" w:rsidRPr="00C92B47">
              <w:rPr>
                <w:rFonts w:ascii="Arial" w:hAnsi="Arial" w:cs="Arial"/>
                <w:bCs/>
                <w:sz w:val="20"/>
                <w:szCs w:val="20"/>
                <w:lang w:val="fr-FR"/>
              </w:rPr>
              <w:t xml:space="preserve"> en ligne. </w:t>
            </w:r>
          </w:p>
          <w:p w14:paraId="4395BEAA" w14:textId="77777777" w:rsidR="0060116C" w:rsidRPr="0097687B" w:rsidRDefault="0060116C" w:rsidP="0097687B">
            <w:pPr>
              <w:spacing w:line="240" w:lineRule="auto"/>
              <w:rPr>
                <w:rFonts w:ascii="Arial" w:hAnsi="Arial" w:cs="Arial"/>
                <w:b/>
                <w:sz w:val="20"/>
                <w:szCs w:val="20"/>
                <w:lang w:val="fr-FR"/>
              </w:rPr>
            </w:pPr>
            <w:r w:rsidRPr="0097687B">
              <w:rPr>
                <w:rFonts w:ascii="Arial" w:hAnsi="Arial" w:cs="Arial"/>
                <w:b/>
                <w:sz w:val="20"/>
                <w:szCs w:val="20"/>
                <w:lang w:val="fr-FR"/>
              </w:rPr>
              <w:t>Rapportage trimestriel</w:t>
            </w:r>
          </w:p>
          <w:p w14:paraId="0B758DFC" w14:textId="77777777" w:rsidR="00C92B47" w:rsidRDefault="00C92B47" w:rsidP="00DF4AA8">
            <w:pPr>
              <w:spacing w:line="240" w:lineRule="auto"/>
              <w:rPr>
                <w:rFonts w:ascii="Arial" w:hAnsi="Arial" w:cs="Arial"/>
                <w:bCs/>
                <w:sz w:val="20"/>
                <w:szCs w:val="20"/>
                <w:lang w:val="fr-FR"/>
              </w:rPr>
            </w:pPr>
            <w:r>
              <w:rPr>
                <w:rFonts w:ascii="Arial" w:hAnsi="Arial" w:cs="Arial"/>
                <w:bCs/>
                <w:sz w:val="20"/>
                <w:szCs w:val="20"/>
                <w:lang w:val="fr-FR"/>
              </w:rPr>
              <w:lastRenderedPageBreak/>
              <w:t>Dieudonné est revenu sur la nécessité et l’importance du rapportage pour le monitoring des interventions humanitaires du secteur Abris/ANA.</w:t>
            </w:r>
          </w:p>
          <w:p w14:paraId="70F86480" w14:textId="77777777" w:rsidR="00C92B47" w:rsidRDefault="00C92B47" w:rsidP="00DF4AA8">
            <w:pPr>
              <w:spacing w:line="240" w:lineRule="auto"/>
              <w:rPr>
                <w:rFonts w:ascii="Arial" w:hAnsi="Arial" w:cs="Arial"/>
                <w:bCs/>
                <w:sz w:val="20"/>
                <w:szCs w:val="20"/>
                <w:lang w:val="fr-FR"/>
              </w:rPr>
            </w:pPr>
            <w:r>
              <w:rPr>
                <w:rFonts w:ascii="Arial" w:hAnsi="Arial" w:cs="Arial"/>
                <w:bCs/>
                <w:sz w:val="20"/>
                <w:szCs w:val="20"/>
                <w:lang w:val="fr-FR"/>
              </w:rPr>
              <w:t>Il a été décidé que les partenaires vont envoyer les rapports trimestriels (format conçu par OCHA) à l’IOM, et l’IOM va les compiler et les envoyer à OCHA.</w:t>
            </w:r>
          </w:p>
          <w:p w14:paraId="7825538B" w14:textId="14F556E0" w:rsidR="002465B4" w:rsidRPr="00C92B47" w:rsidRDefault="00DF4AA8" w:rsidP="00DF4AA8">
            <w:pPr>
              <w:spacing w:after="0" w:line="240" w:lineRule="auto"/>
              <w:rPr>
                <w:rFonts w:ascii="Arial" w:hAnsi="Arial" w:cs="Arial"/>
                <w:bCs/>
                <w:sz w:val="20"/>
                <w:szCs w:val="20"/>
                <w:lang w:val="fr-FR"/>
              </w:rPr>
            </w:pPr>
            <w:r>
              <w:rPr>
                <w:rFonts w:ascii="Arial" w:hAnsi="Arial" w:cs="Arial"/>
                <w:bCs/>
                <w:sz w:val="20"/>
                <w:szCs w:val="20"/>
                <w:lang w:val="fr-FR"/>
              </w:rPr>
              <w:t>Cependant, il faudra attendre les deadlines que OCHA fixera pour le rapportage du second trimestre.</w:t>
            </w:r>
          </w:p>
        </w:tc>
        <w:tc>
          <w:tcPr>
            <w:tcW w:w="2131" w:type="pct"/>
            <w:shd w:val="clear" w:color="auto" w:fill="auto"/>
          </w:tcPr>
          <w:p w14:paraId="41EF07C2" w14:textId="77777777" w:rsidR="00C92B47" w:rsidRPr="00C92B47" w:rsidRDefault="00C92B47" w:rsidP="0056052D">
            <w:pPr>
              <w:rPr>
                <w:rFonts w:ascii="Arial" w:hAnsi="Arial" w:cs="Arial"/>
                <w:bCs/>
                <w:sz w:val="20"/>
                <w:szCs w:val="20"/>
                <w:lang w:val="fr-FR"/>
              </w:rPr>
            </w:pPr>
          </w:p>
          <w:p w14:paraId="72A49342" w14:textId="08E485D6" w:rsidR="00C92B47" w:rsidRPr="00C92B47" w:rsidRDefault="00C92B47" w:rsidP="0056052D">
            <w:pPr>
              <w:rPr>
                <w:rFonts w:ascii="Arial" w:hAnsi="Arial" w:cs="Arial"/>
                <w:bCs/>
                <w:sz w:val="20"/>
                <w:szCs w:val="20"/>
                <w:lang w:val="fr-FR"/>
              </w:rPr>
            </w:pPr>
            <w:r w:rsidRPr="00C92B47">
              <w:rPr>
                <w:rFonts w:ascii="Arial" w:hAnsi="Arial" w:cs="Arial"/>
                <w:bCs/>
                <w:sz w:val="20"/>
                <w:szCs w:val="20"/>
                <w:lang w:val="fr-FR"/>
              </w:rPr>
              <w:t xml:space="preserve">Chaque partenaire va compléter le formulaire </w:t>
            </w:r>
            <w:proofErr w:type="spellStart"/>
            <w:r w:rsidRPr="00C92B47">
              <w:rPr>
                <w:rFonts w:ascii="Arial" w:hAnsi="Arial" w:cs="Arial"/>
                <w:bCs/>
                <w:sz w:val="20"/>
                <w:szCs w:val="20"/>
                <w:lang w:val="fr-FR"/>
              </w:rPr>
              <w:t>Kobo</w:t>
            </w:r>
            <w:proofErr w:type="spellEnd"/>
            <w:r w:rsidRPr="00C92B47">
              <w:rPr>
                <w:rFonts w:ascii="Arial" w:hAnsi="Arial" w:cs="Arial"/>
                <w:bCs/>
                <w:sz w:val="20"/>
                <w:szCs w:val="20"/>
                <w:lang w:val="fr-FR"/>
              </w:rPr>
              <w:t xml:space="preserve"> en suivant le lien suivant :</w:t>
            </w:r>
          </w:p>
          <w:p w14:paraId="697C33B1" w14:textId="77777777" w:rsidR="00C92B47" w:rsidRDefault="00C92B47" w:rsidP="0056052D">
            <w:pPr>
              <w:rPr>
                <w:rFonts w:ascii="Arial" w:hAnsi="Arial" w:cs="Arial"/>
                <w:sz w:val="20"/>
                <w:szCs w:val="20"/>
              </w:rPr>
            </w:pPr>
            <w:hyperlink r:id="rId7" w:anchor="YF4L" w:history="1">
              <w:r w:rsidRPr="00C92B47">
                <w:rPr>
                  <w:rStyle w:val="Hyperlink"/>
                  <w:rFonts w:ascii="Arial" w:hAnsi="Arial" w:cs="Arial"/>
                  <w:sz w:val="20"/>
                  <w:szCs w:val="20"/>
                  <w:lang w:val="fr-FR"/>
                </w:rPr>
                <w:t>https://ee.humanitarianresponse.info/x/#YF4L</w:t>
              </w:r>
            </w:hyperlink>
          </w:p>
          <w:p w14:paraId="66A20A02" w14:textId="7A67FBD2" w:rsidR="00DF4AA8" w:rsidRDefault="00DF4AA8" w:rsidP="0056052D">
            <w:pPr>
              <w:rPr>
                <w:rFonts w:ascii="Arial" w:hAnsi="Arial" w:cs="Arial"/>
                <w:sz w:val="20"/>
                <w:szCs w:val="20"/>
              </w:rPr>
            </w:pPr>
          </w:p>
          <w:p w14:paraId="0234B116" w14:textId="77777777" w:rsidR="00B20EDE" w:rsidRDefault="00B20EDE" w:rsidP="0056052D">
            <w:pPr>
              <w:rPr>
                <w:rFonts w:ascii="Arial" w:hAnsi="Arial" w:cs="Arial"/>
                <w:sz w:val="20"/>
                <w:szCs w:val="20"/>
              </w:rPr>
            </w:pPr>
          </w:p>
          <w:p w14:paraId="131FE6B3" w14:textId="77777777" w:rsidR="00DF4AA8" w:rsidRDefault="00DF4AA8" w:rsidP="0056052D">
            <w:pPr>
              <w:rPr>
                <w:rFonts w:ascii="Arial" w:hAnsi="Arial" w:cs="Arial"/>
                <w:sz w:val="20"/>
                <w:szCs w:val="20"/>
              </w:rPr>
            </w:pPr>
          </w:p>
          <w:p w14:paraId="4B02EA9D" w14:textId="1ACB2770" w:rsidR="00DF4AA8" w:rsidRPr="00DF4AA8" w:rsidRDefault="00DF4AA8" w:rsidP="00DF4AA8">
            <w:pPr>
              <w:spacing w:after="0"/>
              <w:rPr>
                <w:rFonts w:ascii="Arial" w:hAnsi="Arial" w:cs="Arial"/>
                <w:sz w:val="20"/>
                <w:szCs w:val="20"/>
                <w:lang w:val="fr-FR"/>
              </w:rPr>
            </w:pPr>
            <w:r w:rsidRPr="00DF4AA8">
              <w:rPr>
                <w:rFonts w:ascii="Arial" w:hAnsi="Arial" w:cs="Arial"/>
                <w:sz w:val="20"/>
                <w:szCs w:val="20"/>
                <w:lang w:val="fr-FR"/>
              </w:rPr>
              <w:lastRenderedPageBreak/>
              <w:t>Assister techniquement les partenaires pour compléter correcteme</w:t>
            </w:r>
            <w:r>
              <w:rPr>
                <w:rFonts w:ascii="Arial" w:hAnsi="Arial" w:cs="Arial"/>
                <w:sz w:val="20"/>
                <w:szCs w:val="20"/>
                <w:lang w:val="fr-FR"/>
              </w:rPr>
              <w:t>nt le tableau et les indicateurs.</w:t>
            </w:r>
          </w:p>
        </w:tc>
        <w:tc>
          <w:tcPr>
            <w:tcW w:w="610" w:type="pct"/>
            <w:shd w:val="clear" w:color="auto" w:fill="auto"/>
          </w:tcPr>
          <w:p w14:paraId="1E5580A6" w14:textId="77777777" w:rsidR="006502BC" w:rsidRPr="00C92B47" w:rsidRDefault="006502BC" w:rsidP="0056052D">
            <w:pPr>
              <w:rPr>
                <w:rFonts w:ascii="Arial" w:hAnsi="Arial" w:cs="Arial"/>
                <w:bCs/>
                <w:sz w:val="20"/>
                <w:szCs w:val="20"/>
                <w:lang w:val="fr-FR"/>
              </w:rPr>
            </w:pPr>
          </w:p>
          <w:p w14:paraId="39DD9012" w14:textId="77777777" w:rsidR="00C92B47" w:rsidRDefault="00C92B47" w:rsidP="0056052D">
            <w:pPr>
              <w:rPr>
                <w:rFonts w:ascii="Arial" w:hAnsi="Arial" w:cs="Arial"/>
                <w:bCs/>
                <w:sz w:val="20"/>
                <w:szCs w:val="20"/>
                <w:lang w:val="fr-FR"/>
              </w:rPr>
            </w:pPr>
            <w:r w:rsidRPr="00C92B47">
              <w:rPr>
                <w:rFonts w:ascii="Arial" w:hAnsi="Arial" w:cs="Arial"/>
                <w:bCs/>
                <w:sz w:val="20"/>
                <w:szCs w:val="20"/>
                <w:lang w:val="fr-FR"/>
              </w:rPr>
              <w:t>Tous les partenaires</w:t>
            </w:r>
          </w:p>
          <w:p w14:paraId="3261B4CE" w14:textId="77777777" w:rsidR="00DF4AA8" w:rsidRDefault="00DF4AA8" w:rsidP="0056052D">
            <w:pPr>
              <w:rPr>
                <w:rFonts w:ascii="Arial" w:hAnsi="Arial" w:cs="Arial"/>
                <w:bCs/>
                <w:sz w:val="20"/>
                <w:szCs w:val="20"/>
                <w:lang w:val="fr-FR"/>
              </w:rPr>
            </w:pPr>
          </w:p>
          <w:p w14:paraId="73A82DE1" w14:textId="77777777" w:rsidR="00DF4AA8" w:rsidRDefault="00DF4AA8" w:rsidP="0056052D">
            <w:pPr>
              <w:rPr>
                <w:rFonts w:ascii="Arial" w:hAnsi="Arial" w:cs="Arial"/>
                <w:bCs/>
                <w:sz w:val="20"/>
                <w:szCs w:val="20"/>
                <w:lang w:val="fr-FR"/>
              </w:rPr>
            </w:pPr>
          </w:p>
          <w:p w14:paraId="7455CDC7" w14:textId="3A7A4DF8" w:rsidR="00DF4AA8" w:rsidRDefault="00DF4AA8" w:rsidP="0056052D">
            <w:pPr>
              <w:rPr>
                <w:rFonts w:ascii="Arial" w:hAnsi="Arial" w:cs="Arial"/>
                <w:bCs/>
                <w:sz w:val="20"/>
                <w:szCs w:val="20"/>
                <w:lang w:val="fr-FR"/>
              </w:rPr>
            </w:pPr>
          </w:p>
          <w:p w14:paraId="010DE6B0" w14:textId="77777777" w:rsidR="00B20EDE" w:rsidRDefault="00B20EDE" w:rsidP="0056052D">
            <w:pPr>
              <w:rPr>
                <w:rFonts w:ascii="Arial" w:hAnsi="Arial" w:cs="Arial"/>
                <w:bCs/>
                <w:sz w:val="20"/>
                <w:szCs w:val="20"/>
                <w:lang w:val="fr-FR"/>
              </w:rPr>
            </w:pPr>
          </w:p>
          <w:p w14:paraId="78B92BA2" w14:textId="77777777" w:rsidR="00DF4AA8" w:rsidRDefault="00DF4AA8" w:rsidP="0056052D">
            <w:pPr>
              <w:rPr>
                <w:rFonts w:ascii="Arial" w:hAnsi="Arial" w:cs="Arial"/>
                <w:bCs/>
                <w:sz w:val="20"/>
                <w:szCs w:val="20"/>
                <w:lang w:val="fr-FR"/>
              </w:rPr>
            </w:pPr>
          </w:p>
          <w:p w14:paraId="49EF7143" w14:textId="033B6BC1" w:rsidR="00DF4AA8" w:rsidRPr="00C92B47" w:rsidRDefault="002465B4" w:rsidP="0056052D">
            <w:pPr>
              <w:rPr>
                <w:rFonts w:ascii="Arial" w:hAnsi="Arial" w:cs="Arial"/>
                <w:bCs/>
                <w:sz w:val="20"/>
                <w:szCs w:val="20"/>
                <w:lang w:val="fr-FR"/>
              </w:rPr>
            </w:pPr>
            <w:r>
              <w:rPr>
                <w:rFonts w:ascii="Arial" w:hAnsi="Arial" w:cs="Arial"/>
                <w:bCs/>
                <w:sz w:val="20"/>
                <w:szCs w:val="20"/>
                <w:lang w:val="fr-FR"/>
              </w:rPr>
              <w:t>D</w:t>
            </w:r>
            <w:r w:rsidR="00DF4AA8">
              <w:rPr>
                <w:rFonts w:ascii="Arial" w:hAnsi="Arial" w:cs="Arial"/>
                <w:bCs/>
                <w:sz w:val="20"/>
                <w:szCs w:val="20"/>
                <w:lang w:val="fr-FR"/>
              </w:rPr>
              <w:t xml:space="preserve">ieudonné </w:t>
            </w:r>
          </w:p>
        </w:tc>
      </w:tr>
      <w:tr w:rsidR="006502BC" w:rsidRPr="006D1871" w14:paraId="122DC580" w14:textId="77777777" w:rsidTr="002465B4">
        <w:trPr>
          <w:trHeight w:val="418"/>
        </w:trPr>
        <w:tc>
          <w:tcPr>
            <w:tcW w:w="2259" w:type="pct"/>
            <w:tcBorders>
              <w:top w:val="single" w:sz="4" w:space="0" w:color="auto"/>
              <w:left w:val="single" w:sz="4" w:space="0" w:color="auto"/>
              <w:bottom w:val="single" w:sz="4" w:space="0" w:color="auto"/>
              <w:right w:val="single" w:sz="4" w:space="0" w:color="auto"/>
            </w:tcBorders>
            <w:shd w:val="clear" w:color="auto" w:fill="7F1416"/>
            <w:vAlign w:val="center"/>
          </w:tcPr>
          <w:p w14:paraId="78B7F9C1" w14:textId="785CA671" w:rsidR="006502BC" w:rsidRPr="006D1871" w:rsidRDefault="006502BC" w:rsidP="00C92B47">
            <w:pPr>
              <w:spacing w:after="0"/>
              <w:rPr>
                <w:rFonts w:ascii="Arial" w:hAnsi="Arial" w:cs="Arial"/>
                <w:b/>
                <w:bCs/>
                <w:color w:val="FFFFFF"/>
                <w:sz w:val="20"/>
                <w:szCs w:val="20"/>
                <w:lang w:val="fr-FR"/>
              </w:rPr>
            </w:pPr>
            <w:bookmarkStart w:id="3" w:name="_Hlk2073820"/>
            <w:bookmarkEnd w:id="2"/>
            <w:r w:rsidRPr="006D1871">
              <w:rPr>
                <w:rFonts w:ascii="Arial" w:hAnsi="Arial" w:cs="Arial"/>
                <w:b/>
                <w:bCs/>
                <w:color w:val="FFFFFF"/>
                <w:sz w:val="20"/>
                <w:szCs w:val="20"/>
                <w:lang w:val="fr-FR"/>
              </w:rPr>
              <w:t xml:space="preserve">Point 4 : </w:t>
            </w:r>
            <w:r w:rsidRPr="00A8773C">
              <w:rPr>
                <w:rFonts w:ascii="Arial" w:eastAsia="Calibri" w:hAnsi="Arial" w:cs="Arial"/>
                <w:sz w:val="20"/>
                <w:szCs w:val="20"/>
                <w:lang w:val="fr-FR"/>
              </w:rPr>
              <w:t>Discussion sur le thème du HLP (</w:t>
            </w:r>
            <w:proofErr w:type="spellStart"/>
            <w:r w:rsidRPr="00A8773C">
              <w:rPr>
                <w:rFonts w:ascii="Arial" w:eastAsia="Calibri" w:hAnsi="Arial" w:cs="Arial"/>
                <w:sz w:val="20"/>
                <w:szCs w:val="20"/>
                <w:lang w:val="fr-FR"/>
              </w:rPr>
              <w:t>Housing</w:t>
            </w:r>
            <w:proofErr w:type="spellEnd"/>
            <w:r w:rsidRPr="00A8773C">
              <w:rPr>
                <w:rFonts w:ascii="Arial" w:eastAsia="Calibri" w:hAnsi="Arial" w:cs="Arial"/>
                <w:sz w:val="20"/>
                <w:szCs w:val="20"/>
                <w:lang w:val="fr-FR"/>
              </w:rPr>
              <w:t xml:space="preserve">, Land and </w:t>
            </w:r>
            <w:proofErr w:type="spellStart"/>
            <w:r w:rsidRPr="00A8773C">
              <w:rPr>
                <w:rFonts w:ascii="Arial" w:eastAsia="Calibri" w:hAnsi="Arial" w:cs="Arial"/>
                <w:sz w:val="20"/>
                <w:szCs w:val="20"/>
                <w:lang w:val="fr-FR"/>
              </w:rPr>
              <w:t>Property</w:t>
            </w:r>
            <w:proofErr w:type="spellEnd"/>
            <w:r w:rsidRPr="00A8773C">
              <w:rPr>
                <w:rFonts w:ascii="Arial" w:eastAsia="Calibri" w:hAnsi="Arial" w:cs="Arial"/>
                <w:sz w:val="20"/>
                <w:szCs w:val="20"/>
                <w:lang w:val="fr-FR"/>
              </w:rPr>
              <w:t>) et de la situation foncière au Burundi</w:t>
            </w:r>
            <w:r w:rsidR="00CF11A0">
              <w:rPr>
                <w:rFonts w:ascii="Arial" w:eastAsia="Calibri" w:hAnsi="Arial" w:cs="Arial"/>
                <w:sz w:val="20"/>
                <w:szCs w:val="20"/>
                <w:lang w:val="fr-FR"/>
              </w:rPr>
              <w:t xml:space="preserve">, </w:t>
            </w:r>
            <w:r w:rsidRPr="00A8773C">
              <w:rPr>
                <w:rFonts w:ascii="Arial" w:eastAsia="Calibri" w:hAnsi="Arial" w:cs="Arial"/>
                <w:sz w:val="20"/>
                <w:szCs w:val="20"/>
                <w:lang w:val="fr-FR"/>
              </w:rPr>
              <w:t>difficultés rencontrées et potentiels</w:t>
            </w:r>
          </w:p>
        </w:tc>
        <w:tc>
          <w:tcPr>
            <w:tcW w:w="2741" w:type="pct"/>
            <w:gridSpan w:val="2"/>
            <w:tcBorders>
              <w:top w:val="single" w:sz="4" w:space="0" w:color="auto"/>
              <w:left w:val="single" w:sz="4" w:space="0" w:color="auto"/>
              <w:bottom w:val="single" w:sz="4" w:space="0" w:color="auto"/>
              <w:right w:val="single" w:sz="4" w:space="0" w:color="auto"/>
            </w:tcBorders>
            <w:shd w:val="clear" w:color="auto" w:fill="7F1416"/>
          </w:tcPr>
          <w:p w14:paraId="44F550E9" w14:textId="77777777" w:rsidR="006502BC" w:rsidRPr="006D1871" w:rsidRDefault="006502BC" w:rsidP="00C92B47">
            <w:pPr>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bookmarkEnd w:id="3"/>
      <w:tr w:rsidR="006502BC" w:rsidRPr="005D3036" w14:paraId="28147599" w14:textId="77777777" w:rsidTr="002465B4">
        <w:trPr>
          <w:trHeight w:val="290"/>
        </w:trPr>
        <w:tc>
          <w:tcPr>
            <w:tcW w:w="2259" w:type="pct"/>
            <w:shd w:val="clear" w:color="auto" w:fill="auto"/>
          </w:tcPr>
          <w:p w14:paraId="3D759AE8" w14:textId="77777777" w:rsidR="00742ED9" w:rsidRPr="00742ED9" w:rsidRDefault="00742ED9" w:rsidP="00742ED9">
            <w:pPr>
              <w:jc w:val="both"/>
              <w:rPr>
                <w:rFonts w:ascii="Arial" w:hAnsi="Arial" w:cs="Arial"/>
                <w:bCs/>
                <w:sz w:val="20"/>
                <w:szCs w:val="20"/>
                <w:lang w:val="fr-FR"/>
              </w:rPr>
            </w:pPr>
            <w:r w:rsidRPr="00742ED9">
              <w:rPr>
                <w:rFonts w:ascii="Arial" w:hAnsi="Arial" w:cs="Arial"/>
                <w:bCs/>
                <w:sz w:val="20"/>
                <w:szCs w:val="20"/>
                <w:lang w:val="fr-FR"/>
              </w:rPr>
              <w:t>Centralité de la protection dans l’action humanitaire : une protection plus efficace des populations en situation d’urgence</w:t>
            </w:r>
          </w:p>
          <w:p w14:paraId="22FFEB9F" w14:textId="63C48481" w:rsidR="006502BC" w:rsidRDefault="002465B4" w:rsidP="00742ED9">
            <w:pPr>
              <w:jc w:val="both"/>
              <w:rPr>
                <w:rFonts w:ascii="Arial" w:hAnsi="Arial" w:cs="Arial"/>
                <w:bCs/>
                <w:sz w:val="20"/>
                <w:szCs w:val="20"/>
                <w:lang w:val="fr-FR"/>
              </w:rPr>
            </w:pPr>
            <w:r>
              <w:rPr>
                <w:rFonts w:ascii="Arial" w:hAnsi="Arial" w:cs="Arial"/>
                <w:bCs/>
                <w:sz w:val="20"/>
                <w:szCs w:val="20"/>
                <w:lang w:val="fr-FR"/>
              </w:rPr>
              <w:t xml:space="preserve">Le sujet a été présenté par Sévérine Lacroix, chargé des programmes à DRC au Burundi. </w:t>
            </w:r>
          </w:p>
          <w:p w14:paraId="31073FE5" w14:textId="21CB6D42" w:rsidR="00E87FA2" w:rsidRDefault="002465B4" w:rsidP="00742ED9">
            <w:pPr>
              <w:jc w:val="both"/>
              <w:rPr>
                <w:rFonts w:ascii="Arial" w:hAnsi="Arial" w:cs="Arial"/>
                <w:bCs/>
                <w:sz w:val="20"/>
                <w:szCs w:val="20"/>
                <w:lang w:val="fr-FR"/>
              </w:rPr>
            </w:pPr>
            <w:r>
              <w:rPr>
                <w:rFonts w:ascii="Arial" w:hAnsi="Arial" w:cs="Arial"/>
                <w:bCs/>
                <w:sz w:val="20"/>
                <w:szCs w:val="20"/>
                <w:lang w:val="fr-FR"/>
              </w:rPr>
              <w:t xml:space="preserve">L’objectif du sujet est de </w:t>
            </w:r>
            <w:r w:rsidR="00FA19A7">
              <w:rPr>
                <w:rFonts w:ascii="Arial" w:hAnsi="Arial" w:cs="Arial"/>
                <w:bCs/>
                <w:sz w:val="20"/>
                <w:szCs w:val="20"/>
                <w:lang w:val="fr-FR"/>
              </w:rPr>
              <w:t>comprendre la dynamique des questions relatives à la situation foncière au Burundi et les difficultés rencontrées par les populations vulnérables pour accéder à la terre. Aussi, DRC voudrait avoir des informations s</w:t>
            </w:r>
            <w:r w:rsidR="00E87FA2">
              <w:rPr>
                <w:rFonts w:ascii="Arial" w:hAnsi="Arial" w:cs="Arial"/>
                <w:bCs/>
                <w:sz w:val="20"/>
                <w:szCs w:val="20"/>
                <w:lang w:val="fr-FR"/>
              </w:rPr>
              <w:t xml:space="preserve">ur les organisations qui interviennent </w:t>
            </w:r>
            <w:r w:rsidR="00FA19A7">
              <w:rPr>
                <w:rFonts w:ascii="Arial" w:hAnsi="Arial" w:cs="Arial"/>
                <w:bCs/>
                <w:sz w:val="20"/>
                <w:szCs w:val="20"/>
                <w:lang w:val="fr-FR"/>
              </w:rPr>
              <w:t xml:space="preserve">déjà </w:t>
            </w:r>
            <w:r w:rsidR="00E87FA2">
              <w:rPr>
                <w:rFonts w:ascii="Arial" w:hAnsi="Arial" w:cs="Arial"/>
                <w:bCs/>
                <w:sz w:val="20"/>
                <w:szCs w:val="20"/>
                <w:lang w:val="fr-FR"/>
              </w:rPr>
              <w:t xml:space="preserve">dans ce secteur et comprendre les gaps </w:t>
            </w:r>
            <w:r w:rsidR="00FA19A7">
              <w:rPr>
                <w:rFonts w:ascii="Arial" w:hAnsi="Arial" w:cs="Arial"/>
                <w:bCs/>
                <w:sz w:val="20"/>
                <w:szCs w:val="20"/>
                <w:lang w:val="fr-FR"/>
              </w:rPr>
              <w:t xml:space="preserve">de « Protection » </w:t>
            </w:r>
            <w:r w:rsidR="00E87FA2">
              <w:rPr>
                <w:rFonts w:ascii="Arial" w:hAnsi="Arial" w:cs="Arial"/>
                <w:bCs/>
                <w:sz w:val="20"/>
                <w:szCs w:val="20"/>
                <w:lang w:val="fr-FR"/>
              </w:rPr>
              <w:t>dans les interventions</w:t>
            </w:r>
            <w:r w:rsidR="00FA19A7">
              <w:rPr>
                <w:rFonts w:ascii="Arial" w:hAnsi="Arial" w:cs="Arial"/>
                <w:bCs/>
                <w:sz w:val="20"/>
                <w:szCs w:val="20"/>
                <w:lang w:val="fr-FR"/>
              </w:rPr>
              <w:t xml:space="preserve"> en Abris/ANA</w:t>
            </w:r>
            <w:r w:rsidR="00E87FA2">
              <w:rPr>
                <w:rFonts w:ascii="Arial" w:hAnsi="Arial" w:cs="Arial"/>
                <w:bCs/>
                <w:sz w:val="20"/>
                <w:szCs w:val="20"/>
                <w:lang w:val="fr-FR"/>
              </w:rPr>
              <w:t xml:space="preserve">. </w:t>
            </w:r>
            <w:r w:rsidR="00FA19A7">
              <w:rPr>
                <w:rFonts w:ascii="Arial" w:hAnsi="Arial" w:cs="Arial"/>
                <w:bCs/>
                <w:sz w:val="20"/>
                <w:szCs w:val="20"/>
                <w:lang w:val="fr-FR"/>
              </w:rPr>
              <w:t>DRC dispose d’outils qu’il voudrait partager avec les autres partenaires, et encourage les organisations q</w:t>
            </w:r>
            <w:r w:rsidR="00E87FA2">
              <w:rPr>
                <w:rFonts w:ascii="Arial" w:hAnsi="Arial" w:cs="Arial"/>
                <w:bCs/>
                <w:sz w:val="20"/>
                <w:szCs w:val="20"/>
                <w:lang w:val="fr-FR"/>
              </w:rPr>
              <w:t>ui a</w:t>
            </w:r>
            <w:r w:rsidR="00FA19A7">
              <w:rPr>
                <w:rFonts w:ascii="Arial" w:hAnsi="Arial" w:cs="Arial"/>
                <w:bCs/>
                <w:sz w:val="20"/>
                <w:szCs w:val="20"/>
                <w:lang w:val="fr-FR"/>
              </w:rPr>
              <w:t>uraient</w:t>
            </w:r>
            <w:r w:rsidR="00E87FA2">
              <w:rPr>
                <w:rFonts w:ascii="Arial" w:hAnsi="Arial" w:cs="Arial"/>
                <w:bCs/>
                <w:sz w:val="20"/>
                <w:szCs w:val="20"/>
                <w:lang w:val="fr-FR"/>
              </w:rPr>
              <w:t xml:space="preserve"> besoins d’appui pour </w:t>
            </w:r>
            <w:r w:rsidR="00FA19A7">
              <w:rPr>
                <w:rFonts w:ascii="Arial" w:hAnsi="Arial" w:cs="Arial"/>
                <w:bCs/>
                <w:sz w:val="20"/>
                <w:szCs w:val="20"/>
                <w:lang w:val="fr-FR"/>
              </w:rPr>
              <w:t>intégrer cette thématique dans leurs interventions d’approcher DRC</w:t>
            </w:r>
            <w:r w:rsidR="00E87FA2">
              <w:rPr>
                <w:rFonts w:ascii="Arial" w:hAnsi="Arial" w:cs="Arial"/>
                <w:bCs/>
                <w:sz w:val="20"/>
                <w:szCs w:val="20"/>
                <w:lang w:val="fr-FR"/>
              </w:rPr>
              <w:t>.</w:t>
            </w:r>
          </w:p>
          <w:p w14:paraId="24901BF0" w14:textId="046B6F9F" w:rsidR="00FA19A7" w:rsidRPr="00742ED9" w:rsidRDefault="00FA19A7" w:rsidP="00742ED9">
            <w:pPr>
              <w:jc w:val="both"/>
              <w:rPr>
                <w:rFonts w:ascii="Arial" w:eastAsia="Calibri" w:hAnsi="Arial" w:cs="Arial"/>
                <w:b/>
                <w:bCs/>
                <w:sz w:val="20"/>
                <w:szCs w:val="20"/>
                <w:lang w:val="fr-FR"/>
              </w:rPr>
            </w:pPr>
            <w:r w:rsidRPr="00742ED9">
              <w:rPr>
                <w:rFonts w:ascii="Arial" w:eastAsia="Calibri" w:hAnsi="Arial" w:cs="Arial"/>
                <w:b/>
                <w:bCs/>
                <w:sz w:val="20"/>
                <w:szCs w:val="20"/>
                <w:lang w:val="fr-FR"/>
              </w:rPr>
              <w:t>S</w:t>
            </w:r>
            <w:r w:rsidRPr="00742ED9">
              <w:rPr>
                <w:rFonts w:ascii="Arial" w:eastAsia="Calibri" w:hAnsi="Arial" w:cs="Arial"/>
                <w:b/>
                <w:bCs/>
                <w:sz w:val="20"/>
                <w:szCs w:val="20"/>
                <w:lang w:val="fr-FR"/>
              </w:rPr>
              <w:t xml:space="preserve">ituation foncière au Burundi </w:t>
            </w:r>
            <w:r w:rsidRPr="00742ED9">
              <w:rPr>
                <w:rFonts w:ascii="Arial" w:eastAsia="Calibri" w:hAnsi="Arial" w:cs="Arial"/>
                <w:b/>
                <w:bCs/>
                <w:sz w:val="20"/>
                <w:szCs w:val="20"/>
                <w:lang w:val="fr-FR"/>
              </w:rPr>
              <w:t>et les</w:t>
            </w:r>
            <w:r w:rsidRPr="00742ED9">
              <w:rPr>
                <w:rFonts w:ascii="Arial" w:eastAsia="Calibri" w:hAnsi="Arial" w:cs="Arial"/>
                <w:b/>
                <w:bCs/>
                <w:sz w:val="20"/>
                <w:szCs w:val="20"/>
                <w:lang w:val="fr-FR"/>
              </w:rPr>
              <w:t xml:space="preserve"> difficultés rencontrées</w:t>
            </w:r>
            <w:r w:rsidRPr="00742ED9">
              <w:rPr>
                <w:rFonts w:ascii="Arial" w:eastAsia="Calibri" w:hAnsi="Arial" w:cs="Arial"/>
                <w:b/>
                <w:bCs/>
                <w:sz w:val="20"/>
                <w:szCs w:val="20"/>
                <w:lang w:val="fr-FR"/>
              </w:rPr>
              <w:t xml:space="preserve"> par les difficultés rencontrés par les populations vulnérables</w:t>
            </w:r>
          </w:p>
          <w:p w14:paraId="4BF8CAB9" w14:textId="77777777" w:rsidR="00442093" w:rsidRDefault="00FA19A7" w:rsidP="00742ED9">
            <w:pPr>
              <w:pStyle w:val="ListParagraph"/>
              <w:numPr>
                <w:ilvl w:val="0"/>
                <w:numId w:val="8"/>
              </w:numPr>
              <w:ind w:left="435" w:hanging="255"/>
              <w:jc w:val="both"/>
              <w:rPr>
                <w:rFonts w:ascii="Arial" w:hAnsi="Arial" w:cs="Arial"/>
                <w:bCs/>
                <w:sz w:val="20"/>
                <w:szCs w:val="20"/>
                <w:lang w:val="fr-FR"/>
              </w:rPr>
            </w:pPr>
            <w:r w:rsidRPr="00442093">
              <w:rPr>
                <w:rFonts w:ascii="Arial" w:hAnsi="Arial" w:cs="Arial"/>
                <w:bCs/>
                <w:sz w:val="20"/>
                <w:szCs w:val="20"/>
                <w:lang w:val="fr-FR"/>
              </w:rPr>
              <w:t xml:space="preserve">Quand survient une catastrophe naturelle, il arrive que les terrains pour installer les PDI ne soient pas disponibles car, les terrains appartiennent à des particuliers ou les espaces domaniales </w:t>
            </w:r>
            <w:r w:rsidR="00442093" w:rsidRPr="00442093">
              <w:rPr>
                <w:rFonts w:ascii="Arial" w:hAnsi="Arial" w:cs="Arial"/>
                <w:bCs/>
                <w:sz w:val="20"/>
                <w:szCs w:val="20"/>
                <w:lang w:val="fr-FR"/>
              </w:rPr>
              <w:t>ne sont pas praticables et viables.</w:t>
            </w:r>
          </w:p>
          <w:p w14:paraId="10EC538D" w14:textId="1EAEB8E7" w:rsidR="00442093" w:rsidRDefault="00442093" w:rsidP="00742ED9">
            <w:pPr>
              <w:pStyle w:val="ListParagraph"/>
              <w:numPr>
                <w:ilvl w:val="0"/>
                <w:numId w:val="8"/>
              </w:numPr>
              <w:ind w:left="435" w:hanging="255"/>
              <w:jc w:val="both"/>
              <w:rPr>
                <w:rFonts w:ascii="Arial" w:hAnsi="Arial" w:cs="Arial"/>
                <w:bCs/>
                <w:sz w:val="20"/>
                <w:szCs w:val="20"/>
                <w:lang w:val="fr-FR"/>
              </w:rPr>
            </w:pPr>
            <w:r>
              <w:rPr>
                <w:rFonts w:ascii="Arial" w:hAnsi="Arial" w:cs="Arial"/>
                <w:bCs/>
                <w:sz w:val="20"/>
                <w:szCs w:val="20"/>
                <w:lang w:val="fr-FR"/>
              </w:rPr>
              <w:t xml:space="preserve">Les retournés (particulièrement des femmes seules) rencontrent des difficultés car ils n’ont pas de terrains où l’OIM pourraient leur construire </w:t>
            </w:r>
            <w:r w:rsidR="00742ED9">
              <w:rPr>
                <w:rFonts w:ascii="Arial" w:hAnsi="Arial" w:cs="Arial"/>
                <w:bCs/>
                <w:sz w:val="20"/>
                <w:szCs w:val="20"/>
                <w:lang w:val="fr-FR"/>
              </w:rPr>
              <w:t>un abri</w:t>
            </w:r>
            <w:r>
              <w:rPr>
                <w:rFonts w:ascii="Arial" w:hAnsi="Arial" w:cs="Arial"/>
                <w:bCs/>
                <w:sz w:val="20"/>
                <w:szCs w:val="20"/>
                <w:lang w:val="fr-FR"/>
              </w:rPr>
              <w:t xml:space="preserve">. En effet, la construction ou la réparation d’une maison pour les retournés est conditionné par la possession d’un titre de propriété reconnu par les autorités administratives </w:t>
            </w:r>
            <w:r>
              <w:rPr>
                <w:rFonts w:ascii="Arial" w:hAnsi="Arial" w:cs="Arial"/>
                <w:bCs/>
                <w:sz w:val="20"/>
                <w:szCs w:val="20"/>
                <w:lang w:val="fr-FR"/>
              </w:rPr>
              <w:lastRenderedPageBreak/>
              <w:t xml:space="preserve">locales et la communauté hôte. Or, tant que la loi sur le droit d’héritage des filles burundaise n’est pas encore promulguée, les femmes vivant seules, sans mariage légal se retrouveront dans </w:t>
            </w:r>
            <w:r w:rsidR="00742ED9">
              <w:rPr>
                <w:rFonts w:ascii="Arial" w:hAnsi="Arial" w:cs="Arial"/>
                <w:bCs/>
                <w:sz w:val="20"/>
                <w:szCs w:val="20"/>
                <w:lang w:val="fr-FR"/>
              </w:rPr>
              <w:t>les difficultés</w:t>
            </w:r>
            <w:r>
              <w:rPr>
                <w:rFonts w:ascii="Arial" w:hAnsi="Arial" w:cs="Arial"/>
                <w:bCs/>
                <w:sz w:val="20"/>
                <w:szCs w:val="20"/>
                <w:lang w:val="fr-FR"/>
              </w:rPr>
              <w:t xml:space="preserve"> d’accéder </w:t>
            </w:r>
            <w:r w:rsidR="00742ED9">
              <w:rPr>
                <w:rFonts w:ascii="Arial" w:hAnsi="Arial" w:cs="Arial"/>
                <w:bCs/>
                <w:sz w:val="20"/>
                <w:szCs w:val="20"/>
                <w:lang w:val="fr-FR"/>
              </w:rPr>
              <w:t>à la terre.</w:t>
            </w:r>
          </w:p>
          <w:p w14:paraId="00FE8497" w14:textId="63677A85" w:rsidR="006A4675" w:rsidRPr="0097687B" w:rsidRDefault="00742ED9" w:rsidP="0097687B">
            <w:pPr>
              <w:pStyle w:val="ListParagraph"/>
              <w:numPr>
                <w:ilvl w:val="0"/>
                <w:numId w:val="8"/>
              </w:numPr>
              <w:ind w:left="435" w:hanging="255"/>
              <w:jc w:val="both"/>
              <w:rPr>
                <w:rFonts w:ascii="Arial" w:hAnsi="Arial" w:cs="Arial"/>
                <w:bCs/>
                <w:sz w:val="20"/>
                <w:szCs w:val="20"/>
                <w:lang w:val="fr-FR"/>
              </w:rPr>
            </w:pPr>
            <w:r>
              <w:rPr>
                <w:rFonts w:ascii="Arial" w:hAnsi="Arial" w:cs="Arial"/>
                <w:bCs/>
                <w:sz w:val="20"/>
                <w:szCs w:val="20"/>
                <w:lang w:val="fr-FR"/>
              </w:rPr>
              <w:t>À la suite des déplacements des populations, des enfants qui naissent dans les localités d’immigration se retrouvent sans référence de leurs origines si leurs parents meurent.</w:t>
            </w:r>
          </w:p>
        </w:tc>
        <w:tc>
          <w:tcPr>
            <w:tcW w:w="2131" w:type="pct"/>
            <w:shd w:val="clear" w:color="auto" w:fill="auto"/>
          </w:tcPr>
          <w:p w14:paraId="67CF6279" w14:textId="6B27FF2A" w:rsidR="00742ED9" w:rsidRPr="00742ED9" w:rsidRDefault="00742ED9" w:rsidP="00742ED9">
            <w:pPr>
              <w:pStyle w:val="ListParagraph"/>
              <w:numPr>
                <w:ilvl w:val="0"/>
                <w:numId w:val="9"/>
              </w:numPr>
              <w:ind w:left="331"/>
              <w:jc w:val="both"/>
              <w:rPr>
                <w:rFonts w:ascii="Arial" w:hAnsi="Arial" w:cs="Arial"/>
                <w:bCs/>
                <w:sz w:val="20"/>
                <w:szCs w:val="20"/>
                <w:lang w:val="fr-FR"/>
              </w:rPr>
            </w:pPr>
            <w:r w:rsidRPr="00742ED9">
              <w:rPr>
                <w:rFonts w:ascii="Arial" w:hAnsi="Arial" w:cs="Arial"/>
                <w:bCs/>
                <w:sz w:val="20"/>
                <w:szCs w:val="20"/>
                <w:lang w:val="fr-FR"/>
              </w:rPr>
              <w:lastRenderedPageBreak/>
              <w:t xml:space="preserve">Identifier </w:t>
            </w:r>
            <w:r>
              <w:rPr>
                <w:rFonts w:ascii="Arial" w:hAnsi="Arial" w:cs="Arial"/>
                <w:bCs/>
                <w:sz w:val="20"/>
                <w:szCs w:val="20"/>
                <w:lang w:val="fr-FR"/>
              </w:rPr>
              <w:t xml:space="preserve">d’abord </w:t>
            </w:r>
            <w:r w:rsidRPr="00742ED9">
              <w:rPr>
                <w:rFonts w:ascii="Arial" w:hAnsi="Arial" w:cs="Arial"/>
                <w:bCs/>
                <w:sz w:val="20"/>
                <w:szCs w:val="20"/>
                <w:lang w:val="fr-FR"/>
              </w:rPr>
              <w:t>les personnes en difficultés d’accès à la terre.</w:t>
            </w:r>
          </w:p>
          <w:p w14:paraId="259135FE" w14:textId="21F47F6C" w:rsidR="00742ED9" w:rsidRPr="00742ED9" w:rsidRDefault="00742ED9" w:rsidP="00742ED9">
            <w:pPr>
              <w:pStyle w:val="ListParagraph"/>
              <w:numPr>
                <w:ilvl w:val="0"/>
                <w:numId w:val="9"/>
              </w:numPr>
              <w:ind w:left="331"/>
              <w:jc w:val="both"/>
              <w:rPr>
                <w:rFonts w:ascii="Arial" w:hAnsi="Arial" w:cs="Arial"/>
                <w:bCs/>
                <w:sz w:val="20"/>
                <w:szCs w:val="20"/>
                <w:lang w:val="fr-FR"/>
              </w:rPr>
            </w:pPr>
            <w:r w:rsidRPr="00742ED9">
              <w:rPr>
                <w:rFonts w:ascii="Arial" w:hAnsi="Arial" w:cs="Arial"/>
                <w:bCs/>
                <w:sz w:val="20"/>
                <w:szCs w:val="20"/>
                <w:lang w:val="fr-FR"/>
              </w:rPr>
              <w:t>Co facilitation pour des projets de cohésion sociale (homme et femme présentent un sujet ensemble)</w:t>
            </w:r>
          </w:p>
          <w:p w14:paraId="4ED10CE1" w14:textId="4120A6F4" w:rsidR="00742ED9" w:rsidRPr="00742ED9" w:rsidRDefault="00742ED9" w:rsidP="00742ED9">
            <w:pPr>
              <w:pStyle w:val="ListParagraph"/>
              <w:numPr>
                <w:ilvl w:val="0"/>
                <w:numId w:val="9"/>
              </w:numPr>
              <w:ind w:left="331"/>
              <w:jc w:val="both"/>
              <w:rPr>
                <w:rFonts w:ascii="Arial" w:hAnsi="Arial" w:cs="Arial"/>
                <w:bCs/>
                <w:sz w:val="20"/>
                <w:szCs w:val="20"/>
                <w:lang w:val="fr-FR"/>
              </w:rPr>
            </w:pPr>
            <w:r w:rsidRPr="00742ED9">
              <w:rPr>
                <w:rFonts w:ascii="Arial" w:hAnsi="Arial" w:cs="Arial"/>
                <w:bCs/>
                <w:sz w:val="20"/>
                <w:szCs w:val="20"/>
                <w:lang w:val="fr-FR"/>
              </w:rPr>
              <w:t xml:space="preserve">Organiser des activités de plaidoyer, de </w:t>
            </w:r>
            <w:r w:rsidRPr="00742ED9">
              <w:rPr>
                <w:rFonts w:ascii="Arial" w:hAnsi="Arial" w:cs="Arial"/>
                <w:bCs/>
                <w:sz w:val="20"/>
                <w:szCs w:val="20"/>
                <w:lang w:val="fr-FR"/>
              </w:rPr>
              <w:t>mobilisation communautaire</w:t>
            </w:r>
            <w:r w:rsidRPr="00742ED9">
              <w:rPr>
                <w:rFonts w:ascii="Arial" w:hAnsi="Arial" w:cs="Arial"/>
                <w:bCs/>
                <w:sz w:val="20"/>
                <w:szCs w:val="20"/>
                <w:lang w:val="fr-FR"/>
              </w:rPr>
              <w:t xml:space="preserve"> autour du sujet</w:t>
            </w:r>
          </w:p>
          <w:p w14:paraId="3F31341A" w14:textId="7972EF09" w:rsidR="00742ED9" w:rsidRPr="00742ED9" w:rsidRDefault="00742ED9" w:rsidP="00742ED9">
            <w:pPr>
              <w:pStyle w:val="ListParagraph"/>
              <w:numPr>
                <w:ilvl w:val="0"/>
                <w:numId w:val="9"/>
              </w:numPr>
              <w:ind w:left="331"/>
              <w:jc w:val="both"/>
              <w:rPr>
                <w:rFonts w:ascii="Arial" w:hAnsi="Arial" w:cs="Arial"/>
                <w:bCs/>
                <w:sz w:val="20"/>
                <w:szCs w:val="20"/>
                <w:lang w:val="fr-FR"/>
              </w:rPr>
            </w:pPr>
            <w:r w:rsidRPr="00742ED9">
              <w:rPr>
                <w:rFonts w:ascii="Arial" w:hAnsi="Arial" w:cs="Arial"/>
                <w:bCs/>
                <w:sz w:val="20"/>
                <w:szCs w:val="20"/>
                <w:lang w:val="fr-FR"/>
              </w:rPr>
              <w:t xml:space="preserve">Initier une approche de </w:t>
            </w:r>
            <w:proofErr w:type="spellStart"/>
            <w:r w:rsidRPr="00742ED9">
              <w:rPr>
                <w:rFonts w:ascii="Arial" w:hAnsi="Arial" w:cs="Arial"/>
                <w:bCs/>
                <w:sz w:val="20"/>
                <w:szCs w:val="20"/>
                <w:lang w:val="fr-FR"/>
              </w:rPr>
              <w:t>co</w:t>
            </w:r>
            <w:proofErr w:type="spellEnd"/>
            <w:r w:rsidRPr="00742ED9">
              <w:rPr>
                <w:rFonts w:ascii="Arial" w:hAnsi="Arial" w:cs="Arial"/>
                <w:bCs/>
                <w:sz w:val="20"/>
                <w:szCs w:val="20"/>
                <w:lang w:val="fr-FR"/>
              </w:rPr>
              <w:t>-facilitation (une femme et un homme) des activités communautaires sur le sujet</w:t>
            </w:r>
            <w:r>
              <w:rPr>
                <w:rFonts w:ascii="Arial" w:hAnsi="Arial" w:cs="Arial"/>
                <w:bCs/>
                <w:sz w:val="20"/>
                <w:szCs w:val="20"/>
                <w:lang w:val="fr-FR"/>
              </w:rPr>
              <w:t xml:space="preserve"> pour amener la communauté à réfléchir et prendre conscience du sujet.</w:t>
            </w:r>
          </w:p>
        </w:tc>
        <w:tc>
          <w:tcPr>
            <w:tcW w:w="610" w:type="pct"/>
            <w:shd w:val="clear" w:color="auto" w:fill="auto"/>
          </w:tcPr>
          <w:p w14:paraId="5DA89978" w14:textId="3BC1AAFB" w:rsidR="006502BC" w:rsidRPr="006D1871" w:rsidRDefault="00742ED9" w:rsidP="00742ED9">
            <w:pPr>
              <w:rPr>
                <w:rFonts w:ascii="Arial" w:hAnsi="Arial" w:cs="Arial"/>
                <w:bCs/>
                <w:sz w:val="20"/>
                <w:szCs w:val="20"/>
                <w:lang w:val="fr-FR"/>
              </w:rPr>
            </w:pPr>
            <w:r>
              <w:rPr>
                <w:rFonts w:ascii="Arial" w:hAnsi="Arial" w:cs="Arial"/>
                <w:bCs/>
                <w:sz w:val="20"/>
                <w:szCs w:val="20"/>
                <w:lang w:val="fr-FR"/>
              </w:rPr>
              <w:t>Les partenaires</w:t>
            </w:r>
          </w:p>
        </w:tc>
      </w:tr>
      <w:tr w:rsidR="006502BC" w:rsidRPr="006D1871" w14:paraId="6AA1B5FA" w14:textId="77777777" w:rsidTr="002465B4">
        <w:trPr>
          <w:trHeight w:val="290"/>
        </w:trPr>
        <w:tc>
          <w:tcPr>
            <w:tcW w:w="2259" w:type="pct"/>
            <w:tcBorders>
              <w:top w:val="single" w:sz="4" w:space="0" w:color="auto"/>
              <w:left w:val="single" w:sz="4" w:space="0" w:color="auto"/>
              <w:bottom w:val="single" w:sz="4" w:space="0" w:color="auto"/>
              <w:right w:val="single" w:sz="4" w:space="0" w:color="auto"/>
            </w:tcBorders>
            <w:shd w:val="clear" w:color="auto" w:fill="7F1416"/>
            <w:vAlign w:val="center"/>
          </w:tcPr>
          <w:p w14:paraId="33F042BA" w14:textId="77777777" w:rsidR="006502BC" w:rsidRPr="006D1871" w:rsidRDefault="006502BC" w:rsidP="0097687B">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5 :</w:t>
            </w:r>
            <w:r w:rsidRPr="006D1871">
              <w:rPr>
                <w:rFonts w:ascii="Arial" w:hAnsi="Arial" w:cs="Arial"/>
                <w:sz w:val="20"/>
                <w:szCs w:val="20"/>
                <w:lang w:val="fr-FR"/>
              </w:rPr>
              <w:t xml:space="preserve"> </w:t>
            </w:r>
            <w:r w:rsidRPr="006D1871">
              <w:rPr>
                <w:rFonts w:ascii="Arial" w:hAnsi="Arial" w:cs="Arial"/>
                <w:b/>
                <w:bCs/>
                <w:color w:val="FFFFFF"/>
                <w:sz w:val="20"/>
                <w:szCs w:val="20"/>
                <w:lang w:val="fr-FR"/>
              </w:rPr>
              <w:t>Divers</w:t>
            </w:r>
          </w:p>
        </w:tc>
        <w:tc>
          <w:tcPr>
            <w:tcW w:w="2741" w:type="pct"/>
            <w:gridSpan w:val="2"/>
            <w:tcBorders>
              <w:top w:val="single" w:sz="4" w:space="0" w:color="auto"/>
              <w:left w:val="single" w:sz="4" w:space="0" w:color="auto"/>
              <w:bottom w:val="single" w:sz="4" w:space="0" w:color="auto"/>
              <w:right w:val="single" w:sz="4" w:space="0" w:color="auto"/>
            </w:tcBorders>
            <w:shd w:val="clear" w:color="auto" w:fill="7F1416"/>
            <w:vAlign w:val="center"/>
          </w:tcPr>
          <w:p w14:paraId="233CB2BD" w14:textId="77777777" w:rsidR="006502BC" w:rsidRPr="006D1871" w:rsidRDefault="006502BC" w:rsidP="0097687B">
            <w:pPr>
              <w:spacing w:after="0"/>
              <w:rPr>
                <w:rFonts w:ascii="Arial" w:hAnsi="Arial" w:cs="Arial"/>
                <w:b/>
                <w:bCs/>
                <w:color w:val="FFFFFF"/>
                <w:sz w:val="20"/>
                <w:szCs w:val="20"/>
                <w:lang w:val="fr-FR"/>
              </w:rPr>
            </w:pPr>
            <w:r w:rsidRPr="006D1871">
              <w:rPr>
                <w:rFonts w:ascii="Arial" w:hAnsi="Arial" w:cs="Arial"/>
                <w:b/>
                <w:bCs/>
                <w:color w:val="FFFFFF"/>
                <w:sz w:val="20"/>
                <w:szCs w:val="20"/>
                <w:lang w:val="fr-FR"/>
              </w:rPr>
              <w:t>POINT D’ACTION</w:t>
            </w:r>
          </w:p>
        </w:tc>
      </w:tr>
      <w:tr w:rsidR="006502BC" w:rsidRPr="002465B4" w14:paraId="1F14CF0E" w14:textId="77777777" w:rsidTr="002465B4">
        <w:trPr>
          <w:trHeight w:val="290"/>
        </w:trPr>
        <w:tc>
          <w:tcPr>
            <w:tcW w:w="2259" w:type="pct"/>
            <w:shd w:val="clear" w:color="auto" w:fill="FFFFFF"/>
          </w:tcPr>
          <w:p w14:paraId="17CDCF38" w14:textId="77777777" w:rsidR="0097687B" w:rsidRDefault="0097687B" w:rsidP="0097687B">
            <w:pPr>
              <w:jc w:val="both"/>
              <w:rPr>
                <w:rFonts w:ascii="Arial" w:hAnsi="Arial" w:cs="Arial"/>
                <w:b/>
                <w:sz w:val="20"/>
                <w:szCs w:val="20"/>
                <w:u w:val="single"/>
                <w:lang w:val="fr-FR"/>
              </w:rPr>
            </w:pPr>
            <w:r>
              <w:rPr>
                <w:rFonts w:ascii="Arial" w:hAnsi="Arial" w:cs="Arial"/>
                <w:b/>
                <w:sz w:val="20"/>
                <w:szCs w:val="20"/>
                <w:u w:val="single"/>
                <w:lang w:val="fr-FR"/>
              </w:rPr>
              <w:t>Points d’information</w:t>
            </w:r>
          </w:p>
          <w:p w14:paraId="5280F585" w14:textId="4DACD6E6" w:rsidR="0097687B" w:rsidRPr="0097687B" w:rsidRDefault="0097687B" w:rsidP="0097687B">
            <w:pPr>
              <w:pStyle w:val="ListParagraph"/>
              <w:numPr>
                <w:ilvl w:val="0"/>
                <w:numId w:val="8"/>
              </w:numPr>
              <w:ind w:left="435" w:hanging="255"/>
              <w:jc w:val="both"/>
              <w:rPr>
                <w:rFonts w:ascii="Arial" w:eastAsia="Calibri" w:hAnsi="Arial" w:cs="Arial"/>
                <w:sz w:val="20"/>
                <w:szCs w:val="20"/>
                <w:lang w:val="fr-FR"/>
              </w:rPr>
            </w:pPr>
            <w:r w:rsidRPr="0097687B">
              <w:rPr>
                <w:rFonts w:ascii="Arial" w:hAnsi="Arial" w:cs="Arial"/>
                <w:bCs/>
                <w:sz w:val="20"/>
                <w:szCs w:val="20"/>
                <w:lang w:val="fr-FR"/>
              </w:rPr>
              <w:t>Il</w:t>
            </w:r>
            <w:r w:rsidRPr="0097687B">
              <w:rPr>
                <w:rFonts w:ascii="Arial" w:eastAsia="Calibri" w:hAnsi="Arial" w:cs="Arial"/>
                <w:sz w:val="20"/>
                <w:szCs w:val="20"/>
                <w:lang w:val="fr-FR"/>
              </w:rPr>
              <w:t xml:space="preserve"> a été recommandé à tous les secteurs d’effectuer une évaluation de leurs interventions.</w:t>
            </w:r>
          </w:p>
          <w:p w14:paraId="70799543" w14:textId="251284E4" w:rsidR="002465B4" w:rsidRPr="002465B4" w:rsidRDefault="002465B4" w:rsidP="0097687B">
            <w:pPr>
              <w:rPr>
                <w:rFonts w:ascii="Arial" w:eastAsia="Calibri" w:hAnsi="Arial" w:cs="Arial"/>
                <w:b/>
                <w:bCs/>
                <w:sz w:val="20"/>
                <w:szCs w:val="20"/>
                <w:u w:val="single"/>
                <w:lang w:val="fr-FR"/>
              </w:rPr>
            </w:pPr>
            <w:r w:rsidRPr="002465B4">
              <w:rPr>
                <w:rFonts w:ascii="Arial" w:eastAsia="Calibri" w:hAnsi="Arial" w:cs="Arial"/>
                <w:b/>
                <w:bCs/>
                <w:sz w:val="20"/>
                <w:szCs w:val="20"/>
                <w:u w:val="single"/>
                <w:lang w:val="fr-FR"/>
              </w:rPr>
              <w:t>Liens utiles</w:t>
            </w:r>
          </w:p>
          <w:p w14:paraId="0360131F" w14:textId="0F2B4741" w:rsidR="002465B4" w:rsidRPr="002465B4" w:rsidRDefault="002465B4" w:rsidP="002465B4">
            <w:pPr>
              <w:rPr>
                <w:rFonts w:ascii="Arial" w:eastAsia="Calibri" w:hAnsi="Arial" w:cs="Arial"/>
                <w:sz w:val="20"/>
                <w:szCs w:val="20"/>
                <w:lang w:val="fr-FR"/>
              </w:rPr>
            </w:pPr>
            <w:r>
              <w:rPr>
                <w:rFonts w:ascii="Arial" w:eastAsia="Calibri" w:hAnsi="Arial" w:cs="Arial"/>
                <w:sz w:val="20"/>
                <w:szCs w:val="20"/>
                <w:lang w:val="fr-FR"/>
              </w:rPr>
              <w:t>Les partenaires sont invités à visiter souvent le site dédié aux actions humanitaires du secteur Abris/ANA au Burundi.</w:t>
            </w:r>
          </w:p>
          <w:p w14:paraId="58CF364C" w14:textId="2E0BA022" w:rsidR="006502BC" w:rsidRPr="00A8773C" w:rsidRDefault="002465B4" w:rsidP="002465B4">
            <w:pPr>
              <w:rPr>
                <w:rFonts w:ascii="Arial" w:eastAsia="Calibri" w:hAnsi="Arial" w:cs="Arial"/>
                <w:sz w:val="20"/>
                <w:szCs w:val="20"/>
                <w:lang w:val="fr-FR"/>
              </w:rPr>
            </w:pPr>
            <w:hyperlink r:id="rId8" w:history="1">
              <w:r w:rsidRPr="00BB506B">
                <w:rPr>
                  <w:rStyle w:val="Hyperlink"/>
                  <w:rFonts w:ascii="Arial" w:eastAsia="Calibri" w:hAnsi="Arial" w:cs="Arial"/>
                  <w:sz w:val="20"/>
                  <w:szCs w:val="20"/>
                  <w:lang w:val="fr-FR"/>
                </w:rPr>
                <w:t>https://www.sheltercluster.org/response/burundi-inter-agency-working-group/documents</w:t>
              </w:r>
            </w:hyperlink>
            <w:r>
              <w:rPr>
                <w:rFonts w:ascii="Arial" w:eastAsia="Calibri" w:hAnsi="Arial" w:cs="Arial"/>
                <w:sz w:val="20"/>
                <w:szCs w:val="20"/>
                <w:lang w:val="fr-FR"/>
              </w:rPr>
              <w:t xml:space="preserve"> </w:t>
            </w:r>
          </w:p>
        </w:tc>
        <w:tc>
          <w:tcPr>
            <w:tcW w:w="2131" w:type="pct"/>
            <w:shd w:val="clear" w:color="auto" w:fill="FFFFFF"/>
          </w:tcPr>
          <w:p w14:paraId="2062F2D4" w14:textId="5ED7826B" w:rsidR="006502BC" w:rsidRPr="0097687B" w:rsidRDefault="0097687B" w:rsidP="0097687B">
            <w:pPr>
              <w:rPr>
                <w:rFonts w:ascii="Arial" w:hAnsi="Arial" w:cs="Arial"/>
                <w:bCs/>
                <w:sz w:val="20"/>
                <w:szCs w:val="20"/>
                <w:lang w:val="fr-FR"/>
              </w:rPr>
            </w:pPr>
            <w:r>
              <w:rPr>
                <w:rFonts w:ascii="Arial" w:hAnsi="Arial" w:cs="Arial"/>
                <w:bCs/>
                <w:sz w:val="20"/>
                <w:szCs w:val="20"/>
                <w:lang w:val="fr-FR"/>
              </w:rPr>
              <w:t>L</w:t>
            </w:r>
            <w:r>
              <w:rPr>
                <w:rFonts w:ascii="Arial" w:hAnsi="Arial" w:cs="Arial"/>
                <w:bCs/>
                <w:sz w:val="20"/>
                <w:szCs w:val="20"/>
                <w:lang w:val="fr-FR"/>
              </w:rPr>
              <w:t>e lien d’accès au questionnaire d’évaluation</w:t>
            </w:r>
            <w:r w:rsidRPr="0097687B">
              <w:rPr>
                <w:rFonts w:ascii="Arial" w:hAnsi="Arial" w:cs="Arial"/>
                <w:bCs/>
                <w:sz w:val="20"/>
                <w:szCs w:val="20"/>
                <w:lang w:val="fr-FR"/>
              </w:rPr>
              <w:t xml:space="preserve"> </w:t>
            </w:r>
            <w:r w:rsidRPr="0097687B">
              <w:rPr>
                <w:rFonts w:ascii="Arial" w:hAnsi="Arial" w:cs="Arial"/>
                <w:bCs/>
                <w:sz w:val="20"/>
                <w:szCs w:val="20"/>
                <w:lang w:val="fr-FR"/>
              </w:rPr>
              <w:t>va être partagé avec tous les partenaires</w:t>
            </w:r>
          </w:p>
        </w:tc>
        <w:tc>
          <w:tcPr>
            <w:tcW w:w="610" w:type="pct"/>
            <w:shd w:val="clear" w:color="auto" w:fill="FFFFFF"/>
          </w:tcPr>
          <w:p w14:paraId="0F0A741A" w14:textId="067B531B" w:rsidR="006502BC" w:rsidRPr="006D1871" w:rsidRDefault="0097687B" w:rsidP="006A4675">
            <w:pPr>
              <w:rPr>
                <w:rFonts w:ascii="Arial" w:hAnsi="Arial" w:cs="Arial"/>
                <w:bCs/>
                <w:sz w:val="20"/>
                <w:szCs w:val="20"/>
                <w:lang w:val="fr-FR"/>
              </w:rPr>
            </w:pPr>
            <w:r>
              <w:rPr>
                <w:rFonts w:ascii="Arial" w:hAnsi="Arial" w:cs="Arial"/>
                <w:bCs/>
                <w:sz w:val="20"/>
                <w:szCs w:val="20"/>
                <w:lang w:val="fr-FR"/>
              </w:rPr>
              <w:t>Michel</w:t>
            </w:r>
          </w:p>
        </w:tc>
      </w:tr>
    </w:tbl>
    <w:p w14:paraId="7C581C1B" w14:textId="77777777" w:rsidR="006502BC" w:rsidRPr="006D1871" w:rsidRDefault="006502BC" w:rsidP="006502BC">
      <w:pPr>
        <w:spacing w:after="0" w:line="240" w:lineRule="auto"/>
        <w:rPr>
          <w:rFonts w:ascii="Arial" w:hAnsi="Arial" w:cs="Arial"/>
          <w:sz w:val="20"/>
          <w:szCs w:val="20"/>
          <w:lang w:val="fr-FR"/>
        </w:rPr>
      </w:pPr>
    </w:p>
    <w:p w14:paraId="5B3B37B6" w14:textId="52E702BD" w:rsidR="006502BC" w:rsidRDefault="006502BC" w:rsidP="006502BC">
      <w:pPr>
        <w:spacing w:after="0" w:line="240" w:lineRule="auto"/>
        <w:rPr>
          <w:rFonts w:ascii="Arial" w:hAnsi="Arial" w:cs="Arial"/>
          <w:sz w:val="20"/>
          <w:szCs w:val="20"/>
          <w:lang w:val="fr-FR"/>
        </w:rPr>
      </w:pPr>
      <w:r>
        <w:rPr>
          <w:rFonts w:ascii="Arial" w:hAnsi="Arial" w:cs="Arial"/>
          <w:sz w:val="20"/>
          <w:szCs w:val="20"/>
          <w:lang w:val="fr-FR"/>
        </w:rPr>
        <w:t xml:space="preserve">La prochaine réunion aura lieu le </w:t>
      </w:r>
      <w:r w:rsidR="0097687B">
        <w:rPr>
          <w:rFonts w:ascii="Arial" w:hAnsi="Arial" w:cs="Arial"/>
          <w:sz w:val="20"/>
          <w:szCs w:val="20"/>
          <w:lang w:val="fr-FR"/>
        </w:rPr>
        <w:t>17 Juillet 2019</w:t>
      </w:r>
    </w:p>
    <w:p w14:paraId="09D51D5C" w14:textId="77777777" w:rsidR="006502BC" w:rsidRPr="006D1871" w:rsidRDefault="006502BC" w:rsidP="006502BC">
      <w:pPr>
        <w:spacing w:after="0" w:line="240" w:lineRule="auto"/>
        <w:rPr>
          <w:rFonts w:ascii="Arial" w:hAnsi="Arial" w:cs="Arial"/>
          <w:sz w:val="20"/>
          <w:szCs w:val="20"/>
          <w:lang w:val="fr-FR"/>
        </w:rPr>
      </w:pPr>
    </w:p>
    <w:p w14:paraId="242E6B08" w14:textId="78CB2B2A" w:rsidR="00285040" w:rsidRPr="0097687B" w:rsidRDefault="006502BC" w:rsidP="0097687B">
      <w:pPr>
        <w:spacing w:after="0" w:line="240" w:lineRule="auto"/>
        <w:rPr>
          <w:rFonts w:ascii="Arial" w:hAnsi="Arial" w:cs="Arial"/>
          <w:sz w:val="20"/>
          <w:szCs w:val="20"/>
          <w:lang w:val="fr-FR"/>
        </w:rPr>
      </w:pPr>
      <w:r w:rsidRPr="006D1871">
        <w:rPr>
          <w:rFonts w:ascii="Arial" w:hAnsi="Arial" w:cs="Arial"/>
          <w:sz w:val="20"/>
          <w:szCs w:val="20"/>
          <w:lang w:val="fr-FR"/>
        </w:rPr>
        <w:t xml:space="preserve">Pour plus d’information, </w:t>
      </w:r>
      <w:r w:rsidR="0097687B">
        <w:rPr>
          <w:rFonts w:ascii="Arial" w:hAnsi="Arial" w:cs="Arial"/>
          <w:sz w:val="20"/>
          <w:szCs w:val="20"/>
          <w:lang w:val="fr-FR"/>
        </w:rPr>
        <w:t xml:space="preserve">veuillez contacter </w:t>
      </w:r>
      <w:r w:rsidR="0097687B" w:rsidRPr="0097687B">
        <w:rPr>
          <w:rFonts w:ascii="Arial" w:hAnsi="Arial" w:cs="Arial"/>
          <w:sz w:val="20"/>
          <w:szCs w:val="20"/>
          <w:lang w:val="fr-FR"/>
        </w:rPr>
        <w:t>Marta LEBOREIRO NÚÑEZ</w:t>
      </w:r>
      <w:r w:rsidR="0097687B">
        <w:rPr>
          <w:rFonts w:ascii="Arial" w:hAnsi="Arial" w:cs="Arial"/>
          <w:sz w:val="20"/>
          <w:szCs w:val="20"/>
          <w:lang w:val="fr-FR"/>
        </w:rPr>
        <w:t xml:space="preserve">, </w:t>
      </w:r>
      <w:r w:rsidRPr="0097687B">
        <w:rPr>
          <w:rFonts w:ascii="Arial" w:hAnsi="Arial" w:cs="Arial"/>
          <w:sz w:val="20"/>
          <w:szCs w:val="20"/>
          <w:lang w:val="fr-FR"/>
        </w:rPr>
        <w:t>Responsable des projets d’Abris et d’ANA</w:t>
      </w:r>
      <w:r w:rsidR="0097687B" w:rsidRPr="0097687B">
        <w:rPr>
          <w:rFonts w:ascii="Arial" w:hAnsi="Arial" w:cs="Arial"/>
          <w:sz w:val="20"/>
          <w:szCs w:val="20"/>
          <w:lang w:val="fr-FR"/>
        </w:rPr>
        <w:t> </w:t>
      </w:r>
      <w:r w:rsidR="0097687B">
        <w:rPr>
          <w:rFonts w:ascii="Arial" w:hAnsi="Arial" w:cs="Arial"/>
          <w:sz w:val="20"/>
          <w:szCs w:val="20"/>
          <w:lang w:val="fr-FR"/>
        </w:rPr>
        <w:t>à l’</w:t>
      </w:r>
      <w:r w:rsidRPr="0097687B">
        <w:rPr>
          <w:rFonts w:ascii="Arial" w:hAnsi="Arial" w:cs="Arial"/>
          <w:sz w:val="20"/>
          <w:szCs w:val="20"/>
          <w:lang w:val="fr-FR"/>
        </w:rPr>
        <w:t>OIM</w:t>
      </w:r>
      <w:r w:rsidR="0097687B">
        <w:rPr>
          <w:rFonts w:ascii="Arial" w:hAnsi="Arial" w:cs="Arial"/>
          <w:sz w:val="20"/>
          <w:szCs w:val="20"/>
          <w:lang w:val="fr-FR"/>
        </w:rPr>
        <w:t xml:space="preserve">, </w:t>
      </w:r>
      <w:hyperlink r:id="rId9" w:history="1">
        <w:r w:rsidR="0097687B" w:rsidRPr="00BB506B">
          <w:rPr>
            <w:rStyle w:val="Hyperlink"/>
            <w:rFonts w:ascii="Arial" w:hAnsi="Arial" w:cs="Arial"/>
            <w:bCs/>
            <w:sz w:val="20"/>
            <w:szCs w:val="20"/>
            <w:lang w:val="fr-FR"/>
          </w:rPr>
          <w:t>mleboreiro@iom.int</w:t>
        </w:r>
      </w:hyperlink>
    </w:p>
    <w:sectPr w:rsidR="00285040" w:rsidRPr="0097687B" w:rsidSect="000A7613">
      <w:headerReference w:type="default" r:id="rId10"/>
      <w:footerReference w:type="default" r:id="rId11"/>
      <w:pgSz w:w="11906" w:h="16838"/>
      <w:pgMar w:top="153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752E" w14:textId="77777777" w:rsidR="0098458D" w:rsidRDefault="0098458D">
      <w:pPr>
        <w:spacing w:after="0" w:line="240" w:lineRule="auto"/>
      </w:pPr>
      <w:r>
        <w:separator/>
      </w:r>
    </w:p>
  </w:endnote>
  <w:endnote w:type="continuationSeparator" w:id="0">
    <w:p w14:paraId="6B2A7EFF" w14:textId="77777777" w:rsidR="0098458D" w:rsidRDefault="0098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8255" w14:textId="77777777" w:rsidR="006A4675" w:rsidRPr="00B2499F" w:rsidRDefault="006A4675" w:rsidP="006A4675">
    <w:pPr>
      <w:pStyle w:val="Footer"/>
      <w:rPr>
        <w:color w:val="7F1416"/>
        <w:sz w:val="18"/>
        <w:szCs w:val="18"/>
      </w:rPr>
    </w:pPr>
    <w:r>
      <w:rPr>
        <w:noProof/>
        <w:lang w:val="en-US"/>
      </w:rPr>
      <mc:AlternateContent>
        <mc:Choice Requires="wps">
          <w:drawing>
            <wp:anchor distT="4294967294" distB="4294967294" distL="114300" distR="114300" simplePos="0" relativeHeight="251660288" behindDoc="0" locked="0" layoutInCell="1" allowOverlap="1" wp14:anchorId="3052EAA3" wp14:editId="78002BC1">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DB28D23" id="Straight Connector 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Burundi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Pr>
        <w:noProof/>
        <w:color w:val="7F1416"/>
        <w:sz w:val="18"/>
        <w:szCs w:val="18"/>
      </w:rPr>
      <w:t>4</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8BB15" w14:textId="77777777" w:rsidR="0098458D" w:rsidRDefault="0098458D">
      <w:pPr>
        <w:spacing w:after="0" w:line="240" w:lineRule="auto"/>
      </w:pPr>
      <w:r>
        <w:separator/>
      </w:r>
    </w:p>
  </w:footnote>
  <w:footnote w:type="continuationSeparator" w:id="0">
    <w:p w14:paraId="1FF8C7C2" w14:textId="77777777" w:rsidR="0098458D" w:rsidRDefault="0098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77A6" w14:textId="77777777" w:rsidR="006A4675" w:rsidRPr="001171B8" w:rsidRDefault="006A4675" w:rsidP="006A4675">
    <w:pPr>
      <w:pStyle w:val="Header"/>
      <w:ind w:firstLine="567"/>
      <w:rPr>
        <w:rFonts w:ascii="Verdana" w:hAnsi="Verdana"/>
        <w:sz w:val="14"/>
        <w:szCs w:val="14"/>
      </w:rPr>
    </w:pPr>
    <w:r>
      <w:rPr>
        <w:noProof/>
        <w:lang w:val="en-US"/>
      </w:rPr>
      <w:drawing>
        <wp:anchor distT="0" distB="0" distL="114300" distR="114300" simplePos="0" relativeHeight="251659264" behindDoc="0" locked="0" layoutInCell="1" allowOverlap="1" wp14:anchorId="6331AC2B" wp14:editId="58792068">
          <wp:simplePos x="0" y="0"/>
          <wp:positionH relativeFrom="margin">
            <wp:posOffset>-347980</wp:posOffset>
          </wp:positionH>
          <wp:positionV relativeFrom="paragraph">
            <wp:posOffset>-154305</wp:posOffset>
          </wp:positionV>
          <wp:extent cx="657225" cy="576580"/>
          <wp:effectExtent l="0" t="0" r="9525" b="0"/>
          <wp:wrapSquare wrapText="right"/>
          <wp:docPr id="8" name="Picture 8"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 xml:space="preserve">Shelter </w:t>
    </w:r>
    <w:r>
      <w:rPr>
        <w:rFonts w:ascii="Verdana" w:hAnsi="Verdana"/>
        <w:b/>
        <w:color w:val="7F1416"/>
        <w:sz w:val="16"/>
        <w:szCs w:val="16"/>
      </w:rPr>
      <w:t>Sector BURUNDI</w:t>
    </w:r>
  </w:p>
  <w:p w14:paraId="0DA9E543" w14:textId="77777777" w:rsidR="006A4675" w:rsidRPr="005C324F" w:rsidRDefault="006A4675" w:rsidP="006A4675">
    <w:pPr>
      <w:pStyle w:val="Header"/>
      <w:ind w:firstLine="567"/>
      <w:rPr>
        <w:rFonts w:ascii="Verdana" w:hAnsi="Verdana"/>
        <w:color w:val="7F1416"/>
        <w:sz w:val="12"/>
        <w:szCs w:val="12"/>
      </w:rPr>
    </w:pPr>
    <w:r w:rsidRPr="005C324F">
      <w:rPr>
        <w:rFonts w:ascii="Verdana" w:hAnsi="Verdana"/>
        <w:color w:val="7F1416"/>
        <w:sz w:val="12"/>
        <w:szCs w:val="12"/>
      </w:rPr>
      <w:t>ShelterCluster.org</w:t>
    </w:r>
  </w:p>
  <w:p w14:paraId="49CCF988" w14:textId="77777777" w:rsidR="006A4675" w:rsidRPr="005C324F" w:rsidRDefault="006A4675" w:rsidP="006A4675">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A13"/>
    <w:multiLevelType w:val="hybridMultilevel"/>
    <w:tmpl w:val="0222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94350"/>
    <w:multiLevelType w:val="hybridMultilevel"/>
    <w:tmpl w:val="B608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B706E"/>
    <w:multiLevelType w:val="hybridMultilevel"/>
    <w:tmpl w:val="0DDA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200A2"/>
    <w:multiLevelType w:val="hybridMultilevel"/>
    <w:tmpl w:val="F23A39C6"/>
    <w:lvl w:ilvl="0" w:tplc="9C9EC696">
      <w:numFmt w:val="bullet"/>
      <w:lvlText w:val="-"/>
      <w:lvlJc w:val="left"/>
      <w:pPr>
        <w:ind w:left="1807" w:hanging="360"/>
      </w:pPr>
      <w:rPr>
        <w:rFonts w:ascii="Calibri" w:eastAsia="Calibri" w:hAnsi="Calibri" w:cs="Calibri"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4" w15:restartNumberingAfterBreak="0">
    <w:nsid w:val="5F7149A8"/>
    <w:multiLevelType w:val="hybridMultilevel"/>
    <w:tmpl w:val="F5729D72"/>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5" w15:restartNumberingAfterBreak="0">
    <w:nsid w:val="67AD1405"/>
    <w:multiLevelType w:val="hybridMultilevel"/>
    <w:tmpl w:val="BAC8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91FEA"/>
    <w:multiLevelType w:val="hybridMultilevel"/>
    <w:tmpl w:val="6B262A7C"/>
    <w:lvl w:ilvl="0" w:tplc="611E208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708CE"/>
    <w:multiLevelType w:val="hybridMultilevel"/>
    <w:tmpl w:val="0222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C44D2"/>
    <w:multiLevelType w:val="hybridMultilevel"/>
    <w:tmpl w:val="EC204A74"/>
    <w:lvl w:ilvl="0" w:tplc="8F88DB2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55824"/>
    <w:multiLevelType w:val="hybridMultilevel"/>
    <w:tmpl w:val="26563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4"/>
  </w:num>
  <w:num w:numId="6">
    <w:abstractNumId w:val="9"/>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BC"/>
    <w:rsid w:val="0005031B"/>
    <w:rsid w:val="00074593"/>
    <w:rsid w:val="000A7613"/>
    <w:rsid w:val="002352E5"/>
    <w:rsid w:val="002465B4"/>
    <w:rsid w:val="00285040"/>
    <w:rsid w:val="0031507C"/>
    <w:rsid w:val="003E330F"/>
    <w:rsid w:val="00442093"/>
    <w:rsid w:val="0045626D"/>
    <w:rsid w:val="004B0E23"/>
    <w:rsid w:val="0056052D"/>
    <w:rsid w:val="00572136"/>
    <w:rsid w:val="005D3036"/>
    <w:rsid w:val="0060116C"/>
    <w:rsid w:val="006502BC"/>
    <w:rsid w:val="006A4675"/>
    <w:rsid w:val="00742ED9"/>
    <w:rsid w:val="007A6A60"/>
    <w:rsid w:val="00882DC5"/>
    <w:rsid w:val="008C21DB"/>
    <w:rsid w:val="0097687B"/>
    <w:rsid w:val="0098458D"/>
    <w:rsid w:val="00B20EDE"/>
    <w:rsid w:val="00C43460"/>
    <w:rsid w:val="00C92B47"/>
    <w:rsid w:val="00CF11A0"/>
    <w:rsid w:val="00D41886"/>
    <w:rsid w:val="00D72533"/>
    <w:rsid w:val="00DD58C7"/>
    <w:rsid w:val="00DF4AA8"/>
    <w:rsid w:val="00E37A49"/>
    <w:rsid w:val="00E87FA2"/>
    <w:rsid w:val="00F370BE"/>
    <w:rsid w:val="00FA19A7"/>
    <w:rsid w:val="00FB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D55D"/>
  <w15:chartTrackingRefBased/>
  <w15:docId w15:val="{BF7C6714-CF1C-4CAF-9DA2-917314EC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BC"/>
    <w:pPr>
      <w:spacing w:after="200" w:line="276" w:lineRule="auto"/>
      <w:jc w:val="left"/>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02BC"/>
    <w:rPr>
      <w:rFonts w:ascii="Verdana" w:hAnsi="Verdana"/>
      <w:b/>
      <w:color w:val="04314C"/>
      <w:sz w:val="44"/>
      <w:szCs w:val="44"/>
    </w:rPr>
  </w:style>
  <w:style w:type="character" w:customStyle="1" w:styleId="TitleChar">
    <w:name w:val="Title Char"/>
    <w:basedOn w:val="DefaultParagraphFont"/>
    <w:link w:val="Title"/>
    <w:uiPriority w:val="10"/>
    <w:rsid w:val="006502BC"/>
    <w:rPr>
      <w:rFonts w:ascii="Verdana" w:eastAsia="Times New Roman" w:hAnsi="Verdana" w:cs="Times New Roman"/>
      <w:b/>
      <w:color w:val="04314C"/>
      <w:sz w:val="44"/>
      <w:szCs w:val="44"/>
      <w:lang w:val="en-GB"/>
    </w:rPr>
  </w:style>
  <w:style w:type="character" w:styleId="Hyperlink">
    <w:name w:val="Hyperlink"/>
    <w:uiPriority w:val="99"/>
    <w:unhideWhenUsed/>
    <w:rsid w:val="006502BC"/>
    <w:rPr>
      <w:color w:val="994345"/>
      <w:u w:val="single"/>
    </w:rPr>
  </w:style>
  <w:style w:type="paragraph" w:styleId="Header">
    <w:name w:val="header"/>
    <w:basedOn w:val="Normal"/>
    <w:link w:val="HeaderChar"/>
    <w:uiPriority w:val="99"/>
    <w:unhideWhenUsed/>
    <w:rsid w:val="006502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2BC"/>
    <w:rPr>
      <w:rFonts w:ascii="Calibri" w:eastAsia="Times New Roman" w:hAnsi="Calibri" w:cs="Times New Roman"/>
      <w:lang w:val="en-GB"/>
    </w:rPr>
  </w:style>
  <w:style w:type="paragraph" w:styleId="Footer">
    <w:name w:val="footer"/>
    <w:basedOn w:val="Normal"/>
    <w:link w:val="FooterChar"/>
    <w:uiPriority w:val="99"/>
    <w:unhideWhenUsed/>
    <w:rsid w:val="006502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02BC"/>
    <w:rPr>
      <w:rFonts w:ascii="Calibri" w:eastAsia="Times New Roman" w:hAnsi="Calibri" w:cs="Times New Roman"/>
      <w:lang w:val="en-GB"/>
    </w:rPr>
  </w:style>
  <w:style w:type="paragraph" w:styleId="ListParagraph">
    <w:name w:val="List Paragraph"/>
    <w:basedOn w:val="Normal"/>
    <w:uiPriority w:val="34"/>
    <w:qFormat/>
    <w:rsid w:val="006502BC"/>
    <w:pPr>
      <w:ind w:left="720"/>
      <w:contextualSpacing/>
    </w:pPr>
  </w:style>
  <w:style w:type="character" w:styleId="UnresolvedMention">
    <w:name w:val="Unresolved Mention"/>
    <w:basedOn w:val="DefaultParagraphFont"/>
    <w:uiPriority w:val="99"/>
    <w:semiHidden/>
    <w:unhideWhenUsed/>
    <w:rsid w:val="0024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30624">
      <w:bodyDiv w:val="1"/>
      <w:marLeft w:val="0"/>
      <w:marRight w:val="0"/>
      <w:marTop w:val="0"/>
      <w:marBottom w:val="0"/>
      <w:divBdr>
        <w:top w:val="none" w:sz="0" w:space="0" w:color="auto"/>
        <w:left w:val="none" w:sz="0" w:space="0" w:color="auto"/>
        <w:bottom w:val="none" w:sz="0" w:space="0" w:color="auto"/>
        <w:right w:val="none" w:sz="0" w:space="0" w:color="auto"/>
      </w:divBdr>
    </w:div>
    <w:div w:id="212954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ltercluster.org/response/burundi-inter-agency-working-group/docu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e.humanitarianresponse.info/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leboreiro@iom.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MUGISHA Dieudonne</cp:lastModifiedBy>
  <cp:revision>4</cp:revision>
  <dcterms:created xsi:type="dcterms:W3CDTF">2019-06-21T07:24:00Z</dcterms:created>
  <dcterms:modified xsi:type="dcterms:W3CDTF">2019-06-21T07:26:00Z</dcterms:modified>
</cp:coreProperties>
</file>