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DA" w:rsidRPr="00B27CDE" w:rsidRDefault="00E9275D" w:rsidP="00E9275D">
      <w:pPr>
        <w:jc w:val="center"/>
        <w:rPr>
          <w:rFonts w:ascii="Arial" w:hAnsi="Arial" w:cs="Arial"/>
          <w:b/>
          <w:sz w:val="22"/>
          <w:szCs w:val="22"/>
        </w:rPr>
      </w:pPr>
      <w:r w:rsidRPr="00B27CDE">
        <w:rPr>
          <w:rFonts w:ascii="Arial" w:hAnsi="Arial" w:cs="Arial"/>
          <w:b/>
          <w:sz w:val="22"/>
          <w:szCs w:val="22"/>
        </w:rPr>
        <w:t xml:space="preserve">Shelter cluster meeting minutes </w:t>
      </w:r>
    </w:p>
    <w:p w:rsidR="00E9275D" w:rsidRPr="00B27CDE" w:rsidRDefault="00E9275D" w:rsidP="00843ADA">
      <w:pPr>
        <w:jc w:val="center"/>
        <w:rPr>
          <w:rFonts w:ascii="Arial" w:hAnsi="Arial" w:cs="Arial"/>
          <w:bCs/>
          <w:i/>
          <w:iCs/>
          <w:sz w:val="22"/>
          <w:szCs w:val="22"/>
        </w:rPr>
      </w:pPr>
    </w:p>
    <w:p w:rsidR="00843ADA" w:rsidRPr="00B27CDE" w:rsidRDefault="00B015A8" w:rsidP="00843ADA">
      <w:pPr>
        <w:jc w:val="center"/>
        <w:rPr>
          <w:rFonts w:ascii="Arial" w:hAnsi="Arial" w:cs="Arial"/>
          <w:b/>
          <w:bCs/>
          <w:iCs/>
          <w:sz w:val="22"/>
          <w:szCs w:val="22"/>
        </w:rPr>
      </w:pPr>
      <w:r w:rsidRPr="00B27CDE">
        <w:rPr>
          <w:rFonts w:ascii="Arial" w:hAnsi="Arial" w:cs="Arial"/>
          <w:b/>
          <w:bCs/>
          <w:iCs/>
          <w:sz w:val="22"/>
          <w:szCs w:val="22"/>
        </w:rPr>
        <w:t>Galkacyo – DRC Office – 23</w:t>
      </w:r>
      <w:r w:rsidR="00E9275D" w:rsidRPr="00B27CDE">
        <w:rPr>
          <w:rFonts w:ascii="Arial" w:hAnsi="Arial" w:cs="Arial"/>
          <w:b/>
          <w:bCs/>
          <w:iCs/>
          <w:sz w:val="22"/>
          <w:szCs w:val="22"/>
          <w:vertAlign w:val="superscript"/>
        </w:rPr>
        <w:t>th</w:t>
      </w:r>
      <w:r w:rsidR="002964F9" w:rsidRPr="00B27CDE">
        <w:rPr>
          <w:rFonts w:ascii="Arial" w:hAnsi="Arial" w:cs="Arial"/>
          <w:b/>
          <w:bCs/>
          <w:iCs/>
          <w:sz w:val="22"/>
          <w:szCs w:val="22"/>
        </w:rPr>
        <w:t xml:space="preserve"> </w:t>
      </w:r>
      <w:r w:rsidRPr="00B27CDE">
        <w:rPr>
          <w:rFonts w:ascii="Arial" w:hAnsi="Arial" w:cs="Arial"/>
          <w:b/>
          <w:bCs/>
          <w:iCs/>
          <w:sz w:val="22"/>
          <w:szCs w:val="22"/>
        </w:rPr>
        <w:t>November 2016</w:t>
      </w:r>
    </w:p>
    <w:p w:rsidR="00843ADA" w:rsidRPr="00B27CDE" w:rsidRDefault="00843ADA" w:rsidP="00843ADA">
      <w:pPr>
        <w:rPr>
          <w:rFonts w:ascii="Arial" w:hAnsi="Arial" w:cs="Arial"/>
          <w:b/>
          <w:sz w:val="22"/>
          <w:szCs w:val="22"/>
        </w:rPr>
      </w:pPr>
    </w:p>
    <w:p w:rsidR="00843ADA" w:rsidRPr="00B27CDE" w:rsidRDefault="00843ADA" w:rsidP="00843ADA">
      <w:pPr>
        <w:rPr>
          <w:rFonts w:ascii="Arial" w:hAnsi="Arial" w:cs="Arial"/>
          <w:b/>
          <w:sz w:val="22"/>
          <w:szCs w:val="22"/>
        </w:rPr>
      </w:pPr>
    </w:p>
    <w:p w:rsidR="00843ADA" w:rsidRPr="00B27CDE" w:rsidRDefault="00843ADA" w:rsidP="00843ADA">
      <w:pPr>
        <w:rPr>
          <w:rFonts w:ascii="Arial" w:hAnsi="Arial" w:cs="Arial"/>
          <w:b/>
          <w:sz w:val="22"/>
          <w:szCs w:val="22"/>
        </w:rPr>
      </w:pPr>
      <w:r w:rsidRPr="00B27CDE">
        <w:rPr>
          <w:rFonts w:ascii="Arial" w:hAnsi="Arial" w:cs="Arial"/>
          <w:b/>
          <w:sz w:val="22"/>
          <w:szCs w:val="22"/>
        </w:rPr>
        <w:t>Participants</w:t>
      </w:r>
    </w:p>
    <w:p w:rsidR="00843ADA" w:rsidRPr="00B27CDE" w:rsidRDefault="00843ADA" w:rsidP="00843ADA">
      <w:pPr>
        <w:rPr>
          <w:rFonts w:ascii="Arial" w:hAnsi="Arial" w:cs="Arial"/>
          <w:b/>
          <w:sz w:val="22"/>
          <w:szCs w:val="22"/>
        </w:rPr>
      </w:pPr>
    </w:p>
    <w:tbl>
      <w:tblPr>
        <w:tblW w:w="9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751"/>
        <w:gridCol w:w="1672"/>
        <w:gridCol w:w="3467"/>
      </w:tblGrid>
      <w:tr w:rsidR="00B27CDE" w:rsidRPr="00B27CDE" w:rsidTr="007F480D">
        <w:trPr>
          <w:trHeight w:val="246"/>
        </w:trPr>
        <w:tc>
          <w:tcPr>
            <w:tcW w:w="2090" w:type="dxa"/>
            <w:tcBorders>
              <w:bottom w:val="single" w:sz="4" w:space="0" w:color="auto"/>
            </w:tcBorders>
            <w:shd w:val="clear" w:color="auto" w:fill="5B9BD5" w:themeFill="accent1"/>
          </w:tcPr>
          <w:p w:rsidR="00843ADA" w:rsidRPr="00B27CDE" w:rsidRDefault="00843ADA" w:rsidP="00A74BF2">
            <w:pPr>
              <w:jc w:val="center"/>
              <w:rPr>
                <w:rFonts w:ascii="Arial" w:hAnsi="Arial" w:cs="Arial"/>
                <w:b/>
                <w:sz w:val="22"/>
                <w:szCs w:val="22"/>
              </w:rPr>
            </w:pPr>
            <w:r w:rsidRPr="00B27CDE">
              <w:rPr>
                <w:rFonts w:ascii="Arial" w:hAnsi="Arial" w:cs="Arial"/>
                <w:b/>
                <w:sz w:val="22"/>
                <w:szCs w:val="22"/>
              </w:rPr>
              <w:t>Name</w:t>
            </w:r>
          </w:p>
        </w:tc>
        <w:tc>
          <w:tcPr>
            <w:tcW w:w="2751" w:type="dxa"/>
            <w:tcBorders>
              <w:bottom w:val="single" w:sz="4" w:space="0" w:color="auto"/>
            </w:tcBorders>
            <w:shd w:val="clear" w:color="auto" w:fill="5B9BD5" w:themeFill="accent1"/>
          </w:tcPr>
          <w:p w:rsidR="00843ADA" w:rsidRPr="00B27CDE" w:rsidRDefault="00843ADA" w:rsidP="00A74BF2">
            <w:pPr>
              <w:jc w:val="center"/>
              <w:rPr>
                <w:rFonts w:ascii="Arial" w:hAnsi="Arial" w:cs="Arial"/>
                <w:b/>
                <w:sz w:val="22"/>
                <w:szCs w:val="22"/>
              </w:rPr>
            </w:pPr>
            <w:r w:rsidRPr="00B27CDE">
              <w:rPr>
                <w:rFonts w:ascii="Arial" w:hAnsi="Arial" w:cs="Arial"/>
                <w:b/>
                <w:sz w:val="22"/>
                <w:szCs w:val="22"/>
              </w:rPr>
              <w:t>Title</w:t>
            </w:r>
          </w:p>
        </w:tc>
        <w:tc>
          <w:tcPr>
            <w:tcW w:w="1672" w:type="dxa"/>
            <w:tcBorders>
              <w:bottom w:val="single" w:sz="4" w:space="0" w:color="auto"/>
            </w:tcBorders>
            <w:shd w:val="clear" w:color="auto" w:fill="5B9BD5" w:themeFill="accent1"/>
          </w:tcPr>
          <w:p w:rsidR="00843ADA" w:rsidRPr="00B27CDE" w:rsidRDefault="00843ADA" w:rsidP="00A74BF2">
            <w:pPr>
              <w:jc w:val="center"/>
              <w:rPr>
                <w:rFonts w:ascii="Arial" w:hAnsi="Arial" w:cs="Arial"/>
                <w:b/>
                <w:sz w:val="22"/>
                <w:szCs w:val="22"/>
              </w:rPr>
            </w:pPr>
            <w:r w:rsidRPr="00B27CDE">
              <w:rPr>
                <w:rFonts w:ascii="Arial" w:hAnsi="Arial" w:cs="Arial"/>
                <w:b/>
                <w:sz w:val="22"/>
                <w:szCs w:val="22"/>
              </w:rPr>
              <w:t xml:space="preserve">Organisation </w:t>
            </w:r>
          </w:p>
        </w:tc>
        <w:tc>
          <w:tcPr>
            <w:tcW w:w="3467" w:type="dxa"/>
            <w:tcBorders>
              <w:bottom w:val="single" w:sz="4" w:space="0" w:color="auto"/>
            </w:tcBorders>
            <w:shd w:val="clear" w:color="auto" w:fill="5B9BD5" w:themeFill="accent1"/>
          </w:tcPr>
          <w:p w:rsidR="00843ADA" w:rsidRPr="00B27CDE" w:rsidRDefault="00843ADA" w:rsidP="00A74BF2">
            <w:pPr>
              <w:jc w:val="center"/>
              <w:rPr>
                <w:rFonts w:ascii="Arial" w:hAnsi="Arial" w:cs="Arial"/>
                <w:b/>
                <w:sz w:val="22"/>
                <w:szCs w:val="22"/>
              </w:rPr>
            </w:pPr>
            <w:r w:rsidRPr="00B27CDE">
              <w:rPr>
                <w:rFonts w:ascii="Arial" w:hAnsi="Arial" w:cs="Arial"/>
                <w:b/>
                <w:sz w:val="22"/>
                <w:szCs w:val="22"/>
              </w:rPr>
              <w:t>Contact</w:t>
            </w:r>
          </w:p>
        </w:tc>
      </w:tr>
      <w:tr w:rsidR="00B27CDE" w:rsidRPr="00B27CDE" w:rsidTr="007F480D">
        <w:trPr>
          <w:trHeight w:val="246"/>
        </w:trPr>
        <w:tc>
          <w:tcPr>
            <w:tcW w:w="2090" w:type="dxa"/>
            <w:shd w:val="clear" w:color="auto" w:fill="FFFFFF"/>
          </w:tcPr>
          <w:p w:rsidR="00843ADA" w:rsidRPr="00B27CDE" w:rsidRDefault="00843ADA" w:rsidP="00A74BF2">
            <w:pPr>
              <w:rPr>
                <w:rFonts w:ascii="Arial" w:hAnsi="Arial" w:cs="Arial"/>
                <w:bCs/>
                <w:sz w:val="22"/>
                <w:szCs w:val="22"/>
              </w:rPr>
            </w:pPr>
            <w:r w:rsidRPr="00B27CDE">
              <w:rPr>
                <w:rFonts w:ascii="Arial" w:hAnsi="Arial" w:cs="Arial"/>
                <w:bCs/>
                <w:sz w:val="22"/>
                <w:szCs w:val="22"/>
              </w:rPr>
              <w:t xml:space="preserve">Mohamed </w:t>
            </w:r>
            <w:proofErr w:type="spellStart"/>
            <w:r w:rsidRPr="00B27CDE">
              <w:rPr>
                <w:rFonts w:ascii="Arial" w:hAnsi="Arial" w:cs="Arial"/>
                <w:bCs/>
                <w:sz w:val="22"/>
                <w:szCs w:val="22"/>
              </w:rPr>
              <w:t>Abdulkadir</w:t>
            </w:r>
            <w:proofErr w:type="spellEnd"/>
            <w:r w:rsidRPr="00B27CDE">
              <w:rPr>
                <w:rFonts w:ascii="Arial" w:hAnsi="Arial" w:cs="Arial"/>
                <w:bCs/>
                <w:sz w:val="22"/>
                <w:szCs w:val="22"/>
              </w:rPr>
              <w:t xml:space="preserve"> </w:t>
            </w:r>
          </w:p>
        </w:tc>
        <w:tc>
          <w:tcPr>
            <w:tcW w:w="2751" w:type="dxa"/>
            <w:shd w:val="clear" w:color="auto" w:fill="FFFFFF"/>
          </w:tcPr>
          <w:p w:rsidR="00843ADA" w:rsidRPr="00B27CDE" w:rsidRDefault="00843ADA" w:rsidP="00A74BF2">
            <w:pPr>
              <w:rPr>
                <w:rFonts w:ascii="Arial" w:hAnsi="Arial" w:cs="Arial"/>
                <w:bCs/>
                <w:sz w:val="22"/>
                <w:szCs w:val="22"/>
              </w:rPr>
            </w:pPr>
            <w:r w:rsidRPr="00B27CDE">
              <w:rPr>
                <w:rFonts w:ascii="Arial" w:hAnsi="Arial" w:cs="Arial"/>
                <w:bCs/>
                <w:sz w:val="22"/>
                <w:szCs w:val="22"/>
              </w:rPr>
              <w:t xml:space="preserve">Shelter cluster Regional coordinator </w:t>
            </w:r>
          </w:p>
        </w:tc>
        <w:tc>
          <w:tcPr>
            <w:tcW w:w="1672" w:type="dxa"/>
            <w:shd w:val="clear" w:color="auto" w:fill="FFFFFF"/>
          </w:tcPr>
          <w:p w:rsidR="00843ADA" w:rsidRPr="00B27CDE" w:rsidRDefault="00843ADA" w:rsidP="00A74BF2">
            <w:pPr>
              <w:rPr>
                <w:rFonts w:ascii="Arial" w:hAnsi="Arial" w:cs="Arial"/>
                <w:b/>
                <w:bCs/>
                <w:sz w:val="22"/>
                <w:szCs w:val="22"/>
              </w:rPr>
            </w:pPr>
            <w:r w:rsidRPr="00B27CDE">
              <w:rPr>
                <w:rFonts w:ascii="Arial" w:hAnsi="Arial" w:cs="Arial"/>
                <w:b/>
                <w:bCs/>
                <w:sz w:val="22"/>
                <w:szCs w:val="22"/>
              </w:rPr>
              <w:t xml:space="preserve">DRC </w:t>
            </w:r>
          </w:p>
        </w:tc>
        <w:tc>
          <w:tcPr>
            <w:tcW w:w="3467" w:type="dxa"/>
            <w:shd w:val="clear" w:color="auto" w:fill="FFFFFF"/>
          </w:tcPr>
          <w:p w:rsidR="00843ADA" w:rsidRPr="00B27CDE" w:rsidRDefault="008B215F" w:rsidP="00A74BF2">
            <w:pPr>
              <w:rPr>
                <w:rFonts w:ascii="Arial" w:hAnsi="Arial" w:cs="Arial"/>
                <w:bCs/>
                <w:sz w:val="22"/>
                <w:szCs w:val="22"/>
              </w:rPr>
            </w:pPr>
            <w:r w:rsidRPr="00B27CDE">
              <w:rPr>
                <w:rFonts w:ascii="Arial" w:hAnsi="Arial" w:cs="Arial"/>
                <w:bCs/>
                <w:sz w:val="22"/>
                <w:szCs w:val="22"/>
              </w:rPr>
              <w:t>m.abdulkdir@drcsomalia.org</w:t>
            </w:r>
          </w:p>
        </w:tc>
      </w:tr>
      <w:tr w:rsidR="00B27CDE" w:rsidRPr="00B27CDE" w:rsidTr="007F480D">
        <w:trPr>
          <w:trHeight w:val="246"/>
        </w:trPr>
        <w:tc>
          <w:tcPr>
            <w:tcW w:w="2090" w:type="dxa"/>
            <w:shd w:val="clear" w:color="auto" w:fill="auto"/>
          </w:tcPr>
          <w:p w:rsidR="00843ADA" w:rsidRPr="00B27CDE" w:rsidRDefault="00B015A8" w:rsidP="00A74BF2">
            <w:pPr>
              <w:rPr>
                <w:rFonts w:ascii="Arial" w:hAnsi="Arial" w:cs="Arial"/>
                <w:bCs/>
                <w:sz w:val="22"/>
                <w:szCs w:val="22"/>
              </w:rPr>
            </w:pPr>
            <w:proofErr w:type="spellStart"/>
            <w:r w:rsidRPr="00B27CDE">
              <w:rPr>
                <w:rFonts w:ascii="Arial" w:hAnsi="Arial" w:cs="Arial"/>
                <w:bCs/>
                <w:sz w:val="22"/>
                <w:szCs w:val="22"/>
              </w:rPr>
              <w:t>Abdisalama</w:t>
            </w:r>
            <w:proofErr w:type="spellEnd"/>
            <w:r w:rsidRPr="00B27CDE">
              <w:rPr>
                <w:rFonts w:ascii="Arial" w:hAnsi="Arial" w:cs="Arial"/>
                <w:bCs/>
                <w:sz w:val="22"/>
                <w:szCs w:val="22"/>
              </w:rPr>
              <w:t xml:space="preserve"> Muse </w:t>
            </w:r>
            <w:r w:rsidR="002964F9" w:rsidRPr="00B27CDE">
              <w:rPr>
                <w:rFonts w:ascii="Arial" w:hAnsi="Arial" w:cs="Arial"/>
                <w:bCs/>
                <w:sz w:val="22"/>
                <w:szCs w:val="22"/>
              </w:rPr>
              <w:t xml:space="preserve"> </w:t>
            </w:r>
          </w:p>
        </w:tc>
        <w:tc>
          <w:tcPr>
            <w:tcW w:w="2751" w:type="dxa"/>
          </w:tcPr>
          <w:p w:rsidR="00843ADA" w:rsidRPr="00B27CDE" w:rsidRDefault="00B015A8" w:rsidP="00A74BF2">
            <w:pPr>
              <w:rPr>
                <w:rFonts w:ascii="Arial" w:hAnsi="Arial" w:cs="Arial"/>
                <w:bCs/>
                <w:sz w:val="22"/>
                <w:szCs w:val="22"/>
              </w:rPr>
            </w:pPr>
            <w:r w:rsidRPr="00B27CDE">
              <w:rPr>
                <w:rFonts w:ascii="Arial" w:hAnsi="Arial" w:cs="Arial"/>
                <w:bCs/>
                <w:sz w:val="22"/>
                <w:szCs w:val="22"/>
              </w:rPr>
              <w:t xml:space="preserve">PC/AM </w:t>
            </w:r>
            <w:r w:rsidR="002964F9" w:rsidRPr="00B27CDE">
              <w:rPr>
                <w:rFonts w:ascii="Arial" w:hAnsi="Arial" w:cs="Arial"/>
                <w:bCs/>
                <w:sz w:val="22"/>
                <w:szCs w:val="22"/>
              </w:rPr>
              <w:t xml:space="preserve"> </w:t>
            </w:r>
          </w:p>
        </w:tc>
        <w:tc>
          <w:tcPr>
            <w:tcW w:w="1672" w:type="dxa"/>
          </w:tcPr>
          <w:p w:rsidR="00843ADA" w:rsidRPr="00B27CDE" w:rsidRDefault="002964F9" w:rsidP="00A74BF2">
            <w:pPr>
              <w:rPr>
                <w:rFonts w:ascii="Arial" w:hAnsi="Arial" w:cs="Arial"/>
                <w:b/>
                <w:bCs/>
                <w:sz w:val="22"/>
                <w:szCs w:val="22"/>
              </w:rPr>
            </w:pPr>
            <w:r w:rsidRPr="00B27CDE">
              <w:rPr>
                <w:rFonts w:ascii="Arial" w:hAnsi="Arial" w:cs="Arial"/>
                <w:b/>
                <w:bCs/>
                <w:sz w:val="22"/>
                <w:szCs w:val="22"/>
              </w:rPr>
              <w:t xml:space="preserve">DRC </w:t>
            </w:r>
          </w:p>
        </w:tc>
        <w:tc>
          <w:tcPr>
            <w:tcW w:w="3467" w:type="dxa"/>
            <w:shd w:val="clear" w:color="auto" w:fill="auto"/>
          </w:tcPr>
          <w:p w:rsidR="00843ADA" w:rsidRPr="00B27CDE" w:rsidRDefault="00467C4C" w:rsidP="00A74BF2">
            <w:pPr>
              <w:rPr>
                <w:rFonts w:ascii="Arial" w:hAnsi="Arial" w:cs="Arial"/>
                <w:bCs/>
                <w:sz w:val="22"/>
                <w:szCs w:val="22"/>
              </w:rPr>
            </w:pPr>
            <w:hyperlink r:id="rId8" w:history="1">
              <w:r w:rsidR="00B015A8" w:rsidRPr="00B27CDE">
                <w:rPr>
                  <w:rStyle w:val="Hyperlink"/>
                  <w:rFonts w:ascii="Arial" w:hAnsi="Arial" w:cs="Arial"/>
                  <w:bCs/>
                  <w:color w:val="auto"/>
                  <w:sz w:val="22"/>
                  <w:szCs w:val="22"/>
                </w:rPr>
                <w:t>a.muuse@drcsomalia.ogr</w:t>
              </w:r>
            </w:hyperlink>
            <w:r w:rsidR="002964F9" w:rsidRPr="00B27CDE">
              <w:rPr>
                <w:rFonts w:ascii="Arial" w:hAnsi="Arial" w:cs="Arial"/>
                <w:bCs/>
                <w:sz w:val="22"/>
                <w:szCs w:val="22"/>
              </w:rPr>
              <w:t xml:space="preserve"> </w:t>
            </w:r>
          </w:p>
        </w:tc>
      </w:tr>
      <w:tr w:rsidR="00B27CDE" w:rsidRPr="00B27CDE" w:rsidTr="007F480D">
        <w:trPr>
          <w:trHeight w:val="231"/>
        </w:trPr>
        <w:tc>
          <w:tcPr>
            <w:tcW w:w="2090" w:type="dxa"/>
            <w:shd w:val="clear" w:color="auto" w:fill="auto"/>
          </w:tcPr>
          <w:p w:rsidR="00843ADA" w:rsidRPr="00B27CDE" w:rsidRDefault="008B215F" w:rsidP="00A74BF2">
            <w:pPr>
              <w:rPr>
                <w:rFonts w:ascii="Arial" w:hAnsi="Arial" w:cs="Arial"/>
                <w:bCs/>
                <w:sz w:val="22"/>
                <w:szCs w:val="22"/>
              </w:rPr>
            </w:pPr>
            <w:proofErr w:type="spellStart"/>
            <w:r w:rsidRPr="00B27CDE">
              <w:rPr>
                <w:rFonts w:ascii="Arial" w:hAnsi="Arial" w:cs="Arial"/>
                <w:bCs/>
                <w:sz w:val="22"/>
                <w:szCs w:val="22"/>
              </w:rPr>
              <w:t>Guuleed</w:t>
            </w:r>
            <w:proofErr w:type="spellEnd"/>
            <w:r w:rsidRPr="00B27CDE">
              <w:rPr>
                <w:rFonts w:ascii="Arial" w:hAnsi="Arial" w:cs="Arial"/>
                <w:bCs/>
                <w:sz w:val="22"/>
                <w:szCs w:val="22"/>
              </w:rPr>
              <w:t xml:space="preserve"> </w:t>
            </w:r>
            <w:proofErr w:type="spellStart"/>
            <w:r w:rsidRPr="00B27CDE">
              <w:rPr>
                <w:rFonts w:ascii="Arial" w:hAnsi="Arial" w:cs="Arial"/>
                <w:bCs/>
                <w:sz w:val="22"/>
                <w:szCs w:val="22"/>
              </w:rPr>
              <w:t>Isse</w:t>
            </w:r>
            <w:proofErr w:type="spellEnd"/>
            <w:r w:rsidRPr="00B27CDE">
              <w:rPr>
                <w:rFonts w:ascii="Arial" w:hAnsi="Arial" w:cs="Arial"/>
                <w:bCs/>
                <w:sz w:val="22"/>
                <w:szCs w:val="22"/>
              </w:rPr>
              <w:t xml:space="preserve"> </w:t>
            </w:r>
          </w:p>
        </w:tc>
        <w:tc>
          <w:tcPr>
            <w:tcW w:w="2751" w:type="dxa"/>
          </w:tcPr>
          <w:p w:rsidR="00843ADA" w:rsidRPr="00B27CDE" w:rsidRDefault="008B215F" w:rsidP="00A74BF2">
            <w:pPr>
              <w:rPr>
                <w:rFonts w:ascii="Arial" w:hAnsi="Arial" w:cs="Arial"/>
                <w:bCs/>
                <w:sz w:val="22"/>
                <w:szCs w:val="22"/>
              </w:rPr>
            </w:pPr>
            <w:r w:rsidRPr="00B27CDE">
              <w:rPr>
                <w:rFonts w:ascii="Arial" w:hAnsi="Arial" w:cs="Arial"/>
                <w:bCs/>
                <w:sz w:val="22"/>
                <w:szCs w:val="22"/>
              </w:rPr>
              <w:t xml:space="preserve">HAA </w:t>
            </w:r>
          </w:p>
        </w:tc>
        <w:tc>
          <w:tcPr>
            <w:tcW w:w="1672" w:type="dxa"/>
          </w:tcPr>
          <w:p w:rsidR="00843ADA" w:rsidRPr="00B27CDE" w:rsidRDefault="002964F9" w:rsidP="00A74BF2">
            <w:pPr>
              <w:rPr>
                <w:rFonts w:ascii="Arial" w:hAnsi="Arial" w:cs="Arial"/>
                <w:b/>
                <w:bCs/>
                <w:sz w:val="22"/>
                <w:szCs w:val="22"/>
              </w:rPr>
            </w:pPr>
            <w:r w:rsidRPr="00B27CDE">
              <w:rPr>
                <w:rStyle w:val="HTMLTypewriter"/>
                <w:rFonts w:ascii="Arial" w:hAnsi="Arial" w:cs="Arial"/>
                <w:b/>
                <w:sz w:val="22"/>
                <w:szCs w:val="22"/>
              </w:rPr>
              <w:t>UNOCHA</w:t>
            </w:r>
          </w:p>
        </w:tc>
        <w:tc>
          <w:tcPr>
            <w:tcW w:w="3467" w:type="dxa"/>
            <w:shd w:val="clear" w:color="auto" w:fill="auto"/>
          </w:tcPr>
          <w:p w:rsidR="00843ADA" w:rsidRPr="00B27CDE" w:rsidRDefault="002964F9" w:rsidP="00A74BF2">
            <w:pPr>
              <w:rPr>
                <w:rFonts w:ascii="Arial" w:hAnsi="Arial" w:cs="Arial"/>
                <w:bCs/>
                <w:sz w:val="22"/>
                <w:szCs w:val="22"/>
              </w:rPr>
            </w:pPr>
            <w:r w:rsidRPr="00B27CDE">
              <w:rPr>
                <w:rFonts w:ascii="Arial" w:hAnsi="Arial" w:cs="Arial"/>
                <w:bCs/>
                <w:sz w:val="22"/>
                <w:szCs w:val="22"/>
              </w:rPr>
              <w:t>isse@un.org</w:t>
            </w:r>
          </w:p>
        </w:tc>
      </w:tr>
      <w:tr w:rsidR="00B27CDE" w:rsidRPr="00B27CDE" w:rsidTr="007F480D">
        <w:trPr>
          <w:trHeight w:val="231"/>
        </w:trPr>
        <w:tc>
          <w:tcPr>
            <w:tcW w:w="2090" w:type="dxa"/>
            <w:shd w:val="clear" w:color="auto" w:fill="auto"/>
          </w:tcPr>
          <w:p w:rsidR="008B215F" w:rsidRPr="00B27CDE" w:rsidRDefault="00B015A8" w:rsidP="00A74BF2">
            <w:pPr>
              <w:rPr>
                <w:rFonts w:ascii="Arial" w:hAnsi="Arial" w:cs="Arial"/>
                <w:bCs/>
                <w:sz w:val="22"/>
                <w:szCs w:val="22"/>
              </w:rPr>
            </w:pPr>
            <w:proofErr w:type="spellStart"/>
            <w:r w:rsidRPr="00B27CDE">
              <w:rPr>
                <w:rFonts w:ascii="Arial" w:hAnsi="Arial" w:cs="Arial"/>
                <w:bCs/>
                <w:sz w:val="22"/>
                <w:szCs w:val="22"/>
              </w:rPr>
              <w:t>Bishaaro</w:t>
            </w:r>
            <w:proofErr w:type="spellEnd"/>
            <w:r w:rsidRPr="00B27CDE">
              <w:rPr>
                <w:rFonts w:ascii="Arial" w:hAnsi="Arial" w:cs="Arial"/>
                <w:bCs/>
                <w:sz w:val="22"/>
                <w:szCs w:val="22"/>
              </w:rPr>
              <w:t xml:space="preserve"> </w:t>
            </w:r>
            <w:r w:rsidR="002964F9" w:rsidRPr="00B27CDE">
              <w:rPr>
                <w:rFonts w:ascii="Arial" w:hAnsi="Arial" w:cs="Arial"/>
                <w:bCs/>
                <w:sz w:val="22"/>
                <w:szCs w:val="22"/>
              </w:rPr>
              <w:t xml:space="preserve"> </w:t>
            </w:r>
          </w:p>
        </w:tc>
        <w:tc>
          <w:tcPr>
            <w:tcW w:w="2751" w:type="dxa"/>
          </w:tcPr>
          <w:p w:rsidR="008B215F" w:rsidRPr="00B27CDE" w:rsidRDefault="00B015A8" w:rsidP="00A74BF2">
            <w:pPr>
              <w:rPr>
                <w:rFonts w:ascii="Arial" w:hAnsi="Arial" w:cs="Arial"/>
                <w:bCs/>
                <w:sz w:val="22"/>
                <w:szCs w:val="22"/>
              </w:rPr>
            </w:pPr>
            <w:r w:rsidRPr="00B27CDE">
              <w:rPr>
                <w:rFonts w:ascii="Arial" w:hAnsi="Arial" w:cs="Arial"/>
                <w:bCs/>
                <w:sz w:val="22"/>
                <w:szCs w:val="22"/>
              </w:rPr>
              <w:t>Shelter</w:t>
            </w:r>
            <w:r w:rsidR="002964F9" w:rsidRPr="00B27CDE">
              <w:rPr>
                <w:rFonts w:ascii="Arial" w:hAnsi="Arial" w:cs="Arial"/>
                <w:bCs/>
                <w:sz w:val="22"/>
                <w:szCs w:val="22"/>
              </w:rPr>
              <w:t xml:space="preserve">/Wash </w:t>
            </w:r>
          </w:p>
        </w:tc>
        <w:tc>
          <w:tcPr>
            <w:tcW w:w="1672" w:type="dxa"/>
          </w:tcPr>
          <w:p w:rsidR="008B215F" w:rsidRPr="00B27CDE" w:rsidRDefault="002964F9" w:rsidP="00A74BF2">
            <w:pPr>
              <w:rPr>
                <w:rFonts w:ascii="Arial" w:hAnsi="Arial" w:cs="Arial"/>
                <w:b/>
                <w:bCs/>
                <w:sz w:val="22"/>
                <w:szCs w:val="22"/>
              </w:rPr>
            </w:pPr>
            <w:r w:rsidRPr="00B27CDE">
              <w:rPr>
                <w:rFonts w:ascii="Arial" w:hAnsi="Arial" w:cs="Arial"/>
                <w:b/>
                <w:bCs/>
                <w:sz w:val="22"/>
                <w:szCs w:val="22"/>
              </w:rPr>
              <w:t xml:space="preserve">NRC </w:t>
            </w:r>
          </w:p>
        </w:tc>
        <w:tc>
          <w:tcPr>
            <w:tcW w:w="3467" w:type="dxa"/>
            <w:shd w:val="clear" w:color="auto" w:fill="auto"/>
          </w:tcPr>
          <w:p w:rsidR="008B215F" w:rsidRPr="00B27CDE" w:rsidRDefault="008B215F" w:rsidP="00A74BF2">
            <w:pPr>
              <w:rPr>
                <w:rFonts w:ascii="Arial" w:hAnsi="Arial" w:cs="Arial"/>
                <w:bCs/>
                <w:sz w:val="22"/>
                <w:szCs w:val="22"/>
              </w:rPr>
            </w:pPr>
          </w:p>
        </w:tc>
      </w:tr>
      <w:tr w:rsidR="00B27CDE" w:rsidRPr="00B27CDE" w:rsidTr="007F480D">
        <w:trPr>
          <w:trHeight w:val="231"/>
        </w:trPr>
        <w:tc>
          <w:tcPr>
            <w:tcW w:w="2090" w:type="dxa"/>
            <w:shd w:val="clear" w:color="auto" w:fill="auto"/>
          </w:tcPr>
          <w:p w:rsidR="00807539" w:rsidRPr="00B27CDE" w:rsidRDefault="00807539" w:rsidP="00A74BF2">
            <w:pPr>
              <w:rPr>
                <w:rFonts w:ascii="Arial" w:hAnsi="Arial" w:cs="Arial"/>
                <w:bCs/>
                <w:sz w:val="22"/>
                <w:szCs w:val="22"/>
              </w:rPr>
            </w:pPr>
            <w:proofErr w:type="spellStart"/>
            <w:r w:rsidRPr="00B27CDE">
              <w:rPr>
                <w:rFonts w:ascii="Arial" w:hAnsi="Arial" w:cs="Arial"/>
                <w:bCs/>
                <w:sz w:val="22"/>
                <w:szCs w:val="22"/>
              </w:rPr>
              <w:t>Mohamoud</w:t>
            </w:r>
            <w:proofErr w:type="spellEnd"/>
            <w:r w:rsidRPr="00B27CDE">
              <w:rPr>
                <w:rFonts w:ascii="Arial" w:hAnsi="Arial" w:cs="Arial"/>
                <w:bCs/>
                <w:sz w:val="22"/>
                <w:szCs w:val="22"/>
              </w:rPr>
              <w:t xml:space="preserve"> Abdirahman </w:t>
            </w:r>
            <w:proofErr w:type="spellStart"/>
            <w:r w:rsidRPr="00B27CDE">
              <w:rPr>
                <w:rFonts w:ascii="Arial" w:hAnsi="Arial" w:cs="Arial"/>
                <w:bCs/>
                <w:sz w:val="22"/>
                <w:szCs w:val="22"/>
              </w:rPr>
              <w:t>Hersi</w:t>
            </w:r>
            <w:proofErr w:type="spellEnd"/>
          </w:p>
        </w:tc>
        <w:tc>
          <w:tcPr>
            <w:tcW w:w="2751" w:type="dxa"/>
          </w:tcPr>
          <w:p w:rsidR="00807539" w:rsidRPr="00B27CDE" w:rsidRDefault="002964F9" w:rsidP="00A74BF2">
            <w:pPr>
              <w:rPr>
                <w:rFonts w:ascii="Arial" w:hAnsi="Arial" w:cs="Arial"/>
                <w:bCs/>
                <w:sz w:val="22"/>
                <w:szCs w:val="22"/>
              </w:rPr>
            </w:pPr>
            <w:r w:rsidRPr="00B27CDE">
              <w:rPr>
                <w:rFonts w:ascii="Arial" w:hAnsi="Arial" w:cs="Arial"/>
                <w:bCs/>
                <w:sz w:val="22"/>
                <w:szCs w:val="22"/>
              </w:rPr>
              <w:t xml:space="preserve">Shelter/Protection </w:t>
            </w:r>
          </w:p>
        </w:tc>
        <w:tc>
          <w:tcPr>
            <w:tcW w:w="1672" w:type="dxa"/>
          </w:tcPr>
          <w:p w:rsidR="00807539" w:rsidRPr="00B27CDE" w:rsidRDefault="002964F9" w:rsidP="00A74BF2">
            <w:pPr>
              <w:rPr>
                <w:rFonts w:ascii="Arial" w:hAnsi="Arial" w:cs="Arial"/>
                <w:b/>
                <w:bCs/>
                <w:sz w:val="22"/>
                <w:szCs w:val="22"/>
              </w:rPr>
            </w:pPr>
            <w:r w:rsidRPr="00B27CDE">
              <w:rPr>
                <w:rFonts w:ascii="Arial" w:hAnsi="Arial" w:cs="Arial"/>
                <w:b/>
                <w:bCs/>
                <w:sz w:val="22"/>
                <w:szCs w:val="22"/>
              </w:rPr>
              <w:t xml:space="preserve">UNHCR </w:t>
            </w:r>
          </w:p>
        </w:tc>
        <w:tc>
          <w:tcPr>
            <w:tcW w:w="3467" w:type="dxa"/>
            <w:shd w:val="clear" w:color="auto" w:fill="auto"/>
          </w:tcPr>
          <w:p w:rsidR="00807539" w:rsidRPr="00B27CDE" w:rsidRDefault="00467C4C" w:rsidP="00A74BF2">
            <w:pPr>
              <w:rPr>
                <w:rFonts w:ascii="Arial" w:hAnsi="Arial" w:cs="Arial"/>
                <w:bCs/>
                <w:sz w:val="22"/>
                <w:szCs w:val="22"/>
              </w:rPr>
            </w:pPr>
            <w:hyperlink r:id="rId9" w:history="1">
              <w:r w:rsidR="002964F9" w:rsidRPr="00B27CDE">
                <w:rPr>
                  <w:rStyle w:val="Hyperlink"/>
                  <w:rFonts w:ascii="Arial" w:hAnsi="Arial" w:cs="Arial"/>
                  <w:bCs/>
                  <w:color w:val="auto"/>
                  <w:sz w:val="22"/>
                  <w:szCs w:val="22"/>
                </w:rPr>
                <w:t>hersimo@unhcr.org</w:t>
              </w:r>
            </w:hyperlink>
            <w:r w:rsidR="002964F9" w:rsidRPr="00B27CDE">
              <w:rPr>
                <w:rFonts w:ascii="Arial" w:hAnsi="Arial" w:cs="Arial"/>
                <w:bCs/>
                <w:sz w:val="22"/>
                <w:szCs w:val="22"/>
              </w:rPr>
              <w:t xml:space="preserve"> </w:t>
            </w:r>
          </w:p>
        </w:tc>
      </w:tr>
      <w:tr w:rsidR="00B27CDE" w:rsidRPr="00B27CDE" w:rsidTr="007F480D">
        <w:trPr>
          <w:trHeight w:val="231"/>
        </w:trPr>
        <w:tc>
          <w:tcPr>
            <w:tcW w:w="2090" w:type="dxa"/>
            <w:shd w:val="clear" w:color="auto" w:fill="auto"/>
          </w:tcPr>
          <w:p w:rsidR="00B015A8" w:rsidRPr="00B27CDE" w:rsidRDefault="00DB66D7" w:rsidP="00A74BF2">
            <w:pPr>
              <w:rPr>
                <w:rFonts w:ascii="Arial" w:hAnsi="Arial" w:cs="Arial"/>
                <w:bCs/>
                <w:sz w:val="22"/>
                <w:szCs w:val="22"/>
              </w:rPr>
            </w:pPr>
            <w:proofErr w:type="spellStart"/>
            <w:r w:rsidRPr="00B27CDE">
              <w:rPr>
                <w:rFonts w:ascii="Arial" w:hAnsi="Arial" w:cs="Arial"/>
                <w:bCs/>
                <w:sz w:val="22"/>
                <w:szCs w:val="22"/>
              </w:rPr>
              <w:t>Mustafe</w:t>
            </w:r>
            <w:proofErr w:type="spellEnd"/>
            <w:r w:rsidRPr="00B27CDE">
              <w:rPr>
                <w:rFonts w:ascii="Arial" w:hAnsi="Arial" w:cs="Arial"/>
                <w:bCs/>
                <w:sz w:val="22"/>
                <w:szCs w:val="22"/>
              </w:rPr>
              <w:t xml:space="preserve"> said </w:t>
            </w:r>
            <w:proofErr w:type="spellStart"/>
            <w:r w:rsidRPr="00B27CDE">
              <w:rPr>
                <w:rFonts w:ascii="Arial" w:hAnsi="Arial" w:cs="Arial"/>
                <w:bCs/>
                <w:sz w:val="22"/>
                <w:szCs w:val="22"/>
              </w:rPr>
              <w:t>smail</w:t>
            </w:r>
            <w:proofErr w:type="spellEnd"/>
            <w:r w:rsidRPr="00B27CDE">
              <w:rPr>
                <w:rFonts w:ascii="Arial" w:hAnsi="Arial" w:cs="Arial"/>
                <w:bCs/>
                <w:sz w:val="22"/>
                <w:szCs w:val="22"/>
              </w:rPr>
              <w:t xml:space="preserve"> </w:t>
            </w:r>
          </w:p>
        </w:tc>
        <w:tc>
          <w:tcPr>
            <w:tcW w:w="2751" w:type="dxa"/>
          </w:tcPr>
          <w:p w:rsidR="00B015A8" w:rsidRPr="00B27CDE" w:rsidRDefault="00B015A8" w:rsidP="00A74BF2">
            <w:pPr>
              <w:rPr>
                <w:rFonts w:ascii="Arial" w:hAnsi="Arial" w:cs="Arial"/>
                <w:bCs/>
                <w:sz w:val="22"/>
                <w:szCs w:val="22"/>
              </w:rPr>
            </w:pPr>
            <w:r w:rsidRPr="00B27CDE">
              <w:rPr>
                <w:rFonts w:ascii="Arial" w:hAnsi="Arial" w:cs="Arial"/>
                <w:bCs/>
                <w:sz w:val="22"/>
                <w:szCs w:val="22"/>
              </w:rPr>
              <w:t xml:space="preserve">Shelter/NFIs </w:t>
            </w:r>
          </w:p>
        </w:tc>
        <w:tc>
          <w:tcPr>
            <w:tcW w:w="1672" w:type="dxa"/>
          </w:tcPr>
          <w:p w:rsidR="00B015A8" w:rsidRPr="00B27CDE" w:rsidRDefault="00B015A8" w:rsidP="00A74BF2">
            <w:pPr>
              <w:rPr>
                <w:rFonts w:ascii="Arial" w:hAnsi="Arial" w:cs="Arial"/>
                <w:b/>
                <w:bCs/>
                <w:sz w:val="22"/>
                <w:szCs w:val="22"/>
              </w:rPr>
            </w:pPr>
            <w:r w:rsidRPr="00B27CDE">
              <w:rPr>
                <w:rFonts w:ascii="Arial" w:hAnsi="Arial" w:cs="Arial"/>
                <w:b/>
                <w:bCs/>
                <w:sz w:val="22"/>
                <w:szCs w:val="22"/>
              </w:rPr>
              <w:t>SCI</w:t>
            </w:r>
          </w:p>
        </w:tc>
        <w:tc>
          <w:tcPr>
            <w:tcW w:w="3467" w:type="dxa"/>
            <w:shd w:val="clear" w:color="auto" w:fill="auto"/>
          </w:tcPr>
          <w:p w:rsidR="00B015A8" w:rsidRPr="00B27CDE" w:rsidRDefault="00467C4C" w:rsidP="00A74BF2">
            <w:pPr>
              <w:rPr>
                <w:rFonts w:ascii="Arial" w:hAnsi="Arial" w:cs="Arial"/>
                <w:sz w:val="22"/>
                <w:szCs w:val="22"/>
              </w:rPr>
            </w:pPr>
            <w:hyperlink r:id="rId10" w:history="1">
              <w:r w:rsidR="00DB66D7" w:rsidRPr="00B27CDE">
                <w:rPr>
                  <w:rStyle w:val="Hyperlink"/>
                  <w:rFonts w:ascii="Arial" w:hAnsi="Arial" w:cs="Arial"/>
                  <w:color w:val="auto"/>
                  <w:sz w:val="22"/>
                  <w:szCs w:val="22"/>
                </w:rPr>
                <w:t>Mustafe.ismail@savethechildern.org</w:t>
              </w:r>
            </w:hyperlink>
            <w:r w:rsidR="00DB66D7" w:rsidRPr="00B27CDE">
              <w:rPr>
                <w:rFonts w:ascii="Arial" w:hAnsi="Arial" w:cs="Arial"/>
                <w:sz w:val="22"/>
                <w:szCs w:val="22"/>
              </w:rPr>
              <w:t xml:space="preserve"> </w:t>
            </w:r>
          </w:p>
        </w:tc>
      </w:tr>
      <w:tr w:rsidR="00B27CDE" w:rsidRPr="00B27CDE" w:rsidTr="007F480D">
        <w:trPr>
          <w:trHeight w:val="231"/>
        </w:trPr>
        <w:tc>
          <w:tcPr>
            <w:tcW w:w="2090" w:type="dxa"/>
            <w:shd w:val="clear" w:color="auto" w:fill="auto"/>
          </w:tcPr>
          <w:p w:rsidR="00DB66D7" w:rsidRPr="00B27CDE" w:rsidRDefault="00DB66D7" w:rsidP="00A74BF2">
            <w:pPr>
              <w:rPr>
                <w:rFonts w:ascii="Arial" w:hAnsi="Arial" w:cs="Arial"/>
                <w:bCs/>
                <w:sz w:val="22"/>
                <w:szCs w:val="22"/>
              </w:rPr>
            </w:pPr>
            <w:r w:rsidRPr="00B27CDE">
              <w:rPr>
                <w:rFonts w:ascii="Arial" w:hAnsi="Arial" w:cs="Arial"/>
                <w:bCs/>
                <w:sz w:val="22"/>
                <w:szCs w:val="22"/>
              </w:rPr>
              <w:t xml:space="preserve">Yusuf </w:t>
            </w:r>
            <w:proofErr w:type="spellStart"/>
            <w:r w:rsidRPr="00B27CDE">
              <w:rPr>
                <w:rFonts w:ascii="Arial" w:hAnsi="Arial" w:cs="Arial"/>
                <w:bCs/>
                <w:sz w:val="22"/>
                <w:szCs w:val="22"/>
              </w:rPr>
              <w:t>Elmi</w:t>
            </w:r>
            <w:proofErr w:type="spellEnd"/>
            <w:r w:rsidRPr="00B27CDE">
              <w:rPr>
                <w:rFonts w:ascii="Arial" w:hAnsi="Arial" w:cs="Arial"/>
                <w:bCs/>
                <w:sz w:val="22"/>
                <w:szCs w:val="22"/>
              </w:rPr>
              <w:t xml:space="preserve"> Mohamed </w:t>
            </w:r>
          </w:p>
        </w:tc>
        <w:tc>
          <w:tcPr>
            <w:tcW w:w="2751" w:type="dxa"/>
          </w:tcPr>
          <w:p w:rsidR="00DB66D7" w:rsidRPr="00B27CDE" w:rsidRDefault="00DB66D7" w:rsidP="00A74BF2">
            <w:pPr>
              <w:rPr>
                <w:rFonts w:ascii="Arial" w:hAnsi="Arial" w:cs="Arial"/>
                <w:bCs/>
                <w:sz w:val="22"/>
                <w:szCs w:val="22"/>
              </w:rPr>
            </w:pPr>
            <w:r w:rsidRPr="00B27CDE">
              <w:rPr>
                <w:rFonts w:ascii="Arial" w:hAnsi="Arial" w:cs="Arial"/>
                <w:bCs/>
                <w:sz w:val="22"/>
                <w:szCs w:val="22"/>
              </w:rPr>
              <w:t xml:space="preserve">Senior Technical advisor </w:t>
            </w:r>
          </w:p>
        </w:tc>
        <w:tc>
          <w:tcPr>
            <w:tcW w:w="1672" w:type="dxa"/>
          </w:tcPr>
          <w:p w:rsidR="00DB66D7" w:rsidRPr="00B27CDE" w:rsidRDefault="00DB66D7" w:rsidP="00A74BF2">
            <w:pPr>
              <w:rPr>
                <w:rFonts w:ascii="Arial" w:hAnsi="Arial" w:cs="Arial"/>
                <w:b/>
                <w:bCs/>
                <w:sz w:val="22"/>
                <w:szCs w:val="22"/>
              </w:rPr>
            </w:pPr>
            <w:r w:rsidRPr="00B27CDE">
              <w:rPr>
                <w:rFonts w:ascii="Arial" w:hAnsi="Arial" w:cs="Arial"/>
                <w:b/>
                <w:bCs/>
                <w:sz w:val="22"/>
                <w:szCs w:val="22"/>
              </w:rPr>
              <w:t xml:space="preserve">Governor office </w:t>
            </w:r>
          </w:p>
        </w:tc>
        <w:tc>
          <w:tcPr>
            <w:tcW w:w="3467" w:type="dxa"/>
            <w:shd w:val="clear" w:color="auto" w:fill="auto"/>
          </w:tcPr>
          <w:p w:rsidR="00DB66D7" w:rsidRPr="00B27CDE" w:rsidRDefault="00DB66D7" w:rsidP="00A74BF2">
            <w:pPr>
              <w:rPr>
                <w:rFonts w:ascii="Arial" w:hAnsi="Arial" w:cs="Arial"/>
                <w:sz w:val="22"/>
                <w:szCs w:val="22"/>
              </w:rPr>
            </w:pPr>
            <w:r w:rsidRPr="00B27CDE">
              <w:rPr>
                <w:rFonts w:ascii="Arial" w:hAnsi="Arial" w:cs="Arial"/>
                <w:sz w:val="22"/>
                <w:szCs w:val="22"/>
              </w:rPr>
              <w:t>7757006</w:t>
            </w:r>
          </w:p>
        </w:tc>
      </w:tr>
    </w:tbl>
    <w:p w:rsidR="00843ADA" w:rsidRPr="00B27CDE" w:rsidRDefault="00843ADA" w:rsidP="00843ADA">
      <w:pPr>
        <w:rPr>
          <w:rFonts w:ascii="Arial" w:hAnsi="Arial" w:cs="Arial"/>
          <w:bCs/>
          <w:sz w:val="22"/>
          <w:szCs w:val="22"/>
        </w:rPr>
      </w:pPr>
    </w:p>
    <w:p w:rsidR="00E9275D" w:rsidRPr="00B27CDE" w:rsidRDefault="00E9275D" w:rsidP="00DB66D7">
      <w:pPr>
        <w:numPr>
          <w:ilvl w:val="0"/>
          <w:numId w:val="6"/>
        </w:numPr>
        <w:spacing w:after="200" w:line="276" w:lineRule="auto"/>
        <w:jc w:val="both"/>
        <w:rPr>
          <w:rFonts w:ascii="Arial" w:hAnsi="Arial" w:cs="Arial"/>
          <w:b/>
          <w:sz w:val="22"/>
          <w:szCs w:val="22"/>
        </w:rPr>
      </w:pPr>
      <w:r w:rsidRPr="00B27CDE">
        <w:rPr>
          <w:rFonts w:ascii="Arial" w:hAnsi="Arial" w:cs="Arial"/>
          <w:b/>
          <w:sz w:val="22"/>
          <w:szCs w:val="22"/>
        </w:rPr>
        <w:t>Introductions</w:t>
      </w:r>
    </w:p>
    <w:p w:rsidR="00E9275D" w:rsidRPr="00B27CDE" w:rsidRDefault="009B31AD" w:rsidP="00DB66D7">
      <w:pPr>
        <w:jc w:val="both"/>
        <w:rPr>
          <w:rFonts w:ascii="Arial" w:hAnsi="Arial" w:cs="Arial"/>
          <w:sz w:val="22"/>
          <w:szCs w:val="22"/>
        </w:rPr>
      </w:pPr>
      <w:r w:rsidRPr="00B27CDE">
        <w:rPr>
          <w:rFonts w:ascii="Arial" w:hAnsi="Arial" w:cs="Arial"/>
          <w:sz w:val="22"/>
          <w:szCs w:val="22"/>
        </w:rPr>
        <w:t>Mohamed Abdulkadir shelter cluster regional coordinator welcomed</w:t>
      </w:r>
      <w:r w:rsidR="00E9275D" w:rsidRPr="00B27CDE">
        <w:rPr>
          <w:rFonts w:ascii="Arial" w:hAnsi="Arial" w:cs="Arial"/>
          <w:sz w:val="22"/>
          <w:szCs w:val="22"/>
        </w:rPr>
        <w:t xml:space="preserve"> the cluster members attended on the meeting and preceded to next agenda item after quick introduction and prayers.</w:t>
      </w:r>
    </w:p>
    <w:p w:rsidR="009B31AD" w:rsidRPr="00B27CDE" w:rsidRDefault="009B31AD" w:rsidP="00DB66D7">
      <w:pPr>
        <w:jc w:val="both"/>
        <w:rPr>
          <w:rFonts w:ascii="Arial" w:hAnsi="Arial" w:cs="Arial"/>
          <w:sz w:val="22"/>
          <w:szCs w:val="22"/>
        </w:rPr>
      </w:pPr>
    </w:p>
    <w:p w:rsidR="00E9275D" w:rsidRPr="00B27CDE" w:rsidRDefault="00E9275D" w:rsidP="00DB66D7">
      <w:pPr>
        <w:jc w:val="both"/>
        <w:rPr>
          <w:rFonts w:ascii="Arial" w:hAnsi="Arial" w:cs="Arial"/>
          <w:sz w:val="22"/>
          <w:szCs w:val="22"/>
          <w:lang w:val="en-US" w:eastAsia="en-US"/>
        </w:rPr>
      </w:pPr>
      <w:r w:rsidRPr="00B27CDE">
        <w:rPr>
          <w:rFonts w:ascii="Arial" w:hAnsi="Arial" w:cs="Arial"/>
          <w:b/>
          <w:bCs/>
          <w:sz w:val="22"/>
          <w:szCs w:val="22"/>
        </w:rPr>
        <w:t>Agendas</w:t>
      </w:r>
    </w:p>
    <w:p w:rsidR="00E9275D" w:rsidRPr="00B27CDE" w:rsidRDefault="00E9275D" w:rsidP="00DB66D7">
      <w:pPr>
        <w:jc w:val="both"/>
        <w:rPr>
          <w:rFonts w:ascii="Arial" w:hAnsi="Arial" w:cs="Arial"/>
          <w:sz w:val="22"/>
          <w:szCs w:val="22"/>
        </w:rPr>
      </w:pPr>
      <w:r w:rsidRPr="00B27CDE">
        <w:rPr>
          <w:rFonts w:ascii="Arial" w:hAnsi="Arial" w:cs="Arial"/>
          <w:sz w:val="22"/>
          <w:szCs w:val="22"/>
        </w:rPr>
        <w:t> The following Agendas and main topic of discussion</w:t>
      </w:r>
    </w:p>
    <w:p w:rsidR="002964F9" w:rsidRPr="00B27CDE" w:rsidRDefault="002964F9" w:rsidP="00DB66D7">
      <w:pPr>
        <w:jc w:val="both"/>
        <w:rPr>
          <w:rFonts w:ascii="Arial" w:hAnsi="Arial" w:cs="Arial"/>
          <w:sz w:val="22"/>
          <w:szCs w:val="22"/>
          <w:lang w:val="en-US" w:eastAsia="en-US"/>
        </w:rPr>
      </w:pPr>
      <w:r w:rsidRPr="00B27CDE">
        <w:rPr>
          <w:rFonts w:ascii="Arial" w:hAnsi="Arial" w:cs="Arial"/>
          <w:sz w:val="22"/>
          <w:szCs w:val="22"/>
        </w:rPr>
        <w:t xml:space="preserve"> </w:t>
      </w:r>
    </w:p>
    <w:p w:rsidR="006E46D1" w:rsidRPr="00B27CDE" w:rsidRDefault="006E46D1" w:rsidP="00DB66D7">
      <w:pPr>
        <w:pStyle w:val="ListParagraph"/>
        <w:numPr>
          <w:ilvl w:val="0"/>
          <w:numId w:val="6"/>
        </w:numPr>
        <w:spacing w:before="100" w:beforeAutospacing="1" w:after="100" w:afterAutospacing="1"/>
        <w:jc w:val="both"/>
        <w:rPr>
          <w:rFonts w:ascii="Arial" w:hAnsi="Arial" w:cs="Arial"/>
          <w:lang w:val="en-US"/>
        </w:rPr>
      </w:pPr>
      <w:r w:rsidRPr="00B27CDE">
        <w:rPr>
          <w:rFonts w:ascii="Arial" w:hAnsi="Arial" w:cs="Arial"/>
        </w:rPr>
        <w:t xml:space="preserve">Confirmation of previous minutes </w:t>
      </w:r>
    </w:p>
    <w:p w:rsidR="006E46D1" w:rsidRPr="00B27CDE" w:rsidRDefault="006E46D1" w:rsidP="00DB66D7">
      <w:pPr>
        <w:numPr>
          <w:ilvl w:val="0"/>
          <w:numId w:val="6"/>
        </w:numPr>
        <w:spacing w:before="100" w:beforeAutospacing="1" w:after="100" w:afterAutospacing="1"/>
        <w:jc w:val="both"/>
        <w:rPr>
          <w:rFonts w:ascii="Arial" w:hAnsi="Arial" w:cs="Arial"/>
          <w:sz w:val="22"/>
          <w:szCs w:val="22"/>
        </w:rPr>
      </w:pPr>
      <w:r w:rsidRPr="00B27CDE">
        <w:rPr>
          <w:rFonts w:ascii="Arial" w:hAnsi="Arial" w:cs="Arial"/>
          <w:sz w:val="22"/>
          <w:szCs w:val="22"/>
        </w:rPr>
        <w:t xml:space="preserve">Shelter cluster update of Galkacyo displacement  response and plans </w:t>
      </w:r>
    </w:p>
    <w:p w:rsidR="006E46D1" w:rsidRPr="00B27CDE" w:rsidRDefault="006E46D1" w:rsidP="00DB66D7">
      <w:pPr>
        <w:numPr>
          <w:ilvl w:val="0"/>
          <w:numId w:val="6"/>
        </w:numPr>
        <w:spacing w:before="100" w:beforeAutospacing="1" w:after="100" w:afterAutospacing="1"/>
        <w:jc w:val="both"/>
        <w:rPr>
          <w:rFonts w:ascii="Arial" w:hAnsi="Arial" w:cs="Arial"/>
          <w:sz w:val="22"/>
          <w:szCs w:val="22"/>
        </w:rPr>
      </w:pPr>
      <w:r w:rsidRPr="00B27CDE">
        <w:rPr>
          <w:rFonts w:ascii="Arial" w:hAnsi="Arial" w:cs="Arial"/>
          <w:sz w:val="22"/>
          <w:szCs w:val="22"/>
        </w:rPr>
        <w:t xml:space="preserve">Key issue of (gaps and challenges and recommendations. </w:t>
      </w:r>
    </w:p>
    <w:p w:rsidR="00E9275D" w:rsidRPr="00B27CDE" w:rsidRDefault="00E9275D" w:rsidP="00DB66D7">
      <w:pPr>
        <w:jc w:val="both"/>
        <w:rPr>
          <w:rFonts w:ascii="Arial" w:hAnsi="Arial" w:cs="Arial"/>
          <w:sz w:val="22"/>
          <w:szCs w:val="22"/>
        </w:rPr>
      </w:pPr>
    </w:p>
    <w:p w:rsidR="006E46D1" w:rsidRPr="00B27CDE" w:rsidRDefault="006E46D1" w:rsidP="00DB66D7">
      <w:pPr>
        <w:ind w:left="360"/>
        <w:jc w:val="both"/>
        <w:rPr>
          <w:rFonts w:ascii="Arial" w:hAnsi="Arial" w:cs="Arial"/>
          <w:sz w:val="22"/>
          <w:szCs w:val="22"/>
        </w:rPr>
      </w:pPr>
      <w:r w:rsidRPr="00B27CDE">
        <w:rPr>
          <w:rFonts w:ascii="Arial" w:hAnsi="Arial" w:cs="Arial"/>
          <w:sz w:val="22"/>
          <w:szCs w:val="22"/>
        </w:rPr>
        <w:t xml:space="preserve">UNHCR: </w:t>
      </w:r>
      <w:r w:rsidR="00DB66D7" w:rsidRPr="00B27CDE">
        <w:rPr>
          <w:rFonts w:ascii="Arial" w:hAnsi="Arial" w:cs="Arial"/>
          <w:sz w:val="22"/>
          <w:szCs w:val="22"/>
        </w:rPr>
        <w:t xml:space="preserve">  </w:t>
      </w:r>
      <w:r w:rsidRPr="00B27CDE">
        <w:rPr>
          <w:rFonts w:ascii="Arial" w:hAnsi="Arial" w:cs="Arial"/>
          <w:sz w:val="22"/>
          <w:szCs w:val="22"/>
        </w:rPr>
        <w:t xml:space="preserve">updated shelter partners has distributed NFIs kits targeting 600 most vulnerable households affected by the conflict and are now settled in </w:t>
      </w:r>
      <w:proofErr w:type="spellStart"/>
      <w:r w:rsidRPr="00B27CDE">
        <w:rPr>
          <w:rFonts w:ascii="Arial" w:hAnsi="Arial" w:cs="Arial"/>
          <w:sz w:val="22"/>
          <w:szCs w:val="22"/>
        </w:rPr>
        <w:t>Xaar-Xaarka</w:t>
      </w:r>
      <w:proofErr w:type="spellEnd"/>
      <w:r w:rsidRPr="00B27CDE">
        <w:rPr>
          <w:rFonts w:ascii="Arial" w:hAnsi="Arial" w:cs="Arial"/>
          <w:sz w:val="22"/>
          <w:szCs w:val="22"/>
        </w:rPr>
        <w:t xml:space="preserve"> area.</w:t>
      </w:r>
    </w:p>
    <w:p w:rsidR="006E46D1" w:rsidRPr="00B27CDE" w:rsidRDefault="006E46D1" w:rsidP="00DB66D7">
      <w:pPr>
        <w:pStyle w:val="NormalWeb"/>
        <w:ind w:left="360"/>
        <w:jc w:val="both"/>
        <w:rPr>
          <w:rFonts w:ascii="Arial" w:hAnsi="Arial" w:cs="Arial"/>
          <w:sz w:val="22"/>
          <w:szCs w:val="22"/>
        </w:rPr>
      </w:pPr>
      <w:r w:rsidRPr="00B27CDE">
        <w:rPr>
          <w:rFonts w:ascii="Arial" w:hAnsi="Arial" w:cs="Arial"/>
          <w:sz w:val="22"/>
          <w:szCs w:val="22"/>
        </w:rPr>
        <w:t xml:space="preserve"> </w:t>
      </w:r>
      <w:r w:rsidRPr="00B27CDE">
        <w:rPr>
          <w:rFonts w:ascii="Arial" w:hAnsi="Arial" w:cs="Arial"/>
          <w:b/>
          <w:sz w:val="22"/>
          <w:szCs w:val="22"/>
        </w:rPr>
        <w:t>CESVI:</w:t>
      </w:r>
      <w:r w:rsidRPr="00B27CDE">
        <w:rPr>
          <w:rFonts w:ascii="Arial" w:hAnsi="Arial" w:cs="Arial"/>
          <w:sz w:val="22"/>
          <w:szCs w:val="22"/>
        </w:rPr>
        <w:t xml:space="preserve">   and NFIs kits for distribution to most vulnerable households affected by the conflicted and are displaced to the villages of </w:t>
      </w:r>
      <w:proofErr w:type="spellStart"/>
      <w:r w:rsidRPr="00B27CDE">
        <w:rPr>
          <w:rFonts w:ascii="Arial" w:hAnsi="Arial" w:cs="Arial"/>
          <w:sz w:val="22"/>
          <w:szCs w:val="22"/>
        </w:rPr>
        <w:t>Sadeh</w:t>
      </w:r>
      <w:proofErr w:type="spellEnd"/>
      <w:r w:rsidRPr="00B27CDE">
        <w:rPr>
          <w:rFonts w:ascii="Arial" w:hAnsi="Arial" w:cs="Arial"/>
          <w:sz w:val="22"/>
          <w:szCs w:val="22"/>
        </w:rPr>
        <w:t xml:space="preserve"> </w:t>
      </w:r>
      <w:proofErr w:type="spellStart"/>
      <w:r w:rsidRPr="00B27CDE">
        <w:rPr>
          <w:rFonts w:ascii="Arial" w:hAnsi="Arial" w:cs="Arial"/>
          <w:sz w:val="22"/>
          <w:szCs w:val="22"/>
        </w:rPr>
        <w:t>Higlo</w:t>
      </w:r>
      <w:proofErr w:type="spellEnd"/>
      <w:r w:rsidRPr="00B27CDE">
        <w:rPr>
          <w:rFonts w:ascii="Arial" w:hAnsi="Arial" w:cs="Arial"/>
          <w:sz w:val="22"/>
          <w:szCs w:val="22"/>
        </w:rPr>
        <w:t xml:space="preserve">, </w:t>
      </w:r>
      <w:proofErr w:type="spellStart"/>
      <w:r w:rsidRPr="00B27CDE">
        <w:rPr>
          <w:rFonts w:ascii="Arial" w:hAnsi="Arial" w:cs="Arial"/>
          <w:sz w:val="22"/>
          <w:szCs w:val="22"/>
        </w:rPr>
        <w:t>Docol</w:t>
      </w:r>
      <w:proofErr w:type="spellEnd"/>
      <w:r w:rsidRPr="00B27CDE">
        <w:rPr>
          <w:rFonts w:ascii="Arial" w:hAnsi="Arial" w:cs="Arial"/>
          <w:sz w:val="22"/>
          <w:szCs w:val="22"/>
        </w:rPr>
        <w:t xml:space="preserve"> and </w:t>
      </w:r>
      <w:proofErr w:type="spellStart"/>
      <w:r w:rsidRPr="00B27CDE">
        <w:rPr>
          <w:rFonts w:ascii="Arial" w:hAnsi="Arial" w:cs="Arial"/>
          <w:sz w:val="22"/>
          <w:szCs w:val="22"/>
        </w:rPr>
        <w:t>Bandiiradley</w:t>
      </w:r>
      <w:proofErr w:type="spellEnd"/>
      <w:r w:rsidRPr="00B27CDE">
        <w:rPr>
          <w:rFonts w:ascii="Arial" w:hAnsi="Arial" w:cs="Arial"/>
          <w:sz w:val="22"/>
          <w:szCs w:val="22"/>
        </w:rPr>
        <w:t xml:space="preserve"> in south </w:t>
      </w:r>
      <w:proofErr w:type="spellStart"/>
      <w:r w:rsidR="000A0F25" w:rsidRPr="00B27CDE">
        <w:rPr>
          <w:rFonts w:ascii="Arial" w:hAnsi="Arial" w:cs="Arial"/>
          <w:sz w:val="22"/>
          <w:szCs w:val="22"/>
        </w:rPr>
        <w:t>Galkayo</w:t>
      </w:r>
      <w:proofErr w:type="spellEnd"/>
      <w:r w:rsidRPr="00B27CDE">
        <w:rPr>
          <w:rFonts w:ascii="Arial" w:hAnsi="Arial" w:cs="Arial"/>
          <w:sz w:val="22"/>
          <w:szCs w:val="22"/>
        </w:rPr>
        <w:t>.</w:t>
      </w:r>
    </w:p>
    <w:p w:rsidR="000A0F25" w:rsidRPr="00B27CDE" w:rsidRDefault="000A0F25" w:rsidP="00DB66D7">
      <w:pPr>
        <w:pStyle w:val="NormalWeb"/>
        <w:ind w:left="360"/>
        <w:jc w:val="both"/>
        <w:rPr>
          <w:rFonts w:ascii="Arial" w:hAnsi="Arial" w:cs="Arial"/>
          <w:sz w:val="22"/>
          <w:szCs w:val="22"/>
        </w:rPr>
      </w:pPr>
      <w:r w:rsidRPr="00B27CDE">
        <w:rPr>
          <w:rFonts w:ascii="Arial" w:hAnsi="Arial" w:cs="Arial"/>
          <w:b/>
          <w:sz w:val="22"/>
          <w:szCs w:val="22"/>
        </w:rPr>
        <w:t>UNHCR:</w:t>
      </w:r>
      <w:r w:rsidRPr="00B27CDE">
        <w:rPr>
          <w:rFonts w:ascii="Arial" w:hAnsi="Arial" w:cs="Arial"/>
          <w:sz w:val="22"/>
          <w:szCs w:val="22"/>
        </w:rPr>
        <w:t xml:space="preserve"> planned for additional interventions in support of displaced persons in Galkayo. The assistance comprises 750 NFI kits to target/most vulnerable households, 250 plastic </w:t>
      </w:r>
      <w:r w:rsidR="00B27CDE" w:rsidRPr="00B27CDE">
        <w:rPr>
          <w:rFonts w:ascii="Arial" w:hAnsi="Arial" w:cs="Arial"/>
          <w:sz w:val="22"/>
          <w:szCs w:val="22"/>
        </w:rPr>
        <w:t>sheets</w:t>
      </w:r>
      <w:r w:rsidRPr="00B27CDE">
        <w:rPr>
          <w:rFonts w:ascii="Arial" w:hAnsi="Arial" w:cs="Arial"/>
          <w:sz w:val="22"/>
          <w:szCs w:val="22"/>
        </w:rPr>
        <w:t xml:space="preserve"> to target/vulnerable households and 500 solar lamps to vulnerable women and girls in partnership with DRC</w:t>
      </w:r>
    </w:p>
    <w:p w:rsidR="006E46D1" w:rsidRPr="00B27CDE" w:rsidRDefault="006E46D1" w:rsidP="00DB66D7">
      <w:pPr>
        <w:autoSpaceDE w:val="0"/>
        <w:autoSpaceDN w:val="0"/>
        <w:adjustRightInd w:val="0"/>
        <w:ind w:left="360"/>
        <w:jc w:val="both"/>
        <w:rPr>
          <w:rFonts w:ascii="Arial" w:hAnsi="Arial" w:cs="Arial"/>
          <w:sz w:val="22"/>
          <w:szCs w:val="22"/>
          <w:lang w:val="en-US" w:eastAsia="en-US"/>
        </w:rPr>
      </w:pPr>
      <w:r w:rsidRPr="00B27CDE">
        <w:rPr>
          <w:rFonts w:ascii="Arial" w:hAnsi="Arial" w:cs="Arial"/>
          <w:b/>
          <w:sz w:val="22"/>
          <w:szCs w:val="22"/>
        </w:rPr>
        <w:t>DRC:</w:t>
      </w:r>
      <w:r w:rsidRPr="00B27CDE">
        <w:rPr>
          <w:rFonts w:ascii="Arial" w:hAnsi="Arial" w:cs="Arial"/>
          <w:sz w:val="22"/>
          <w:szCs w:val="22"/>
        </w:rPr>
        <w:t xml:space="preserve"> </w:t>
      </w:r>
      <w:r w:rsidR="00A637A8" w:rsidRPr="00B27CDE">
        <w:rPr>
          <w:rFonts w:ascii="Arial" w:hAnsi="Arial" w:cs="Arial"/>
          <w:sz w:val="22"/>
          <w:szCs w:val="22"/>
        </w:rPr>
        <w:t xml:space="preserve"> </w:t>
      </w:r>
      <w:r w:rsidRPr="00B27CDE">
        <w:rPr>
          <w:rFonts w:ascii="Arial" w:hAnsi="Arial" w:cs="Arial"/>
          <w:sz w:val="22"/>
          <w:szCs w:val="22"/>
        </w:rPr>
        <w:t xml:space="preserve">mobilized to distributed NFI kits to an estimated </w:t>
      </w:r>
      <w:r w:rsidR="00CE2A6C" w:rsidRPr="00B27CDE">
        <w:rPr>
          <w:rFonts w:ascii="Arial" w:hAnsi="Arial" w:cs="Arial"/>
          <w:sz w:val="22"/>
          <w:szCs w:val="22"/>
        </w:rPr>
        <w:t>1500</w:t>
      </w:r>
      <w:r w:rsidR="00DB66D7" w:rsidRPr="00B27CDE">
        <w:rPr>
          <w:rFonts w:ascii="Arial" w:hAnsi="Arial" w:cs="Arial"/>
          <w:sz w:val="22"/>
          <w:szCs w:val="22"/>
        </w:rPr>
        <w:t xml:space="preserve"> and</w:t>
      </w:r>
      <w:r w:rsidR="00CE2A6C" w:rsidRPr="00B27CDE">
        <w:rPr>
          <w:rFonts w:ascii="Arial" w:hAnsi="Arial" w:cs="Arial"/>
          <w:sz w:val="22"/>
          <w:szCs w:val="22"/>
        </w:rPr>
        <w:t xml:space="preserve"> 750 plastic sheets in </w:t>
      </w:r>
      <w:r w:rsidR="000A0F25" w:rsidRPr="00B27CDE">
        <w:rPr>
          <w:rFonts w:ascii="Arial" w:hAnsi="Arial" w:cs="Arial"/>
          <w:sz w:val="22"/>
          <w:szCs w:val="22"/>
        </w:rPr>
        <w:t>Galkayo</w:t>
      </w:r>
      <w:r w:rsidRPr="00B27CDE">
        <w:rPr>
          <w:rFonts w:ascii="Arial" w:hAnsi="Arial" w:cs="Arial"/>
          <w:sz w:val="22"/>
          <w:szCs w:val="22"/>
        </w:rPr>
        <w:t xml:space="preserve"> north and south and tar</w:t>
      </w:r>
      <w:r w:rsidR="000A0F25" w:rsidRPr="00B27CDE">
        <w:rPr>
          <w:rFonts w:ascii="Arial" w:hAnsi="Arial" w:cs="Arial"/>
          <w:sz w:val="22"/>
          <w:szCs w:val="22"/>
        </w:rPr>
        <w:t>geted the displacement families under the UNHCR partnership assistances.</w:t>
      </w:r>
      <w:r w:rsidRPr="00B27CDE">
        <w:rPr>
          <w:rFonts w:ascii="Arial" w:hAnsi="Arial" w:cs="Arial"/>
          <w:sz w:val="22"/>
          <w:szCs w:val="22"/>
        </w:rPr>
        <w:t xml:space="preserve">  </w:t>
      </w:r>
    </w:p>
    <w:p w:rsidR="006E46D1" w:rsidRPr="00B27CDE" w:rsidRDefault="006E46D1" w:rsidP="00DB66D7">
      <w:pPr>
        <w:autoSpaceDE w:val="0"/>
        <w:autoSpaceDN w:val="0"/>
        <w:adjustRightInd w:val="0"/>
        <w:ind w:left="360"/>
        <w:jc w:val="both"/>
        <w:rPr>
          <w:rFonts w:ascii="Arial" w:hAnsi="Arial" w:cs="Arial"/>
          <w:sz w:val="22"/>
          <w:szCs w:val="22"/>
        </w:rPr>
      </w:pPr>
      <w:r w:rsidRPr="00B27CDE">
        <w:rPr>
          <w:rFonts w:ascii="Arial" w:hAnsi="Arial" w:cs="Arial"/>
          <w:sz w:val="22"/>
          <w:szCs w:val="22"/>
        </w:rPr>
        <w:t>SCI is distributed 790 NFI kits for distribution in Galkacyo north and mobilized 400 NFIs in south Galkacyo.</w:t>
      </w:r>
    </w:p>
    <w:p w:rsidR="006E46D1" w:rsidRPr="00B27CDE" w:rsidRDefault="00614CD4" w:rsidP="00DB66D7">
      <w:pPr>
        <w:autoSpaceDE w:val="0"/>
        <w:autoSpaceDN w:val="0"/>
        <w:adjustRightInd w:val="0"/>
        <w:ind w:left="360"/>
        <w:jc w:val="both"/>
        <w:rPr>
          <w:rFonts w:ascii="Arial" w:hAnsi="Arial" w:cs="Arial"/>
          <w:sz w:val="22"/>
          <w:szCs w:val="22"/>
        </w:rPr>
      </w:pPr>
      <w:r w:rsidRPr="00B27CDE">
        <w:rPr>
          <w:rFonts w:ascii="Arial" w:hAnsi="Arial" w:cs="Arial"/>
          <w:b/>
          <w:sz w:val="22"/>
          <w:szCs w:val="22"/>
        </w:rPr>
        <w:t>NRC</w:t>
      </w:r>
      <w:r w:rsidRPr="00B27CDE">
        <w:rPr>
          <w:rFonts w:ascii="Arial" w:hAnsi="Arial" w:cs="Arial"/>
          <w:sz w:val="22"/>
          <w:szCs w:val="22"/>
        </w:rPr>
        <w:t xml:space="preserve">: said they will not have any land and response for this displacement in terms of shelter but only planned to assist the local authority in terms of land provision guidelines and HLP trainings for resolving IDPs vs Landlord conflicts </w:t>
      </w:r>
    </w:p>
    <w:p w:rsidR="006E46D1" w:rsidRPr="00B27CDE" w:rsidRDefault="006E46D1" w:rsidP="00DB66D7">
      <w:pPr>
        <w:pStyle w:val="NoSpacing"/>
        <w:ind w:left="360"/>
        <w:jc w:val="both"/>
        <w:rPr>
          <w:rFonts w:ascii="Arial" w:hAnsi="Arial" w:cs="Arial"/>
        </w:rPr>
      </w:pPr>
      <w:r w:rsidRPr="00B27CDE">
        <w:rPr>
          <w:rFonts w:ascii="Arial" w:hAnsi="Arial" w:cs="Arial"/>
          <w:b/>
        </w:rPr>
        <w:t>GECPD:</w:t>
      </w:r>
      <w:r w:rsidRPr="00B27CDE">
        <w:rPr>
          <w:rFonts w:ascii="Arial" w:hAnsi="Arial" w:cs="Arial"/>
        </w:rPr>
        <w:t xml:space="preserve"> </w:t>
      </w:r>
      <w:r w:rsidR="00A637A8" w:rsidRPr="00B27CDE">
        <w:rPr>
          <w:rFonts w:ascii="Arial" w:hAnsi="Arial" w:cs="Arial"/>
        </w:rPr>
        <w:t xml:space="preserve"> has distributed emergency</w:t>
      </w:r>
      <w:r w:rsidRPr="00B27CDE">
        <w:rPr>
          <w:rFonts w:ascii="Arial" w:hAnsi="Arial" w:cs="Arial"/>
        </w:rPr>
        <w:t xml:space="preserve"> shelter assistance to 100HHs of most vulnerable families in the local integration sites.</w:t>
      </w:r>
    </w:p>
    <w:p w:rsidR="00FC6DF3" w:rsidRPr="00B27CDE" w:rsidRDefault="00FC6DF3" w:rsidP="00DB66D7">
      <w:pPr>
        <w:autoSpaceDE w:val="0"/>
        <w:autoSpaceDN w:val="0"/>
        <w:adjustRightInd w:val="0"/>
        <w:jc w:val="both"/>
        <w:rPr>
          <w:rFonts w:ascii="Arial" w:hAnsi="Arial" w:cs="Arial"/>
          <w:sz w:val="22"/>
          <w:szCs w:val="22"/>
        </w:rPr>
      </w:pPr>
    </w:p>
    <w:p w:rsidR="00FC6DF3" w:rsidRPr="00B27CDE" w:rsidRDefault="00FC6DF3" w:rsidP="00DB66D7">
      <w:pPr>
        <w:jc w:val="both"/>
        <w:rPr>
          <w:rFonts w:ascii="Arial" w:hAnsi="Arial" w:cs="Arial"/>
          <w:b/>
          <w:sz w:val="22"/>
          <w:szCs w:val="22"/>
        </w:rPr>
      </w:pPr>
      <w:r w:rsidRPr="00B27CDE">
        <w:rPr>
          <w:rFonts w:ascii="Arial" w:hAnsi="Arial" w:cs="Arial"/>
          <w:b/>
          <w:sz w:val="22"/>
          <w:szCs w:val="22"/>
        </w:rPr>
        <w:lastRenderedPageBreak/>
        <w:t>Overview shelter responses, gaps and cha</w:t>
      </w:r>
      <w:r w:rsidR="006E46D1" w:rsidRPr="00B27CDE">
        <w:rPr>
          <w:rFonts w:ascii="Arial" w:hAnsi="Arial" w:cs="Arial"/>
          <w:b/>
          <w:sz w:val="22"/>
          <w:szCs w:val="22"/>
        </w:rPr>
        <w:t xml:space="preserve">llenges </w:t>
      </w:r>
    </w:p>
    <w:p w:rsidR="00FC6DF3" w:rsidRPr="00B27CDE" w:rsidRDefault="00FC6DF3" w:rsidP="00DB66D7">
      <w:pPr>
        <w:jc w:val="both"/>
        <w:rPr>
          <w:rFonts w:ascii="Arial" w:hAnsi="Arial" w:cs="Arial"/>
          <w:b/>
          <w:sz w:val="22"/>
          <w:szCs w:val="22"/>
        </w:rPr>
      </w:pPr>
    </w:p>
    <w:p w:rsidR="0057333C" w:rsidRPr="00B27CDE" w:rsidRDefault="0057333C" w:rsidP="00DB66D7">
      <w:pPr>
        <w:pStyle w:val="ListParagraph"/>
        <w:numPr>
          <w:ilvl w:val="0"/>
          <w:numId w:val="21"/>
        </w:numPr>
        <w:jc w:val="both"/>
        <w:rPr>
          <w:rFonts w:ascii="Arial" w:hAnsi="Arial" w:cs="Arial"/>
          <w:lang w:val="en-US"/>
        </w:rPr>
      </w:pPr>
      <w:r w:rsidRPr="00B27CDE">
        <w:rPr>
          <w:rFonts w:ascii="Arial" w:hAnsi="Arial" w:cs="Arial"/>
        </w:rPr>
        <w:t xml:space="preserve"> </w:t>
      </w:r>
      <w:r w:rsidR="006E46D1" w:rsidRPr="00B27CDE">
        <w:rPr>
          <w:rFonts w:ascii="Arial" w:hAnsi="Arial" w:cs="Arial"/>
        </w:rPr>
        <w:t xml:space="preserve">The cluster members has concern of IDPs splitting in </w:t>
      </w:r>
      <w:r w:rsidR="00E4194D" w:rsidRPr="00B27CDE">
        <w:rPr>
          <w:rFonts w:ascii="Arial" w:hAnsi="Arial" w:cs="Arial"/>
        </w:rPr>
        <w:t>A</w:t>
      </w:r>
      <w:r w:rsidR="006E46D1" w:rsidRPr="00B27CDE">
        <w:rPr>
          <w:rFonts w:ascii="Arial" w:hAnsi="Arial" w:cs="Arial"/>
        </w:rPr>
        <w:t>ll</w:t>
      </w:r>
      <w:r w:rsidR="00E4194D" w:rsidRPr="00B27CDE">
        <w:rPr>
          <w:rFonts w:ascii="Arial" w:hAnsi="Arial" w:cs="Arial"/>
        </w:rPr>
        <w:t>a-</w:t>
      </w:r>
      <w:r w:rsidR="006E46D1" w:rsidRPr="00B27CDE">
        <w:rPr>
          <w:rFonts w:ascii="Arial" w:hAnsi="Arial" w:cs="Arial"/>
        </w:rPr>
        <w:t>amin</w:t>
      </w:r>
      <w:r w:rsidR="00E4194D" w:rsidRPr="00B27CDE">
        <w:rPr>
          <w:rFonts w:ascii="Arial" w:hAnsi="Arial" w:cs="Arial"/>
        </w:rPr>
        <w:t>1</w:t>
      </w:r>
      <w:r w:rsidR="006E46D1" w:rsidRPr="00B27CDE">
        <w:rPr>
          <w:rFonts w:ascii="Arial" w:hAnsi="Arial" w:cs="Arial"/>
        </w:rPr>
        <w:t xml:space="preserve"> and </w:t>
      </w:r>
      <w:proofErr w:type="spellStart"/>
      <w:r w:rsidR="00E4194D" w:rsidRPr="00B27CDE">
        <w:rPr>
          <w:rFonts w:ascii="Arial" w:hAnsi="Arial" w:cs="Arial"/>
        </w:rPr>
        <w:t>M</w:t>
      </w:r>
      <w:r w:rsidR="006E46D1" w:rsidRPr="00B27CDE">
        <w:rPr>
          <w:rFonts w:ascii="Arial" w:hAnsi="Arial" w:cs="Arial"/>
        </w:rPr>
        <w:t>ustabal</w:t>
      </w:r>
      <w:proofErr w:type="spellEnd"/>
      <w:r w:rsidR="006E46D1" w:rsidRPr="00B27CDE">
        <w:rPr>
          <w:rFonts w:ascii="Arial" w:hAnsi="Arial" w:cs="Arial"/>
        </w:rPr>
        <w:t xml:space="preserve"> 2 which </w:t>
      </w:r>
      <w:r w:rsidR="00E4194D" w:rsidRPr="00B27CDE">
        <w:rPr>
          <w:rFonts w:ascii="Arial" w:hAnsi="Arial" w:cs="Arial"/>
        </w:rPr>
        <w:t>caused</w:t>
      </w:r>
      <w:r w:rsidR="006E46D1" w:rsidRPr="00B27CDE">
        <w:rPr>
          <w:rFonts w:ascii="Arial" w:hAnsi="Arial" w:cs="Arial"/>
        </w:rPr>
        <w:t xml:space="preserve"> conflict with their gatekeepers. </w:t>
      </w:r>
    </w:p>
    <w:p w:rsidR="00455E1A" w:rsidRPr="00B27CDE" w:rsidRDefault="0057333C" w:rsidP="00DB66D7">
      <w:pPr>
        <w:pStyle w:val="ListParagraph"/>
        <w:numPr>
          <w:ilvl w:val="0"/>
          <w:numId w:val="21"/>
        </w:numPr>
        <w:jc w:val="both"/>
        <w:rPr>
          <w:rFonts w:ascii="Arial" w:hAnsi="Arial" w:cs="Arial"/>
        </w:rPr>
      </w:pPr>
      <w:r w:rsidRPr="00B27CDE">
        <w:rPr>
          <w:rFonts w:ascii="Arial" w:hAnsi="Arial" w:cs="Arial"/>
        </w:rPr>
        <w:t>The shelter has zero stocks of emergency shelter and NFIs in p</w:t>
      </w:r>
      <w:r w:rsidR="006E46D1" w:rsidRPr="00B27CDE">
        <w:rPr>
          <w:rFonts w:ascii="Arial" w:hAnsi="Arial" w:cs="Arial"/>
        </w:rPr>
        <w:t xml:space="preserve">reparation for the El Nino and conflict in </w:t>
      </w:r>
      <w:r w:rsidR="00DB66D7" w:rsidRPr="00B27CDE">
        <w:rPr>
          <w:rFonts w:ascii="Arial" w:hAnsi="Arial" w:cs="Arial"/>
        </w:rPr>
        <w:t xml:space="preserve">Galkacyo. </w:t>
      </w:r>
      <w:r w:rsidRPr="00B27CDE">
        <w:rPr>
          <w:rFonts w:ascii="Arial" w:hAnsi="Arial" w:cs="Arial"/>
        </w:rPr>
        <w:t>There are no supplies to respond to any emergencies in IDP settlements such as fire out breaks and floods</w:t>
      </w:r>
      <w:r w:rsidR="00DB66D7" w:rsidRPr="00B27CDE">
        <w:rPr>
          <w:rFonts w:ascii="Arial" w:hAnsi="Arial" w:cs="Arial"/>
        </w:rPr>
        <w:t xml:space="preserve"> conflict of displacement. </w:t>
      </w:r>
    </w:p>
    <w:p w:rsidR="00E4194D" w:rsidRPr="00B27CDE" w:rsidRDefault="00E4194D" w:rsidP="00DB66D7">
      <w:pPr>
        <w:pStyle w:val="ListParagraph"/>
        <w:numPr>
          <w:ilvl w:val="0"/>
          <w:numId w:val="21"/>
        </w:numPr>
        <w:jc w:val="both"/>
        <w:rPr>
          <w:rFonts w:ascii="Arial" w:hAnsi="Arial" w:cs="Arial"/>
        </w:rPr>
      </w:pPr>
      <w:r w:rsidRPr="00B27CDE">
        <w:rPr>
          <w:rFonts w:ascii="Arial" w:hAnsi="Arial" w:cs="Arial"/>
        </w:rPr>
        <w:t>Lack of funding for both permanent and emergency shelter</w:t>
      </w:r>
    </w:p>
    <w:p w:rsidR="00614CD4" w:rsidRPr="00B27CDE" w:rsidRDefault="00614CD4" w:rsidP="00DB66D7">
      <w:pPr>
        <w:pStyle w:val="ListParagraph"/>
        <w:numPr>
          <w:ilvl w:val="0"/>
          <w:numId w:val="21"/>
        </w:numPr>
        <w:jc w:val="both"/>
        <w:rPr>
          <w:rFonts w:ascii="Arial" w:hAnsi="Arial" w:cs="Arial"/>
        </w:rPr>
      </w:pPr>
      <w:r w:rsidRPr="00B27CDE">
        <w:rPr>
          <w:rFonts w:ascii="Arial" w:hAnsi="Arial" w:cs="Arial"/>
        </w:rPr>
        <w:t>IDPs from the nearby fought area are still not willing to come back till full agreements reached by both fought states</w:t>
      </w:r>
    </w:p>
    <w:p w:rsidR="00614CD4" w:rsidRPr="00B27CDE" w:rsidRDefault="00614CD4" w:rsidP="00DB66D7">
      <w:pPr>
        <w:pStyle w:val="ListParagraph"/>
        <w:numPr>
          <w:ilvl w:val="0"/>
          <w:numId w:val="21"/>
        </w:numPr>
        <w:jc w:val="both"/>
        <w:rPr>
          <w:rFonts w:ascii="Arial" w:hAnsi="Arial" w:cs="Arial"/>
        </w:rPr>
      </w:pPr>
      <w:r w:rsidRPr="00B27CDE">
        <w:rPr>
          <w:rFonts w:ascii="Arial" w:hAnsi="Arial" w:cs="Arial"/>
        </w:rPr>
        <w:t xml:space="preserve">12 out of the 13 IDPs settlements in South Galkayo who moved to </w:t>
      </w:r>
      <w:proofErr w:type="spellStart"/>
      <w:r w:rsidRPr="00B27CDE">
        <w:rPr>
          <w:rFonts w:ascii="Arial" w:hAnsi="Arial" w:cs="Arial"/>
        </w:rPr>
        <w:t>Xar-xar</w:t>
      </w:r>
      <w:proofErr w:type="spellEnd"/>
      <w:r w:rsidRPr="00B27CDE">
        <w:rPr>
          <w:rFonts w:ascii="Arial" w:hAnsi="Arial" w:cs="Arial"/>
        </w:rPr>
        <w:t xml:space="preserve"> (</w:t>
      </w:r>
      <w:proofErr w:type="spellStart"/>
      <w:r w:rsidRPr="00B27CDE">
        <w:rPr>
          <w:rFonts w:ascii="Arial" w:hAnsi="Arial" w:cs="Arial"/>
        </w:rPr>
        <w:t>Har-Har</w:t>
      </w:r>
      <w:proofErr w:type="spellEnd"/>
      <w:r w:rsidRPr="00B27CDE">
        <w:rPr>
          <w:rFonts w:ascii="Arial" w:hAnsi="Arial" w:cs="Arial"/>
        </w:rPr>
        <w:t>) said we will be staying here and looking for permanent land</w:t>
      </w:r>
    </w:p>
    <w:p w:rsidR="00DB66D7" w:rsidRPr="00B27CDE" w:rsidRDefault="00DB66D7" w:rsidP="00DB66D7">
      <w:pPr>
        <w:pStyle w:val="ListParagraph"/>
        <w:numPr>
          <w:ilvl w:val="0"/>
          <w:numId w:val="21"/>
        </w:numPr>
        <w:contextualSpacing w:val="0"/>
        <w:jc w:val="both"/>
        <w:rPr>
          <w:rFonts w:ascii="Arial" w:hAnsi="Arial" w:cs="Arial"/>
          <w:b/>
        </w:rPr>
      </w:pPr>
      <w:r w:rsidRPr="00B27CDE">
        <w:rPr>
          <w:rFonts w:ascii="Arial" w:hAnsi="Arial" w:cs="Arial"/>
          <w:b/>
        </w:rPr>
        <w:t xml:space="preserve">Shelter / NFIs </w:t>
      </w:r>
      <w:r w:rsidRPr="00B27CDE">
        <w:rPr>
          <w:rFonts w:ascii="Arial" w:hAnsi="Arial" w:cs="Arial"/>
        </w:rPr>
        <w:t xml:space="preserve">– </w:t>
      </w:r>
      <w:r w:rsidRPr="00B27CDE">
        <w:rPr>
          <w:rFonts w:ascii="Arial" w:hAnsi="Arial" w:cs="Arial"/>
          <w:lang w:val="en-US"/>
        </w:rPr>
        <w:t>If the displacement persist, additional e</w:t>
      </w:r>
      <w:r w:rsidR="00A637A8" w:rsidRPr="00B27CDE">
        <w:rPr>
          <w:rFonts w:ascii="Arial" w:hAnsi="Arial" w:cs="Arial"/>
        </w:rPr>
        <w:t>emergency</w:t>
      </w:r>
      <w:r w:rsidRPr="00B27CDE">
        <w:rPr>
          <w:rFonts w:ascii="Arial" w:hAnsi="Arial" w:cs="Arial"/>
        </w:rPr>
        <w:t xml:space="preserve"> shelter</w:t>
      </w:r>
      <w:r w:rsidRPr="00B27CDE">
        <w:rPr>
          <w:rFonts w:ascii="Arial" w:hAnsi="Arial" w:cs="Arial"/>
          <w:lang w:val="en-US"/>
        </w:rPr>
        <w:t>/</w:t>
      </w:r>
      <w:proofErr w:type="spellStart"/>
      <w:r w:rsidRPr="00B27CDE">
        <w:rPr>
          <w:rFonts w:ascii="Arial" w:hAnsi="Arial" w:cs="Arial"/>
          <w:lang w:val="en-US"/>
        </w:rPr>
        <w:t>NFis</w:t>
      </w:r>
      <w:proofErr w:type="spellEnd"/>
      <w:r w:rsidRPr="00B27CDE">
        <w:rPr>
          <w:rFonts w:ascii="Arial" w:hAnsi="Arial" w:cs="Arial"/>
          <w:lang w:val="en-US"/>
        </w:rPr>
        <w:t xml:space="preserve"> kits will be </w:t>
      </w:r>
      <w:r w:rsidR="00A637A8" w:rsidRPr="00B27CDE">
        <w:rPr>
          <w:rFonts w:ascii="Arial" w:hAnsi="Arial" w:cs="Arial"/>
          <w:lang w:val="en-US"/>
        </w:rPr>
        <w:t>needed</w:t>
      </w:r>
      <w:r w:rsidRPr="00B27CDE">
        <w:rPr>
          <w:rFonts w:ascii="Arial" w:hAnsi="Arial" w:cs="Arial"/>
          <w:lang w:val="en-US"/>
        </w:rPr>
        <w:t xml:space="preserve"> to cater for the demand. </w:t>
      </w:r>
      <w:r w:rsidRPr="00B27CDE">
        <w:rPr>
          <w:rFonts w:ascii="Arial" w:hAnsi="Arial" w:cs="Arial"/>
        </w:rPr>
        <w:t xml:space="preserve"> </w:t>
      </w:r>
      <w:r w:rsidRPr="00B27CDE">
        <w:rPr>
          <w:rFonts w:ascii="Arial" w:hAnsi="Arial" w:cs="Arial"/>
          <w:lang w:val="en-US"/>
        </w:rPr>
        <w:t xml:space="preserve">Emergency shelter continues to exist. </w:t>
      </w:r>
      <w:r w:rsidRPr="00B27CDE">
        <w:rPr>
          <w:rFonts w:ascii="Arial" w:hAnsi="Arial" w:cs="Arial"/>
        </w:rPr>
        <w:t>The start of the rain season will affect the displaced more. Over 80 per cent of the displaced are women, children and elderly.</w:t>
      </w:r>
    </w:p>
    <w:p w:rsidR="00DB66D7" w:rsidRPr="00B27CDE" w:rsidRDefault="00DB66D7" w:rsidP="00DB66D7">
      <w:pPr>
        <w:pStyle w:val="ListParagraph"/>
        <w:ind w:left="360"/>
        <w:jc w:val="both"/>
        <w:rPr>
          <w:rFonts w:ascii="Arial" w:hAnsi="Arial" w:cs="Arial"/>
        </w:rPr>
      </w:pPr>
    </w:p>
    <w:p w:rsidR="00843ADA" w:rsidRPr="00B27CDE" w:rsidRDefault="00843ADA" w:rsidP="00DB66D7">
      <w:pPr>
        <w:autoSpaceDE w:val="0"/>
        <w:autoSpaceDN w:val="0"/>
        <w:adjustRightInd w:val="0"/>
        <w:jc w:val="both"/>
        <w:rPr>
          <w:rFonts w:ascii="Arial" w:hAnsi="Arial" w:cs="Arial"/>
          <w:sz w:val="22"/>
          <w:szCs w:val="22"/>
        </w:rPr>
      </w:pPr>
    </w:p>
    <w:p w:rsidR="00843ADA" w:rsidRPr="00B27CDE" w:rsidRDefault="00843ADA" w:rsidP="00DB66D7">
      <w:pPr>
        <w:jc w:val="both"/>
        <w:rPr>
          <w:rFonts w:ascii="Arial" w:hAnsi="Arial" w:cs="Arial"/>
          <w:b/>
          <w:sz w:val="22"/>
          <w:szCs w:val="22"/>
        </w:rPr>
      </w:pPr>
    </w:p>
    <w:p w:rsidR="003E0F27" w:rsidRPr="00B27CDE" w:rsidRDefault="00E4194D" w:rsidP="003E0F27">
      <w:pPr>
        <w:rPr>
          <w:rFonts w:ascii="Arial" w:hAnsi="Arial" w:cs="Arial"/>
          <w:sz w:val="22"/>
          <w:szCs w:val="22"/>
        </w:rPr>
      </w:pPr>
      <w:r w:rsidRPr="00B27CDE">
        <w:rPr>
          <w:rFonts w:ascii="Arial" w:hAnsi="Arial" w:cs="Arial"/>
          <w:sz w:val="22"/>
          <w:szCs w:val="22"/>
        </w:rPr>
        <w:t>Recommendations</w:t>
      </w:r>
    </w:p>
    <w:p w:rsidR="00E4194D" w:rsidRPr="00B27CDE" w:rsidRDefault="00E4194D" w:rsidP="00E4194D">
      <w:pPr>
        <w:pStyle w:val="ListParagraph"/>
        <w:numPr>
          <w:ilvl w:val="0"/>
          <w:numId w:val="30"/>
        </w:numPr>
        <w:rPr>
          <w:rFonts w:ascii="Arial" w:hAnsi="Arial" w:cs="Arial"/>
        </w:rPr>
      </w:pPr>
      <w:r w:rsidRPr="00B27CDE">
        <w:rPr>
          <w:rFonts w:ascii="Arial" w:hAnsi="Arial" w:cs="Arial"/>
        </w:rPr>
        <w:t>Encouraging Government to restrict and stop splitting IDPs that will result waste of resources</w:t>
      </w:r>
    </w:p>
    <w:p w:rsidR="00E4194D" w:rsidRPr="00B27CDE" w:rsidRDefault="00E4194D" w:rsidP="00E4194D">
      <w:pPr>
        <w:pStyle w:val="ListParagraph"/>
        <w:numPr>
          <w:ilvl w:val="0"/>
          <w:numId w:val="30"/>
        </w:numPr>
        <w:rPr>
          <w:rFonts w:ascii="Arial" w:hAnsi="Arial" w:cs="Arial"/>
        </w:rPr>
      </w:pPr>
      <w:r w:rsidRPr="00B27CDE">
        <w:rPr>
          <w:rFonts w:ascii="Arial" w:hAnsi="Arial" w:cs="Arial"/>
        </w:rPr>
        <w:t>Providing housing, land and property trainings for both concerned Government parts, IDPs leaders, Host communities in order to minimize the conflict among the IDPs and land lords and the government able to resolve all the issues according the agreed terms of tenure.</w:t>
      </w:r>
    </w:p>
    <w:p w:rsidR="00E4194D" w:rsidRPr="00B27CDE" w:rsidRDefault="00E4194D" w:rsidP="00E4194D">
      <w:pPr>
        <w:pStyle w:val="ListParagraph"/>
        <w:numPr>
          <w:ilvl w:val="0"/>
          <w:numId w:val="30"/>
        </w:numPr>
        <w:rPr>
          <w:rFonts w:ascii="Arial" w:hAnsi="Arial" w:cs="Arial"/>
        </w:rPr>
      </w:pPr>
      <w:r w:rsidRPr="00B27CDE">
        <w:rPr>
          <w:rFonts w:ascii="Arial" w:hAnsi="Arial" w:cs="Arial"/>
        </w:rPr>
        <w:t>Supporting local authority for establishing land provision guidelines</w:t>
      </w:r>
    </w:p>
    <w:p w:rsidR="003E0F27" w:rsidRPr="00B27CDE" w:rsidRDefault="003E0F27" w:rsidP="003E0F27">
      <w:pPr>
        <w:rPr>
          <w:rFonts w:ascii="Arial" w:hAnsi="Arial" w:cs="Arial"/>
          <w:sz w:val="22"/>
          <w:szCs w:val="22"/>
        </w:rPr>
      </w:pPr>
    </w:p>
    <w:p w:rsidR="003E0F27" w:rsidRPr="00B27CDE" w:rsidRDefault="003E0F27" w:rsidP="003E0F27">
      <w:pPr>
        <w:rPr>
          <w:rFonts w:ascii="Arial" w:hAnsi="Arial" w:cs="Arial"/>
          <w:sz w:val="22"/>
          <w:szCs w:val="22"/>
        </w:rPr>
      </w:pPr>
      <w:bookmarkStart w:id="0" w:name="_GoBack"/>
      <w:bookmarkEnd w:id="0"/>
    </w:p>
    <w:p w:rsidR="003E0F27" w:rsidRPr="00B27CDE" w:rsidRDefault="003E0F27" w:rsidP="003E0F27">
      <w:pPr>
        <w:rPr>
          <w:rFonts w:ascii="Arial" w:hAnsi="Arial" w:cs="Arial"/>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5220"/>
        <w:gridCol w:w="2273"/>
        <w:gridCol w:w="2012"/>
      </w:tblGrid>
      <w:tr w:rsidR="00BE205C" w:rsidRPr="00B27CDE" w:rsidTr="003B7A97">
        <w:trPr>
          <w:trHeight w:val="332"/>
        </w:trPr>
        <w:tc>
          <w:tcPr>
            <w:tcW w:w="418" w:type="dxa"/>
            <w:tcBorders>
              <w:bottom w:val="single" w:sz="4" w:space="0" w:color="auto"/>
            </w:tcBorders>
            <w:shd w:val="clear" w:color="auto" w:fill="5B9BD5" w:themeFill="accent1"/>
          </w:tcPr>
          <w:p w:rsidR="00BE205C" w:rsidRPr="00B27CDE" w:rsidRDefault="00BE205C" w:rsidP="003B7A97">
            <w:pPr>
              <w:jc w:val="both"/>
              <w:rPr>
                <w:rFonts w:ascii="Arial" w:hAnsi="Arial" w:cs="Arial"/>
                <w:b/>
                <w:bCs/>
                <w:sz w:val="22"/>
                <w:szCs w:val="22"/>
              </w:rPr>
            </w:pPr>
          </w:p>
        </w:tc>
        <w:tc>
          <w:tcPr>
            <w:tcW w:w="5220" w:type="dxa"/>
            <w:tcBorders>
              <w:bottom w:val="single" w:sz="4" w:space="0" w:color="auto"/>
            </w:tcBorders>
            <w:shd w:val="clear" w:color="auto" w:fill="5B9BD5" w:themeFill="accent1"/>
          </w:tcPr>
          <w:p w:rsidR="00BE205C" w:rsidRPr="00B27CDE" w:rsidRDefault="00BE205C" w:rsidP="003B7A97">
            <w:pPr>
              <w:jc w:val="both"/>
              <w:rPr>
                <w:rFonts w:ascii="Arial" w:hAnsi="Arial" w:cs="Arial"/>
                <w:b/>
                <w:bCs/>
                <w:sz w:val="22"/>
                <w:szCs w:val="22"/>
              </w:rPr>
            </w:pPr>
            <w:r w:rsidRPr="00B27CDE">
              <w:rPr>
                <w:rFonts w:ascii="Arial" w:hAnsi="Arial" w:cs="Arial"/>
                <w:b/>
                <w:bCs/>
                <w:sz w:val="22"/>
                <w:szCs w:val="22"/>
              </w:rPr>
              <w:t>Action point</w:t>
            </w:r>
          </w:p>
        </w:tc>
        <w:tc>
          <w:tcPr>
            <w:tcW w:w="2273" w:type="dxa"/>
            <w:tcBorders>
              <w:bottom w:val="single" w:sz="4" w:space="0" w:color="auto"/>
            </w:tcBorders>
            <w:shd w:val="clear" w:color="auto" w:fill="5B9BD5" w:themeFill="accent1"/>
          </w:tcPr>
          <w:p w:rsidR="00BE205C" w:rsidRPr="00B27CDE" w:rsidRDefault="00BE205C" w:rsidP="003B7A97">
            <w:pPr>
              <w:jc w:val="both"/>
              <w:rPr>
                <w:rFonts w:ascii="Arial" w:hAnsi="Arial" w:cs="Arial"/>
                <w:b/>
                <w:bCs/>
                <w:sz w:val="22"/>
                <w:szCs w:val="22"/>
              </w:rPr>
            </w:pPr>
            <w:r w:rsidRPr="00B27CDE">
              <w:rPr>
                <w:rFonts w:ascii="Arial" w:hAnsi="Arial" w:cs="Arial"/>
                <w:b/>
                <w:bCs/>
                <w:sz w:val="22"/>
                <w:szCs w:val="22"/>
              </w:rPr>
              <w:t xml:space="preserve">Responsible </w:t>
            </w:r>
          </w:p>
        </w:tc>
        <w:tc>
          <w:tcPr>
            <w:tcW w:w="2012" w:type="dxa"/>
            <w:tcBorders>
              <w:bottom w:val="single" w:sz="4" w:space="0" w:color="auto"/>
            </w:tcBorders>
            <w:shd w:val="clear" w:color="auto" w:fill="5B9BD5" w:themeFill="accent1"/>
          </w:tcPr>
          <w:p w:rsidR="00BE205C" w:rsidRPr="00B27CDE" w:rsidRDefault="00BE205C" w:rsidP="003B7A97">
            <w:pPr>
              <w:jc w:val="both"/>
              <w:rPr>
                <w:rFonts w:ascii="Arial" w:hAnsi="Arial" w:cs="Arial"/>
                <w:b/>
                <w:bCs/>
                <w:sz w:val="22"/>
                <w:szCs w:val="22"/>
              </w:rPr>
            </w:pPr>
            <w:r w:rsidRPr="00B27CDE">
              <w:rPr>
                <w:rFonts w:ascii="Arial" w:hAnsi="Arial" w:cs="Arial"/>
                <w:b/>
                <w:bCs/>
                <w:sz w:val="22"/>
                <w:szCs w:val="22"/>
              </w:rPr>
              <w:t>Deadline*</w:t>
            </w:r>
          </w:p>
        </w:tc>
      </w:tr>
      <w:tr w:rsidR="00BE205C" w:rsidRPr="00B27CDE" w:rsidTr="003B7A97">
        <w:tc>
          <w:tcPr>
            <w:tcW w:w="9923" w:type="dxa"/>
            <w:gridSpan w:val="4"/>
            <w:tcBorders>
              <w:bottom w:val="single" w:sz="4" w:space="0" w:color="auto"/>
            </w:tcBorders>
            <w:shd w:val="clear" w:color="auto" w:fill="5B9BD5" w:themeFill="accent1"/>
          </w:tcPr>
          <w:p w:rsidR="00BE205C" w:rsidRPr="00B27CDE" w:rsidRDefault="00BE205C" w:rsidP="003B7A97">
            <w:pPr>
              <w:jc w:val="both"/>
              <w:rPr>
                <w:rFonts w:ascii="Arial" w:hAnsi="Arial" w:cs="Arial"/>
                <w:b/>
                <w:bCs/>
                <w:sz w:val="22"/>
                <w:szCs w:val="22"/>
              </w:rPr>
            </w:pPr>
          </w:p>
        </w:tc>
      </w:tr>
      <w:tr w:rsidR="00BE205C" w:rsidRPr="00B27CDE" w:rsidTr="003B7A97">
        <w:tc>
          <w:tcPr>
            <w:tcW w:w="418"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1</w:t>
            </w:r>
          </w:p>
        </w:tc>
        <w:tc>
          <w:tcPr>
            <w:tcW w:w="5220"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 xml:space="preserve">Shelter cluster should follow with Government  to stopping  IDPs splitting in </w:t>
            </w:r>
            <w:proofErr w:type="spellStart"/>
            <w:r w:rsidRPr="00B27CDE">
              <w:rPr>
                <w:rFonts w:ascii="Arial" w:hAnsi="Arial" w:cs="Arial"/>
                <w:sz w:val="22"/>
                <w:szCs w:val="22"/>
              </w:rPr>
              <w:t>Galkacyo</w:t>
            </w:r>
            <w:proofErr w:type="spellEnd"/>
            <w:r w:rsidRPr="00B27CDE">
              <w:rPr>
                <w:rFonts w:ascii="Arial" w:hAnsi="Arial" w:cs="Arial"/>
                <w:sz w:val="22"/>
                <w:szCs w:val="22"/>
              </w:rPr>
              <w:t xml:space="preserve"> specially </w:t>
            </w:r>
            <w:proofErr w:type="spellStart"/>
            <w:r w:rsidRPr="00B27CDE">
              <w:rPr>
                <w:rFonts w:ascii="Arial" w:hAnsi="Arial" w:cs="Arial"/>
                <w:sz w:val="22"/>
                <w:szCs w:val="22"/>
              </w:rPr>
              <w:t>alle</w:t>
            </w:r>
            <w:proofErr w:type="spellEnd"/>
            <w:r w:rsidRPr="00B27CDE">
              <w:rPr>
                <w:rFonts w:ascii="Arial" w:hAnsi="Arial" w:cs="Arial"/>
                <w:sz w:val="22"/>
                <w:szCs w:val="22"/>
              </w:rPr>
              <w:t xml:space="preserve"> </w:t>
            </w:r>
            <w:proofErr w:type="spellStart"/>
            <w:r w:rsidRPr="00B27CDE">
              <w:rPr>
                <w:rFonts w:ascii="Arial" w:hAnsi="Arial" w:cs="Arial"/>
                <w:sz w:val="22"/>
                <w:szCs w:val="22"/>
              </w:rPr>
              <w:t>amin</w:t>
            </w:r>
            <w:proofErr w:type="spellEnd"/>
            <w:r w:rsidRPr="00B27CDE">
              <w:rPr>
                <w:rFonts w:ascii="Arial" w:hAnsi="Arial" w:cs="Arial"/>
                <w:sz w:val="22"/>
                <w:szCs w:val="22"/>
              </w:rPr>
              <w:t xml:space="preserve"> and Mustaqbal2</w:t>
            </w:r>
          </w:p>
        </w:tc>
        <w:tc>
          <w:tcPr>
            <w:tcW w:w="2273"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 xml:space="preserve">Shelter cluster </w:t>
            </w:r>
          </w:p>
        </w:tc>
        <w:tc>
          <w:tcPr>
            <w:tcW w:w="2012" w:type="dxa"/>
          </w:tcPr>
          <w:p w:rsidR="00BE205C" w:rsidRPr="00B27CDE" w:rsidRDefault="00BE205C" w:rsidP="003B7A97">
            <w:pPr>
              <w:jc w:val="both"/>
              <w:rPr>
                <w:rFonts w:ascii="Arial" w:hAnsi="Arial" w:cs="Arial"/>
                <w:sz w:val="22"/>
                <w:szCs w:val="22"/>
              </w:rPr>
            </w:pPr>
            <w:r w:rsidRPr="00B27CDE">
              <w:rPr>
                <w:rFonts w:ascii="Arial" w:hAnsi="Arial" w:cs="Arial"/>
                <w:sz w:val="22"/>
                <w:szCs w:val="22"/>
              </w:rPr>
              <w:t xml:space="preserve">ASAP </w:t>
            </w:r>
          </w:p>
        </w:tc>
      </w:tr>
      <w:tr w:rsidR="00BE205C" w:rsidRPr="00B27CDE" w:rsidTr="003B7A97">
        <w:tc>
          <w:tcPr>
            <w:tcW w:w="418"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3</w:t>
            </w:r>
          </w:p>
        </w:tc>
        <w:tc>
          <w:tcPr>
            <w:tcW w:w="5220" w:type="dxa"/>
            <w:shd w:val="clear" w:color="auto" w:fill="auto"/>
          </w:tcPr>
          <w:p w:rsidR="00BE205C" w:rsidRPr="00B27CDE" w:rsidRDefault="00BE205C" w:rsidP="003B7A97">
            <w:pPr>
              <w:spacing w:after="200" w:line="276" w:lineRule="auto"/>
              <w:jc w:val="both"/>
              <w:rPr>
                <w:rFonts w:ascii="Arial" w:hAnsi="Arial" w:cs="Arial"/>
                <w:sz w:val="22"/>
                <w:szCs w:val="22"/>
              </w:rPr>
            </w:pPr>
            <w:r w:rsidRPr="00B27CDE">
              <w:rPr>
                <w:rFonts w:ascii="Arial" w:hAnsi="Arial" w:cs="Arial"/>
                <w:sz w:val="22"/>
                <w:szCs w:val="22"/>
                <w:lang w:val="en-US" w:eastAsia="x-none"/>
              </w:rPr>
              <w:t>Clusters to continue responding with live saving interventions in WASH, Food, Shelter, Health, Nutrition and Protection</w:t>
            </w:r>
          </w:p>
        </w:tc>
        <w:tc>
          <w:tcPr>
            <w:tcW w:w="2273"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 xml:space="preserve">Shelter/protection cluster  </w:t>
            </w:r>
          </w:p>
        </w:tc>
        <w:tc>
          <w:tcPr>
            <w:tcW w:w="2012" w:type="dxa"/>
            <w:shd w:val="clear" w:color="auto" w:fill="auto"/>
          </w:tcPr>
          <w:p w:rsidR="00BE205C" w:rsidRPr="00B27CDE" w:rsidRDefault="00BE205C" w:rsidP="003B7A97">
            <w:pPr>
              <w:jc w:val="both"/>
              <w:rPr>
                <w:rFonts w:ascii="Arial" w:hAnsi="Arial" w:cs="Arial"/>
                <w:sz w:val="22"/>
                <w:szCs w:val="22"/>
              </w:rPr>
            </w:pPr>
            <w:r w:rsidRPr="00B27CDE">
              <w:rPr>
                <w:rFonts w:ascii="Arial" w:hAnsi="Arial" w:cs="Arial"/>
                <w:sz w:val="22"/>
                <w:szCs w:val="22"/>
              </w:rPr>
              <w:t xml:space="preserve">ASAP </w:t>
            </w:r>
          </w:p>
        </w:tc>
      </w:tr>
    </w:tbl>
    <w:p w:rsidR="003E0F27" w:rsidRPr="00B27CDE" w:rsidRDefault="003E0F27" w:rsidP="003E0F27">
      <w:pPr>
        <w:rPr>
          <w:rFonts w:ascii="Arial" w:hAnsi="Arial" w:cs="Arial"/>
          <w:sz w:val="22"/>
          <w:szCs w:val="22"/>
        </w:rPr>
      </w:pPr>
    </w:p>
    <w:p w:rsidR="00B05DEA" w:rsidRPr="00B27CDE" w:rsidRDefault="003E0F27" w:rsidP="003E0F27">
      <w:pPr>
        <w:ind w:firstLine="720"/>
        <w:rPr>
          <w:rFonts w:ascii="Arial" w:hAnsi="Arial" w:cs="Arial"/>
          <w:sz w:val="22"/>
          <w:szCs w:val="22"/>
        </w:rPr>
      </w:pPr>
      <w:r w:rsidRPr="00B27CDE">
        <w:rPr>
          <w:rFonts w:ascii="Arial" w:hAnsi="Arial" w:cs="Arial"/>
          <w:sz w:val="22"/>
          <w:szCs w:val="22"/>
        </w:rPr>
        <w:t>`</w:t>
      </w:r>
    </w:p>
    <w:sectPr w:rsidR="00B05DEA" w:rsidRPr="00B27CDE" w:rsidSect="00CE7D51">
      <w:headerReference w:type="default" r:id="rId11"/>
      <w:pgSz w:w="11906" w:h="16838" w:code="9"/>
      <w:pgMar w:top="1440" w:right="1247" w:bottom="993" w:left="124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C4C" w:rsidRDefault="00467C4C">
      <w:r>
        <w:separator/>
      </w:r>
    </w:p>
  </w:endnote>
  <w:endnote w:type="continuationSeparator" w:id="0">
    <w:p w:rsidR="00467C4C" w:rsidRDefault="0046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C4C" w:rsidRDefault="00467C4C">
      <w:r>
        <w:separator/>
      </w:r>
    </w:p>
  </w:footnote>
  <w:footnote w:type="continuationSeparator" w:id="0">
    <w:p w:rsidR="00467C4C" w:rsidRDefault="0046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75" w:rsidRDefault="005E3AB2" w:rsidP="008A3F75">
    <w:pPr>
      <w:autoSpaceDE w:val="0"/>
      <w:autoSpaceDN w:val="0"/>
      <w:adjustRightInd w:val="0"/>
      <w:rPr>
        <w:rFonts w:ascii="Calibri" w:hAnsi="Calibri" w:cs="Arial"/>
        <w:b/>
        <w:bCs/>
        <w:sz w:val="22"/>
        <w:szCs w:val="22"/>
      </w:rPr>
    </w:pPr>
    <w:r>
      <w:rPr>
        <w:noProof/>
        <w:lang w:val="en-US" w:eastAsia="en-US"/>
      </w:rPr>
      <w:drawing>
        <wp:anchor distT="0" distB="0" distL="114300" distR="114300" simplePos="0" relativeHeight="251659264" behindDoc="1" locked="0" layoutInCell="1" allowOverlap="0" wp14:anchorId="43BACECF" wp14:editId="709CBC9A">
          <wp:simplePos x="0" y="0"/>
          <wp:positionH relativeFrom="column">
            <wp:posOffset>-347980</wp:posOffset>
          </wp:positionH>
          <wp:positionV relativeFrom="paragraph">
            <wp:posOffset>-97790</wp:posOffset>
          </wp:positionV>
          <wp:extent cx="1042670" cy="496570"/>
          <wp:effectExtent l="0" t="0" r="5080" b="0"/>
          <wp:wrapTight wrapText="bothSides">
            <wp:wrapPolygon edited="0">
              <wp:start x="0" y="0"/>
              <wp:lineTo x="0" y="20716"/>
              <wp:lineTo x="21311" y="20716"/>
              <wp:lineTo x="21311"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496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BBF"/>
    <w:multiLevelType w:val="hybridMultilevel"/>
    <w:tmpl w:val="D5C0D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30A0C"/>
    <w:multiLevelType w:val="hybridMultilevel"/>
    <w:tmpl w:val="52087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D1F87"/>
    <w:multiLevelType w:val="multilevel"/>
    <w:tmpl w:val="73588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E8638E"/>
    <w:multiLevelType w:val="hybridMultilevel"/>
    <w:tmpl w:val="1C703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124F2"/>
    <w:multiLevelType w:val="hybridMultilevel"/>
    <w:tmpl w:val="3A183188"/>
    <w:lvl w:ilvl="0" w:tplc="7994894A">
      <w:start w:val="1"/>
      <w:numFmt w:val="bullet"/>
      <w:lvlText w:val=""/>
      <w:lvlJc w:val="left"/>
      <w:pPr>
        <w:tabs>
          <w:tab w:val="num" w:pos="720"/>
        </w:tabs>
        <w:ind w:left="720" w:hanging="360"/>
      </w:pPr>
      <w:rPr>
        <w:rFonts w:ascii="Wingdings" w:hAnsi="Wingdings" w:hint="default"/>
      </w:rPr>
    </w:lvl>
    <w:lvl w:ilvl="1" w:tplc="56323432" w:tentative="1">
      <w:start w:val="1"/>
      <w:numFmt w:val="bullet"/>
      <w:lvlText w:val=""/>
      <w:lvlJc w:val="left"/>
      <w:pPr>
        <w:tabs>
          <w:tab w:val="num" w:pos="1440"/>
        </w:tabs>
        <w:ind w:left="1440" w:hanging="360"/>
      </w:pPr>
      <w:rPr>
        <w:rFonts w:ascii="Wingdings" w:hAnsi="Wingdings" w:hint="default"/>
      </w:rPr>
    </w:lvl>
    <w:lvl w:ilvl="2" w:tplc="C57E02B4" w:tentative="1">
      <w:start w:val="1"/>
      <w:numFmt w:val="bullet"/>
      <w:lvlText w:val=""/>
      <w:lvlJc w:val="left"/>
      <w:pPr>
        <w:tabs>
          <w:tab w:val="num" w:pos="2160"/>
        </w:tabs>
        <w:ind w:left="2160" w:hanging="360"/>
      </w:pPr>
      <w:rPr>
        <w:rFonts w:ascii="Wingdings" w:hAnsi="Wingdings" w:hint="default"/>
      </w:rPr>
    </w:lvl>
    <w:lvl w:ilvl="3" w:tplc="1DACCE10" w:tentative="1">
      <w:start w:val="1"/>
      <w:numFmt w:val="bullet"/>
      <w:lvlText w:val=""/>
      <w:lvlJc w:val="left"/>
      <w:pPr>
        <w:tabs>
          <w:tab w:val="num" w:pos="2880"/>
        </w:tabs>
        <w:ind w:left="2880" w:hanging="360"/>
      </w:pPr>
      <w:rPr>
        <w:rFonts w:ascii="Wingdings" w:hAnsi="Wingdings" w:hint="default"/>
      </w:rPr>
    </w:lvl>
    <w:lvl w:ilvl="4" w:tplc="F3269D86" w:tentative="1">
      <w:start w:val="1"/>
      <w:numFmt w:val="bullet"/>
      <w:lvlText w:val=""/>
      <w:lvlJc w:val="left"/>
      <w:pPr>
        <w:tabs>
          <w:tab w:val="num" w:pos="3600"/>
        </w:tabs>
        <w:ind w:left="3600" w:hanging="360"/>
      </w:pPr>
      <w:rPr>
        <w:rFonts w:ascii="Wingdings" w:hAnsi="Wingdings" w:hint="default"/>
      </w:rPr>
    </w:lvl>
    <w:lvl w:ilvl="5" w:tplc="BEF8AFCC" w:tentative="1">
      <w:start w:val="1"/>
      <w:numFmt w:val="bullet"/>
      <w:lvlText w:val=""/>
      <w:lvlJc w:val="left"/>
      <w:pPr>
        <w:tabs>
          <w:tab w:val="num" w:pos="4320"/>
        </w:tabs>
        <w:ind w:left="4320" w:hanging="360"/>
      </w:pPr>
      <w:rPr>
        <w:rFonts w:ascii="Wingdings" w:hAnsi="Wingdings" w:hint="default"/>
      </w:rPr>
    </w:lvl>
    <w:lvl w:ilvl="6" w:tplc="BF0A8362" w:tentative="1">
      <w:start w:val="1"/>
      <w:numFmt w:val="bullet"/>
      <w:lvlText w:val=""/>
      <w:lvlJc w:val="left"/>
      <w:pPr>
        <w:tabs>
          <w:tab w:val="num" w:pos="5040"/>
        </w:tabs>
        <w:ind w:left="5040" w:hanging="360"/>
      </w:pPr>
      <w:rPr>
        <w:rFonts w:ascii="Wingdings" w:hAnsi="Wingdings" w:hint="default"/>
      </w:rPr>
    </w:lvl>
    <w:lvl w:ilvl="7" w:tplc="D86AF924" w:tentative="1">
      <w:start w:val="1"/>
      <w:numFmt w:val="bullet"/>
      <w:lvlText w:val=""/>
      <w:lvlJc w:val="left"/>
      <w:pPr>
        <w:tabs>
          <w:tab w:val="num" w:pos="5760"/>
        </w:tabs>
        <w:ind w:left="5760" w:hanging="360"/>
      </w:pPr>
      <w:rPr>
        <w:rFonts w:ascii="Wingdings" w:hAnsi="Wingdings" w:hint="default"/>
      </w:rPr>
    </w:lvl>
    <w:lvl w:ilvl="8" w:tplc="7416D9C4" w:tentative="1">
      <w:start w:val="1"/>
      <w:numFmt w:val="bullet"/>
      <w:lvlText w:val=""/>
      <w:lvlJc w:val="left"/>
      <w:pPr>
        <w:tabs>
          <w:tab w:val="num" w:pos="6480"/>
        </w:tabs>
        <w:ind w:left="6480" w:hanging="360"/>
      </w:pPr>
      <w:rPr>
        <w:rFonts w:ascii="Wingdings" w:hAnsi="Wingdings" w:hint="default"/>
      </w:rPr>
    </w:lvl>
  </w:abstractNum>
  <w:abstractNum w:abstractNumId="5">
    <w:nsid w:val="1516200E"/>
    <w:multiLevelType w:val="multilevel"/>
    <w:tmpl w:val="C8E6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161FEE"/>
    <w:multiLevelType w:val="multilevel"/>
    <w:tmpl w:val="2BAE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BD56BE5"/>
    <w:multiLevelType w:val="hybridMultilevel"/>
    <w:tmpl w:val="F7E82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3A5351"/>
    <w:multiLevelType w:val="hybridMultilevel"/>
    <w:tmpl w:val="27CC1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62CF2"/>
    <w:multiLevelType w:val="hybridMultilevel"/>
    <w:tmpl w:val="EBA81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B0062"/>
    <w:multiLevelType w:val="hybridMultilevel"/>
    <w:tmpl w:val="B70A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431FC"/>
    <w:multiLevelType w:val="hybridMultilevel"/>
    <w:tmpl w:val="BB9A7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B5254E"/>
    <w:multiLevelType w:val="hybridMultilevel"/>
    <w:tmpl w:val="C8F03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E855AE6"/>
    <w:multiLevelType w:val="hybridMultilevel"/>
    <w:tmpl w:val="B5B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33CB3"/>
    <w:multiLevelType w:val="hybridMultilevel"/>
    <w:tmpl w:val="7C4C1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3121F"/>
    <w:multiLevelType w:val="hybridMultilevel"/>
    <w:tmpl w:val="BCE6436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6">
    <w:nsid w:val="38500493"/>
    <w:multiLevelType w:val="hybridMultilevel"/>
    <w:tmpl w:val="6EDC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40CCB"/>
    <w:multiLevelType w:val="hybridMultilevel"/>
    <w:tmpl w:val="01F0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C7EB3"/>
    <w:multiLevelType w:val="hybridMultilevel"/>
    <w:tmpl w:val="FAF06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A748A"/>
    <w:multiLevelType w:val="hybridMultilevel"/>
    <w:tmpl w:val="69D44ED0"/>
    <w:lvl w:ilvl="0" w:tplc="DCE6E676">
      <w:start w:val="1"/>
      <w:numFmt w:val="bullet"/>
      <w:lvlText w:val=""/>
      <w:lvlJc w:val="left"/>
      <w:pPr>
        <w:tabs>
          <w:tab w:val="num" w:pos="720"/>
        </w:tabs>
        <w:ind w:left="720" w:hanging="360"/>
      </w:pPr>
      <w:rPr>
        <w:rFonts w:ascii="Wingdings" w:hAnsi="Wingdings" w:hint="default"/>
      </w:rPr>
    </w:lvl>
    <w:lvl w:ilvl="1" w:tplc="B944EA30" w:tentative="1">
      <w:start w:val="1"/>
      <w:numFmt w:val="bullet"/>
      <w:lvlText w:val=""/>
      <w:lvlJc w:val="left"/>
      <w:pPr>
        <w:tabs>
          <w:tab w:val="num" w:pos="1440"/>
        </w:tabs>
        <w:ind w:left="1440" w:hanging="360"/>
      </w:pPr>
      <w:rPr>
        <w:rFonts w:ascii="Wingdings" w:hAnsi="Wingdings" w:hint="default"/>
      </w:rPr>
    </w:lvl>
    <w:lvl w:ilvl="2" w:tplc="BD76DF96" w:tentative="1">
      <w:start w:val="1"/>
      <w:numFmt w:val="bullet"/>
      <w:lvlText w:val=""/>
      <w:lvlJc w:val="left"/>
      <w:pPr>
        <w:tabs>
          <w:tab w:val="num" w:pos="2160"/>
        </w:tabs>
        <w:ind w:left="2160" w:hanging="360"/>
      </w:pPr>
      <w:rPr>
        <w:rFonts w:ascii="Wingdings" w:hAnsi="Wingdings" w:hint="default"/>
      </w:rPr>
    </w:lvl>
    <w:lvl w:ilvl="3" w:tplc="0116FD82" w:tentative="1">
      <w:start w:val="1"/>
      <w:numFmt w:val="bullet"/>
      <w:lvlText w:val=""/>
      <w:lvlJc w:val="left"/>
      <w:pPr>
        <w:tabs>
          <w:tab w:val="num" w:pos="2880"/>
        </w:tabs>
        <w:ind w:left="2880" w:hanging="360"/>
      </w:pPr>
      <w:rPr>
        <w:rFonts w:ascii="Wingdings" w:hAnsi="Wingdings" w:hint="default"/>
      </w:rPr>
    </w:lvl>
    <w:lvl w:ilvl="4" w:tplc="063ECC32" w:tentative="1">
      <w:start w:val="1"/>
      <w:numFmt w:val="bullet"/>
      <w:lvlText w:val=""/>
      <w:lvlJc w:val="left"/>
      <w:pPr>
        <w:tabs>
          <w:tab w:val="num" w:pos="3600"/>
        </w:tabs>
        <w:ind w:left="3600" w:hanging="360"/>
      </w:pPr>
      <w:rPr>
        <w:rFonts w:ascii="Wingdings" w:hAnsi="Wingdings" w:hint="default"/>
      </w:rPr>
    </w:lvl>
    <w:lvl w:ilvl="5" w:tplc="18B687E6" w:tentative="1">
      <w:start w:val="1"/>
      <w:numFmt w:val="bullet"/>
      <w:lvlText w:val=""/>
      <w:lvlJc w:val="left"/>
      <w:pPr>
        <w:tabs>
          <w:tab w:val="num" w:pos="4320"/>
        </w:tabs>
        <w:ind w:left="4320" w:hanging="360"/>
      </w:pPr>
      <w:rPr>
        <w:rFonts w:ascii="Wingdings" w:hAnsi="Wingdings" w:hint="default"/>
      </w:rPr>
    </w:lvl>
    <w:lvl w:ilvl="6" w:tplc="1BACFB7E" w:tentative="1">
      <w:start w:val="1"/>
      <w:numFmt w:val="bullet"/>
      <w:lvlText w:val=""/>
      <w:lvlJc w:val="left"/>
      <w:pPr>
        <w:tabs>
          <w:tab w:val="num" w:pos="5040"/>
        </w:tabs>
        <w:ind w:left="5040" w:hanging="360"/>
      </w:pPr>
      <w:rPr>
        <w:rFonts w:ascii="Wingdings" w:hAnsi="Wingdings" w:hint="default"/>
      </w:rPr>
    </w:lvl>
    <w:lvl w:ilvl="7" w:tplc="CEB2FC34" w:tentative="1">
      <w:start w:val="1"/>
      <w:numFmt w:val="bullet"/>
      <w:lvlText w:val=""/>
      <w:lvlJc w:val="left"/>
      <w:pPr>
        <w:tabs>
          <w:tab w:val="num" w:pos="5760"/>
        </w:tabs>
        <w:ind w:left="5760" w:hanging="360"/>
      </w:pPr>
      <w:rPr>
        <w:rFonts w:ascii="Wingdings" w:hAnsi="Wingdings" w:hint="default"/>
      </w:rPr>
    </w:lvl>
    <w:lvl w:ilvl="8" w:tplc="201882EE" w:tentative="1">
      <w:start w:val="1"/>
      <w:numFmt w:val="bullet"/>
      <w:lvlText w:val=""/>
      <w:lvlJc w:val="left"/>
      <w:pPr>
        <w:tabs>
          <w:tab w:val="num" w:pos="6480"/>
        </w:tabs>
        <w:ind w:left="6480" w:hanging="360"/>
      </w:pPr>
      <w:rPr>
        <w:rFonts w:ascii="Wingdings" w:hAnsi="Wingdings" w:hint="default"/>
      </w:rPr>
    </w:lvl>
  </w:abstractNum>
  <w:abstractNum w:abstractNumId="20">
    <w:nsid w:val="57BA3C5C"/>
    <w:multiLevelType w:val="hybridMultilevel"/>
    <w:tmpl w:val="C38C50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215D40"/>
    <w:multiLevelType w:val="hybridMultilevel"/>
    <w:tmpl w:val="847C0BBC"/>
    <w:lvl w:ilvl="0" w:tplc="DCDEC4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25061"/>
    <w:multiLevelType w:val="hybridMultilevel"/>
    <w:tmpl w:val="CFA8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11388"/>
    <w:multiLevelType w:val="hybridMultilevel"/>
    <w:tmpl w:val="13D4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71396"/>
    <w:multiLevelType w:val="hybridMultilevel"/>
    <w:tmpl w:val="785E25C6"/>
    <w:lvl w:ilvl="0" w:tplc="AC9A1B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FD1F0C"/>
    <w:multiLevelType w:val="multilevel"/>
    <w:tmpl w:val="A0929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D242924"/>
    <w:multiLevelType w:val="hybridMultilevel"/>
    <w:tmpl w:val="0FB0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num>
  <w:num w:numId="8">
    <w:abstractNumId w:val="10"/>
  </w:num>
  <w:num w:numId="9">
    <w:abstractNumId w:val="1"/>
  </w:num>
  <w:num w:numId="10">
    <w:abstractNumId w:val="20"/>
  </w:num>
  <w:num w:numId="11">
    <w:abstractNumId w:val="14"/>
  </w:num>
  <w:num w:numId="12">
    <w:abstractNumId w:val="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9"/>
  </w:num>
  <w:num w:numId="16">
    <w:abstractNumId w:val="22"/>
  </w:num>
  <w:num w:numId="17">
    <w:abstractNumId w:val="5"/>
  </w:num>
  <w:num w:numId="18">
    <w:abstractNumId w:val="6"/>
  </w:num>
  <w:num w:numId="19">
    <w:abstractNumId w:val="26"/>
  </w:num>
  <w:num w:numId="20">
    <w:abstractNumId w:val="3"/>
  </w:num>
  <w:num w:numId="21">
    <w:abstractNumId w:val="7"/>
  </w:num>
  <w:num w:numId="22">
    <w:abstractNumId w:val="7"/>
  </w:num>
  <w:num w:numId="23">
    <w:abstractNumId w:val="16"/>
  </w:num>
  <w:num w:numId="24">
    <w:abstractNumId w:val="12"/>
  </w:num>
  <w:num w:numId="25">
    <w:abstractNumId w:val="1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DA"/>
    <w:rsid w:val="00025B5F"/>
    <w:rsid w:val="000A0F25"/>
    <w:rsid w:val="000D589D"/>
    <w:rsid w:val="001442E9"/>
    <w:rsid w:val="00156B5C"/>
    <w:rsid w:val="00196EB3"/>
    <w:rsid w:val="00232978"/>
    <w:rsid w:val="002964F9"/>
    <w:rsid w:val="0038680C"/>
    <w:rsid w:val="003E0F27"/>
    <w:rsid w:val="004230B8"/>
    <w:rsid w:val="00455E1A"/>
    <w:rsid w:val="00467C4C"/>
    <w:rsid w:val="00507694"/>
    <w:rsid w:val="0055493F"/>
    <w:rsid w:val="0057333C"/>
    <w:rsid w:val="005E3AB2"/>
    <w:rsid w:val="005E47E1"/>
    <w:rsid w:val="00614CD4"/>
    <w:rsid w:val="006E46D1"/>
    <w:rsid w:val="007621AF"/>
    <w:rsid w:val="00786ED1"/>
    <w:rsid w:val="00791AAB"/>
    <w:rsid w:val="007B03D5"/>
    <w:rsid w:val="007F2964"/>
    <w:rsid w:val="007F480D"/>
    <w:rsid w:val="00807539"/>
    <w:rsid w:val="00835A82"/>
    <w:rsid w:val="00843ADA"/>
    <w:rsid w:val="008B215F"/>
    <w:rsid w:val="009B31AD"/>
    <w:rsid w:val="009E7FB7"/>
    <w:rsid w:val="00A637A8"/>
    <w:rsid w:val="00B015A8"/>
    <w:rsid w:val="00B05DEA"/>
    <w:rsid w:val="00B27CDE"/>
    <w:rsid w:val="00BD40A6"/>
    <w:rsid w:val="00BE205C"/>
    <w:rsid w:val="00C42DB4"/>
    <w:rsid w:val="00CE2A6C"/>
    <w:rsid w:val="00D62D22"/>
    <w:rsid w:val="00D805CF"/>
    <w:rsid w:val="00D92564"/>
    <w:rsid w:val="00D953F0"/>
    <w:rsid w:val="00DA7E54"/>
    <w:rsid w:val="00DB66D7"/>
    <w:rsid w:val="00DD2F45"/>
    <w:rsid w:val="00E4194D"/>
    <w:rsid w:val="00E74AC8"/>
    <w:rsid w:val="00E8461E"/>
    <w:rsid w:val="00E8523A"/>
    <w:rsid w:val="00E9275D"/>
    <w:rsid w:val="00EC68DE"/>
    <w:rsid w:val="00EF1576"/>
    <w:rsid w:val="00F96921"/>
    <w:rsid w:val="00FC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D5A46-3DB0-41E7-B4BC-90634E03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D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3ADA"/>
    <w:pPr>
      <w:tabs>
        <w:tab w:val="center" w:pos="4153"/>
        <w:tab w:val="right" w:pos="8306"/>
      </w:tabs>
    </w:pPr>
  </w:style>
  <w:style w:type="character" w:customStyle="1" w:styleId="FooterChar">
    <w:name w:val="Footer Char"/>
    <w:basedOn w:val="DefaultParagraphFont"/>
    <w:link w:val="Footer"/>
    <w:rsid w:val="00843ADA"/>
    <w:rPr>
      <w:rFonts w:ascii="Times New Roman" w:eastAsia="Times New Roman" w:hAnsi="Times New Roman" w:cs="Times New Roman"/>
      <w:sz w:val="24"/>
      <w:szCs w:val="24"/>
      <w:lang w:val="en-GB" w:eastAsia="en-GB"/>
    </w:rPr>
  </w:style>
  <w:style w:type="paragraph" w:styleId="ListParagraph">
    <w:name w:val="List Paragraph"/>
    <w:aliases w:val="List Paragraph (numbered (a))"/>
    <w:basedOn w:val="Normal"/>
    <w:link w:val="ListParagraphChar"/>
    <w:uiPriority w:val="34"/>
    <w:qFormat/>
    <w:rsid w:val="00843ADA"/>
    <w:pPr>
      <w:ind w:left="720"/>
      <w:contextualSpacing/>
    </w:pPr>
    <w:rPr>
      <w:rFonts w:ascii="Calibri" w:eastAsia="Calibri" w:hAnsi="Calibri" w:cs="Calibri"/>
      <w:sz w:val="22"/>
      <w:szCs w:val="22"/>
      <w:lang w:val="en-CA" w:eastAsia="en-US"/>
    </w:rPr>
  </w:style>
  <w:style w:type="character" w:styleId="Hyperlink">
    <w:name w:val="Hyperlink"/>
    <w:basedOn w:val="DefaultParagraphFont"/>
    <w:uiPriority w:val="99"/>
    <w:unhideWhenUsed/>
    <w:rsid w:val="00F96921"/>
    <w:rPr>
      <w:color w:val="0563C1" w:themeColor="hyperlink"/>
      <w:u w:val="single"/>
    </w:rPr>
  </w:style>
  <w:style w:type="paragraph" w:styleId="Header">
    <w:name w:val="header"/>
    <w:basedOn w:val="Normal"/>
    <w:link w:val="HeaderChar"/>
    <w:uiPriority w:val="99"/>
    <w:unhideWhenUsed/>
    <w:rsid w:val="005E47E1"/>
    <w:pPr>
      <w:tabs>
        <w:tab w:val="center" w:pos="4680"/>
        <w:tab w:val="right" w:pos="9360"/>
      </w:tabs>
    </w:pPr>
  </w:style>
  <w:style w:type="character" w:customStyle="1" w:styleId="HeaderChar">
    <w:name w:val="Header Char"/>
    <w:basedOn w:val="DefaultParagraphFont"/>
    <w:link w:val="Header"/>
    <w:uiPriority w:val="99"/>
    <w:rsid w:val="005E47E1"/>
    <w:rPr>
      <w:rFonts w:ascii="Times New Roman" w:eastAsia="Times New Roman" w:hAnsi="Times New Roman" w:cs="Times New Roman"/>
      <w:sz w:val="24"/>
      <w:szCs w:val="24"/>
      <w:lang w:val="en-GB" w:eastAsia="en-GB"/>
    </w:rPr>
  </w:style>
  <w:style w:type="character" w:styleId="HTMLTypewriter">
    <w:name w:val="HTML Typewriter"/>
    <w:basedOn w:val="DefaultParagraphFont"/>
    <w:uiPriority w:val="99"/>
    <w:semiHidden/>
    <w:unhideWhenUsed/>
    <w:rsid w:val="002964F9"/>
    <w:rPr>
      <w:rFonts w:ascii="Courier New" w:eastAsiaTheme="minorHAnsi" w:hAnsi="Courier New" w:cs="Courier New" w:hint="default"/>
      <w:sz w:val="20"/>
      <w:szCs w:val="20"/>
    </w:rPr>
  </w:style>
  <w:style w:type="paragraph" w:styleId="NormalWeb">
    <w:name w:val="Normal (Web)"/>
    <w:basedOn w:val="Normal"/>
    <w:uiPriority w:val="99"/>
    <w:unhideWhenUsed/>
    <w:rsid w:val="006E46D1"/>
    <w:pPr>
      <w:spacing w:before="100" w:beforeAutospacing="1" w:after="100" w:afterAutospacing="1"/>
    </w:pPr>
    <w:rPr>
      <w:lang w:val="en-US" w:eastAsia="en-US"/>
    </w:rPr>
  </w:style>
  <w:style w:type="paragraph" w:styleId="NoSpacing">
    <w:name w:val="No Spacing"/>
    <w:uiPriority w:val="1"/>
    <w:qFormat/>
    <w:rsid w:val="006E46D1"/>
    <w:pPr>
      <w:spacing w:after="0" w:line="240" w:lineRule="auto"/>
    </w:pPr>
    <w:rPr>
      <w:rFonts w:ascii="Calibri" w:eastAsia="Calibri" w:hAnsi="Calibri" w:cs="Times New Roman"/>
      <w:lang w:val="en-GB"/>
    </w:rPr>
  </w:style>
  <w:style w:type="character" w:customStyle="1" w:styleId="ListParagraphChar">
    <w:name w:val="List Paragraph Char"/>
    <w:aliases w:val="List Paragraph (numbered (a)) Char"/>
    <w:link w:val="ListParagraph"/>
    <w:uiPriority w:val="34"/>
    <w:locked/>
    <w:rsid w:val="006E46D1"/>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02339">
      <w:bodyDiv w:val="1"/>
      <w:marLeft w:val="0"/>
      <w:marRight w:val="0"/>
      <w:marTop w:val="0"/>
      <w:marBottom w:val="0"/>
      <w:divBdr>
        <w:top w:val="none" w:sz="0" w:space="0" w:color="auto"/>
        <w:left w:val="none" w:sz="0" w:space="0" w:color="auto"/>
        <w:bottom w:val="none" w:sz="0" w:space="0" w:color="auto"/>
        <w:right w:val="none" w:sz="0" w:space="0" w:color="auto"/>
      </w:divBdr>
    </w:div>
    <w:div w:id="278611478">
      <w:bodyDiv w:val="1"/>
      <w:marLeft w:val="0"/>
      <w:marRight w:val="0"/>
      <w:marTop w:val="0"/>
      <w:marBottom w:val="0"/>
      <w:divBdr>
        <w:top w:val="none" w:sz="0" w:space="0" w:color="auto"/>
        <w:left w:val="none" w:sz="0" w:space="0" w:color="auto"/>
        <w:bottom w:val="none" w:sz="0" w:space="0" w:color="auto"/>
        <w:right w:val="none" w:sz="0" w:space="0" w:color="auto"/>
      </w:divBdr>
    </w:div>
    <w:div w:id="372118329">
      <w:bodyDiv w:val="1"/>
      <w:marLeft w:val="0"/>
      <w:marRight w:val="0"/>
      <w:marTop w:val="0"/>
      <w:marBottom w:val="0"/>
      <w:divBdr>
        <w:top w:val="none" w:sz="0" w:space="0" w:color="auto"/>
        <w:left w:val="none" w:sz="0" w:space="0" w:color="auto"/>
        <w:bottom w:val="none" w:sz="0" w:space="0" w:color="auto"/>
        <w:right w:val="none" w:sz="0" w:space="0" w:color="auto"/>
      </w:divBdr>
    </w:div>
    <w:div w:id="648708021">
      <w:bodyDiv w:val="1"/>
      <w:marLeft w:val="0"/>
      <w:marRight w:val="0"/>
      <w:marTop w:val="0"/>
      <w:marBottom w:val="0"/>
      <w:divBdr>
        <w:top w:val="none" w:sz="0" w:space="0" w:color="auto"/>
        <w:left w:val="none" w:sz="0" w:space="0" w:color="auto"/>
        <w:bottom w:val="none" w:sz="0" w:space="0" w:color="auto"/>
        <w:right w:val="none" w:sz="0" w:space="0" w:color="auto"/>
      </w:divBdr>
    </w:div>
    <w:div w:id="660624894">
      <w:bodyDiv w:val="1"/>
      <w:marLeft w:val="0"/>
      <w:marRight w:val="0"/>
      <w:marTop w:val="0"/>
      <w:marBottom w:val="0"/>
      <w:divBdr>
        <w:top w:val="none" w:sz="0" w:space="0" w:color="auto"/>
        <w:left w:val="none" w:sz="0" w:space="0" w:color="auto"/>
        <w:bottom w:val="none" w:sz="0" w:space="0" w:color="auto"/>
        <w:right w:val="none" w:sz="0" w:space="0" w:color="auto"/>
      </w:divBdr>
    </w:div>
    <w:div w:id="661471253">
      <w:bodyDiv w:val="1"/>
      <w:marLeft w:val="0"/>
      <w:marRight w:val="0"/>
      <w:marTop w:val="0"/>
      <w:marBottom w:val="0"/>
      <w:divBdr>
        <w:top w:val="none" w:sz="0" w:space="0" w:color="auto"/>
        <w:left w:val="none" w:sz="0" w:space="0" w:color="auto"/>
        <w:bottom w:val="none" w:sz="0" w:space="0" w:color="auto"/>
        <w:right w:val="none" w:sz="0" w:space="0" w:color="auto"/>
      </w:divBdr>
    </w:div>
    <w:div w:id="782383692">
      <w:bodyDiv w:val="1"/>
      <w:marLeft w:val="0"/>
      <w:marRight w:val="0"/>
      <w:marTop w:val="0"/>
      <w:marBottom w:val="0"/>
      <w:divBdr>
        <w:top w:val="none" w:sz="0" w:space="0" w:color="auto"/>
        <w:left w:val="none" w:sz="0" w:space="0" w:color="auto"/>
        <w:bottom w:val="none" w:sz="0" w:space="0" w:color="auto"/>
        <w:right w:val="none" w:sz="0" w:space="0" w:color="auto"/>
      </w:divBdr>
    </w:div>
    <w:div w:id="959914311">
      <w:bodyDiv w:val="1"/>
      <w:marLeft w:val="0"/>
      <w:marRight w:val="0"/>
      <w:marTop w:val="0"/>
      <w:marBottom w:val="0"/>
      <w:divBdr>
        <w:top w:val="none" w:sz="0" w:space="0" w:color="auto"/>
        <w:left w:val="none" w:sz="0" w:space="0" w:color="auto"/>
        <w:bottom w:val="none" w:sz="0" w:space="0" w:color="auto"/>
        <w:right w:val="none" w:sz="0" w:space="0" w:color="auto"/>
      </w:divBdr>
    </w:div>
    <w:div w:id="990669200">
      <w:bodyDiv w:val="1"/>
      <w:marLeft w:val="0"/>
      <w:marRight w:val="0"/>
      <w:marTop w:val="0"/>
      <w:marBottom w:val="0"/>
      <w:divBdr>
        <w:top w:val="none" w:sz="0" w:space="0" w:color="auto"/>
        <w:left w:val="none" w:sz="0" w:space="0" w:color="auto"/>
        <w:bottom w:val="none" w:sz="0" w:space="0" w:color="auto"/>
        <w:right w:val="none" w:sz="0" w:space="0" w:color="auto"/>
      </w:divBdr>
    </w:div>
    <w:div w:id="1025986035">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sChild>
        <w:div w:id="592322337">
          <w:marLeft w:val="360"/>
          <w:marRight w:val="0"/>
          <w:marTop w:val="200"/>
          <w:marBottom w:val="0"/>
          <w:divBdr>
            <w:top w:val="none" w:sz="0" w:space="0" w:color="auto"/>
            <w:left w:val="none" w:sz="0" w:space="0" w:color="auto"/>
            <w:bottom w:val="none" w:sz="0" w:space="0" w:color="auto"/>
            <w:right w:val="none" w:sz="0" w:space="0" w:color="auto"/>
          </w:divBdr>
        </w:div>
      </w:divsChild>
    </w:div>
    <w:div w:id="1148326162">
      <w:bodyDiv w:val="1"/>
      <w:marLeft w:val="0"/>
      <w:marRight w:val="0"/>
      <w:marTop w:val="0"/>
      <w:marBottom w:val="0"/>
      <w:divBdr>
        <w:top w:val="none" w:sz="0" w:space="0" w:color="auto"/>
        <w:left w:val="none" w:sz="0" w:space="0" w:color="auto"/>
        <w:bottom w:val="none" w:sz="0" w:space="0" w:color="auto"/>
        <w:right w:val="none" w:sz="0" w:space="0" w:color="auto"/>
      </w:divBdr>
    </w:div>
    <w:div w:id="1180655201">
      <w:bodyDiv w:val="1"/>
      <w:marLeft w:val="0"/>
      <w:marRight w:val="0"/>
      <w:marTop w:val="0"/>
      <w:marBottom w:val="0"/>
      <w:divBdr>
        <w:top w:val="none" w:sz="0" w:space="0" w:color="auto"/>
        <w:left w:val="none" w:sz="0" w:space="0" w:color="auto"/>
        <w:bottom w:val="none" w:sz="0" w:space="0" w:color="auto"/>
        <w:right w:val="none" w:sz="0" w:space="0" w:color="auto"/>
      </w:divBdr>
    </w:div>
    <w:div w:id="1239754076">
      <w:bodyDiv w:val="1"/>
      <w:marLeft w:val="0"/>
      <w:marRight w:val="0"/>
      <w:marTop w:val="0"/>
      <w:marBottom w:val="0"/>
      <w:divBdr>
        <w:top w:val="none" w:sz="0" w:space="0" w:color="auto"/>
        <w:left w:val="none" w:sz="0" w:space="0" w:color="auto"/>
        <w:bottom w:val="none" w:sz="0" w:space="0" w:color="auto"/>
        <w:right w:val="none" w:sz="0" w:space="0" w:color="auto"/>
      </w:divBdr>
    </w:div>
    <w:div w:id="1256936594">
      <w:bodyDiv w:val="1"/>
      <w:marLeft w:val="0"/>
      <w:marRight w:val="0"/>
      <w:marTop w:val="0"/>
      <w:marBottom w:val="0"/>
      <w:divBdr>
        <w:top w:val="none" w:sz="0" w:space="0" w:color="auto"/>
        <w:left w:val="none" w:sz="0" w:space="0" w:color="auto"/>
        <w:bottom w:val="none" w:sz="0" w:space="0" w:color="auto"/>
        <w:right w:val="none" w:sz="0" w:space="0" w:color="auto"/>
      </w:divBdr>
    </w:div>
    <w:div w:id="1275287281">
      <w:bodyDiv w:val="1"/>
      <w:marLeft w:val="0"/>
      <w:marRight w:val="0"/>
      <w:marTop w:val="0"/>
      <w:marBottom w:val="0"/>
      <w:divBdr>
        <w:top w:val="none" w:sz="0" w:space="0" w:color="auto"/>
        <w:left w:val="none" w:sz="0" w:space="0" w:color="auto"/>
        <w:bottom w:val="none" w:sz="0" w:space="0" w:color="auto"/>
        <w:right w:val="none" w:sz="0" w:space="0" w:color="auto"/>
      </w:divBdr>
    </w:div>
    <w:div w:id="1347361555">
      <w:bodyDiv w:val="1"/>
      <w:marLeft w:val="0"/>
      <w:marRight w:val="0"/>
      <w:marTop w:val="0"/>
      <w:marBottom w:val="0"/>
      <w:divBdr>
        <w:top w:val="none" w:sz="0" w:space="0" w:color="auto"/>
        <w:left w:val="none" w:sz="0" w:space="0" w:color="auto"/>
        <w:bottom w:val="none" w:sz="0" w:space="0" w:color="auto"/>
        <w:right w:val="none" w:sz="0" w:space="0" w:color="auto"/>
      </w:divBdr>
    </w:div>
    <w:div w:id="1394619375">
      <w:bodyDiv w:val="1"/>
      <w:marLeft w:val="0"/>
      <w:marRight w:val="0"/>
      <w:marTop w:val="0"/>
      <w:marBottom w:val="0"/>
      <w:divBdr>
        <w:top w:val="none" w:sz="0" w:space="0" w:color="auto"/>
        <w:left w:val="none" w:sz="0" w:space="0" w:color="auto"/>
        <w:bottom w:val="none" w:sz="0" w:space="0" w:color="auto"/>
        <w:right w:val="none" w:sz="0" w:space="0" w:color="auto"/>
      </w:divBdr>
    </w:div>
    <w:div w:id="1494177143">
      <w:bodyDiv w:val="1"/>
      <w:marLeft w:val="0"/>
      <w:marRight w:val="0"/>
      <w:marTop w:val="0"/>
      <w:marBottom w:val="0"/>
      <w:divBdr>
        <w:top w:val="none" w:sz="0" w:space="0" w:color="auto"/>
        <w:left w:val="none" w:sz="0" w:space="0" w:color="auto"/>
        <w:bottom w:val="none" w:sz="0" w:space="0" w:color="auto"/>
        <w:right w:val="none" w:sz="0" w:space="0" w:color="auto"/>
      </w:divBdr>
    </w:div>
    <w:div w:id="1573849056">
      <w:bodyDiv w:val="1"/>
      <w:marLeft w:val="0"/>
      <w:marRight w:val="0"/>
      <w:marTop w:val="0"/>
      <w:marBottom w:val="0"/>
      <w:divBdr>
        <w:top w:val="none" w:sz="0" w:space="0" w:color="auto"/>
        <w:left w:val="none" w:sz="0" w:space="0" w:color="auto"/>
        <w:bottom w:val="none" w:sz="0" w:space="0" w:color="auto"/>
        <w:right w:val="none" w:sz="0" w:space="0" w:color="auto"/>
      </w:divBdr>
    </w:div>
    <w:div w:id="1789426981">
      <w:bodyDiv w:val="1"/>
      <w:marLeft w:val="0"/>
      <w:marRight w:val="0"/>
      <w:marTop w:val="0"/>
      <w:marBottom w:val="0"/>
      <w:divBdr>
        <w:top w:val="none" w:sz="0" w:space="0" w:color="auto"/>
        <w:left w:val="none" w:sz="0" w:space="0" w:color="auto"/>
        <w:bottom w:val="none" w:sz="0" w:space="0" w:color="auto"/>
        <w:right w:val="none" w:sz="0" w:space="0" w:color="auto"/>
      </w:divBdr>
    </w:div>
    <w:div w:id="1861770937">
      <w:bodyDiv w:val="1"/>
      <w:marLeft w:val="0"/>
      <w:marRight w:val="0"/>
      <w:marTop w:val="0"/>
      <w:marBottom w:val="0"/>
      <w:divBdr>
        <w:top w:val="none" w:sz="0" w:space="0" w:color="auto"/>
        <w:left w:val="none" w:sz="0" w:space="0" w:color="auto"/>
        <w:bottom w:val="none" w:sz="0" w:space="0" w:color="auto"/>
        <w:right w:val="none" w:sz="0" w:space="0" w:color="auto"/>
      </w:divBdr>
    </w:div>
    <w:div w:id="1870142555">
      <w:bodyDiv w:val="1"/>
      <w:marLeft w:val="0"/>
      <w:marRight w:val="0"/>
      <w:marTop w:val="0"/>
      <w:marBottom w:val="0"/>
      <w:divBdr>
        <w:top w:val="none" w:sz="0" w:space="0" w:color="auto"/>
        <w:left w:val="none" w:sz="0" w:space="0" w:color="auto"/>
        <w:bottom w:val="none" w:sz="0" w:space="0" w:color="auto"/>
        <w:right w:val="none" w:sz="0" w:space="0" w:color="auto"/>
      </w:divBdr>
      <w:divsChild>
        <w:div w:id="1390374786">
          <w:marLeft w:val="360"/>
          <w:marRight w:val="0"/>
          <w:marTop w:val="200"/>
          <w:marBottom w:val="0"/>
          <w:divBdr>
            <w:top w:val="none" w:sz="0" w:space="0" w:color="auto"/>
            <w:left w:val="none" w:sz="0" w:space="0" w:color="auto"/>
            <w:bottom w:val="none" w:sz="0" w:space="0" w:color="auto"/>
            <w:right w:val="none" w:sz="0" w:space="0" w:color="auto"/>
          </w:divBdr>
        </w:div>
      </w:divsChild>
    </w:div>
    <w:div w:id="19619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uuse@drcsomalia.o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stafe.ismail@savethechildern.org" TargetMode="External"/><Relationship Id="rId4" Type="http://schemas.openxmlformats.org/officeDocument/2006/relationships/settings" Target="settings.xml"/><Relationship Id="rId9" Type="http://schemas.openxmlformats.org/officeDocument/2006/relationships/hyperlink" Target="mailto:hersimo@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B9B6-2B48-4C6B-A6A0-70BB6178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Feisal</dc:creator>
  <cp:lastModifiedBy>Mohamed  Abdulkadir</cp:lastModifiedBy>
  <cp:revision>3</cp:revision>
  <dcterms:created xsi:type="dcterms:W3CDTF">2016-11-29T10:39:00Z</dcterms:created>
  <dcterms:modified xsi:type="dcterms:W3CDTF">2016-11-29T10:39:00Z</dcterms:modified>
</cp:coreProperties>
</file>