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8B" w:rsidRPr="000E5C33" w:rsidRDefault="000E5C33">
      <w:pPr>
        <w:rPr>
          <w:b/>
          <w:bCs/>
          <w:u w:val="single"/>
        </w:rPr>
      </w:pPr>
      <w:bookmarkStart w:id="0" w:name="_GoBack"/>
      <w:bookmarkEnd w:id="0"/>
      <w:r w:rsidRPr="000E5C33">
        <w:rPr>
          <w:b/>
          <w:bCs/>
          <w:u w:val="single"/>
        </w:rPr>
        <w:t>Shelter Cluster Narrative</w:t>
      </w:r>
    </w:p>
    <w:p w:rsidR="007261A2" w:rsidRDefault="000E5C33" w:rsidP="001E4AE6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74388">
        <w:rPr>
          <w:rFonts w:asciiTheme="minorHAnsi" w:hAnsiTheme="minorHAnsi" w:cstheme="minorHAnsi"/>
          <w:sz w:val="22"/>
          <w:szCs w:val="22"/>
        </w:rPr>
        <w:t xml:space="preserve">Preliminary </w:t>
      </w:r>
      <w:r w:rsidR="001C5A0E" w:rsidRPr="00B74388">
        <w:rPr>
          <w:rFonts w:asciiTheme="minorHAnsi" w:hAnsiTheme="minorHAnsi" w:cstheme="minorHAnsi"/>
          <w:sz w:val="22"/>
          <w:szCs w:val="22"/>
        </w:rPr>
        <w:t xml:space="preserve">government </w:t>
      </w:r>
      <w:r w:rsidRPr="00B74388">
        <w:rPr>
          <w:rFonts w:asciiTheme="minorHAnsi" w:hAnsiTheme="minorHAnsi" w:cstheme="minorHAnsi"/>
          <w:sz w:val="22"/>
          <w:szCs w:val="22"/>
        </w:rPr>
        <w:t xml:space="preserve">reports indicate </w:t>
      </w:r>
      <w:r w:rsidR="001C5A0E" w:rsidRPr="00B74388">
        <w:rPr>
          <w:rFonts w:asciiTheme="minorHAnsi" w:hAnsiTheme="minorHAnsi" w:cstheme="minorHAnsi"/>
          <w:sz w:val="22"/>
          <w:szCs w:val="22"/>
        </w:rPr>
        <w:t>that approximately 70,000 houses have been destroyed</w:t>
      </w:r>
      <w:r w:rsidR="006C4DE7" w:rsidRPr="00B74388">
        <w:rPr>
          <w:rFonts w:asciiTheme="minorHAnsi" w:hAnsiTheme="minorHAnsi" w:cstheme="minorHAnsi"/>
          <w:sz w:val="22"/>
          <w:szCs w:val="22"/>
        </w:rPr>
        <w:t xml:space="preserve">. </w:t>
      </w:r>
      <w:r w:rsidRPr="00B74388">
        <w:rPr>
          <w:rFonts w:asciiTheme="minorHAnsi" w:hAnsiTheme="minorHAnsi" w:cstheme="minorHAnsi"/>
          <w:sz w:val="22"/>
          <w:szCs w:val="22"/>
        </w:rPr>
        <w:t>However, based on field observations and population densities these fi</w:t>
      </w:r>
      <w:r w:rsidR="001C5A0E" w:rsidRPr="00B74388">
        <w:rPr>
          <w:rFonts w:asciiTheme="minorHAnsi" w:hAnsiTheme="minorHAnsi" w:cstheme="minorHAnsi"/>
          <w:sz w:val="22"/>
          <w:szCs w:val="22"/>
        </w:rPr>
        <w:t xml:space="preserve">gures are expected to rise. Many of the affected areas are in hard to reach rural areas where delivery of shelter materials will be </w:t>
      </w:r>
      <w:r w:rsidR="007261A2">
        <w:rPr>
          <w:rFonts w:asciiTheme="minorHAnsi" w:hAnsiTheme="minorHAnsi" w:cstheme="minorHAnsi"/>
          <w:sz w:val="22"/>
          <w:szCs w:val="22"/>
        </w:rPr>
        <w:t xml:space="preserve">difficult and </w:t>
      </w:r>
      <w:r w:rsidR="001C5A0E" w:rsidRPr="00B74388">
        <w:rPr>
          <w:rFonts w:asciiTheme="minorHAnsi" w:hAnsiTheme="minorHAnsi" w:cstheme="minorHAnsi"/>
          <w:sz w:val="22"/>
          <w:szCs w:val="22"/>
        </w:rPr>
        <w:t xml:space="preserve">costly. </w:t>
      </w:r>
      <w:r w:rsidR="006C4DE7" w:rsidRPr="00B74388">
        <w:rPr>
          <w:rFonts w:asciiTheme="minorHAnsi" w:hAnsiTheme="minorHAnsi" w:cstheme="minorHAnsi"/>
          <w:sz w:val="22"/>
          <w:szCs w:val="22"/>
        </w:rPr>
        <w:t xml:space="preserve">With the impending monsoon season and numbers displaced, speed in delivery is critical to ensure that those affected are able to return home </w:t>
      </w:r>
      <w:r w:rsidR="004306F3">
        <w:rPr>
          <w:rFonts w:asciiTheme="minorHAnsi" w:hAnsiTheme="minorHAnsi" w:cstheme="minorHAnsi"/>
          <w:sz w:val="22"/>
          <w:szCs w:val="22"/>
        </w:rPr>
        <w:t xml:space="preserve">whilst </w:t>
      </w:r>
      <w:r w:rsidR="006C4DE7" w:rsidRPr="00B74388">
        <w:rPr>
          <w:rFonts w:asciiTheme="minorHAnsi" w:hAnsiTheme="minorHAnsi" w:cstheme="minorHAnsi"/>
          <w:sz w:val="22"/>
          <w:szCs w:val="22"/>
        </w:rPr>
        <w:t xml:space="preserve">having been provided with </w:t>
      </w:r>
      <w:r w:rsidR="00B74388" w:rsidRPr="00B74388">
        <w:rPr>
          <w:rFonts w:asciiTheme="minorHAnsi" w:hAnsiTheme="minorHAnsi" w:cstheme="minorHAnsi"/>
          <w:sz w:val="22"/>
          <w:szCs w:val="22"/>
        </w:rPr>
        <w:t xml:space="preserve">a protective shelter intervention. </w:t>
      </w:r>
      <w:r w:rsidR="007261A2">
        <w:rPr>
          <w:rFonts w:asciiTheme="minorHAnsi" w:hAnsiTheme="minorHAnsi" w:cstheme="minorHAnsi"/>
          <w:sz w:val="22"/>
          <w:szCs w:val="22"/>
        </w:rPr>
        <w:t>Current</w:t>
      </w:r>
      <w:r w:rsidR="006C4DE7" w:rsidRPr="00B74388">
        <w:rPr>
          <w:rFonts w:asciiTheme="minorHAnsi" w:hAnsiTheme="minorHAnsi" w:cstheme="minorHAnsi"/>
          <w:sz w:val="22"/>
          <w:szCs w:val="22"/>
        </w:rPr>
        <w:t xml:space="preserve"> available humanitarian NFI and shelter</w:t>
      </w:r>
      <w:r w:rsidR="004306F3">
        <w:rPr>
          <w:rFonts w:asciiTheme="minorHAnsi" w:hAnsiTheme="minorHAnsi" w:cstheme="minorHAnsi"/>
          <w:sz w:val="22"/>
          <w:szCs w:val="22"/>
        </w:rPr>
        <w:t xml:space="preserve"> stocks in country are very</w:t>
      </w:r>
      <w:r w:rsidR="006C4DE7" w:rsidRPr="00B74388">
        <w:rPr>
          <w:rFonts w:asciiTheme="minorHAnsi" w:hAnsiTheme="minorHAnsi" w:cstheme="minorHAnsi"/>
          <w:sz w:val="22"/>
          <w:szCs w:val="22"/>
        </w:rPr>
        <w:t xml:space="preserve"> limited, while the need to a</w:t>
      </w:r>
      <w:r w:rsidR="00B74388">
        <w:rPr>
          <w:rFonts w:asciiTheme="minorHAnsi" w:hAnsiTheme="minorHAnsi" w:cstheme="minorHAnsi"/>
          <w:sz w:val="22"/>
          <w:szCs w:val="22"/>
        </w:rPr>
        <w:t xml:space="preserve">ssist IDPs staying in self-settled </w:t>
      </w:r>
      <w:r w:rsidR="004306F3">
        <w:rPr>
          <w:rFonts w:asciiTheme="minorHAnsi" w:hAnsiTheme="minorHAnsi" w:cstheme="minorHAnsi"/>
          <w:sz w:val="22"/>
          <w:szCs w:val="22"/>
        </w:rPr>
        <w:t xml:space="preserve">and formal </w:t>
      </w:r>
      <w:r w:rsidR="001E4AE6">
        <w:rPr>
          <w:rFonts w:asciiTheme="minorHAnsi" w:hAnsiTheme="minorHAnsi" w:cstheme="minorHAnsi"/>
          <w:sz w:val="22"/>
          <w:szCs w:val="22"/>
        </w:rPr>
        <w:t>sites</w:t>
      </w:r>
      <w:r w:rsidR="00B74388">
        <w:rPr>
          <w:rFonts w:asciiTheme="minorHAnsi" w:hAnsiTheme="minorHAnsi" w:cstheme="minorHAnsi"/>
          <w:sz w:val="22"/>
          <w:szCs w:val="22"/>
        </w:rPr>
        <w:t xml:space="preserve"> </w:t>
      </w:r>
      <w:r w:rsidR="004306F3">
        <w:rPr>
          <w:rFonts w:asciiTheme="minorHAnsi" w:hAnsiTheme="minorHAnsi" w:cstheme="minorHAnsi"/>
          <w:sz w:val="22"/>
          <w:szCs w:val="22"/>
        </w:rPr>
        <w:t>is increasing</w:t>
      </w:r>
      <w:r w:rsidR="00B74388">
        <w:rPr>
          <w:rFonts w:asciiTheme="minorHAnsi" w:hAnsiTheme="minorHAnsi" w:cstheme="minorHAnsi"/>
          <w:sz w:val="22"/>
          <w:szCs w:val="22"/>
        </w:rPr>
        <w:t xml:space="preserve">. Quality of locally available materials is also a concern and procurement time will need to be factored </w:t>
      </w:r>
      <w:r w:rsidR="001E4AE6">
        <w:rPr>
          <w:rFonts w:asciiTheme="minorHAnsi" w:hAnsiTheme="minorHAnsi" w:cstheme="minorHAnsi"/>
          <w:sz w:val="22"/>
          <w:szCs w:val="22"/>
        </w:rPr>
        <w:t>in</w:t>
      </w:r>
      <w:r w:rsidR="00B74388">
        <w:rPr>
          <w:rFonts w:asciiTheme="minorHAnsi" w:hAnsiTheme="minorHAnsi" w:cstheme="minorHAnsi"/>
          <w:sz w:val="22"/>
          <w:szCs w:val="22"/>
        </w:rPr>
        <w:t>.</w:t>
      </w:r>
      <w:r w:rsidR="00430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C4DE7" w:rsidRDefault="007261A2" w:rsidP="007261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Planned temporary settlement sites are necessary but are considered a last resort. </w:t>
      </w:r>
      <w:r w:rsidRPr="007261A2">
        <w:rPr>
          <w:rFonts w:asciiTheme="minorHAnsi" w:hAnsiTheme="minorHAnsi" w:cstheme="minorHAnsi"/>
          <w:sz w:val="22"/>
          <w:szCs w:val="22"/>
        </w:rPr>
        <w:t>Every effort should be made to minimise the need for resettlement to planned temporary sites that are located away from previous homes and communities. Planned settlements in a relief context are usually very expensive to maintain and service and very had to close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306F3">
        <w:rPr>
          <w:rFonts w:asciiTheme="minorHAnsi" w:hAnsiTheme="minorHAnsi" w:cstheme="minorHAnsi"/>
          <w:sz w:val="22"/>
          <w:szCs w:val="22"/>
        </w:rPr>
        <w:t>In order to avoid multiple displacement, adequate site services and planning must be provided. Whilst those who remain displaced are a priority in the initial phase, reconstruction will start immediately for those who return quickly or who</w:t>
      </w:r>
      <w:r w:rsidR="003364EA">
        <w:rPr>
          <w:rFonts w:asciiTheme="minorHAnsi" w:hAnsiTheme="minorHAnsi" w:cstheme="minorHAnsi"/>
          <w:sz w:val="22"/>
          <w:szCs w:val="22"/>
        </w:rPr>
        <w:t>se homes were only partially damaged. Technical support must be provided to this group so as to ensure a build back safer approach.</w:t>
      </w:r>
    </w:p>
    <w:p w:rsidR="007261A2" w:rsidRDefault="007261A2" w:rsidP="007261A2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261A2">
        <w:rPr>
          <w:rFonts w:asciiTheme="minorHAnsi" w:hAnsiTheme="minorHAnsi" w:cstheme="minorHAnsi"/>
          <w:sz w:val="22"/>
          <w:szCs w:val="22"/>
        </w:rPr>
        <w:t xml:space="preserve">Move from emergency shelter programming (tents tarpaulins and shelter kits) to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261A2">
        <w:rPr>
          <w:rFonts w:asciiTheme="minorHAnsi" w:hAnsiTheme="minorHAnsi" w:cstheme="minorHAnsi"/>
          <w:sz w:val="22"/>
          <w:szCs w:val="22"/>
        </w:rPr>
        <w:t xml:space="preserve">transitional shelter (made of more durable construction material) </w:t>
      </w:r>
      <w:r>
        <w:rPr>
          <w:rFonts w:asciiTheme="minorHAnsi" w:hAnsiTheme="minorHAnsi" w:cstheme="minorHAnsi"/>
          <w:sz w:val="22"/>
          <w:szCs w:val="22"/>
        </w:rPr>
        <w:t xml:space="preserve">should happen </w:t>
      </w:r>
      <w:r w:rsidRPr="007261A2">
        <w:rPr>
          <w:rFonts w:asciiTheme="minorHAnsi" w:hAnsiTheme="minorHAnsi" w:cstheme="minorHAnsi"/>
          <w:sz w:val="22"/>
          <w:szCs w:val="22"/>
        </w:rPr>
        <w:t>as soon as possible and within the emergency response phase to effectively mitigate against other risks and to allow sufficient time for the Government to plan the reconstruction effort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74388" w:rsidRPr="004306F3" w:rsidRDefault="00B74388" w:rsidP="00B74388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306F3">
        <w:rPr>
          <w:rFonts w:asciiTheme="minorHAnsi" w:hAnsiTheme="minorHAnsi" w:cstheme="minorHAnsi"/>
          <w:sz w:val="22"/>
          <w:szCs w:val="22"/>
          <w:u w:val="single"/>
        </w:rPr>
        <w:t>Indicative Activities</w:t>
      </w:r>
      <w:r w:rsidR="004306F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E5C33" w:rsidRDefault="000E5C33" w:rsidP="004306F3">
      <w:pPr>
        <w:pStyle w:val="Default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74388">
        <w:rPr>
          <w:rFonts w:asciiTheme="minorHAnsi" w:hAnsiTheme="minorHAnsi" w:cstheme="minorHAnsi"/>
          <w:sz w:val="22"/>
          <w:szCs w:val="22"/>
        </w:rPr>
        <w:t xml:space="preserve">Immediate life-saving shelter interventions such as tarpaulins, basic tools and fixings for damaged </w:t>
      </w:r>
      <w:r w:rsidR="006C4DE7" w:rsidRPr="00B74388">
        <w:rPr>
          <w:rFonts w:asciiTheme="minorHAnsi" w:hAnsiTheme="minorHAnsi" w:cstheme="minorHAnsi"/>
          <w:sz w:val="22"/>
          <w:szCs w:val="22"/>
        </w:rPr>
        <w:t>homes</w:t>
      </w:r>
      <w:r w:rsidRPr="00B74388">
        <w:rPr>
          <w:rFonts w:asciiTheme="minorHAnsi" w:hAnsiTheme="minorHAnsi" w:cstheme="minorHAnsi"/>
          <w:sz w:val="22"/>
          <w:szCs w:val="22"/>
        </w:rPr>
        <w:t xml:space="preserve"> for displaced</w:t>
      </w:r>
      <w:r w:rsidR="001C5A0E" w:rsidRPr="00B74388">
        <w:rPr>
          <w:rFonts w:asciiTheme="minorHAnsi" w:hAnsiTheme="minorHAnsi" w:cstheme="minorHAnsi"/>
          <w:sz w:val="22"/>
          <w:szCs w:val="22"/>
        </w:rPr>
        <w:t xml:space="preserve"> </w:t>
      </w:r>
      <w:r w:rsidRPr="00B74388">
        <w:rPr>
          <w:rFonts w:asciiTheme="minorHAnsi" w:hAnsiTheme="minorHAnsi" w:cstheme="minorHAnsi"/>
          <w:sz w:val="22"/>
          <w:szCs w:val="22"/>
        </w:rPr>
        <w:t>people</w:t>
      </w:r>
      <w:r w:rsidR="00B74388">
        <w:rPr>
          <w:rFonts w:asciiTheme="minorHAnsi" w:hAnsiTheme="minorHAnsi" w:cstheme="minorHAnsi"/>
          <w:sz w:val="22"/>
          <w:szCs w:val="22"/>
        </w:rPr>
        <w:t>, along with the p</w:t>
      </w:r>
      <w:r w:rsidRPr="00B74388">
        <w:rPr>
          <w:rFonts w:asciiTheme="minorHAnsi" w:hAnsiTheme="minorHAnsi" w:cstheme="minorHAnsi"/>
          <w:sz w:val="22"/>
          <w:szCs w:val="22"/>
        </w:rPr>
        <w:t xml:space="preserve">rovision of appropriate non-food items. </w:t>
      </w:r>
    </w:p>
    <w:p w:rsidR="00B74388" w:rsidRDefault="00B74388" w:rsidP="004306F3">
      <w:pPr>
        <w:pStyle w:val="Default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Provision of emergency cash assistance to address urgent needs of the most vulnerable households and host families, including rental subsidies in urban or semi-urban areas.</w:t>
      </w:r>
    </w:p>
    <w:p w:rsidR="00B74388" w:rsidRDefault="00B74388" w:rsidP="004306F3">
      <w:pPr>
        <w:pStyle w:val="Default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Support to municipalities </w:t>
      </w:r>
      <w:r w:rsidR="009C0F8D">
        <w:rPr>
          <w:rFonts w:asciiTheme="minorHAnsi" w:hAnsiTheme="minorHAnsi" w:cstheme="minorHAnsi"/>
          <w:sz w:val="22"/>
          <w:szCs w:val="22"/>
        </w:rPr>
        <w:t xml:space="preserve">and districts </w:t>
      </w:r>
      <w:r>
        <w:rPr>
          <w:rFonts w:asciiTheme="minorHAnsi" w:hAnsiTheme="minorHAnsi" w:cstheme="minorHAnsi"/>
          <w:sz w:val="22"/>
          <w:szCs w:val="22"/>
        </w:rPr>
        <w:t>to ensure safe housing checks prior to movement of people.</w:t>
      </w:r>
    </w:p>
    <w:p w:rsidR="003364EA" w:rsidRPr="003364EA" w:rsidRDefault="003364EA" w:rsidP="003364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3364EA">
        <w:rPr>
          <w:rFonts w:cstheme="minorHAnsi"/>
          <w:color w:val="000000"/>
        </w:rPr>
        <w:t>Provision of information, education, and communication (IEC) materials on appropriate, safe, building standards are provided to affected populations and implementing agencies.</w:t>
      </w:r>
    </w:p>
    <w:p w:rsidR="006C4DE7" w:rsidRDefault="000E5C33" w:rsidP="004306F3">
      <w:pPr>
        <w:pStyle w:val="Default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74388">
        <w:rPr>
          <w:rFonts w:asciiTheme="minorHAnsi" w:hAnsiTheme="minorHAnsi" w:cstheme="minorHAnsi"/>
          <w:sz w:val="22"/>
          <w:szCs w:val="22"/>
        </w:rPr>
        <w:t xml:space="preserve">Coordination support for the development and implementation of emergency </w:t>
      </w:r>
      <w:r w:rsidR="003364EA">
        <w:rPr>
          <w:rFonts w:asciiTheme="minorHAnsi" w:hAnsiTheme="minorHAnsi" w:cstheme="minorHAnsi"/>
          <w:sz w:val="22"/>
          <w:szCs w:val="22"/>
        </w:rPr>
        <w:t>and durable shelter and settlement s</w:t>
      </w:r>
      <w:r w:rsidR="00B74388">
        <w:rPr>
          <w:rFonts w:asciiTheme="minorHAnsi" w:hAnsiTheme="minorHAnsi" w:cstheme="minorHAnsi"/>
          <w:sz w:val="22"/>
          <w:szCs w:val="22"/>
        </w:rPr>
        <w:t xml:space="preserve">olutions. </w:t>
      </w:r>
    </w:p>
    <w:p w:rsidR="00B74388" w:rsidRPr="00B74388" w:rsidRDefault="00B74388" w:rsidP="00B74388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sectPr w:rsidR="00B74388" w:rsidRPr="00B74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55 Roman">
    <w:altName w:val="Malgun Gothic"/>
    <w:charset w:val="00"/>
    <w:family w:val="auto"/>
    <w:pitch w:val="variable"/>
    <w:sig w:usb0="00000003" w:usb1="00000042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B8D"/>
    <w:multiLevelType w:val="hybridMultilevel"/>
    <w:tmpl w:val="5B228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68F1"/>
    <w:multiLevelType w:val="hybridMultilevel"/>
    <w:tmpl w:val="7E9A6B72"/>
    <w:lvl w:ilvl="0" w:tplc="E85A4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3C62"/>
    <w:multiLevelType w:val="hybridMultilevel"/>
    <w:tmpl w:val="51D4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50AAE"/>
    <w:multiLevelType w:val="hybridMultilevel"/>
    <w:tmpl w:val="1E68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C7B71"/>
    <w:multiLevelType w:val="multilevel"/>
    <w:tmpl w:val="BF746976"/>
    <w:lvl w:ilvl="0">
      <w:start w:val="1"/>
      <w:numFmt w:val="decimal"/>
      <w:pStyle w:val="PRPtextlistnumber"/>
      <w:lvlText w:val="%1:"/>
      <w:lvlJc w:val="left"/>
      <w:pPr>
        <w:ind w:left="397" w:hanging="397"/>
      </w:pPr>
      <w:rPr>
        <w:rFonts w:hint="default"/>
        <w:b/>
        <w:i w:val="0"/>
        <w:color w:val="E36C0A"/>
        <w:sz w:val="20"/>
        <w:szCs w:val="2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E36C0A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E36C0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33"/>
    <w:rsid w:val="000E5C33"/>
    <w:rsid w:val="001C5A0E"/>
    <w:rsid w:val="001E4AE6"/>
    <w:rsid w:val="003364EA"/>
    <w:rsid w:val="004306F3"/>
    <w:rsid w:val="006C4DE7"/>
    <w:rsid w:val="00706C8B"/>
    <w:rsid w:val="007261A2"/>
    <w:rsid w:val="009C0F8D"/>
    <w:rsid w:val="00B25357"/>
    <w:rsid w:val="00B74388"/>
    <w:rsid w:val="00BB7160"/>
    <w:rsid w:val="00C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5C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Ptextlistnumber">
    <w:name w:val="PRP text list number"/>
    <w:basedOn w:val="Normal"/>
    <w:rsid w:val="00B74388"/>
    <w:pPr>
      <w:numPr>
        <w:numId w:val="1"/>
      </w:numPr>
      <w:spacing w:after="120" w:line="240" w:lineRule="auto"/>
    </w:pPr>
    <w:rPr>
      <w:rFonts w:ascii="Avenir LT 55 Roman" w:eastAsia="PMingLiU" w:hAnsi="Avenir LT 55 Roman" w:cs="Times New Roman"/>
      <w:color w:val="404040"/>
      <w:sz w:val="20"/>
      <w:szCs w:val="24"/>
      <w:lang w:val="fr-FR" w:eastAsia="zh-TW"/>
    </w:rPr>
  </w:style>
  <w:style w:type="paragraph" w:styleId="ListParagraph">
    <w:name w:val="List Paragraph"/>
    <w:basedOn w:val="Normal"/>
    <w:uiPriority w:val="34"/>
    <w:qFormat/>
    <w:rsid w:val="00336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5C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Ptextlistnumber">
    <w:name w:val="PRP text list number"/>
    <w:basedOn w:val="Normal"/>
    <w:rsid w:val="00B74388"/>
    <w:pPr>
      <w:numPr>
        <w:numId w:val="1"/>
      </w:numPr>
      <w:spacing w:after="120" w:line="240" w:lineRule="auto"/>
    </w:pPr>
    <w:rPr>
      <w:rFonts w:ascii="Avenir LT 55 Roman" w:eastAsia="PMingLiU" w:hAnsi="Avenir LT 55 Roman" w:cs="Times New Roman"/>
      <w:color w:val="404040"/>
      <w:sz w:val="20"/>
      <w:szCs w:val="24"/>
      <w:lang w:val="fr-FR" w:eastAsia="zh-TW"/>
    </w:rPr>
  </w:style>
  <w:style w:type="paragraph" w:styleId="ListParagraph">
    <w:name w:val="List Paragraph"/>
    <w:basedOn w:val="Normal"/>
    <w:uiPriority w:val="34"/>
    <w:qFormat/>
    <w:rsid w:val="0033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STODART</dc:creator>
  <cp:lastModifiedBy>Victoria STODART</cp:lastModifiedBy>
  <cp:revision>2</cp:revision>
  <dcterms:created xsi:type="dcterms:W3CDTF">2015-04-29T03:44:00Z</dcterms:created>
  <dcterms:modified xsi:type="dcterms:W3CDTF">2015-04-29T03:44:00Z</dcterms:modified>
</cp:coreProperties>
</file>