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11" w:type="pct"/>
        <w:tblInd w:w="-252" w:type="dxa"/>
        <w:tblLayout w:type="fixed"/>
        <w:tblLook w:val="04A0" w:firstRow="1" w:lastRow="0" w:firstColumn="1" w:lastColumn="0" w:noHBand="0" w:noVBand="1"/>
      </w:tblPr>
      <w:tblGrid>
        <w:gridCol w:w="1798"/>
        <w:gridCol w:w="6843"/>
        <w:gridCol w:w="2606"/>
        <w:gridCol w:w="3693"/>
      </w:tblGrid>
      <w:tr w:rsidR="008F2896" w:rsidRPr="00AD3080" w:rsidTr="008B4738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3E46" w:rsidRPr="00AD3080" w:rsidRDefault="00243E46" w:rsidP="00243E46">
            <w:pPr>
              <w:pStyle w:val="Header"/>
              <w:jc w:val="center"/>
              <w:rPr>
                <w:rFonts w:ascii="Arial" w:hAnsi="Arial" w:cs="Arial"/>
                <w:b/>
              </w:rPr>
            </w:pPr>
            <w:r w:rsidRPr="00AD3080">
              <w:rPr>
                <w:rFonts w:ascii="Arial" w:hAnsi="Arial" w:cs="Arial"/>
                <w:b/>
              </w:rPr>
              <w:t>Regional Shelter Cluster Meeting:</w:t>
            </w:r>
          </w:p>
          <w:p w:rsidR="00243E46" w:rsidRPr="00AD3080" w:rsidRDefault="00294DE3" w:rsidP="00243E46">
            <w:pPr>
              <w:pStyle w:val="Header"/>
              <w:jc w:val="center"/>
              <w:rPr>
                <w:rFonts w:ascii="Arial" w:hAnsi="Arial" w:cs="Arial"/>
                <w:b/>
              </w:rPr>
            </w:pPr>
            <w:r w:rsidRPr="00AD3080">
              <w:rPr>
                <w:rFonts w:ascii="Arial" w:hAnsi="Arial" w:cs="Arial"/>
                <w:b/>
              </w:rPr>
              <w:t>Venue: NRC</w:t>
            </w:r>
            <w:r w:rsidR="00243E46" w:rsidRPr="00AD3080">
              <w:rPr>
                <w:rFonts w:ascii="Arial" w:hAnsi="Arial" w:cs="Arial"/>
                <w:b/>
              </w:rPr>
              <w:t xml:space="preserve"> compound</w:t>
            </w:r>
            <w:r w:rsidRPr="00AD3080">
              <w:rPr>
                <w:rFonts w:ascii="Arial" w:hAnsi="Arial" w:cs="Arial"/>
                <w:b/>
              </w:rPr>
              <w:t xml:space="preserve"> - Baidoa</w:t>
            </w:r>
          </w:p>
          <w:p w:rsidR="00243E46" w:rsidRPr="00AD3080" w:rsidRDefault="00184E3D" w:rsidP="00184E3D">
            <w:pPr>
              <w:pStyle w:val="Head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   </w:t>
            </w:r>
            <w:r w:rsidR="003E0578">
              <w:rPr>
                <w:rFonts w:ascii="Arial" w:hAnsi="Arial" w:cs="Arial"/>
                <w:b/>
              </w:rPr>
              <w:t>Date: 24</w:t>
            </w:r>
            <w:r w:rsidR="003E0578" w:rsidRPr="003E0578">
              <w:rPr>
                <w:rFonts w:ascii="Arial" w:hAnsi="Arial" w:cs="Arial"/>
                <w:b/>
                <w:vertAlign w:val="superscript"/>
              </w:rPr>
              <w:t>th</w:t>
            </w:r>
            <w:r w:rsidR="003E0578">
              <w:rPr>
                <w:rFonts w:ascii="Arial" w:hAnsi="Arial" w:cs="Arial"/>
                <w:b/>
              </w:rPr>
              <w:t xml:space="preserve"> </w:t>
            </w:r>
            <w:r w:rsidR="00194852">
              <w:rPr>
                <w:rFonts w:ascii="Arial" w:hAnsi="Arial" w:cs="Arial"/>
                <w:b/>
              </w:rPr>
              <w:t>February</w:t>
            </w:r>
            <w:r w:rsidR="000D5B05" w:rsidRPr="00AD3080">
              <w:rPr>
                <w:rFonts w:ascii="Arial" w:hAnsi="Arial" w:cs="Arial"/>
                <w:b/>
              </w:rPr>
              <w:t xml:space="preserve"> 2015</w:t>
            </w:r>
          </w:p>
          <w:p w:rsidR="00C72406" w:rsidRPr="00AD3080" w:rsidRDefault="00B679C7" w:rsidP="00B679C7">
            <w:pPr>
              <w:pStyle w:val="Header"/>
              <w:rPr>
                <w:rFonts w:ascii="Arial" w:hAnsi="Arial" w:cs="Arial"/>
                <w:b/>
              </w:rPr>
            </w:pPr>
            <w:r w:rsidRPr="00AD3080">
              <w:rPr>
                <w:rFonts w:ascii="Arial" w:hAnsi="Arial" w:cs="Arial"/>
                <w:b/>
              </w:rPr>
              <w:t xml:space="preserve">                                                                                             </w:t>
            </w:r>
            <w:r w:rsidR="00243E46" w:rsidRPr="00AD3080">
              <w:rPr>
                <w:rFonts w:ascii="Arial" w:hAnsi="Arial" w:cs="Arial"/>
                <w:b/>
              </w:rPr>
              <w:t>Time: 10:00 am</w:t>
            </w:r>
          </w:p>
          <w:tbl>
            <w:tblPr>
              <w:tblpPr w:leftFromText="180" w:rightFromText="180" w:vertAnchor="page" w:horzAnchor="page" w:tblpX="4576" w:tblpY="1966"/>
              <w:tblOverlap w:val="never"/>
              <w:tblW w:w="10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77"/>
              <w:gridCol w:w="1610"/>
              <w:gridCol w:w="2840"/>
              <w:gridCol w:w="2840"/>
            </w:tblGrid>
            <w:tr w:rsidR="005311C9" w:rsidRPr="00AD3080" w:rsidTr="005311C9">
              <w:trPr>
                <w:trHeight w:val="503"/>
              </w:trPr>
              <w:tc>
                <w:tcPr>
                  <w:tcW w:w="2777" w:type="dxa"/>
                  <w:shd w:val="clear" w:color="auto" w:fill="auto"/>
                </w:tcPr>
                <w:p w:rsidR="005311C9" w:rsidRPr="00AD3080" w:rsidRDefault="005311C9" w:rsidP="009B4240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D3080">
                    <w:rPr>
                      <w:rFonts w:ascii="Arial" w:hAnsi="Arial" w:cs="Arial"/>
                      <w:b/>
                    </w:rPr>
                    <w:t xml:space="preserve">Name </w:t>
                  </w:r>
                </w:p>
              </w:tc>
              <w:tc>
                <w:tcPr>
                  <w:tcW w:w="1610" w:type="dxa"/>
                </w:tcPr>
                <w:p w:rsidR="005311C9" w:rsidRPr="00AD3080" w:rsidRDefault="005311C9" w:rsidP="009B4240">
                  <w:pPr>
                    <w:ind w:right="-108"/>
                    <w:jc w:val="both"/>
                    <w:rPr>
                      <w:rFonts w:ascii="Arial" w:hAnsi="Arial" w:cs="Arial"/>
                      <w:b/>
                    </w:rPr>
                  </w:pPr>
                  <w:r w:rsidRPr="00AD3080">
                    <w:rPr>
                      <w:rFonts w:ascii="Arial" w:hAnsi="Arial" w:cs="Arial"/>
                      <w:b/>
                    </w:rPr>
                    <w:t>Organization</w:t>
                  </w:r>
                </w:p>
              </w:tc>
              <w:tc>
                <w:tcPr>
                  <w:tcW w:w="2840" w:type="dxa"/>
                  <w:shd w:val="clear" w:color="auto" w:fill="auto"/>
                </w:tcPr>
                <w:p w:rsidR="005311C9" w:rsidRPr="00AD3080" w:rsidRDefault="005311C9" w:rsidP="009B4240">
                  <w:pPr>
                    <w:ind w:right="-108"/>
                    <w:jc w:val="both"/>
                    <w:rPr>
                      <w:rFonts w:ascii="Arial" w:hAnsi="Arial" w:cs="Arial"/>
                      <w:b/>
                    </w:rPr>
                  </w:pPr>
                  <w:r w:rsidRPr="00AD3080">
                    <w:rPr>
                      <w:rFonts w:ascii="Arial" w:hAnsi="Arial" w:cs="Arial"/>
                      <w:b/>
                    </w:rPr>
                    <w:t>E-mail address</w:t>
                  </w:r>
                </w:p>
              </w:tc>
              <w:tc>
                <w:tcPr>
                  <w:tcW w:w="2840" w:type="dxa"/>
                </w:tcPr>
                <w:p w:rsidR="005311C9" w:rsidRPr="00AD3080" w:rsidRDefault="005311C9" w:rsidP="009B4240">
                  <w:pPr>
                    <w:ind w:right="-108"/>
                    <w:jc w:val="both"/>
                    <w:rPr>
                      <w:rFonts w:ascii="Arial" w:hAnsi="Arial" w:cs="Arial"/>
                      <w:b/>
                    </w:rPr>
                  </w:pPr>
                  <w:r w:rsidRPr="00AD3080">
                    <w:rPr>
                      <w:rFonts w:ascii="Arial" w:hAnsi="Arial" w:cs="Arial"/>
                      <w:b/>
                    </w:rPr>
                    <w:t xml:space="preserve">Remarks </w:t>
                  </w:r>
                </w:p>
              </w:tc>
            </w:tr>
            <w:tr w:rsidR="005311C9" w:rsidRPr="00AD3080" w:rsidTr="005311C9">
              <w:tc>
                <w:tcPr>
                  <w:tcW w:w="2777" w:type="dxa"/>
                  <w:shd w:val="clear" w:color="auto" w:fill="auto"/>
                </w:tcPr>
                <w:p w:rsidR="005311C9" w:rsidRPr="00AD3080" w:rsidRDefault="005311C9" w:rsidP="00F97934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459"/>
                    </w:tabs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AD3080">
                    <w:rPr>
                      <w:rFonts w:ascii="Arial" w:hAnsi="Arial" w:cs="Arial"/>
                    </w:rPr>
                    <w:t>Abdi Mohamed Gudle</w:t>
                  </w:r>
                </w:p>
              </w:tc>
              <w:tc>
                <w:tcPr>
                  <w:tcW w:w="1610" w:type="dxa"/>
                </w:tcPr>
                <w:p w:rsidR="005311C9" w:rsidRPr="00AD3080" w:rsidRDefault="005311C9" w:rsidP="009B4240">
                  <w:pPr>
                    <w:jc w:val="both"/>
                    <w:rPr>
                      <w:rFonts w:ascii="Arial" w:hAnsi="Arial" w:cs="Arial"/>
                    </w:rPr>
                  </w:pPr>
                  <w:r w:rsidRPr="00AD3080">
                    <w:rPr>
                      <w:rFonts w:ascii="Arial" w:hAnsi="Arial" w:cs="Arial"/>
                    </w:rPr>
                    <w:t>NRC</w:t>
                  </w:r>
                </w:p>
              </w:tc>
              <w:tc>
                <w:tcPr>
                  <w:tcW w:w="2840" w:type="dxa"/>
                  <w:shd w:val="clear" w:color="auto" w:fill="auto"/>
                </w:tcPr>
                <w:p w:rsidR="005311C9" w:rsidRPr="00AD3080" w:rsidRDefault="00054669" w:rsidP="009B4240">
                  <w:pPr>
                    <w:jc w:val="both"/>
                    <w:rPr>
                      <w:rFonts w:ascii="Arial" w:hAnsi="Arial" w:cs="Arial"/>
                    </w:rPr>
                  </w:pPr>
                  <w:hyperlink r:id="rId9" w:history="1">
                    <w:r w:rsidR="001C6350" w:rsidRPr="00F029B9">
                      <w:rPr>
                        <w:rStyle w:val="Hyperlink"/>
                      </w:rPr>
                      <w:t>Abdi.gudle@nrc.no</w:t>
                    </w:r>
                  </w:hyperlink>
                  <w:r w:rsidR="00B00CEE">
                    <w:t xml:space="preserve"> </w:t>
                  </w:r>
                  <w:r w:rsidR="001C6350">
                    <w:t xml:space="preserve"> </w:t>
                  </w:r>
                </w:p>
              </w:tc>
              <w:tc>
                <w:tcPr>
                  <w:tcW w:w="2840" w:type="dxa"/>
                </w:tcPr>
                <w:p w:rsidR="005311C9" w:rsidRPr="00AD3080" w:rsidRDefault="005311C9" w:rsidP="009B4240">
                  <w:pPr>
                    <w:jc w:val="both"/>
                  </w:pPr>
                </w:p>
              </w:tc>
            </w:tr>
            <w:tr w:rsidR="005311C9" w:rsidRPr="00AD3080" w:rsidTr="005311C9">
              <w:tc>
                <w:tcPr>
                  <w:tcW w:w="2777" w:type="dxa"/>
                  <w:shd w:val="clear" w:color="auto" w:fill="auto"/>
                </w:tcPr>
                <w:p w:rsidR="005311C9" w:rsidRPr="00AD3080" w:rsidRDefault="005311C9" w:rsidP="00F97934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459"/>
                    </w:tabs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AD3080">
                    <w:rPr>
                      <w:rFonts w:ascii="Arial" w:hAnsi="Arial" w:cs="Arial"/>
                    </w:rPr>
                    <w:t xml:space="preserve">Mohamed Yousef Ahmed </w:t>
                  </w:r>
                  <w:proofErr w:type="spellStart"/>
                  <w:r w:rsidRPr="00AD3080">
                    <w:rPr>
                      <w:rFonts w:ascii="Arial" w:hAnsi="Arial" w:cs="Arial"/>
                    </w:rPr>
                    <w:t>Golol</w:t>
                  </w:r>
                  <w:proofErr w:type="spellEnd"/>
                </w:p>
              </w:tc>
              <w:tc>
                <w:tcPr>
                  <w:tcW w:w="1610" w:type="dxa"/>
                </w:tcPr>
                <w:p w:rsidR="005311C9" w:rsidRPr="00AD3080" w:rsidRDefault="005311C9" w:rsidP="009B4240">
                  <w:pPr>
                    <w:jc w:val="both"/>
                    <w:rPr>
                      <w:rFonts w:ascii="Arial" w:hAnsi="Arial" w:cs="Arial"/>
                    </w:rPr>
                  </w:pPr>
                  <w:r w:rsidRPr="00AD3080">
                    <w:rPr>
                      <w:rFonts w:ascii="Arial" w:hAnsi="Arial" w:cs="Arial"/>
                    </w:rPr>
                    <w:t>GREDO</w:t>
                  </w:r>
                </w:p>
              </w:tc>
              <w:tc>
                <w:tcPr>
                  <w:tcW w:w="2840" w:type="dxa"/>
                  <w:shd w:val="clear" w:color="auto" w:fill="auto"/>
                </w:tcPr>
                <w:p w:rsidR="005311C9" w:rsidRPr="00AD3080" w:rsidRDefault="00054669" w:rsidP="009B4240">
                  <w:pPr>
                    <w:jc w:val="both"/>
                    <w:rPr>
                      <w:rFonts w:ascii="Arial" w:hAnsi="Arial" w:cs="Arial"/>
                    </w:rPr>
                  </w:pPr>
                  <w:hyperlink r:id="rId10" w:history="1">
                    <w:r w:rsidR="005311C9" w:rsidRPr="00AD3080">
                      <w:rPr>
                        <w:rStyle w:val="Hyperlink"/>
                      </w:rPr>
                      <w:t>galol.gredo@gmail.com</w:t>
                    </w:r>
                  </w:hyperlink>
                  <w:r w:rsidR="005311C9" w:rsidRPr="00AD3080">
                    <w:t xml:space="preserve"> </w:t>
                  </w:r>
                </w:p>
              </w:tc>
              <w:tc>
                <w:tcPr>
                  <w:tcW w:w="2840" w:type="dxa"/>
                </w:tcPr>
                <w:p w:rsidR="005311C9" w:rsidRPr="00AD3080" w:rsidRDefault="005311C9" w:rsidP="009B4240">
                  <w:pPr>
                    <w:jc w:val="both"/>
                  </w:pPr>
                </w:p>
              </w:tc>
            </w:tr>
            <w:tr w:rsidR="005311C9" w:rsidRPr="00AD3080" w:rsidTr="005311C9">
              <w:tc>
                <w:tcPr>
                  <w:tcW w:w="2777" w:type="dxa"/>
                  <w:shd w:val="clear" w:color="auto" w:fill="auto"/>
                </w:tcPr>
                <w:p w:rsidR="005311C9" w:rsidRPr="00AD3080" w:rsidRDefault="005311C9" w:rsidP="00F97934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459"/>
                    </w:tabs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AD3080">
                    <w:rPr>
                      <w:rFonts w:ascii="Arial" w:hAnsi="Arial" w:cs="Arial"/>
                    </w:rPr>
                    <w:t>Ali Moalim Sheikh</w:t>
                  </w:r>
                </w:p>
              </w:tc>
              <w:tc>
                <w:tcPr>
                  <w:tcW w:w="1610" w:type="dxa"/>
                </w:tcPr>
                <w:p w:rsidR="005311C9" w:rsidRPr="00AD3080" w:rsidRDefault="005311C9" w:rsidP="009B4240">
                  <w:pPr>
                    <w:jc w:val="both"/>
                    <w:rPr>
                      <w:rFonts w:ascii="Arial" w:hAnsi="Arial" w:cs="Arial"/>
                    </w:rPr>
                  </w:pPr>
                  <w:r w:rsidRPr="00AD3080">
                    <w:rPr>
                      <w:rFonts w:ascii="Arial" w:hAnsi="Arial" w:cs="Arial"/>
                    </w:rPr>
                    <w:t>SYPD</w:t>
                  </w:r>
                </w:p>
              </w:tc>
              <w:tc>
                <w:tcPr>
                  <w:tcW w:w="2840" w:type="dxa"/>
                  <w:shd w:val="clear" w:color="auto" w:fill="auto"/>
                </w:tcPr>
                <w:p w:rsidR="005311C9" w:rsidRPr="00AD3080" w:rsidRDefault="00054669" w:rsidP="009B4240">
                  <w:pPr>
                    <w:jc w:val="both"/>
                    <w:rPr>
                      <w:rFonts w:ascii="Arial" w:hAnsi="Arial" w:cs="Arial"/>
                    </w:rPr>
                  </w:pPr>
                  <w:hyperlink r:id="rId11" w:history="1">
                    <w:r w:rsidR="005311C9" w:rsidRPr="00AD3080">
                      <w:rPr>
                        <w:rStyle w:val="Hyperlink"/>
                      </w:rPr>
                      <w:t>baidoaoffice@sypd.org</w:t>
                    </w:r>
                  </w:hyperlink>
                </w:p>
              </w:tc>
              <w:tc>
                <w:tcPr>
                  <w:tcW w:w="2840" w:type="dxa"/>
                </w:tcPr>
                <w:p w:rsidR="005311C9" w:rsidRPr="00AD3080" w:rsidRDefault="005311C9" w:rsidP="009B4240">
                  <w:pPr>
                    <w:jc w:val="both"/>
                  </w:pPr>
                </w:p>
              </w:tc>
            </w:tr>
            <w:tr w:rsidR="005311C9" w:rsidRPr="00AD3080" w:rsidTr="005311C9">
              <w:tc>
                <w:tcPr>
                  <w:tcW w:w="2777" w:type="dxa"/>
                  <w:shd w:val="clear" w:color="auto" w:fill="auto"/>
                </w:tcPr>
                <w:p w:rsidR="005311C9" w:rsidRPr="00AD3080" w:rsidRDefault="009952F5" w:rsidP="00F97934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459"/>
                    </w:tabs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Ibrahim </w:t>
                  </w:r>
                  <w:proofErr w:type="spellStart"/>
                  <w:r>
                    <w:rPr>
                      <w:rFonts w:ascii="Arial" w:hAnsi="Arial" w:cs="Arial"/>
                    </w:rPr>
                    <w:t>Kerow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Abdi</w:t>
                  </w:r>
                </w:p>
              </w:tc>
              <w:tc>
                <w:tcPr>
                  <w:tcW w:w="1610" w:type="dxa"/>
                </w:tcPr>
                <w:p w:rsidR="005311C9" w:rsidRPr="00AD3080" w:rsidRDefault="005311C9" w:rsidP="009B4240">
                  <w:pPr>
                    <w:jc w:val="both"/>
                    <w:rPr>
                      <w:rFonts w:ascii="Arial" w:hAnsi="Arial" w:cs="Arial"/>
                    </w:rPr>
                  </w:pPr>
                  <w:r w:rsidRPr="00AD3080">
                    <w:rPr>
                      <w:rFonts w:ascii="Arial" w:hAnsi="Arial" w:cs="Arial"/>
                    </w:rPr>
                    <w:t>READO</w:t>
                  </w:r>
                </w:p>
              </w:tc>
              <w:tc>
                <w:tcPr>
                  <w:tcW w:w="2840" w:type="dxa"/>
                  <w:shd w:val="clear" w:color="auto" w:fill="auto"/>
                </w:tcPr>
                <w:p w:rsidR="005311C9" w:rsidRPr="00AD3080" w:rsidRDefault="00054669" w:rsidP="009B4240">
                  <w:pPr>
                    <w:jc w:val="both"/>
                    <w:rPr>
                      <w:rFonts w:ascii="Arial" w:hAnsi="Arial" w:cs="Arial"/>
                    </w:rPr>
                  </w:pPr>
                  <w:hyperlink r:id="rId12" w:history="1">
                    <w:r w:rsidR="005311C9" w:rsidRPr="00AD3080">
                      <w:rPr>
                        <w:rStyle w:val="Hyperlink"/>
                      </w:rPr>
                      <w:t>info@readosom.org</w:t>
                    </w:r>
                  </w:hyperlink>
                  <w:r w:rsidR="005311C9" w:rsidRPr="00AD3080">
                    <w:t xml:space="preserve"> </w:t>
                  </w:r>
                </w:p>
              </w:tc>
              <w:tc>
                <w:tcPr>
                  <w:tcW w:w="2840" w:type="dxa"/>
                </w:tcPr>
                <w:p w:rsidR="005311C9" w:rsidRPr="00AD3080" w:rsidRDefault="005311C9" w:rsidP="009B4240">
                  <w:pPr>
                    <w:jc w:val="both"/>
                  </w:pPr>
                </w:p>
              </w:tc>
            </w:tr>
            <w:tr w:rsidR="005311C9" w:rsidRPr="00AD3080" w:rsidTr="005311C9">
              <w:tc>
                <w:tcPr>
                  <w:tcW w:w="2777" w:type="dxa"/>
                  <w:shd w:val="clear" w:color="auto" w:fill="auto"/>
                </w:tcPr>
                <w:p w:rsidR="005311C9" w:rsidRPr="00AD3080" w:rsidRDefault="005311C9" w:rsidP="00F97934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459"/>
                    </w:tabs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AD3080">
                    <w:rPr>
                      <w:rFonts w:ascii="Arial" w:hAnsi="Arial" w:cs="Arial"/>
                    </w:rPr>
                    <w:t xml:space="preserve">Muktar Mohamed </w:t>
                  </w:r>
                  <w:proofErr w:type="spellStart"/>
                  <w:r w:rsidRPr="00AD3080">
                    <w:rPr>
                      <w:rFonts w:ascii="Arial" w:hAnsi="Arial" w:cs="Arial"/>
                    </w:rPr>
                    <w:t>Guled</w:t>
                  </w:r>
                  <w:proofErr w:type="spellEnd"/>
                </w:p>
              </w:tc>
              <w:tc>
                <w:tcPr>
                  <w:tcW w:w="1610" w:type="dxa"/>
                </w:tcPr>
                <w:p w:rsidR="005311C9" w:rsidRPr="00AD3080" w:rsidRDefault="005311C9" w:rsidP="009B4240">
                  <w:pPr>
                    <w:jc w:val="both"/>
                    <w:rPr>
                      <w:rFonts w:ascii="Arial" w:hAnsi="Arial" w:cs="Arial"/>
                    </w:rPr>
                  </w:pPr>
                  <w:proofErr w:type="spellStart"/>
                  <w:r w:rsidRPr="00AD3080">
                    <w:rPr>
                      <w:rFonts w:ascii="Arial" w:hAnsi="Arial" w:cs="Arial"/>
                    </w:rPr>
                    <w:t>Intersos</w:t>
                  </w:r>
                  <w:proofErr w:type="spellEnd"/>
                </w:p>
              </w:tc>
              <w:tc>
                <w:tcPr>
                  <w:tcW w:w="2840" w:type="dxa"/>
                  <w:shd w:val="clear" w:color="auto" w:fill="auto"/>
                </w:tcPr>
                <w:p w:rsidR="005311C9" w:rsidRPr="00AD3080" w:rsidRDefault="00054669" w:rsidP="009B4240">
                  <w:pPr>
                    <w:jc w:val="both"/>
                    <w:rPr>
                      <w:rFonts w:ascii="Arial" w:hAnsi="Arial" w:cs="Arial"/>
                    </w:rPr>
                  </w:pPr>
                  <w:hyperlink r:id="rId13" w:history="1">
                    <w:r w:rsidR="005311C9" w:rsidRPr="00AD3080">
                      <w:rPr>
                        <w:rStyle w:val="Hyperlink"/>
                      </w:rPr>
                      <w:t>Mascuud1989@gmail.com</w:t>
                    </w:r>
                  </w:hyperlink>
                </w:p>
              </w:tc>
              <w:tc>
                <w:tcPr>
                  <w:tcW w:w="2840" w:type="dxa"/>
                </w:tcPr>
                <w:p w:rsidR="005311C9" w:rsidRPr="00AD3080" w:rsidRDefault="005311C9" w:rsidP="009B4240">
                  <w:pPr>
                    <w:jc w:val="both"/>
                  </w:pPr>
                </w:p>
              </w:tc>
            </w:tr>
            <w:tr w:rsidR="005311C9" w:rsidRPr="00AD3080" w:rsidTr="005311C9">
              <w:tc>
                <w:tcPr>
                  <w:tcW w:w="2777" w:type="dxa"/>
                  <w:shd w:val="clear" w:color="auto" w:fill="auto"/>
                </w:tcPr>
                <w:p w:rsidR="005311C9" w:rsidRPr="00AD3080" w:rsidRDefault="009952F5" w:rsidP="00F97934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459"/>
                    </w:tabs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Hussein </w:t>
                  </w:r>
                  <w:proofErr w:type="spellStart"/>
                  <w:r>
                    <w:rPr>
                      <w:rFonts w:ascii="Arial" w:hAnsi="Arial" w:cs="Arial"/>
                    </w:rPr>
                    <w:t>Abdinor</w:t>
                  </w:r>
                  <w:proofErr w:type="spellEnd"/>
                </w:p>
              </w:tc>
              <w:tc>
                <w:tcPr>
                  <w:tcW w:w="1610" w:type="dxa"/>
                </w:tcPr>
                <w:p w:rsidR="005311C9" w:rsidRPr="00AD3080" w:rsidRDefault="008A0555" w:rsidP="009B4240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WVI</w:t>
                  </w:r>
                </w:p>
              </w:tc>
              <w:tc>
                <w:tcPr>
                  <w:tcW w:w="2840" w:type="dxa"/>
                  <w:shd w:val="clear" w:color="auto" w:fill="auto"/>
                </w:tcPr>
                <w:p w:rsidR="005311C9" w:rsidRPr="00AD3080" w:rsidRDefault="008A0555" w:rsidP="009B4240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Husseinabdi_abdi@wvi.org</w:t>
                  </w:r>
                </w:p>
              </w:tc>
              <w:tc>
                <w:tcPr>
                  <w:tcW w:w="2840" w:type="dxa"/>
                </w:tcPr>
                <w:p w:rsidR="005311C9" w:rsidRPr="00AD3080" w:rsidRDefault="005311C9" w:rsidP="009B4240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5311C9" w:rsidRPr="00AD3080" w:rsidTr="005311C9">
              <w:tc>
                <w:tcPr>
                  <w:tcW w:w="2777" w:type="dxa"/>
                  <w:shd w:val="clear" w:color="auto" w:fill="auto"/>
                </w:tcPr>
                <w:p w:rsidR="005311C9" w:rsidRPr="00AD3080" w:rsidRDefault="005311C9" w:rsidP="00F97934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459"/>
                    </w:tabs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AD3080">
                    <w:rPr>
                      <w:rFonts w:ascii="Arial" w:hAnsi="Arial" w:cs="Arial"/>
                    </w:rPr>
                    <w:t>Salad Ismail</w:t>
                  </w:r>
                </w:p>
              </w:tc>
              <w:tc>
                <w:tcPr>
                  <w:tcW w:w="1610" w:type="dxa"/>
                </w:tcPr>
                <w:p w:rsidR="005311C9" w:rsidRPr="00AD3080" w:rsidRDefault="005311C9" w:rsidP="009B4240">
                  <w:pPr>
                    <w:jc w:val="both"/>
                    <w:rPr>
                      <w:rFonts w:ascii="Arial" w:hAnsi="Arial" w:cs="Arial"/>
                    </w:rPr>
                  </w:pPr>
                  <w:r w:rsidRPr="00AD3080">
                    <w:rPr>
                      <w:rFonts w:ascii="Arial" w:hAnsi="Arial" w:cs="Arial"/>
                    </w:rPr>
                    <w:t>DRC</w:t>
                  </w:r>
                </w:p>
              </w:tc>
              <w:tc>
                <w:tcPr>
                  <w:tcW w:w="2840" w:type="dxa"/>
                  <w:shd w:val="clear" w:color="auto" w:fill="auto"/>
                </w:tcPr>
                <w:p w:rsidR="005311C9" w:rsidRPr="00AD3080" w:rsidRDefault="00054669" w:rsidP="009B4240">
                  <w:pPr>
                    <w:jc w:val="both"/>
                    <w:rPr>
                      <w:color w:val="0000FF" w:themeColor="hyperlink"/>
                      <w:u w:val="single"/>
                    </w:rPr>
                  </w:pPr>
                  <w:hyperlink r:id="rId14" w:history="1">
                    <w:r w:rsidR="005311C9" w:rsidRPr="00AD3080">
                      <w:rPr>
                        <w:rStyle w:val="Hyperlink"/>
                      </w:rPr>
                      <w:t>s.ismail@drcsomalia.org</w:t>
                    </w:r>
                  </w:hyperlink>
                  <w:r w:rsidR="005311C9" w:rsidRPr="00AD3080">
                    <w:rPr>
                      <w:color w:val="0000FF" w:themeColor="hyperlink"/>
                      <w:u w:val="single"/>
                    </w:rPr>
                    <w:t xml:space="preserve"> </w:t>
                  </w:r>
                </w:p>
              </w:tc>
              <w:tc>
                <w:tcPr>
                  <w:tcW w:w="2840" w:type="dxa"/>
                </w:tcPr>
                <w:p w:rsidR="005311C9" w:rsidRPr="00AD3080" w:rsidRDefault="005311C9" w:rsidP="009B4240">
                  <w:pPr>
                    <w:jc w:val="both"/>
                    <w:rPr>
                      <w:color w:val="0000FF" w:themeColor="hyperlink"/>
                      <w:u w:val="single"/>
                    </w:rPr>
                  </w:pPr>
                </w:p>
              </w:tc>
            </w:tr>
            <w:tr w:rsidR="005311C9" w:rsidRPr="00AD3080" w:rsidTr="005311C9">
              <w:tc>
                <w:tcPr>
                  <w:tcW w:w="2777" w:type="dxa"/>
                  <w:shd w:val="clear" w:color="auto" w:fill="auto"/>
                </w:tcPr>
                <w:p w:rsidR="005311C9" w:rsidRPr="00AD3080" w:rsidRDefault="008A0555" w:rsidP="00F97934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459"/>
                    </w:tabs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Hussein Hassan</w:t>
                  </w:r>
                </w:p>
              </w:tc>
              <w:tc>
                <w:tcPr>
                  <w:tcW w:w="1610" w:type="dxa"/>
                </w:tcPr>
                <w:p w:rsidR="005311C9" w:rsidRPr="00AD3080" w:rsidRDefault="000D7AAA" w:rsidP="009B4240">
                  <w:pPr>
                    <w:jc w:val="both"/>
                    <w:rPr>
                      <w:rFonts w:ascii="Arial" w:hAnsi="Arial" w:cs="Arial"/>
                    </w:rPr>
                  </w:pPr>
                  <w:r w:rsidRPr="00AD3080">
                    <w:rPr>
                      <w:rFonts w:ascii="Arial" w:hAnsi="Arial" w:cs="Arial"/>
                    </w:rPr>
                    <w:t>ACTED</w:t>
                  </w:r>
                </w:p>
              </w:tc>
              <w:tc>
                <w:tcPr>
                  <w:tcW w:w="2840" w:type="dxa"/>
                  <w:shd w:val="clear" w:color="auto" w:fill="auto"/>
                </w:tcPr>
                <w:p w:rsidR="005311C9" w:rsidRPr="00AD3080" w:rsidRDefault="00054669" w:rsidP="009B4240">
                  <w:pPr>
                    <w:jc w:val="both"/>
                    <w:rPr>
                      <w:color w:val="0000FF" w:themeColor="hyperlink"/>
                      <w:u w:val="single"/>
                    </w:rPr>
                  </w:pPr>
                  <w:hyperlink r:id="rId15" w:history="1">
                    <w:r w:rsidR="000D7AAA" w:rsidRPr="00AD3080">
                      <w:rPr>
                        <w:rStyle w:val="Hyperlink"/>
                      </w:rPr>
                      <w:t>Baidoa.hub@acted.org</w:t>
                    </w:r>
                  </w:hyperlink>
                  <w:r w:rsidR="000D7AAA" w:rsidRPr="00AD3080">
                    <w:rPr>
                      <w:color w:val="0000FF" w:themeColor="hyperlink"/>
                      <w:u w:val="single"/>
                    </w:rPr>
                    <w:t xml:space="preserve"> </w:t>
                  </w:r>
                </w:p>
              </w:tc>
              <w:tc>
                <w:tcPr>
                  <w:tcW w:w="2840" w:type="dxa"/>
                </w:tcPr>
                <w:p w:rsidR="005311C9" w:rsidRPr="00AD3080" w:rsidRDefault="005311C9" w:rsidP="009B4240">
                  <w:pPr>
                    <w:jc w:val="both"/>
                    <w:rPr>
                      <w:color w:val="0000FF" w:themeColor="hyperlink"/>
                      <w:u w:val="single"/>
                    </w:rPr>
                  </w:pPr>
                </w:p>
              </w:tc>
            </w:tr>
          </w:tbl>
          <w:p w:rsidR="00C72406" w:rsidRPr="00AD3080" w:rsidRDefault="000E5F71" w:rsidP="00184E3D">
            <w:pPr>
              <w:jc w:val="both"/>
              <w:rPr>
                <w:rFonts w:ascii="Arial" w:hAnsi="Arial" w:cs="Arial"/>
                <w:b/>
              </w:rPr>
            </w:pPr>
            <w:r w:rsidRPr="00AD3080">
              <w:rPr>
                <w:rFonts w:ascii="Arial" w:hAnsi="Arial" w:cs="Arial"/>
                <w:b/>
              </w:rPr>
              <w:t xml:space="preserve">                                                                        </w:t>
            </w:r>
            <w:r w:rsidR="00BD5555">
              <w:rPr>
                <w:rFonts w:ascii="Arial" w:hAnsi="Arial" w:cs="Arial"/>
                <w:b/>
              </w:rPr>
              <w:t xml:space="preserve">                     </w:t>
            </w:r>
            <w:r w:rsidR="00B679C7" w:rsidRPr="00AD3080">
              <w:rPr>
                <w:rFonts w:ascii="Arial" w:hAnsi="Arial" w:cs="Arial"/>
                <w:b/>
              </w:rPr>
              <w:t xml:space="preserve"> </w:t>
            </w:r>
            <w:r w:rsidR="00C72406" w:rsidRPr="00AD3080">
              <w:rPr>
                <w:rFonts w:ascii="Arial" w:hAnsi="Arial" w:cs="Arial"/>
                <w:b/>
              </w:rPr>
              <w:t>PRESENT</w:t>
            </w:r>
          </w:p>
        </w:tc>
      </w:tr>
      <w:tr w:rsidR="00C57018" w:rsidRPr="00AD3080" w:rsidTr="00782B34">
        <w:trPr>
          <w:trHeight w:val="300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C36279" w:rsidRPr="00AD3080" w:rsidRDefault="00C36279" w:rsidP="005132D8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  <w:p w:rsidR="00C36279" w:rsidRPr="00AD3080" w:rsidRDefault="00C36279" w:rsidP="00AB0334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  <w:p w:rsidR="00C36279" w:rsidRPr="00AD3080" w:rsidRDefault="00C36279" w:rsidP="00AB0334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  <w:p w:rsidR="008F2896" w:rsidRPr="00AD3080" w:rsidRDefault="00835A67" w:rsidP="00AB0334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AD3080">
              <w:rPr>
                <w:rFonts w:asciiTheme="majorHAnsi" w:eastAsia="Times New Roman" w:hAnsiTheme="majorHAnsi" w:cstheme="minorHAnsi"/>
                <w:b/>
                <w:color w:val="000000"/>
              </w:rPr>
              <w:t>Agendas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36279" w:rsidRPr="00AD3080" w:rsidRDefault="00C36279" w:rsidP="00F64071">
            <w:p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  <w:p w:rsidR="00C36279" w:rsidRPr="00AD3080" w:rsidRDefault="00C36279" w:rsidP="00F64071">
            <w:p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  <w:p w:rsidR="008F2896" w:rsidRPr="00AD3080" w:rsidRDefault="008F2896" w:rsidP="00F64071">
            <w:p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AD3080">
              <w:rPr>
                <w:rFonts w:asciiTheme="majorHAnsi" w:eastAsia="Times New Roman" w:hAnsiTheme="majorHAnsi" w:cstheme="minorHAnsi"/>
                <w:b/>
                <w:color w:val="000000"/>
              </w:rPr>
              <w:t>DETAILS OF DISCUSSION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36279" w:rsidRPr="00AD3080" w:rsidRDefault="00C36279" w:rsidP="00F64071">
            <w:p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  <w:p w:rsidR="00C36279" w:rsidRPr="00AD3080" w:rsidRDefault="00C36279" w:rsidP="00F64071">
            <w:p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  <w:p w:rsidR="008F2896" w:rsidRPr="00AD3080" w:rsidRDefault="008F2896" w:rsidP="00F64071">
            <w:p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AD3080">
              <w:rPr>
                <w:rFonts w:asciiTheme="majorHAnsi" w:eastAsia="Times New Roman" w:hAnsiTheme="majorHAnsi" w:cstheme="minorHAnsi"/>
                <w:b/>
                <w:color w:val="000000"/>
              </w:rPr>
              <w:t>GAPS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36279" w:rsidRPr="00AD3080" w:rsidRDefault="00C36279" w:rsidP="00F64071">
            <w:p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  <w:p w:rsidR="00C36279" w:rsidRPr="00AD3080" w:rsidRDefault="00C36279" w:rsidP="00F64071">
            <w:p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  <w:p w:rsidR="008F2896" w:rsidRPr="00AD3080" w:rsidRDefault="008F2896" w:rsidP="00F64071">
            <w:p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b/>
                <w:i/>
                <w:color w:val="000000"/>
              </w:rPr>
            </w:pPr>
            <w:r w:rsidRPr="00AD3080">
              <w:rPr>
                <w:rFonts w:asciiTheme="majorHAnsi" w:eastAsia="Times New Roman" w:hAnsiTheme="majorHAnsi" w:cstheme="minorHAnsi"/>
                <w:b/>
                <w:color w:val="000000"/>
              </w:rPr>
              <w:t xml:space="preserve">ACTION POINTS </w:t>
            </w:r>
          </w:p>
        </w:tc>
      </w:tr>
      <w:tr w:rsidR="00F114BA" w:rsidRPr="00AD3080" w:rsidTr="00AC4A74">
        <w:trPr>
          <w:trHeight w:val="1655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8F2896" w:rsidRPr="00AD3080" w:rsidRDefault="00835A67" w:rsidP="008F2896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AD3080">
              <w:rPr>
                <w:rFonts w:asciiTheme="majorHAnsi" w:eastAsia="Times New Roman" w:hAnsiTheme="majorHAnsi" w:cstheme="minorHAnsi"/>
                <w:b/>
                <w:color w:val="000000"/>
              </w:rPr>
              <w:t>Introduction and opening remarks</w:t>
            </w:r>
            <w:r w:rsidR="00E2438F">
              <w:rPr>
                <w:rFonts w:asciiTheme="majorHAnsi" w:eastAsia="Times New Roman" w:hAnsiTheme="majorHAnsi" w:cstheme="minorHAnsi"/>
                <w:b/>
                <w:color w:val="000000"/>
              </w:rPr>
              <w:t xml:space="preserve"> and political updates</w:t>
            </w:r>
            <w:r w:rsidR="00E77109">
              <w:rPr>
                <w:rFonts w:asciiTheme="majorHAnsi" w:eastAsia="Times New Roman" w:hAnsiTheme="majorHAnsi" w:cstheme="minorHAnsi"/>
                <w:b/>
                <w:color w:val="000000"/>
              </w:rPr>
              <w:t xml:space="preserve"> in the region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38F" w:rsidRPr="00AD3080" w:rsidRDefault="00B04EFA" w:rsidP="00B04E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NRC welcomed the meeting participants to the regional shelter cluster meetings. Afterwards, members endorsed the previous meeting minutes.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96" w:rsidRPr="00AD3080" w:rsidRDefault="008F2896" w:rsidP="00F7147D">
            <w:pPr>
              <w:tabs>
                <w:tab w:val="left" w:pos="0"/>
              </w:tabs>
              <w:spacing w:after="0" w:line="240" w:lineRule="auto"/>
              <w:ind w:left="-16"/>
              <w:jc w:val="both"/>
              <w:rPr>
                <w:rFonts w:asciiTheme="majorHAnsi" w:eastAsia="Times New Roman" w:hAnsiTheme="majorHAnsi" w:cstheme="minorHAnsi"/>
                <w:color w:val="00000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C8D" w:rsidRPr="00AD3080" w:rsidRDefault="005E180A" w:rsidP="00110F84">
            <w:p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color w:val="000000"/>
              </w:rPr>
            </w:pPr>
            <w:r w:rsidRPr="00AD3080">
              <w:rPr>
                <w:rFonts w:asciiTheme="majorHAnsi" w:eastAsia="Times New Roman" w:hAnsiTheme="majorHAnsi" w:cstheme="minorHAnsi"/>
                <w:color w:val="000000"/>
              </w:rPr>
              <w:t xml:space="preserve"> </w:t>
            </w:r>
          </w:p>
          <w:p w:rsidR="00D6045C" w:rsidRPr="00AD3080" w:rsidRDefault="00D6045C" w:rsidP="00DA6401">
            <w:pPr>
              <w:spacing w:after="0" w:line="240" w:lineRule="auto"/>
              <w:ind w:left="360"/>
              <w:jc w:val="both"/>
              <w:rPr>
                <w:rFonts w:asciiTheme="majorHAnsi" w:eastAsia="Times New Roman" w:hAnsiTheme="majorHAnsi" w:cstheme="minorHAnsi"/>
                <w:color w:val="000000"/>
              </w:rPr>
            </w:pPr>
          </w:p>
        </w:tc>
      </w:tr>
      <w:tr w:rsidR="00F114BA" w:rsidRPr="0027447F" w:rsidTr="009F66A3">
        <w:trPr>
          <w:trHeight w:val="935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8F2896" w:rsidRPr="00AD3080" w:rsidRDefault="00474FFC" w:rsidP="00474F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>
              <w:rPr>
                <w:rFonts w:asciiTheme="majorHAnsi" w:eastAsia="Times New Roman" w:hAnsiTheme="majorHAnsi" w:cstheme="minorHAnsi"/>
                <w:b/>
                <w:color w:val="000000"/>
              </w:rPr>
              <w:lastRenderedPageBreak/>
              <w:t>Updates on shelter intervention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A3" w:rsidRDefault="009C1829" w:rsidP="00D106A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Majority of the shelter partners have not secured shelter funds for 2015. </w:t>
            </w:r>
            <w:r w:rsidR="00264B7F">
              <w:rPr>
                <w:rFonts w:asciiTheme="majorHAnsi" w:hAnsiTheme="majorHAnsi"/>
              </w:rPr>
              <w:t>Only NRC has ongoing shelter interventions in Baidoa</w:t>
            </w:r>
            <w:r w:rsidR="00F5220D">
              <w:rPr>
                <w:rFonts w:asciiTheme="majorHAnsi" w:hAnsiTheme="majorHAnsi"/>
              </w:rPr>
              <w:t>.</w:t>
            </w:r>
            <w:r w:rsidR="00527EB4">
              <w:rPr>
                <w:rFonts w:asciiTheme="majorHAnsi" w:hAnsiTheme="majorHAnsi"/>
              </w:rPr>
              <w:t xml:space="preserve"> Members of the meeting were informed on the relocation plan for </w:t>
            </w:r>
            <w:proofErr w:type="spellStart"/>
            <w:r w:rsidR="00527EB4">
              <w:rPr>
                <w:rFonts w:asciiTheme="majorHAnsi" w:hAnsiTheme="majorHAnsi"/>
              </w:rPr>
              <w:t>Gadiidka</w:t>
            </w:r>
            <w:proofErr w:type="spellEnd"/>
            <w:r w:rsidR="00527EB4">
              <w:rPr>
                <w:rFonts w:asciiTheme="majorHAnsi" w:hAnsiTheme="majorHAnsi"/>
              </w:rPr>
              <w:t xml:space="preserve"> IDPs in Baidoa</w:t>
            </w:r>
            <w:r w:rsidR="00A24001">
              <w:rPr>
                <w:rFonts w:asciiTheme="majorHAnsi" w:hAnsiTheme="majorHAnsi"/>
              </w:rPr>
              <w:t xml:space="preserve"> put forward by the ISWA. </w:t>
            </w:r>
            <w:r w:rsidR="00141923">
              <w:rPr>
                <w:rFonts w:asciiTheme="majorHAnsi" w:hAnsiTheme="majorHAnsi"/>
              </w:rPr>
              <w:t>Tentative date for the relocation will be 31</w:t>
            </w:r>
            <w:r w:rsidR="00141923" w:rsidRPr="00141923">
              <w:rPr>
                <w:rFonts w:asciiTheme="majorHAnsi" w:hAnsiTheme="majorHAnsi"/>
                <w:vertAlign w:val="superscript"/>
              </w:rPr>
              <w:t>st</w:t>
            </w:r>
            <w:r w:rsidR="00141923">
              <w:rPr>
                <w:rFonts w:asciiTheme="majorHAnsi" w:hAnsiTheme="majorHAnsi"/>
              </w:rPr>
              <w:t xml:space="preserve"> March 2015.</w:t>
            </w:r>
          </w:p>
          <w:p w:rsidR="00686F29" w:rsidRPr="00602D87" w:rsidRDefault="00914DA3" w:rsidP="00602D87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Agencies will respond according to their portfolio during the relocation</w:t>
            </w:r>
            <w:r w:rsidR="00602D87">
              <w:rPr>
                <w:rFonts w:asciiTheme="majorHAnsi" w:hAnsiTheme="majorHAnsi"/>
              </w:rPr>
              <w:t xml:space="preserve"> period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D" w:rsidRPr="00AD3080" w:rsidRDefault="00C2018D" w:rsidP="00470FEB">
            <w:pPr>
              <w:pStyle w:val="ListParagraph"/>
              <w:ind w:left="360"/>
              <w:rPr>
                <w:rFonts w:asciiTheme="majorHAnsi" w:hAnsiTheme="majorHAnsi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8CE" w:rsidRDefault="004C68CE" w:rsidP="00110F84">
            <w:pPr>
              <w:pStyle w:val="ListParagraph"/>
              <w:spacing w:before="240"/>
              <w:ind w:left="360"/>
              <w:jc w:val="both"/>
              <w:rPr>
                <w:rFonts w:asciiTheme="majorHAnsi" w:hAnsiTheme="majorHAnsi"/>
              </w:rPr>
            </w:pPr>
          </w:p>
          <w:p w:rsidR="004C68CE" w:rsidRDefault="004C68CE" w:rsidP="00110F84">
            <w:pPr>
              <w:pStyle w:val="ListParagraph"/>
              <w:spacing w:before="240"/>
              <w:ind w:left="360"/>
              <w:jc w:val="both"/>
              <w:rPr>
                <w:rFonts w:asciiTheme="majorHAnsi" w:hAnsiTheme="majorHAnsi"/>
              </w:rPr>
            </w:pPr>
          </w:p>
          <w:p w:rsidR="004C68CE" w:rsidRDefault="004C68CE" w:rsidP="00110F84">
            <w:pPr>
              <w:pStyle w:val="ListParagraph"/>
              <w:spacing w:before="240"/>
              <w:ind w:left="360"/>
              <w:jc w:val="both"/>
              <w:rPr>
                <w:rFonts w:asciiTheme="majorHAnsi" w:hAnsiTheme="majorHAnsi"/>
              </w:rPr>
            </w:pPr>
          </w:p>
          <w:p w:rsidR="00C2018D" w:rsidRPr="00A706F2" w:rsidRDefault="00C2018D" w:rsidP="00A706F2">
            <w:pPr>
              <w:spacing w:before="240"/>
              <w:jc w:val="both"/>
              <w:rPr>
                <w:rFonts w:asciiTheme="majorHAnsi" w:hAnsiTheme="majorHAnsi"/>
              </w:rPr>
            </w:pPr>
          </w:p>
        </w:tc>
      </w:tr>
      <w:tr w:rsidR="00F114BA" w:rsidRPr="00AD3080" w:rsidTr="00474FFC">
        <w:trPr>
          <w:trHeight w:val="1605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8F2896" w:rsidRPr="00AD3080" w:rsidRDefault="00105F1A" w:rsidP="00474F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>
              <w:rPr>
                <w:rFonts w:asciiTheme="majorHAnsi" w:eastAsia="Times New Roman" w:hAnsiTheme="majorHAnsi" w:cstheme="minorHAnsi"/>
                <w:b/>
                <w:color w:val="000000"/>
              </w:rPr>
              <w:t>Ongoing shelter Interventions</w:t>
            </w:r>
            <w:r w:rsidR="00D854EB">
              <w:rPr>
                <w:rFonts w:asciiTheme="majorHAnsi" w:eastAsia="Times New Roman" w:hAnsiTheme="majorHAnsi" w:cstheme="minorHAnsi"/>
                <w:b/>
                <w:color w:val="000000"/>
              </w:rPr>
              <w:t xml:space="preserve"> 2015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9F" w:rsidRDefault="00D106AF" w:rsidP="00D106A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DRC will hopefully construct 180 transitional shelters in Baidoa under CHF funds. </w:t>
            </w:r>
          </w:p>
          <w:p w:rsidR="00577962" w:rsidRPr="00474FFC" w:rsidRDefault="00D106AF" w:rsidP="00D106AF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/>
              </w:rPr>
              <w:t xml:space="preserve">For NRC 783 transitional shelter were planned to be constructed in Baidoa. Out of this, 383 transitional shelters were constructed/ completed </w:t>
            </w:r>
            <w:r w:rsidR="0014067C">
              <w:rPr>
                <w:rFonts w:asciiTheme="majorHAnsi" w:hAnsiTheme="majorHAnsi"/>
              </w:rPr>
              <w:t xml:space="preserve">under CHF SOFS1408 </w:t>
            </w:r>
            <w:r>
              <w:rPr>
                <w:rFonts w:asciiTheme="majorHAnsi" w:hAnsiTheme="majorHAnsi"/>
              </w:rPr>
              <w:t xml:space="preserve">while the remaining 400 </w:t>
            </w:r>
            <w:r w:rsidR="00991C81">
              <w:rPr>
                <w:rFonts w:asciiTheme="majorHAnsi" w:hAnsiTheme="majorHAnsi"/>
              </w:rPr>
              <w:t xml:space="preserve">transitional shelter </w:t>
            </w:r>
            <w:r>
              <w:rPr>
                <w:rFonts w:asciiTheme="majorHAnsi" w:hAnsiTheme="majorHAnsi"/>
              </w:rPr>
              <w:t xml:space="preserve">are in </w:t>
            </w:r>
            <w:r w:rsidR="00991C81">
              <w:rPr>
                <w:rFonts w:asciiTheme="majorHAnsi" w:hAnsiTheme="majorHAnsi"/>
              </w:rPr>
              <w:t xml:space="preserve">the </w:t>
            </w:r>
            <w:r>
              <w:rPr>
                <w:rFonts w:asciiTheme="majorHAnsi" w:hAnsiTheme="majorHAnsi"/>
              </w:rPr>
              <w:t>process.</w:t>
            </w:r>
            <w:r w:rsidR="00241C18">
              <w:rPr>
                <w:rFonts w:asciiTheme="majorHAnsi" w:hAnsiTheme="majorHAnsi"/>
              </w:rPr>
              <w:t xml:space="preserve"> Target locations, </w:t>
            </w:r>
            <w:r w:rsidR="007F08FC">
              <w:rPr>
                <w:rFonts w:asciiTheme="majorHAnsi" w:hAnsiTheme="majorHAnsi"/>
              </w:rPr>
              <w:t>beneficiaries’</w:t>
            </w:r>
            <w:r w:rsidR="00241C18">
              <w:rPr>
                <w:rFonts w:asciiTheme="majorHAnsi" w:hAnsiTheme="majorHAnsi"/>
              </w:rPr>
              <w:t xml:space="preserve"> selection have been finalized.</w:t>
            </w:r>
            <w:bookmarkStart w:id="0" w:name="_GoBack"/>
            <w:bookmarkEnd w:id="0"/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1A" w:rsidRPr="00AD3080" w:rsidRDefault="005D3C1A" w:rsidP="003C43E0">
            <w:pPr>
              <w:spacing w:after="0" w:line="240" w:lineRule="auto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A78" w:rsidRPr="00AD3080" w:rsidRDefault="00675A78" w:rsidP="003C43E0">
            <w:p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color w:val="000000"/>
              </w:rPr>
            </w:pPr>
          </w:p>
        </w:tc>
      </w:tr>
      <w:tr w:rsidR="00474FFC" w:rsidRPr="00AD3080" w:rsidTr="00554A08">
        <w:trPr>
          <w:trHeight w:val="3365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B9675C" w:rsidRDefault="00B9675C" w:rsidP="00474F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  <w:p w:rsidR="00B9675C" w:rsidRDefault="00B9675C" w:rsidP="00474F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  <w:p w:rsidR="00B9675C" w:rsidRDefault="00010768" w:rsidP="00474F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>
              <w:rPr>
                <w:rFonts w:asciiTheme="majorHAnsi" w:eastAsia="Times New Roman" w:hAnsiTheme="majorHAnsi" w:cstheme="minorHAnsi"/>
                <w:b/>
                <w:color w:val="000000"/>
              </w:rPr>
              <w:t>Distributions undertaken</w:t>
            </w:r>
            <w:r w:rsidR="00A654FD">
              <w:rPr>
                <w:rFonts w:asciiTheme="majorHAnsi" w:eastAsia="Times New Roman" w:hAnsiTheme="majorHAnsi" w:cstheme="minorHAnsi"/>
                <w:b/>
                <w:color w:val="000000"/>
              </w:rPr>
              <w:t xml:space="preserve"> during the period</w:t>
            </w:r>
          </w:p>
          <w:p w:rsidR="00B9675C" w:rsidRDefault="00B9675C" w:rsidP="00474F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  <w:p w:rsidR="00B9675C" w:rsidRDefault="00B9675C" w:rsidP="00474F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  <w:p w:rsidR="00B9675C" w:rsidRDefault="00B9675C" w:rsidP="00474F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  <w:p w:rsidR="00B9675C" w:rsidRDefault="00B9675C" w:rsidP="00474F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  <w:p w:rsidR="00535D31" w:rsidRDefault="00535D31" w:rsidP="00474F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  <w:p w:rsidR="00535D31" w:rsidRDefault="00535D31" w:rsidP="00474F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  <w:p w:rsidR="00535D31" w:rsidRDefault="00535D31" w:rsidP="00474F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  <w:p w:rsidR="00535D31" w:rsidRDefault="00535D31" w:rsidP="00474F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  <w:p w:rsidR="00535D31" w:rsidRDefault="00535D31" w:rsidP="00474F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  <w:p w:rsidR="00535D31" w:rsidRDefault="00535D31" w:rsidP="00474F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  <w:p w:rsidR="00535D31" w:rsidRDefault="00535D31" w:rsidP="00474F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  <w:p w:rsidR="00535D31" w:rsidRDefault="00535D31" w:rsidP="00474F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  <w:p w:rsidR="00474FFC" w:rsidRPr="00AD3080" w:rsidRDefault="00474FFC" w:rsidP="006F1286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FFC" w:rsidRDefault="007C0293" w:rsidP="00F979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color w:val="000000"/>
              </w:rPr>
            </w:pPr>
            <w:r w:rsidRPr="007F5CB5">
              <w:rPr>
                <w:rFonts w:asciiTheme="majorHAnsi" w:eastAsia="Times New Roman" w:hAnsiTheme="majorHAnsi" w:cstheme="minorHAnsi"/>
                <w:color w:val="000000"/>
              </w:rPr>
              <w:t xml:space="preserve">WVI- will </w:t>
            </w:r>
            <w:r w:rsidR="00A00AF6">
              <w:rPr>
                <w:rFonts w:asciiTheme="majorHAnsi" w:eastAsia="Times New Roman" w:hAnsiTheme="majorHAnsi" w:cstheme="minorHAnsi"/>
                <w:color w:val="000000"/>
              </w:rPr>
              <w:t xml:space="preserve">receive </w:t>
            </w:r>
            <w:r w:rsidRPr="007F5CB5">
              <w:rPr>
                <w:rFonts w:asciiTheme="majorHAnsi" w:eastAsia="Times New Roman" w:hAnsiTheme="majorHAnsi" w:cstheme="minorHAnsi"/>
                <w:color w:val="000000"/>
              </w:rPr>
              <w:t>4,000 NFI kits from UNHCR Mogadishu according to the briefings</w:t>
            </w:r>
            <w:r w:rsidR="00021C5B">
              <w:rPr>
                <w:rFonts w:asciiTheme="majorHAnsi" w:eastAsia="Times New Roman" w:hAnsiTheme="majorHAnsi" w:cstheme="minorHAnsi"/>
                <w:color w:val="000000"/>
              </w:rPr>
              <w:t>- still pending. WVI reported that the kit will be airlifted to Baidoa.</w:t>
            </w:r>
          </w:p>
          <w:p w:rsidR="00864F8C" w:rsidRDefault="00864F8C" w:rsidP="00F979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color w:val="000000"/>
              </w:rPr>
            </w:pPr>
            <w:r>
              <w:rPr>
                <w:rFonts w:asciiTheme="majorHAnsi" w:eastAsia="Times New Roman" w:hAnsiTheme="majorHAnsi" w:cstheme="minorHAnsi"/>
                <w:color w:val="000000"/>
              </w:rPr>
              <w:t>NRC</w:t>
            </w:r>
            <w:r w:rsidR="00BB0A36">
              <w:rPr>
                <w:rFonts w:asciiTheme="majorHAnsi" w:eastAsia="Times New Roman" w:hAnsiTheme="majorHAnsi" w:cstheme="minorHAnsi"/>
                <w:color w:val="000000"/>
              </w:rPr>
              <w:t xml:space="preserve"> has 2000 NFI kits in the Warehouse for contingency plan. The NFI’s shall be distributed to newly displaced IDPs, and protracted ones.</w:t>
            </w:r>
          </w:p>
          <w:p w:rsidR="00BB0A36" w:rsidRDefault="00CD00BB" w:rsidP="00F979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inorHAnsi"/>
                <w:color w:val="000000"/>
              </w:rPr>
              <w:t>Intersos</w:t>
            </w:r>
            <w:proofErr w:type="spellEnd"/>
            <w:r>
              <w:rPr>
                <w:rFonts w:asciiTheme="majorHAnsi" w:eastAsia="Times New Roman" w:hAnsiTheme="majorHAnsi" w:cstheme="minorHAnsi"/>
                <w:color w:val="000000"/>
              </w:rPr>
              <w:t>-</w:t>
            </w:r>
            <w:r w:rsidR="000B5EA6">
              <w:rPr>
                <w:rFonts w:asciiTheme="majorHAnsi" w:eastAsia="Times New Roman" w:hAnsiTheme="majorHAnsi" w:cstheme="minorHAnsi"/>
                <w:color w:val="000000"/>
              </w:rPr>
              <w:t xml:space="preserve"> distributed 23 NFI kits to</w:t>
            </w:r>
            <w:r w:rsidR="003609B7">
              <w:rPr>
                <w:rFonts w:asciiTheme="majorHAnsi" w:eastAsia="Times New Roman" w:hAnsiTheme="majorHAnsi" w:cstheme="minorHAnsi"/>
                <w:color w:val="000000"/>
              </w:rPr>
              <w:t xml:space="preserve"> refugee returnees from </w:t>
            </w:r>
            <w:proofErr w:type="spellStart"/>
            <w:r w:rsidR="003609B7">
              <w:rPr>
                <w:rFonts w:asciiTheme="majorHAnsi" w:eastAsia="Times New Roman" w:hAnsiTheme="majorHAnsi" w:cstheme="minorHAnsi"/>
                <w:color w:val="000000"/>
              </w:rPr>
              <w:t>Dadaab</w:t>
            </w:r>
            <w:proofErr w:type="spellEnd"/>
            <w:r w:rsidR="003609B7">
              <w:rPr>
                <w:rFonts w:asciiTheme="majorHAnsi" w:eastAsia="Times New Roman" w:hAnsiTheme="majorHAnsi" w:cstheme="minorHAnsi"/>
                <w:color w:val="000000"/>
              </w:rPr>
              <w:t xml:space="preserve"> K</w:t>
            </w:r>
            <w:r w:rsidR="000B5EA6">
              <w:rPr>
                <w:rFonts w:asciiTheme="majorHAnsi" w:eastAsia="Times New Roman" w:hAnsiTheme="majorHAnsi" w:cstheme="minorHAnsi"/>
                <w:color w:val="000000"/>
              </w:rPr>
              <w:t>enya during the reporting period.</w:t>
            </w:r>
          </w:p>
          <w:p w:rsidR="00BB0A36" w:rsidRDefault="00414B06" w:rsidP="00F979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color w:val="000000"/>
              </w:rPr>
            </w:pPr>
            <w:r>
              <w:rPr>
                <w:rFonts w:asciiTheme="majorHAnsi" w:eastAsia="Times New Roman" w:hAnsiTheme="majorHAnsi" w:cstheme="minorHAnsi"/>
                <w:color w:val="000000"/>
              </w:rPr>
              <w:t xml:space="preserve">DRC- </w:t>
            </w:r>
            <w:r w:rsidR="009561D0">
              <w:rPr>
                <w:rFonts w:asciiTheme="majorHAnsi" w:eastAsia="Times New Roman" w:hAnsiTheme="majorHAnsi" w:cstheme="minorHAnsi"/>
                <w:color w:val="000000"/>
              </w:rPr>
              <w:t>NSTR</w:t>
            </w:r>
          </w:p>
          <w:p w:rsidR="00BB0A36" w:rsidRDefault="00495389" w:rsidP="00F979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color w:val="000000"/>
              </w:rPr>
            </w:pPr>
            <w:r>
              <w:rPr>
                <w:rFonts w:asciiTheme="majorHAnsi" w:eastAsia="Times New Roman" w:hAnsiTheme="majorHAnsi" w:cstheme="minorHAnsi"/>
                <w:color w:val="000000"/>
              </w:rPr>
              <w:t>READO- NSTR</w:t>
            </w:r>
          </w:p>
          <w:p w:rsidR="00BB0A36" w:rsidRDefault="008F0080" w:rsidP="00F979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color w:val="000000"/>
              </w:rPr>
            </w:pPr>
            <w:r>
              <w:rPr>
                <w:rFonts w:asciiTheme="majorHAnsi" w:eastAsia="Times New Roman" w:hAnsiTheme="majorHAnsi" w:cstheme="minorHAnsi"/>
                <w:color w:val="000000"/>
              </w:rPr>
              <w:t>GRED</w:t>
            </w:r>
            <w:r w:rsidR="005760D9">
              <w:rPr>
                <w:rFonts w:asciiTheme="majorHAnsi" w:eastAsia="Times New Roman" w:hAnsiTheme="majorHAnsi" w:cstheme="minorHAnsi"/>
                <w:color w:val="000000"/>
              </w:rPr>
              <w:t>O- NSTR</w:t>
            </w:r>
          </w:p>
          <w:p w:rsidR="0029417D" w:rsidRDefault="0029417D" w:rsidP="00F979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color w:val="000000"/>
              </w:rPr>
            </w:pPr>
            <w:r>
              <w:rPr>
                <w:rFonts w:asciiTheme="majorHAnsi" w:eastAsia="Times New Roman" w:hAnsiTheme="majorHAnsi" w:cstheme="minorHAnsi"/>
                <w:color w:val="000000"/>
              </w:rPr>
              <w:t>SYPD-NSTR</w:t>
            </w:r>
          </w:p>
          <w:p w:rsidR="0029417D" w:rsidRDefault="0029417D" w:rsidP="00A37FFA">
            <w:pPr>
              <w:pStyle w:val="ListParagraph"/>
              <w:spacing w:after="0" w:line="240" w:lineRule="auto"/>
              <w:ind w:left="360"/>
              <w:jc w:val="both"/>
              <w:rPr>
                <w:rFonts w:asciiTheme="majorHAnsi" w:eastAsia="Times New Roman" w:hAnsiTheme="majorHAnsi" w:cstheme="minorHAnsi"/>
                <w:color w:val="000000"/>
              </w:rPr>
            </w:pPr>
          </w:p>
          <w:p w:rsidR="008F0080" w:rsidRDefault="008F0080" w:rsidP="006A41DA">
            <w:pPr>
              <w:pStyle w:val="ListParagraph"/>
              <w:spacing w:after="0" w:line="240" w:lineRule="auto"/>
              <w:ind w:left="360"/>
              <w:jc w:val="both"/>
              <w:rPr>
                <w:rFonts w:asciiTheme="majorHAnsi" w:eastAsia="Times New Roman" w:hAnsiTheme="majorHAnsi" w:cstheme="minorHAnsi"/>
                <w:color w:val="000000"/>
              </w:rPr>
            </w:pPr>
          </w:p>
          <w:p w:rsidR="00474FFC" w:rsidRPr="008C69AC" w:rsidRDefault="00474FFC" w:rsidP="008C69AC">
            <w:pPr>
              <w:pStyle w:val="ListParagraph"/>
              <w:spacing w:after="0" w:line="240" w:lineRule="auto"/>
              <w:ind w:left="360"/>
              <w:jc w:val="both"/>
              <w:rPr>
                <w:rFonts w:asciiTheme="majorHAnsi" w:eastAsia="Times New Roman" w:hAnsiTheme="majorHAnsi" w:cstheme="minorHAnsi"/>
                <w:color w:val="000000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C" w:rsidRPr="00AD3080" w:rsidRDefault="00474FFC" w:rsidP="003C43E0">
            <w:pPr>
              <w:spacing w:after="0" w:line="240" w:lineRule="auto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FFC" w:rsidRPr="00AD3080" w:rsidRDefault="00474FFC" w:rsidP="003C43E0">
            <w:p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color w:val="000000"/>
              </w:rPr>
            </w:pPr>
          </w:p>
        </w:tc>
      </w:tr>
      <w:tr w:rsidR="007C6B6A" w:rsidRPr="00AD3080" w:rsidTr="00A573C2">
        <w:trPr>
          <w:trHeight w:val="1205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C6B6A" w:rsidRDefault="007C6B6A" w:rsidP="00474F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  <w:p w:rsidR="007C6B6A" w:rsidRPr="00AD3080" w:rsidRDefault="007C6B6A" w:rsidP="00474F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AD3080">
              <w:rPr>
                <w:rFonts w:asciiTheme="majorHAnsi" w:eastAsia="Times New Roman" w:hAnsiTheme="majorHAnsi" w:cstheme="minorHAnsi"/>
                <w:b/>
                <w:color w:val="000000"/>
              </w:rPr>
              <w:t>Operational challenges</w:t>
            </w:r>
          </w:p>
          <w:p w:rsidR="007C6B6A" w:rsidRDefault="007C6B6A" w:rsidP="006F1286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745" w:rsidRPr="00A64227" w:rsidRDefault="00FB4A10" w:rsidP="00A64227">
            <w:p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color w:val="000000"/>
              </w:rPr>
            </w:pPr>
            <w:r>
              <w:rPr>
                <w:rFonts w:asciiTheme="majorHAnsi" w:eastAsia="Times New Roman" w:hAnsiTheme="majorHAnsi" w:cstheme="minorHAnsi"/>
                <w:color w:val="000000"/>
              </w:rPr>
              <w:t xml:space="preserve">Reports </w:t>
            </w:r>
            <w:r w:rsidR="00494EB2">
              <w:rPr>
                <w:rFonts w:asciiTheme="majorHAnsi" w:eastAsia="Times New Roman" w:hAnsiTheme="majorHAnsi" w:cstheme="minorHAnsi"/>
                <w:color w:val="000000"/>
              </w:rPr>
              <w:t xml:space="preserve">from the shelter cluster members </w:t>
            </w:r>
            <w:r>
              <w:rPr>
                <w:rFonts w:asciiTheme="majorHAnsi" w:eastAsia="Times New Roman" w:hAnsiTheme="majorHAnsi" w:cstheme="minorHAnsi"/>
                <w:color w:val="000000"/>
              </w:rPr>
              <w:t>have indicated that community policing “</w:t>
            </w:r>
            <w:proofErr w:type="spellStart"/>
            <w:r>
              <w:rPr>
                <w:rFonts w:asciiTheme="majorHAnsi" w:eastAsia="Times New Roman" w:hAnsiTheme="majorHAnsi" w:cstheme="minorHAnsi"/>
                <w:color w:val="000000"/>
              </w:rPr>
              <w:t>Mathani</w:t>
            </w:r>
            <w:proofErr w:type="spellEnd"/>
            <w:r>
              <w:rPr>
                <w:rFonts w:asciiTheme="majorHAnsi" w:eastAsia="Times New Roman" w:hAnsiTheme="majorHAnsi" w:cstheme="minorHAnsi"/>
                <w:color w:val="000000"/>
              </w:rPr>
              <w:t xml:space="preserve"> by local dialect at village level”</w:t>
            </w:r>
            <w:r w:rsidR="009B4971">
              <w:rPr>
                <w:rFonts w:asciiTheme="majorHAnsi" w:eastAsia="Times New Roman" w:hAnsiTheme="majorHAnsi" w:cstheme="minorHAnsi"/>
                <w:color w:val="000000"/>
              </w:rPr>
              <w:t xml:space="preserve"> are collecting money from the community shelter driven approach. According to the reports, the amount imposed is high and beneficiaries could not afford. </w:t>
            </w:r>
            <w:r w:rsidR="00B442C4">
              <w:rPr>
                <w:rFonts w:asciiTheme="majorHAnsi" w:eastAsia="Times New Roman" w:hAnsiTheme="majorHAnsi" w:cstheme="minorHAnsi"/>
                <w:color w:val="000000"/>
              </w:rPr>
              <w:t>This poses challenges to the implementations of the shelter programs</w:t>
            </w:r>
            <w:r w:rsidR="00D17856">
              <w:rPr>
                <w:rFonts w:asciiTheme="majorHAnsi" w:eastAsia="Times New Roman" w:hAnsiTheme="majorHAnsi" w:cstheme="minorHAnsi"/>
                <w:color w:val="000000"/>
              </w:rPr>
              <w:t>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A" w:rsidRPr="00AD3080" w:rsidRDefault="007C6B6A" w:rsidP="003C43E0">
            <w:pPr>
              <w:spacing w:after="0" w:line="240" w:lineRule="auto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50" w:rsidRDefault="00042844" w:rsidP="003C43E0">
            <w:p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color w:val="000000"/>
              </w:rPr>
            </w:pPr>
            <w:r>
              <w:rPr>
                <w:rFonts w:asciiTheme="majorHAnsi" w:eastAsia="Times New Roman" w:hAnsiTheme="majorHAnsi" w:cstheme="minorHAnsi"/>
                <w:color w:val="000000"/>
              </w:rPr>
              <w:t>Share this concern at the ICWG due on 2</w:t>
            </w:r>
            <w:r w:rsidRPr="00042844">
              <w:rPr>
                <w:rFonts w:asciiTheme="majorHAnsi" w:eastAsia="Times New Roman" w:hAnsiTheme="majorHAnsi" w:cstheme="minorHAnsi"/>
                <w:color w:val="000000"/>
                <w:vertAlign w:val="superscript"/>
              </w:rPr>
              <w:t>nd</w:t>
            </w:r>
            <w:r>
              <w:rPr>
                <w:rFonts w:asciiTheme="majorHAnsi" w:eastAsia="Times New Roman" w:hAnsiTheme="majorHAnsi" w:cstheme="minorHAnsi"/>
                <w:color w:val="000000"/>
              </w:rPr>
              <w:t xml:space="preserve"> March 2015.</w:t>
            </w:r>
          </w:p>
          <w:p w:rsidR="00ED3250" w:rsidRDefault="00ED3250" w:rsidP="003C43E0">
            <w:p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color w:val="000000"/>
              </w:rPr>
            </w:pPr>
          </w:p>
          <w:p w:rsidR="00ED3250" w:rsidRDefault="00ED3250" w:rsidP="003C43E0">
            <w:p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color w:val="000000"/>
              </w:rPr>
            </w:pPr>
          </w:p>
          <w:p w:rsidR="00ED3250" w:rsidRDefault="00ED3250" w:rsidP="003C43E0">
            <w:p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color w:val="000000"/>
              </w:rPr>
            </w:pPr>
          </w:p>
          <w:p w:rsidR="00ED3250" w:rsidRDefault="00ED3250" w:rsidP="003C43E0">
            <w:p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color w:val="000000"/>
              </w:rPr>
            </w:pPr>
          </w:p>
          <w:p w:rsidR="00ED3250" w:rsidRPr="00AD3080" w:rsidRDefault="00ED3250" w:rsidP="003C43E0">
            <w:p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color w:val="000000"/>
              </w:rPr>
            </w:pPr>
          </w:p>
        </w:tc>
      </w:tr>
      <w:tr w:rsidR="00F114BA" w:rsidRPr="00AD3080" w:rsidTr="00782B34">
        <w:trPr>
          <w:trHeight w:val="1200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E4173" w:rsidRPr="00AD3080" w:rsidRDefault="002C5A2C" w:rsidP="00A5128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AD3080">
              <w:rPr>
                <w:rFonts w:asciiTheme="majorHAnsi" w:eastAsia="Times New Roman" w:hAnsiTheme="majorHAnsi" w:cstheme="minorHAnsi"/>
                <w:b/>
                <w:color w:val="000000"/>
              </w:rPr>
              <w:t>Gaps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ECD" w:rsidRDefault="00696996" w:rsidP="00A51287">
            <w:p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color w:val="000000"/>
              </w:rPr>
            </w:pPr>
            <w:r>
              <w:rPr>
                <w:rFonts w:asciiTheme="majorHAnsi" w:eastAsia="Times New Roman" w:hAnsiTheme="majorHAnsi" w:cstheme="minorHAnsi"/>
                <w:color w:val="000000"/>
              </w:rPr>
              <w:t xml:space="preserve">Members mentioned numerous existing gaps at the IDPs settlements and these are </w:t>
            </w:r>
          </w:p>
          <w:p w:rsidR="00696996" w:rsidRDefault="00696996" w:rsidP="00F9793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color w:val="000000"/>
              </w:rPr>
            </w:pPr>
            <w:r>
              <w:rPr>
                <w:rFonts w:asciiTheme="majorHAnsi" w:eastAsia="Times New Roman" w:hAnsiTheme="majorHAnsi" w:cstheme="minorHAnsi"/>
                <w:color w:val="000000"/>
              </w:rPr>
              <w:t xml:space="preserve">Scarcity of water </w:t>
            </w:r>
            <w:r w:rsidR="008065A6">
              <w:rPr>
                <w:rFonts w:asciiTheme="majorHAnsi" w:eastAsia="Times New Roman" w:hAnsiTheme="majorHAnsi" w:cstheme="minorHAnsi"/>
                <w:color w:val="000000"/>
              </w:rPr>
              <w:t xml:space="preserve">at the settlements </w:t>
            </w:r>
          </w:p>
          <w:p w:rsidR="00696996" w:rsidRDefault="00696996" w:rsidP="00F9793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color w:val="000000"/>
              </w:rPr>
            </w:pPr>
            <w:r>
              <w:rPr>
                <w:rFonts w:asciiTheme="majorHAnsi" w:eastAsia="Times New Roman" w:hAnsiTheme="majorHAnsi" w:cstheme="minorHAnsi"/>
                <w:color w:val="000000"/>
              </w:rPr>
              <w:t xml:space="preserve">Limited livelihood opportunities </w:t>
            </w:r>
          </w:p>
          <w:p w:rsidR="00696996" w:rsidRDefault="00A056B7" w:rsidP="00F9793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color w:val="000000"/>
              </w:rPr>
            </w:pPr>
            <w:r>
              <w:rPr>
                <w:rFonts w:asciiTheme="majorHAnsi" w:eastAsia="Times New Roman" w:hAnsiTheme="majorHAnsi" w:cstheme="minorHAnsi"/>
                <w:color w:val="000000"/>
              </w:rPr>
              <w:t>Limited health facilities at the settlements</w:t>
            </w:r>
          </w:p>
          <w:p w:rsidR="00A056B7" w:rsidRPr="00696996" w:rsidRDefault="008065A6" w:rsidP="00F9793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color w:val="000000"/>
              </w:rPr>
            </w:pPr>
            <w:r>
              <w:rPr>
                <w:rFonts w:asciiTheme="majorHAnsi" w:eastAsia="Times New Roman" w:hAnsiTheme="majorHAnsi" w:cstheme="minorHAnsi"/>
                <w:color w:val="000000"/>
              </w:rPr>
              <w:t>limited housing/transitional shelter and non-food items in the settlements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A78" w:rsidRPr="00AD3080" w:rsidRDefault="00675A78" w:rsidP="005D6DC1">
            <w:p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color w:val="00000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C1" w:rsidRPr="00AD3080" w:rsidRDefault="005D6DC1" w:rsidP="00376E84">
            <w:pPr>
              <w:spacing w:after="0" w:line="240" w:lineRule="auto"/>
              <w:jc w:val="both"/>
              <w:rPr>
                <w:rFonts w:asciiTheme="majorHAnsi" w:hAnsiTheme="majorHAnsi" w:cstheme="minorHAnsi"/>
              </w:rPr>
            </w:pPr>
            <w:r w:rsidRPr="00AD3080">
              <w:rPr>
                <w:rFonts w:asciiTheme="majorHAnsi" w:hAnsiTheme="majorHAnsi" w:cstheme="minorHAnsi"/>
              </w:rPr>
              <w:t xml:space="preserve"> </w:t>
            </w:r>
          </w:p>
        </w:tc>
      </w:tr>
      <w:tr w:rsidR="00F114BA" w:rsidRPr="00AD3080" w:rsidTr="00782B34">
        <w:trPr>
          <w:trHeight w:val="900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8F2896" w:rsidRPr="00AD3080" w:rsidRDefault="00361ECD" w:rsidP="008F2896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AD3080">
              <w:rPr>
                <w:rFonts w:asciiTheme="majorHAnsi" w:eastAsia="Times New Roman" w:hAnsiTheme="majorHAnsi" w:cstheme="minorHAnsi"/>
                <w:b/>
                <w:color w:val="000000"/>
              </w:rPr>
              <w:t>AOB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36" w:rsidRDefault="00C14903" w:rsidP="00F9793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>
              <w:rPr>
                <w:rFonts w:asciiTheme="majorHAnsi" w:eastAsia="Times New Roman" w:hAnsiTheme="majorHAnsi" w:cstheme="minorHAnsi"/>
                <w:color w:val="000000"/>
              </w:rPr>
              <w:t>Retroactive data capturing of shelter interventions for 2014 begun and progressing well. Members sat deadline date to be 10</w:t>
            </w:r>
            <w:r w:rsidRPr="00C14903">
              <w:rPr>
                <w:rFonts w:asciiTheme="majorHAnsi" w:eastAsia="Times New Roman" w:hAnsiTheme="majorHAnsi" w:cstheme="minorHAnsi"/>
                <w:color w:val="000000"/>
                <w:vertAlign w:val="superscript"/>
              </w:rPr>
              <w:t>th</w:t>
            </w:r>
            <w:r>
              <w:rPr>
                <w:rFonts w:asciiTheme="majorHAnsi" w:eastAsia="Times New Roman" w:hAnsiTheme="majorHAnsi" w:cstheme="minorHAnsi"/>
                <w:color w:val="000000"/>
              </w:rPr>
              <w:t xml:space="preserve"> March 2015</w:t>
            </w:r>
          </w:p>
          <w:p w:rsidR="00A52436" w:rsidRPr="00DF3C48" w:rsidRDefault="00A52436" w:rsidP="00DF3C48">
            <w:p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  <w:p w:rsidR="00DB0EC7" w:rsidRPr="00AD3080" w:rsidRDefault="00355BB8" w:rsidP="0082774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color w:val="000000"/>
              </w:rPr>
            </w:pPr>
            <w:r w:rsidRPr="007C2834">
              <w:rPr>
                <w:rFonts w:asciiTheme="majorHAnsi" w:eastAsia="Times New Roman" w:hAnsiTheme="majorHAnsi" w:cstheme="minorHAnsi"/>
                <w:b/>
                <w:color w:val="000000"/>
              </w:rPr>
              <w:t>The</w:t>
            </w:r>
            <w:r w:rsidR="00DF5B19" w:rsidRPr="007C2834">
              <w:rPr>
                <w:rFonts w:asciiTheme="majorHAnsi" w:eastAsia="Times New Roman" w:hAnsiTheme="majorHAnsi" w:cstheme="minorHAnsi"/>
                <w:b/>
                <w:color w:val="000000"/>
              </w:rPr>
              <w:t xml:space="preserve"> next shelter meeting will be </w:t>
            </w:r>
            <w:r w:rsidR="008F3A50">
              <w:rPr>
                <w:rFonts w:asciiTheme="majorHAnsi" w:eastAsia="Times New Roman" w:hAnsiTheme="majorHAnsi" w:cstheme="minorHAnsi"/>
                <w:b/>
                <w:color w:val="000000"/>
              </w:rPr>
              <w:t>23</w:t>
            </w:r>
            <w:r w:rsidR="008F3A50" w:rsidRPr="008F1AC6">
              <w:rPr>
                <w:rFonts w:asciiTheme="majorHAnsi" w:eastAsia="Times New Roman" w:hAnsiTheme="majorHAnsi" w:cstheme="minorHAnsi"/>
                <w:b/>
                <w:color w:val="000000"/>
                <w:vertAlign w:val="superscript"/>
              </w:rPr>
              <w:t>rd</w:t>
            </w:r>
            <w:r w:rsidR="008F3A50">
              <w:rPr>
                <w:rFonts w:asciiTheme="majorHAnsi" w:eastAsia="Times New Roman" w:hAnsiTheme="majorHAnsi" w:cstheme="minorHAnsi"/>
                <w:b/>
                <w:color w:val="000000"/>
              </w:rPr>
              <w:t xml:space="preserve"> March</w:t>
            </w:r>
            <w:r w:rsidR="00DF3C48">
              <w:rPr>
                <w:rFonts w:asciiTheme="majorHAnsi" w:eastAsia="Times New Roman" w:hAnsiTheme="majorHAnsi" w:cstheme="minorHAnsi"/>
                <w:b/>
                <w:color w:val="000000"/>
              </w:rPr>
              <w:t xml:space="preserve"> </w:t>
            </w:r>
            <w:r w:rsidR="00BB779C">
              <w:rPr>
                <w:rFonts w:asciiTheme="majorHAnsi" w:eastAsia="Times New Roman" w:hAnsiTheme="majorHAnsi" w:cstheme="minorHAnsi"/>
                <w:b/>
                <w:color w:val="000000"/>
              </w:rPr>
              <w:t xml:space="preserve">2015 </w:t>
            </w:r>
            <w:r w:rsidR="00BB779C" w:rsidRPr="007C2834">
              <w:rPr>
                <w:rFonts w:asciiTheme="majorHAnsi" w:eastAsia="Times New Roman" w:hAnsiTheme="majorHAnsi" w:cstheme="minorHAnsi"/>
                <w:b/>
                <w:color w:val="000000"/>
              </w:rPr>
              <w:t>at</w:t>
            </w:r>
            <w:r w:rsidR="00204856" w:rsidRPr="007C2834">
              <w:rPr>
                <w:rFonts w:asciiTheme="majorHAnsi" w:eastAsia="Times New Roman" w:hAnsiTheme="majorHAnsi" w:cstheme="minorHAnsi"/>
                <w:b/>
                <w:color w:val="000000"/>
              </w:rPr>
              <w:t xml:space="preserve"> </w:t>
            </w:r>
            <w:r w:rsidR="00454336">
              <w:rPr>
                <w:rFonts w:asciiTheme="majorHAnsi" w:eastAsia="Times New Roman" w:hAnsiTheme="majorHAnsi" w:cstheme="minorHAnsi"/>
                <w:b/>
                <w:color w:val="000000"/>
              </w:rPr>
              <w:t xml:space="preserve">10:00 am. At NRC </w:t>
            </w:r>
            <w:r w:rsidR="00827741">
              <w:rPr>
                <w:rFonts w:asciiTheme="majorHAnsi" w:eastAsia="Times New Roman" w:hAnsiTheme="majorHAnsi" w:cstheme="minorHAnsi"/>
                <w:b/>
                <w:color w:val="000000"/>
              </w:rPr>
              <w:t>Office Baidoa.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96" w:rsidRPr="00F64263" w:rsidRDefault="008F2896" w:rsidP="00F64263">
            <w:pPr>
              <w:spacing w:after="0" w:line="240" w:lineRule="auto"/>
              <w:ind w:left="360"/>
              <w:jc w:val="both"/>
              <w:rPr>
                <w:rFonts w:asciiTheme="majorHAnsi" w:eastAsia="Times New Roman" w:hAnsiTheme="majorHAnsi" w:cstheme="minorHAnsi"/>
                <w:color w:val="00000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FDC" w:rsidRPr="00AD3080" w:rsidRDefault="003B2FDC" w:rsidP="00243E46">
            <w:pPr>
              <w:spacing w:after="0" w:line="240" w:lineRule="auto"/>
              <w:jc w:val="both"/>
              <w:rPr>
                <w:rFonts w:asciiTheme="majorHAnsi" w:eastAsia="Times New Roman" w:hAnsiTheme="majorHAnsi" w:cstheme="minorHAnsi"/>
              </w:rPr>
            </w:pPr>
          </w:p>
          <w:p w:rsidR="00606001" w:rsidRPr="00AD3080" w:rsidRDefault="00606001" w:rsidP="00D41C57">
            <w:pPr>
              <w:spacing w:after="0" w:line="240" w:lineRule="auto"/>
              <w:jc w:val="both"/>
              <w:rPr>
                <w:rFonts w:asciiTheme="majorHAnsi" w:eastAsia="Times New Roman" w:hAnsiTheme="majorHAnsi" w:cstheme="minorHAnsi"/>
              </w:rPr>
            </w:pPr>
          </w:p>
        </w:tc>
      </w:tr>
    </w:tbl>
    <w:p w:rsidR="00243E46" w:rsidRPr="00AD3080" w:rsidRDefault="00243E46" w:rsidP="00243E46">
      <w:pPr>
        <w:jc w:val="both"/>
        <w:rPr>
          <w:rFonts w:cstheme="minorHAnsi"/>
        </w:rPr>
      </w:pPr>
    </w:p>
    <w:p w:rsidR="00243E46" w:rsidRPr="00AD3080" w:rsidRDefault="00243E46" w:rsidP="00243E46">
      <w:pPr>
        <w:jc w:val="both"/>
        <w:rPr>
          <w:rFonts w:cstheme="minorHAnsi"/>
        </w:rPr>
      </w:pPr>
    </w:p>
    <w:p w:rsidR="00243E46" w:rsidRPr="00AD3080" w:rsidRDefault="00715605" w:rsidP="00243E46">
      <w:pPr>
        <w:jc w:val="both"/>
        <w:rPr>
          <w:rFonts w:ascii="Arial" w:hAnsi="Arial" w:cs="Arial"/>
          <w:b/>
        </w:rPr>
      </w:pPr>
      <w:r w:rsidRPr="00AD3080">
        <w:rPr>
          <w:rFonts w:ascii="Arial" w:hAnsi="Arial" w:cs="Arial"/>
          <w:b/>
        </w:rPr>
        <w:t>Minutes taken by</w:t>
      </w:r>
      <w:proofErr w:type="gramStart"/>
      <w:r w:rsidRPr="00AD3080">
        <w:rPr>
          <w:rFonts w:ascii="Arial" w:hAnsi="Arial" w:cs="Arial"/>
          <w:b/>
        </w:rPr>
        <w:t>:-</w:t>
      </w:r>
      <w:proofErr w:type="gramEnd"/>
      <w:r w:rsidRPr="00AD3080">
        <w:rPr>
          <w:rFonts w:ascii="Arial" w:hAnsi="Arial" w:cs="Arial"/>
          <w:b/>
        </w:rPr>
        <w:t xml:space="preserve"> </w:t>
      </w:r>
      <w:r w:rsidRPr="00AD3080">
        <w:rPr>
          <w:rFonts w:ascii="Arial" w:hAnsi="Arial" w:cs="Arial"/>
        </w:rPr>
        <w:t>Abdi Mohamed Gudle</w:t>
      </w:r>
    </w:p>
    <w:p w:rsidR="00715605" w:rsidRPr="00AD3080" w:rsidRDefault="00715605" w:rsidP="00243E46">
      <w:pPr>
        <w:jc w:val="both"/>
        <w:rPr>
          <w:rFonts w:ascii="Arial" w:hAnsi="Arial" w:cs="Arial"/>
          <w:b/>
        </w:rPr>
      </w:pPr>
      <w:r w:rsidRPr="00AD3080">
        <w:rPr>
          <w:rFonts w:ascii="Arial" w:hAnsi="Arial" w:cs="Arial"/>
          <w:b/>
        </w:rPr>
        <w:t>NRC-</w:t>
      </w:r>
      <w:r w:rsidR="00285460">
        <w:rPr>
          <w:rFonts w:ascii="Arial" w:hAnsi="Arial" w:cs="Arial"/>
        </w:rPr>
        <w:t>Baidoa</w:t>
      </w:r>
    </w:p>
    <w:p w:rsidR="00835A67" w:rsidRPr="00AD3080" w:rsidRDefault="00835A67">
      <w:pPr>
        <w:pStyle w:val="NoSpacing"/>
        <w:rPr>
          <w:rFonts w:cstheme="minorHAnsi"/>
        </w:rPr>
      </w:pPr>
    </w:p>
    <w:sectPr w:rsidR="00835A67" w:rsidRPr="00AD3080" w:rsidSect="00625561">
      <w:headerReference w:type="even" r:id="rId16"/>
      <w:headerReference w:type="default" r:id="rId17"/>
      <w:footerReference w:type="default" r:id="rId18"/>
      <w:headerReference w:type="first" r:id="rId1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669" w:rsidRDefault="00054669" w:rsidP="00F52575">
      <w:pPr>
        <w:spacing w:after="0" w:line="240" w:lineRule="auto"/>
      </w:pPr>
      <w:r>
        <w:separator/>
      </w:r>
    </w:p>
  </w:endnote>
  <w:endnote w:type="continuationSeparator" w:id="0">
    <w:p w:rsidR="00054669" w:rsidRDefault="00054669" w:rsidP="00F5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6809E299749546B1ACAFBE5E4D90A22B"/>
      </w:placeholder>
      <w:temporary/>
      <w:showingPlcHdr/>
    </w:sdtPr>
    <w:sdtEndPr/>
    <w:sdtContent>
      <w:p w:rsidR="00625561" w:rsidRDefault="00625561">
        <w:pPr>
          <w:pStyle w:val="Footer"/>
        </w:pPr>
        <w:r>
          <w:t>[Type text]</w:t>
        </w:r>
      </w:p>
    </w:sdtContent>
  </w:sdt>
  <w:p w:rsidR="00C36279" w:rsidRDefault="00C362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669" w:rsidRDefault="00054669" w:rsidP="00F52575">
      <w:pPr>
        <w:spacing w:after="0" w:line="240" w:lineRule="auto"/>
      </w:pPr>
      <w:r>
        <w:separator/>
      </w:r>
    </w:p>
  </w:footnote>
  <w:footnote w:type="continuationSeparator" w:id="0">
    <w:p w:rsidR="00054669" w:rsidRDefault="00054669" w:rsidP="00F52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3C8" w:rsidRDefault="0005466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29122" o:spid="_x0000_s2051" type="#_x0000_t136" style="position:absolute;margin-left:0;margin-top:0;width:585.65pt;height:175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INAL 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ECD" w:rsidRPr="00361ECD" w:rsidRDefault="00054669" w:rsidP="00243E46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29123" o:spid="_x0000_s2052" type="#_x0000_t136" style="position:absolute;left:0;text-align:left;margin-left:0;margin-top:0;width:585.65pt;height:175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INAL DRAFT"/>
          <w10:wrap anchorx="margin" anchory="margin"/>
        </v:shape>
      </w:pict>
    </w:r>
    <w:r w:rsidR="00361ECD" w:rsidRPr="00361ECD">
      <w:rPr>
        <w:rFonts w:ascii="Arial" w:hAnsi="Arial" w:cs="Arial"/>
        <w:b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3C8" w:rsidRDefault="0005466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29121" o:spid="_x0000_s2050" type="#_x0000_t136" style="position:absolute;margin-left:0;margin-top:0;width:585.65pt;height:175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INAL 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0BD4"/>
    <w:multiLevelType w:val="hybridMultilevel"/>
    <w:tmpl w:val="D5607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C52AC6"/>
    <w:multiLevelType w:val="hybridMultilevel"/>
    <w:tmpl w:val="34EE0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A71229"/>
    <w:multiLevelType w:val="hybridMultilevel"/>
    <w:tmpl w:val="E74C01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4ED1E61"/>
    <w:multiLevelType w:val="hybridMultilevel"/>
    <w:tmpl w:val="5AD408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8C478E5"/>
    <w:multiLevelType w:val="hybridMultilevel"/>
    <w:tmpl w:val="76FC436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7742702A"/>
    <w:multiLevelType w:val="hybridMultilevel"/>
    <w:tmpl w:val="9E103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7F"/>
    <w:rsid w:val="00005C51"/>
    <w:rsid w:val="00007B90"/>
    <w:rsid w:val="00010768"/>
    <w:rsid w:val="0001187E"/>
    <w:rsid w:val="00017DFD"/>
    <w:rsid w:val="00021631"/>
    <w:rsid w:val="00021C5B"/>
    <w:rsid w:val="00023611"/>
    <w:rsid w:val="0003070F"/>
    <w:rsid w:val="000338F4"/>
    <w:rsid w:val="000356BC"/>
    <w:rsid w:val="0004154D"/>
    <w:rsid w:val="00042844"/>
    <w:rsid w:val="00043101"/>
    <w:rsid w:val="00047809"/>
    <w:rsid w:val="00052F66"/>
    <w:rsid w:val="00054669"/>
    <w:rsid w:val="00054A7D"/>
    <w:rsid w:val="000564E3"/>
    <w:rsid w:val="00057293"/>
    <w:rsid w:val="000579A4"/>
    <w:rsid w:val="0007247B"/>
    <w:rsid w:val="00074EE8"/>
    <w:rsid w:val="00077391"/>
    <w:rsid w:val="000777B4"/>
    <w:rsid w:val="000849E6"/>
    <w:rsid w:val="00086AE9"/>
    <w:rsid w:val="00087902"/>
    <w:rsid w:val="000903F3"/>
    <w:rsid w:val="00091424"/>
    <w:rsid w:val="000914AF"/>
    <w:rsid w:val="0009338F"/>
    <w:rsid w:val="00097E4C"/>
    <w:rsid w:val="000B5EA6"/>
    <w:rsid w:val="000C365B"/>
    <w:rsid w:val="000C6530"/>
    <w:rsid w:val="000D5B05"/>
    <w:rsid w:val="000D7AAA"/>
    <w:rsid w:val="000E21CC"/>
    <w:rsid w:val="000E5F71"/>
    <w:rsid w:val="000F04F2"/>
    <w:rsid w:val="000F4865"/>
    <w:rsid w:val="0010177D"/>
    <w:rsid w:val="00101A63"/>
    <w:rsid w:val="00104594"/>
    <w:rsid w:val="00105F1A"/>
    <w:rsid w:val="00106F50"/>
    <w:rsid w:val="00110422"/>
    <w:rsid w:val="00110B77"/>
    <w:rsid w:val="00110DDB"/>
    <w:rsid w:val="00110F84"/>
    <w:rsid w:val="001135F4"/>
    <w:rsid w:val="00123AF9"/>
    <w:rsid w:val="00124D49"/>
    <w:rsid w:val="0012772F"/>
    <w:rsid w:val="001309CB"/>
    <w:rsid w:val="0013313A"/>
    <w:rsid w:val="001350D0"/>
    <w:rsid w:val="0014067C"/>
    <w:rsid w:val="00141923"/>
    <w:rsid w:val="00141CF3"/>
    <w:rsid w:val="00145AE0"/>
    <w:rsid w:val="00145E64"/>
    <w:rsid w:val="00153063"/>
    <w:rsid w:val="0016758D"/>
    <w:rsid w:val="00167FA8"/>
    <w:rsid w:val="00170DE3"/>
    <w:rsid w:val="00172E1A"/>
    <w:rsid w:val="0017424D"/>
    <w:rsid w:val="00175364"/>
    <w:rsid w:val="0017648B"/>
    <w:rsid w:val="00184E3D"/>
    <w:rsid w:val="00191BFC"/>
    <w:rsid w:val="00194852"/>
    <w:rsid w:val="001A0165"/>
    <w:rsid w:val="001A054D"/>
    <w:rsid w:val="001A46D2"/>
    <w:rsid w:val="001A5123"/>
    <w:rsid w:val="001C1481"/>
    <w:rsid w:val="001C6350"/>
    <w:rsid w:val="001D3BA0"/>
    <w:rsid w:val="001D40EC"/>
    <w:rsid w:val="001F547F"/>
    <w:rsid w:val="001F658A"/>
    <w:rsid w:val="001F707A"/>
    <w:rsid w:val="00204856"/>
    <w:rsid w:val="002101CD"/>
    <w:rsid w:val="00210DFC"/>
    <w:rsid w:val="0021108B"/>
    <w:rsid w:val="00217FDD"/>
    <w:rsid w:val="00221040"/>
    <w:rsid w:val="002218E5"/>
    <w:rsid w:val="0022543F"/>
    <w:rsid w:val="00234B8B"/>
    <w:rsid w:val="00241C18"/>
    <w:rsid w:val="00243E46"/>
    <w:rsid w:val="00244C0F"/>
    <w:rsid w:val="00252F33"/>
    <w:rsid w:val="00254189"/>
    <w:rsid w:val="002609B3"/>
    <w:rsid w:val="00264B7F"/>
    <w:rsid w:val="00267A56"/>
    <w:rsid w:val="00270503"/>
    <w:rsid w:val="0027447F"/>
    <w:rsid w:val="00275DC7"/>
    <w:rsid w:val="00276911"/>
    <w:rsid w:val="00285460"/>
    <w:rsid w:val="00286753"/>
    <w:rsid w:val="0029417D"/>
    <w:rsid w:val="00294DE3"/>
    <w:rsid w:val="00296099"/>
    <w:rsid w:val="002A14F6"/>
    <w:rsid w:val="002A19E5"/>
    <w:rsid w:val="002A5383"/>
    <w:rsid w:val="002A564D"/>
    <w:rsid w:val="002B5F27"/>
    <w:rsid w:val="002C1472"/>
    <w:rsid w:val="002C1B70"/>
    <w:rsid w:val="002C1CB3"/>
    <w:rsid w:val="002C5A2C"/>
    <w:rsid w:val="002C6E0E"/>
    <w:rsid w:val="002D31DC"/>
    <w:rsid w:val="002E06BA"/>
    <w:rsid w:val="002E2B69"/>
    <w:rsid w:val="002E4173"/>
    <w:rsid w:val="002E509E"/>
    <w:rsid w:val="002F3D10"/>
    <w:rsid w:val="00300882"/>
    <w:rsid w:val="00301ABA"/>
    <w:rsid w:val="00301B80"/>
    <w:rsid w:val="00303063"/>
    <w:rsid w:val="00303251"/>
    <w:rsid w:val="00303C8D"/>
    <w:rsid w:val="0031067A"/>
    <w:rsid w:val="003137A4"/>
    <w:rsid w:val="00316EFC"/>
    <w:rsid w:val="00317F42"/>
    <w:rsid w:val="003520A5"/>
    <w:rsid w:val="00354373"/>
    <w:rsid w:val="00354FCF"/>
    <w:rsid w:val="00355BB8"/>
    <w:rsid w:val="00357E63"/>
    <w:rsid w:val="003609B7"/>
    <w:rsid w:val="00361ECD"/>
    <w:rsid w:val="00365078"/>
    <w:rsid w:val="003657FA"/>
    <w:rsid w:val="0037053B"/>
    <w:rsid w:val="003726BB"/>
    <w:rsid w:val="00376E84"/>
    <w:rsid w:val="00380A1B"/>
    <w:rsid w:val="00385037"/>
    <w:rsid w:val="0039220B"/>
    <w:rsid w:val="0039495E"/>
    <w:rsid w:val="0039681A"/>
    <w:rsid w:val="003A4875"/>
    <w:rsid w:val="003B21E4"/>
    <w:rsid w:val="003B2FDC"/>
    <w:rsid w:val="003B381E"/>
    <w:rsid w:val="003B618A"/>
    <w:rsid w:val="003B781A"/>
    <w:rsid w:val="003C43E0"/>
    <w:rsid w:val="003C4986"/>
    <w:rsid w:val="003C685D"/>
    <w:rsid w:val="003D30A4"/>
    <w:rsid w:val="003D45D5"/>
    <w:rsid w:val="003E0578"/>
    <w:rsid w:val="003E4CFF"/>
    <w:rsid w:val="003E6438"/>
    <w:rsid w:val="003E693F"/>
    <w:rsid w:val="003E6CA2"/>
    <w:rsid w:val="003E72B6"/>
    <w:rsid w:val="003F3B03"/>
    <w:rsid w:val="003F5B07"/>
    <w:rsid w:val="003F7082"/>
    <w:rsid w:val="00411F9C"/>
    <w:rsid w:val="00414B06"/>
    <w:rsid w:val="0041537E"/>
    <w:rsid w:val="0041554F"/>
    <w:rsid w:val="00415EA5"/>
    <w:rsid w:val="00415ECC"/>
    <w:rsid w:val="00423A84"/>
    <w:rsid w:val="0042698C"/>
    <w:rsid w:val="004316F4"/>
    <w:rsid w:val="004324C5"/>
    <w:rsid w:val="004353FE"/>
    <w:rsid w:val="00435F54"/>
    <w:rsid w:val="00440D43"/>
    <w:rsid w:val="0044591A"/>
    <w:rsid w:val="00447DBA"/>
    <w:rsid w:val="00450EDF"/>
    <w:rsid w:val="00452E08"/>
    <w:rsid w:val="00454336"/>
    <w:rsid w:val="00462DFA"/>
    <w:rsid w:val="00470FEB"/>
    <w:rsid w:val="0047319E"/>
    <w:rsid w:val="00474FFC"/>
    <w:rsid w:val="00477178"/>
    <w:rsid w:val="00477695"/>
    <w:rsid w:val="004922F3"/>
    <w:rsid w:val="00494EB2"/>
    <w:rsid w:val="00495389"/>
    <w:rsid w:val="004A564B"/>
    <w:rsid w:val="004A6059"/>
    <w:rsid w:val="004B01DA"/>
    <w:rsid w:val="004B2219"/>
    <w:rsid w:val="004B6C48"/>
    <w:rsid w:val="004C68CE"/>
    <w:rsid w:val="004C6AE9"/>
    <w:rsid w:val="004D5D3B"/>
    <w:rsid w:val="004E369C"/>
    <w:rsid w:val="004E701A"/>
    <w:rsid w:val="004F2731"/>
    <w:rsid w:val="00503DF8"/>
    <w:rsid w:val="00504DF3"/>
    <w:rsid w:val="005063C9"/>
    <w:rsid w:val="005132D8"/>
    <w:rsid w:val="00524637"/>
    <w:rsid w:val="00527EB4"/>
    <w:rsid w:val="005311C9"/>
    <w:rsid w:val="005317EB"/>
    <w:rsid w:val="00532CFD"/>
    <w:rsid w:val="00533D4A"/>
    <w:rsid w:val="00535D31"/>
    <w:rsid w:val="00535ED1"/>
    <w:rsid w:val="00536AE2"/>
    <w:rsid w:val="005413BA"/>
    <w:rsid w:val="005416BD"/>
    <w:rsid w:val="00543E29"/>
    <w:rsid w:val="00554A08"/>
    <w:rsid w:val="00555AD4"/>
    <w:rsid w:val="00564F54"/>
    <w:rsid w:val="005678B1"/>
    <w:rsid w:val="00574214"/>
    <w:rsid w:val="005760D9"/>
    <w:rsid w:val="00577962"/>
    <w:rsid w:val="00581A6E"/>
    <w:rsid w:val="00586745"/>
    <w:rsid w:val="005907BE"/>
    <w:rsid w:val="005946FB"/>
    <w:rsid w:val="0059573D"/>
    <w:rsid w:val="005A5F0D"/>
    <w:rsid w:val="005A6395"/>
    <w:rsid w:val="005A6BA8"/>
    <w:rsid w:val="005B0ACD"/>
    <w:rsid w:val="005B1906"/>
    <w:rsid w:val="005B5AAF"/>
    <w:rsid w:val="005B6D2D"/>
    <w:rsid w:val="005C01BA"/>
    <w:rsid w:val="005C0542"/>
    <w:rsid w:val="005C3F92"/>
    <w:rsid w:val="005D1787"/>
    <w:rsid w:val="005D1D19"/>
    <w:rsid w:val="005D3C1A"/>
    <w:rsid w:val="005D6DC1"/>
    <w:rsid w:val="005E0A43"/>
    <w:rsid w:val="005E13CC"/>
    <w:rsid w:val="005E180A"/>
    <w:rsid w:val="005E48D2"/>
    <w:rsid w:val="005F00EF"/>
    <w:rsid w:val="005F753C"/>
    <w:rsid w:val="00602D87"/>
    <w:rsid w:val="00603276"/>
    <w:rsid w:val="00606001"/>
    <w:rsid w:val="0061144F"/>
    <w:rsid w:val="0061739F"/>
    <w:rsid w:val="00622418"/>
    <w:rsid w:val="00625561"/>
    <w:rsid w:val="00627B8F"/>
    <w:rsid w:val="0063499C"/>
    <w:rsid w:val="0063520B"/>
    <w:rsid w:val="00637FC3"/>
    <w:rsid w:val="00642E16"/>
    <w:rsid w:val="00643075"/>
    <w:rsid w:val="006531DC"/>
    <w:rsid w:val="0065663A"/>
    <w:rsid w:val="00657A71"/>
    <w:rsid w:val="006609DE"/>
    <w:rsid w:val="00660A89"/>
    <w:rsid w:val="006611B4"/>
    <w:rsid w:val="00662909"/>
    <w:rsid w:val="006643EE"/>
    <w:rsid w:val="006708B2"/>
    <w:rsid w:val="00673E4F"/>
    <w:rsid w:val="00675A78"/>
    <w:rsid w:val="00680F2C"/>
    <w:rsid w:val="00686F29"/>
    <w:rsid w:val="00687B03"/>
    <w:rsid w:val="00690B34"/>
    <w:rsid w:val="00693E8A"/>
    <w:rsid w:val="00695B81"/>
    <w:rsid w:val="00696996"/>
    <w:rsid w:val="006A41DA"/>
    <w:rsid w:val="006A7E9F"/>
    <w:rsid w:val="006B268C"/>
    <w:rsid w:val="006C1669"/>
    <w:rsid w:val="006D50BE"/>
    <w:rsid w:val="006E078E"/>
    <w:rsid w:val="006E44F2"/>
    <w:rsid w:val="006E6AD7"/>
    <w:rsid w:val="006F1286"/>
    <w:rsid w:val="006F2364"/>
    <w:rsid w:val="006F2806"/>
    <w:rsid w:val="006F674B"/>
    <w:rsid w:val="006F7961"/>
    <w:rsid w:val="006F7B45"/>
    <w:rsid w:val="00703B40"/>
    <w:rsid w:val="0070492F"/>
    <w:rsid w:val="00711000"/>
    <w:rsid w:val="00715605"/>
    <w:rsid w:val="00731EF6"/>
    <w:rsid w:val="00737B14"/>
    <w:rsid w:val="00743B76"/>
    <w:rsid w:val="00747DE4"/>
    <w:rsid w:val="007534A4"/>
    <w:rsid w:val="007624B3"/>
    <w:rsid w:val="007658A9"/>
    <w:rsid w:val="00773318"/>
    <w:rsid w:val="00774527"/>
    <w:rsid w:val="007749BA"/>
    <w:rsid w:val="00782B34"/>
    <w:rsid w:val="00785638"/>
    <w:rsid w:val="00787E09"/>
    <w:rsid w:val="0079408D"/>
    <w:rsid w:val="00794845"/>
    <w:rsid w:val="007A0217"/>
    <w:rsid w:val="007A28FE"/>
    <w:rsid w:val="007A37E0"/>
    <w:rsid w:val="007B07FA"/>
    <w:rsid w:val="007B0CFA"/>
    <w:rsid w:val="007C0293"/>
    <w:rsid w:val="007C045D"/>
    <w:rsid w:val="007C2834"/>
    <w:rsid w:val="007C29A0"/>
    <w:rsid w:val="007C3D52"/>
    <w:rsid w:val="007C4EB5"/>
    <w:rsid w:val="007C6B6A"/>
    <w:rsid w:val="007C7C32"/>
    <w:rsid w:val="007D447D"/>
    <w:rsid w:val="007D6F85"/>
    <w:rsid w:val="007E65D4"/>
    <w:rsid w:val="007F08FC"/>
    <w:rsid w:val="007F598E"/>
    <w:rsid w:val="007F5CB5"/>
    <w:rsid w:val="00803F14"/>
    <w:rsid w:val="008065A6"/>
    <w:rsid w:val="00807333"/>
    <w:rsid w:val="00815CE5"/>
    <w:rsid w:val="00825070"/>
    <w:rsid w:val="0082671A"/>
    <w:rsid w:val="00827741"/>
    <w:rsid w:val="00830370"/>
    <w:rsid w:val="00835A67"/>
    <w:rsid w:val="0083611D"/>
    <w:rsid w:val="008371CC"/>
    <w:rsid w:val="00837CD6"/>
    <w:rsid w:val="008563C8"/>
    <w:rsid w:val="008608B1"/>
    <w:rsid w:val="00863DA9"/>
    <w:rsid w:val="00864F8C"/>
    <w:rsid w:val="00866E31"/>
    <w:rsid w:val="00871341"/>
    <w:rsid w:val="00872C01"/>
    <w:rsid w:val="00874501"/>
    <w:rsid w:val="00876550"/>
    <w:rsid w:val="008809E5"/>
    <w:rsid w:val="00882087"/>
    <w:rsid w:val="00885AC3"/>
    <w:rsid w:val="008A0555"/>
    <w:rsid w:val="008B4738"/>
    <w:rsid w:val="008C050E"/>
    <w:rsid w:val="008C1624"/>
    <w:rsid w:val="008C69AC"/>
    <w:rsid w:val="008D7EAA"/>
    <w:rsid w:val="008E1BA7"/>
    <w:rsid w:val="008F0080"/>
    <w:rsid w:val="008F1AC6"/>
    <w:rsid w:val="008F2896"/>
    <w:rsid w:val="008F3A50"/>
    <w:rsid w:val="008F406A"/>
    <w:rsid w:val="00905984"/>
    <w:rsid w:val="009076FA"/>
    <w:rsid w:val="00907F70"/>
    <w:rsid w:val="009119CC"/>
    <w:rsid w:val="00914DA3"/>
    <w:rsid w:val="009234DB"/>
    <w:rsid w:val="0093014D"/>
    <w:rsid w:val="00933AFF"/>
    <w:rsid w:val="009364EC"/>
    <w:rsid w:val="00951ACC"/>
    <w:rsid w:val="00953571"/>
    <w:rsid w:val="009561D0"/>
    <w:rsid w:val="00956CB4"/>
    <w:rsid w:val="00961AFF"/>
    <w:rsid w:val="009743DA"/>
    <w:rsid w:val="00974ED7"/>
    <w:rsid w:val="009755C4"/>
    <w:rsid w:val="009771A1"/>
    <w:rsid w:val="00985DAB"/>
    <w:rsid w:val="00991C81"/>
    <w:rsid w:val="0099296B"/>
    <w:rsid w:val="009945AD"/>
    <w:rsid w:val="009952F5"/>
    <w:rsid w:val="009A2C50"/>
    <w:rsid w:val="009B0856"/>
    <w:rsid w:val="009B40B6"/>
    <w:rsid w:val="009B4971"/>
    <w:rsid w:val="009B7DE6"/>
    <w:rsid w:val="009C1829"/>
    <w:rsid w:val="009C3360"/>
    <w:rsid w:val="009C3928"/>
    <w:rsid w:val="009C46B4"/>
    <w:rsid w:val="009E46B2"/>
    <w:rsid w:val="009F0365"/>
    <w:rsid w:val="009F0896"/>
    <w:rsid w:val="009F1023"/>
    <w:rsid w:val="009F290C"/>
    <w:rsid w:val="009F66A3"/>
    <w:rsid w:val="009F7FA7"/>
    <w:rsid w:val="00A0077C"/>
    <w:rsid w:val="00A00AF6"/>
    <w:rsid w:val="00A0105D"/>
    <w:rsid w:val="00A04673"/>
    <w:rsid w:val="00A056B7"/>
    <w:rsid w:val="00A077C9"/>
    <w:rsid w:val="00A10008"/>
    <w:rsid w:val="00A13E0C"/>
    <w:rsid w:val="00A22AB3"/>
    <w:rsid w:val="00A22ED4"/>
    <w:rsid w:val="00A23685"/>
    <w:rsid w:val="00A24001"/>
    <w:rsid w:val="00A26F45"/>
    <w:rsid w:val="00A32D36"/>
    <w:rsid w:val="00A33C70"/>
    <w:rsid w:val="00A37FFA"/>
    <w:rsid w:val="00A4384A"/>
    <w:rsid w:val="00A46F53"/>
    <w:rsid w:val="00A51287"/>
    <w:rsid w:val="00A52436"/>
    <w:rsid w:val="00A54496"/>
    <w:rsid w:val="00A573C2"/>
    <w:rsid w:val="00A57A4D"/>
    <w:rsid w:val="00A61C41"/>
    <w:rsid w:val="00A64227"/>
    <w:rsid w:val="00A654FD"/>
    <w:rsid w:val="00A706F2"/>
    <w:rsid w:val="00A717EE"/>
    <w:rsid w:val="00A752CD"/>
    <w:rsid w:val="00A8248F"/>
    <w:rsid w:val="00A845FA"/>
    <w:rsid w:val="00A85FF9"/>
    <w:rsid w:val="00A8738E"/>
    <w:rsid w:val="00A92C5A"/>
    <w:rsid w:val="00A9644C"/>
    <w:rsid w:val="00A97870"/>
    <w:rsid w:val="00AA4E6D"/>
    <w:rsid w:val="00AB0334"/>
    <w:rsid w:val="00AB273D"/>
    <w:rsid w:val="00AC4A74"/>
    <w:rsid w:val="00AD3080"/>
    <w:rsid w:val="00AD4753"/>
    <w:rsid w:val="00AD52AB"/>
    <w:rsid w:val="00AE003D"/>
    <w:rsid w:val="00AE0055"/>
    <w:rsid w:val="00AE01D9"/>
    <w:rsid w:val="00AE17A0"/>
    <w:rsid w:val="00AE41EC"/>
    <w:rsid w:val="00AE7CAB"/>
    <w:rsid w:val="00AF7C87"/>
    <w:rsid w:val="00B00CEE"/>
    <w:rsid w:val="00B01978"/>
    <w:rsid w:val="00B044A9"/>
    <w:rsid w:val="00B04EFA"/>
    <w:rsid w:val="00B2322B"/>
    <w:rsid w:val="00B26B06"/>
    <w:rsid w:val="00B30883"/>
    <w:rsid w:val="00B331E3"/>
    <w:rsid w:val="00B3675C"/>
    <w:rsid w:val="00B37BF3"/>
    <w:rsid w:val="00B442C4"/>
    <w:rsid w:val="00B468D1"/>
    <w:rsid w:val="00B4727A"/>
    <w:rsid w:val="00B472D7"/>
    <w:rsid w:val="00B50661"/>
    <w:rsid w:val="00B679C7"/>
    <w:rsid w:val="00B71219"/>
    <w:rsid w:val="00B719D2"/>
    <w:rsid w:val="00B73D59"/>
    <w:rsid w:val="00B74828"/>
    <w:rsid w:val="00B7557E"/>
    <w:rsid w:val="00B76159"/>
    <w:rsid w:val="00B7618B"/>
    <w:rsid w:val="00B8324A"/>
    <w:rsid w:val="00B86CB1"/>
    <w:rsid w:val="00B9675C"/>
    <w:rsid w:val="00BA045C"/>
    <w:rsid w:val="00BA71DC"/>
    <w:rsid w:val="00BB0A36"/>
    <w:rsid w:val="00BB779C"/>
    <w:rsid w:val="00BC2F1C"/>
    <w:rsid w:val="00BC3851"/>
    <w:rsid w:val="00BC63CB"/>
    <w:rsid w:val="00BD1CED"/>
    <w:rsid w:val="00BD342F"/>
    <w:rsid w:val="00BD4A9D"/>
    <w:rsid w:val="00BD5555"/>
    <w:rsid w:val="00BD7A41"/>
    <w:rsid w:val="00BE2BAC"/>
    <w:rsid w:val="00BE591A"/>
    <w:rsid w:val="00BF1BB5"/>
    <w:rsid w:val="00BF3CEE"/>
    <w:rsid w:val="00C01A18"/>
    <w:rsid w:val="00C14903"/>
    <w:rsid w:val="00C2018D"/>
    <w:rsid w:val="00C213B1"/>
    <w:rsid w:val="00C2279A"/>
    <w:rsid w:val="00C3484F"/>
    <w:rsid w:val="00C35C80"/>
    <w:rsid w:val="00C36279"/>
    <w:rsid w:val="00C40F6D"/>
    <w:rsid w:val="00C41F17"/>
    <w:rsid w:val="00C529BE"/>
    <w:rsid w:val="00C57018"/>
    <w:rsid w:val="00C63A20"/>
    <w:rsid w:val="00C64650"/>
    <w:rsid w:val="00C66D4F"/>
    <w:rsid w:val="00C70DBE"/>
    <w:rsid w:val="00C72406"/>
    <w:rsid w:val="00C818EE"/>
    <w:rsid w:val="00C83DE5"/>
    <w:rsid w:val="00C93C55"/>
    <w:rsid w:val="00C93F2A"/>
    <w:rsid w:val="00CA43C1"/>
    <w:rsid w:val="00CA6449"/>
    <w:rsid w:val="00CB7FC5"/>
    <w:rsid w:val="00CC2203"/>
    <w:rsid w:val="00CC4D87"/>
    <w:rsid w:val="00CC7F24"/>
    <w:rsid w:val="00CD00BB"/>
    <w:rsid w:val="00CD1C21"/>
    <w:rsid w:val="00CD5320"/>
    <w:rsid w:val="00CE6C8C"/>
    <w:rsid w:val="00CF1B0A"/>
    <w:rsid w:val="00D03592"/>
    <w:rsid w:val="00D106AF"/>
    <w:rsid w:val="00D11815"/>
    <w:rsid w:val="00D11A0E"/>
    <w:rsid w:val="00D17856"/>
    <w:rsid w:val="00D326C9"/>
    <w:rsid w:val="00D345D5"/>
    <w:rsid w:val="00D41C57"/>
    <w:rsid w:val="00D46817"/>
    <w:rsid w:val="00D4750F"/>
    <w:rsid w:val="00D6045C"/>
    <w:rsid w:val="00D61EDE"/>
    <w:rsid w:val="00D6785D"/>
    <w:rsid w:val="00D854EB"/>
    <w:rsid w:val="00D8797C"/>
    <w:rsid w:val="00DA3B1B"/>
    <w:rsid w:val="00DA6401"/>
    <w:rsid w:val="00DA7DFC"/>
    <w:rsid w:val="00DB0EC7"/>
    <w:rsid w:val="00DB599E"/>
    <w:rsid w:val="00DC00ED"/>
    <w:rsid w:val="00DD1F9F"/>
    <w:rsid w:val="00DD42DE"/>
    <w:rsid w:val="00DD53F9"/>
    <w:rsid w:val="00DD6EC8"/>
    <w:rsid w:val="00DD70DE"/>
    <w:rsid w:val="00DE0A9A"/>
    <w:rsid w:val="00DE3D1B"/>
    <w:rsid w:val="00DF25AA"/>
    <w:rsid w:val="00DF2E03"/>
    <w:rsid w:val="00DF3C48"/>
    <w:rsid w:val="00DF5B19"/>
    <w:rsid w:val="00E17B92"/>
    <w:rsid w:val="00E21887"/>
    <w:rsid w:val="00E2438F"/>
    <w:rsid w:val="00E243D3"/>
    <w:rsid w:val="00E3536F"/>
    <w:rsid w:val="00E437CD"/>
    <w:rsid w:val="00E53750"/>
    <w:rsid w:val="00E54BF0"/>
    <w:rsid w:val="00E5751F"/>
    <w:rsid w:val="00E57717"/>
    <w:rsid w:val="00E6043D"/>
    <w:rsid w:val="00E61373"/>
    <w:rsid w:val="00E6513C"/>
    <w:rsid w:val="00E71A05"/>
    <w:rsid w:val="00E71D2E"/>
    <w:rsid w:val="00E74FF9"/>
    <w:rsid w:val="00E77109"/>
    <w:rsid w:val="00E77147"/>
    <w:rsid w:val="00E801E0"/>
    <w:rsid w:val="00E910E4"/>
    <w:rsid w:val="00EB3F27"/>
    <w:rsid w:val="00EB487F"/>
    <w:rsid w:val="00EC1FB9"/>
    <w:rsid w:val="00EC6877"/>
    <w:rsid w:val="00ED24D4"/>
    <w:rsid w:val="00ED3250"/>
    <w:rsid w:val="00ED6D08"/>
    <w:rsid w:val="00EE64E4"/>
    <w:rsid w:val="00EF18CE"/>
    <w:rsid w:val="00EF3B43"/>
    <w:rsid w:val="00F00C76"/>
    <w:rsid w:val="00F114BA"/>
    <w:rsid w:val="00F11ACF"/>
    <w:rsid w:val="00F22B52"/>
    <w:rsid w:val="00F267AF"/>
    <w:rsid w:val="00F30835"/>
    <w:rsid w:val="00F31142"/>
    <w:rsid w:val="00F5220D"/>
    <w:rsid w:val="00F52575"/>
    <w:rsid w:val="00F557CA"/>
    <w:rsid w:val="00F64071"/>
    <w:rsid w:val="00F64263"/>
    <w:rsid w:val="00F653F2"/>
    <w:rsid w:val="00F67DF6"/>
    <w:rsid w:val="00F7147D"/>
    <w:rsid w:val="00F71AB4"/>
    <w:rsid w:val="00F7761A"/>
    <w:rsid w:val="00F80E76"/>
    <w:rsid w:val="00F921D8"/>
    <w:rsid w:val="00F94B9F"/>
    <w:rsid w:val="00F95D3C"/>
    <w:rsid w:val="00F97934"/>
    <w:rsid w:val="00FB2FCE"/>
    <w:rsid w:val="00FB3413"/>
    <w:rsid w:val="00FB41DD"/>
    <w:rsid w:val="00FB4A10"/>
    <w:rsid w:val="00FD5B89"/>
    <w:rsid w:val="00FD5CCD"/>
    <w:rsid w:val="00FE2DBA"/>
    <w:rsid w:val="00FE2F87"/>
    <w:rsid w:val="00FE5F82"/>
    <w:rsid w:val="00FE704A"/>
    <w:rsid w:val="00FE70FE"/>
    <w:rsid w:val="00FF2F6E"/>
    <w:rsid w:val="00FF3FAE"/>
    <w:rsid w:val="00FF4018"/>
    <w:rsid w:val="00FF625F"/>
    <w:rsid w:val="00FF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CharCharCar">
    <w:name w:val="Car Char Char Car"/>
    <w:basedOn w:val="Normal"/>
    <w:rsid w:val="00B331E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B331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41D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B41DD"/>
    <w:pPr>
      <w:spacing w:after="0" w:line="240" w:lineRule="auto"/>
    </w:pPr>
  </w:style>
  <w:style w:type="character" w:customStyle="1" w:styleId="st1">
    <w:name w:val="st1"/>
    <w:basedOn w:val="DefaultParagraphFont"/>
    <w:rsid w:val="004F2731"/>
  </w:style>
  <w:style w:type="paragraph" w:styleId="Header">
    <w:name w:val="header"/>
    <w:basedOn w:val="Normal"/>
    <w:link w:val="HeaderChar"/>
    <w:uiPriority w:val="99"/>
    <w:unhideWhenUsed/>
    <w:rsid w:val="00F52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575"/>
  </w:style>
  <w:style w:type="paragraph" w:styleId="Footer">
    <w:name w:val="footer"/>
    <w:basedOn w:val="Normal"/>
    <w:link w:val="FooterChar"/>
    <w:uiPriority w:val="99"/>
    <w:unhideWhenUsed/>
    <w:rsid w:val="00F52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575"/>
  </w:style>
  <w:style w:type="character" w:styleId="CommentReference">
    <w:name w:val="annotation reference"/>
    <w:basedOn w:val="DefaultParagraphFont"/>
    <w:uiPriority w:val="99"/>
    <w:semiHidden/>
    <w:unhideWhenUsed/>
    <w:rsid w:val="00662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9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9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9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9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F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1108B"/>
    <w:rPr>
      <w:b/>
      <w:bCs/>
    </w:rPr>
  </w:style>
  <w:style w:type="character" w:styleId="HTMLTypewriter">
    <w:name w:val="HTML Typewriter"/>
    <w:basedOn w:val="DefaultParagraphFont"/>
    <w:uiPriority w:val="99"/>
    <w:semiHidden/>
    <w:unhideWhenUsed/>
    <w:rsid w:val="00A4384A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CharCharCar">
    <w:name w:val="Car Char Char Car"/>
    <w:basedOn w:val="Normal"/>
    <w:rsid w:val="00B331E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B331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41D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B41DD"/>
    <w:pPr>
      <w:spacing w:after="0" w:line="240" w:lineRule="auto"/>
    </w:pPr>
  </w:style>
  <w:style w:type="character" w:customStyle="1" w:styleId="st1">
    <w:name w:val="st1"/>
    <w:basedOn w:val="DefaultParagraphFont"/>
    <w:rsid w:val="004F2731"/>
  </w:style>
  <w:style w:type="paragraph" w:styleId="Header">
    <w:name w:val="header"/>
    <w:basedOn w:val="Normal"/>
    <w:link w:val="HeaderChar"/>
    <w:uiPriority w:val="99"/>
    <w:unhideWhenUsed/>
    <w:rsid w:val="00F52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575"/>
  </w:style>
  <w:style w:type="paragraph" w:styleId="Footer">
    <w:name w:val="footer"/>
    <w:basedOn w:val="Normal"/>
    <w:link w:val="FooterChar"/>
    <w:uiPriority w:val="99"/>
    <w:unhideWhenUsed/>
    <w:rsid w:val="00F52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575"/>
  </w:style>
  <w:style w:type="character" w:styleId="CommentReference">
    <w:name w:val="annotation reference"/>
    <w:basedOn w:val="DefaultParagraphFont"/>
    <w:uiPriority w:val="99"/>
    <w:semiHidden/>
    <w:unhideWhenUsed/>
    <w:rsid w:val="00662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9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9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9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9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F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1108B"/>
    <w:rPr>
      <w:b/>
      <w:bCs/>
    </w:rPr>
  </w:style>
  <w:style w:type="character" w:styleId="HTMLTypewriter">
    <w:name w:val="HTML Typewriter"/>
    <w:basedOn w:val="DefaultParagraphFont"/>
    <w:uiPriority w:val="99"/>
    <w:semiHidden/>
    <w:unhideWhenUsed/>
    <w:rsid w:val="00A4384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0761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30638">
              <w:marLeft w:val="36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scuud1989@gmail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mailto:info@readosom.or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aidoaoffice@sypd.org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Baidoa.hub@acted.org" TargetMode="External"/><Relationship Id="rId10" Type="http://schemas.openxmlformats.org/officeDocument/2006/relationships/hyperlink" Target="mailto:galol.gredo@gmail.com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mailto:Abdi.gudle@nrc.no" TargetMode="External"/><Relationship Id="rId14" Type="http://schemas.openxmlformats.org/officeDocument/2006/relationships/hyperlink" Target="mailto:s.ismail@drcsomalia.org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809E299749546B1ACAFBE5E4D90A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69244-48AC-497F-B89D-DCEEEE0C3B1B}"/>
      </w:docPartPr>
      <w:docPartBody>
        <w:p w:rsidR="00E43845" w:rsidRDefault="006B021C" w:rsidP="006B021C">
          <w:pPr>
            <w:pStyle w:val="6809E299749546B1ACAFBE5E4D90A22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21C"/>
    <w:rsid w:val="005954E2"/>
    <w:rsid w:val="006370EB"/>
    <w:rsid w:val="00650BE3"/>
    <w:rsid w:val="006B021C"/>
    <w:rsid w:val="009254B2"/>
    <w:rsid w:val="00A55E84"/>
    <w:rsid w:val="00DE09FA"/>
    <w:rsid w:val="00E4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1E9297663F469CB532B2BD2134B547">
    <w:name w:val="6D1E9297663F469CB532B2BD2134B547"/>
    <w:rsid w:val="006B021C"/>
  </w:style>
  <w:style w:type="paragraph" w:customStyle="1" w:styleId="6809E299749546B1ACAFBE5E4D90A22B">
    <w:name w:val="6809E299749546B1ACAFBE5E4D90A22B"/>
    <w:rsid w:val="006B021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1E9297663F469CB532B2BD2134B547">
    <w:name w:val="6D1E9297663F469CB532B2BD2134B547"/>
    <w:rsid w:val="006B021C"/>
  </w:style>
  <w:style w:type="paragraph" w:customStyle="1" w:styleId="6809E299749546B1ACAFBE5E4D90A22B">
    <w:name w:val="6809E299749546B1ACAFBE5E4D90A22B"/>
    <w:rsid w:val="006B02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EAF4B-4B0F-4106-9118-D891355BD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AGudle</cp:lastModifiedBy>
  <cp:revision>474</cp:revision>
  <cp:lastPrinted>2015-02-24T06:16:00Z</cp:lastPrinted>
  <dcterms:created xsi:type="dcterms:W3CDTF">2015-01-19T18:19:00Z</dcterms:created>
  <dcterms:modified xsi:type="dcterms:W3CDTF">2015-03-08T07:41:00Z</dcterms:modified>
</cp:coreProperties>
</file>