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06" w:rsidRPr="005343E7" w:rsidRDefault="002F036C" w:rsidP="005343E7">
      <w:pPr>
        <w:jc w:val="center"/>
        <w:rPr>
          <w:b/>
        </w:rPr>
      </w:pPr>
      <w:r w:rsidRPr="005343E7">
        <w:rPr>
          <w:b/>
        </w:rPr>
        <w:t>Minutes of the Shelter Meeting 13 December 2017</w:t>
      </w:r>
    </w:p>
    <w:p w:rsidR="002F036C" w:rsidRDefault="002F036C"/>
    <w:p w:rsidR="002F036C" w:rsidRDefault="002F036C">
      <w:r w:rsidRPr="005343E7">
        <w:rPr>
          <w:b/>
        </w:rPr>
        <w:t>Attendance</w:t>
      </w:r>
      <w:r>
        <w:t xml:space="preserve"> – See annex</w:t>
      </w:r>
    </w:p>
    <w:p w:rsidR="002F036C" w:rsidRDefault="002F036C" w:rsidP="002F036C">
      <w:pPr>
        <w:rPr>
          <w:b/>
          <w:bCs/>
        </w:rPr>
      </w:pPr>
      <w:r w:rsidRPr="002F036C">
        <w:rPr>
          <w:b/>
          <w:bCs/>
        </w:rPr>
        <w:t>Agenda</w:t>
      </w:r>
    </w:p>
    <w:p w:rsidR="002F036C" w:rsidRDefault="002F036C" w:rsidP="002F036C">
      <w:pPr>
        <w:pStyle w:val="ListParagraph"/>
        <w:numPr>
          <w:ilvl w:val="0"/>
          <w:numId w:val="1"/>
        </w:numPr>
      </w:pPr>
      <w:r w:rsidRPr="002F036C">
        <w:t>Introduction and selection of someone to take the meeting notes!</w:t>
      </w:r>
    </w:p>
    <w:p w:rsidR="002F036C" w:rsidRPr="002F036C" w:rsidRDefault="002F036C" w:rsidP="002F036C">
      <w:pPr>
        <w:pStyle w:val="ListParagraph"/>
        <w:numPr>
          <w:ilvl w:val="0"/>
          <w:numId w:val="1"/>
        </w:numPr>
      </w:pPr>
      <w:r w:rsidRPr="002F036C">
        <w:t xml:space="preserve">Notes meeting </w:t>
      </w:r>
      <w:proofErr w:type="spellStart"/>
      <w:r w:rsidRPr="002F036C">
        <w:t>d.d</w:t>
      </w:r>
      <w:proofErr w:type="spellEnd"/>
      <w:r w:rsidRPr="002F036C">
        <w:t xml:space="preserve">. 6 </w:t>
      </w:r>
      <w:r w:rsidR="005343E7">
        <w:t>D</w:t>
      </w:r>
      <w:r w:rsidRPr="002F036C">
        <w:t xml:space="preserve">ecember </w:t>
      </w:r>
    </w:p>
    <w:p w:rsidR="002F036C" w:rsidRPr="002F036C" w:rsidRDefault="002F036C" w:rsidP="002F036C">
      <w:pPr>
        <w:pStyle w:val="ListParagraph"/>
        <w:numPr>
          <w:ilvl w:val="0"/>
          <w:numId w:val="1"/>
        </w:numPr>
      </w:pPr>
      <w:r w:rsidRPr="002F036C">
        <w:t>Presentation of the ongoing activities per agency, including challenges</w:t>
      </w:r>
    </w:p>
    <w:p w:rsidR="002F036C" w:rsidRPr="002F036C" w:rsidRDefault="002F036C" w:rsidP="002F036C">
      <w:pPr>
        <w:pStyle w:val="ListParagraph"/>
        <w:numPr>
          <w:ilvl w:val="0"/>
          <w:numId w:val="1"/>
        </w:numPr>
      </w:pPr>
      <w:r w:rsidRPr="002F036C">
        <w:t>Building standards and coordination between Physical Planning department and the shelter WG members</w:t>
      </w:r>
    </w:p>
    <w:p w:rsidR="002F036C" w:rsidRDefault="002F036C" w:rsidP="002F036C">
      <w:pPr>
        <w:pStyle w:val="ListParagraph"/>
        <w:numPr>
          <w:ilvl w:val="0"/>
          <w:numId w:val="1"/>
        </w:numPr>
      </w:pPr>
      <w:r w:rsidRPr="002F036C">
        <w:t>AOB</w:t>
      </w:r>
    </w:p>
    <w:p w:rsidR="005343E7" w:rsidRDefault="005343E7" w:rsidP="005343E7"/>
    <w:p w:rsidR="005343E7" w:rsidRPr="005343E7" w:rsidRDefault="005343E7" w:rsidP="005343E7">
      <w:pPr>
        <w:pStyle w:val="ListParagraph"/>
        <w:numPr>
          <w:ilvl w:val="0"/>
          <w:numId w:val="7"/>
        </w:numPr>
        <w:rPr>
          <w:b/>
        </w:rPr>
      </w:pPr>
      <w:r w:rsidRPr="005343E7">
        <w:rPr>
          <w:b/>
        </w:rPr>
        <w:t>Decisions and action points</w:t>
      </w:r>
    </w:p>
    <w:p w:rsidR="005343E7" w:rsidRDefault="005343E7" w:rsidP="00157E9D">
      <w:pPr>
        <w:pStyle w:val="ListParagraph"/>
        <w:numPr>
          <w:ilvl w:val="1"/>
          <w:numId w:val="7"/>
        </w:numPr>
      </w:pPr>
      <w:r>
        <w:t>I</w:t>
      </w:r>
      <w:r w:rsidRPr="00811FDC">
        <w:t>ssue of consistency and transparency</w:t>
      </w:r>
      <w:r>
        <w:t xml:space="preserve"> among partners</w:t>
      </w:r>
      <w:r>
        <w:t xml:space="preserve"> selection process identified as a concern.  </w:t>
      </w:r>
      <w:proofErr w:type="gramStart"/>
      <w:r>
        <w:t>Additionally</w:t>
      </w:r>
      <w:proofErr w:type="gramEnd"/>
      <w:r>
        <w:t xml:space="preserve"> the </w:t>
      </w:r>
      <w:r>
        <w:t xml:space="preserve">need for greater discussion with government </w:t>
      </w:r>
      <w:r>
        <w:t xml:space="preserve">and </w:t>
      </w:r>
      <w:r>
        <w:t>use of the VNA Beneficiary Selection Committee; noting also the district development officer or alternatively a development committee</w:t>
      </w:r>
    </w:p>
    <w:p w:rsidR="005343E7" w:rsidRDefault="005343E7" w:rsidP="005343E7">
      <w:pPr>
        <w:pStyle w:val="ListParagraph"/>
        <w:numPr>
          <w:ilvl w:val="1"/>
          <w:numId w:val="7"/>
        </w:numPr>
      </w:pPr>
      <w:r>
        <w:t>S</w:t>
      </w:r>
      <w:r>
        <w:t>haring of various groups vulnerability criteria to add to the note</w:t>
      </w:r>
      <w:r>
        <w:t xml:space="preserve"> – to be forwarded to be appended to the note of the meeting</w:t>
      </w:r>
    </w:p>
    <w:p w:rsidR="00F225FF" w:rsidRDefault="00F225FF" w:rsidP="005343E7">
      <w:pPr>
        <w:pStyle w:val="ListParagraph"/>
        <w:numPr>
          <w:ilvl w:val="1"/>
          <w:numId w:val="7"/>
        </w:numPr>
      </w:pPr>
      <w:r>
        <w:t>PPD to share the list of persons trained in resilient construction</w:t>
      </w:r>
    </w:p>
    <w:p w:rsidR="005343E7" w:rsidRDefault="005343E7" w:rsidP="005343E7">
      <w:pPr>
        <w:pStyle w:val="ListParagraph"/>
        <w:numPr>
          <w:ilvl w:val="1"/>
          <w:numId w:val="7"/>
        </w:numPr>
      </w:pPr>
      <w:r>
        <w:t xml:space="preserve">OCHA coordinator to </w:t>
      </w:r>
      <w:proofErr w:type="spellStart"/>
      <w:r>
        <w:t>followup</w:t>
      </w:r>
      <w:proofErr w:type="spellEnd"/>
      <w:r>
        <w:t xml:space="preserve"> on status of the BSC</w:t>
      </w:r>
    </w:p>
    <w:p w:rsidR="005343E7" w:rsidRDefault="005343E7" w:rsidP="005343E7">
      <w:pPr>
        <w:pStyle w:val="ListParagraph"/>
        <w:numPr>
          <w:ilvl w:val="1"/>
          <w:numId w:val="7"/>
        </w:numPr>
      </w:pPr>
      <w:r>
        <w:t>Chair to follow up on issue of exemption of duties for NGOs re supplies.</w:t>
      </w:r>
    </w:p>
    <w:p w:rsidR="005343E7" w:rsidRDefault="005343E7" w:rsidP="005343E7">
      <w:pPr>
        <w:pStyle w:val="ListParagraph"/>
        <w:numPr>
          <w:ilvl w:val="1"/>
          <w:numId w:val="7"/>
        </w:numPr>
      </w:pPr>
      <w:r>
        <w:t>Awaiting the decision on the NGO registration</w:t>
      </w:r>
      <w:r>
        <w:t xml:space="preserve">, noting this may affect the importation of goods and supplies that the groups are </w:t>
      </w:r>
      <w:proofErr w:type="spellStart"/>
      <w:r>
        <w:t>utilising</w:t>
      </w:r>
      <w:proofErr w:type="spellEnd"/>
    </w:p>
    <w:p w:rsidR="005343E7" w:rsidRDefault="005343E7" w:rsidP="005343E7">
      <w:pPr>
        <w:pStyle w:val="ListParagraph"/>
        <w:numPr>
          <w:ilvl w:val="1"/>
          <w:numId w:val="7"/>
        </w:numPr>
      </w:pPr>
      <w:r>
        <w:t>Note importance of submitting a site plan to physical planning to validate interventions</w:t>
      </w:r>
    </w:p>
    <w:p w:rsidR="005343E7" w:rsidRDefault="005343E7" w:rsidP="005343E7">
      <w:pPr>
        <w:pStyle w:val="ListParagraph"/>
        <w:numPr>
          <w:ilvl w:val="1"/>
          <w:numId w:val="7"/>
        </w:numPr>
      </w:pPr>
      <w:r>
        <w:t>Note the addition</w:t>
      </w:r>
      <w:r w:rsidR="00F225FF">
        <w:t>a</w:t>
      </w:r>
      <w:r>
        <w:t>l of the link to the hazard map on the PPD website</w:t>
      </w:r>
      <w:r>
        <w:t xml:space="preserve"> (this website is currently offline following Hurricane Maria and alternative methods of sharing necessary).</w:t>
      </w:r>
    </w:p>
    <w:p w:rsidR="005343E7" w:rsidRDefault="005343E7" w:rsidP="005343E7">
      <w:pPr>
        <w:pStyle w:val="ListParagraph"/>
        <w:numPr>
          <w:ilvl w:val="1"/>
          <w:numId w:val="7"/>
        </w:numPr>
      </w:pPr>
      <w:r>
        <w:t>Note the system recommended by PPD to ensure quality of construction and associated materials – see attached</w:t>
      </w:r>
    </w:p>
    <w:p w:rsidR="005343E7" w:rsidRPr="00811FDC" w:rsidRDefault="005343E7" w:rsidP="005343E7">
      <w:pPr>
        <w:pStyle w:val="ListParagraph"/>
        <w:numPr>
          <w:ilvl w:val="1"/>
          <w:numId w:val="7"/>
        </w:numPr>
      </w:pPr>
      <w:r>
        <w:t>Humanitarian agencies to highlight poor workmanship to PPD</w:t>
      </w:r>
    </w:p>
    <w:p w:rsidR="005343E7" w:rsidRPr="005343E7" w:rsidRDefault="005343E7" w:rsidP="005343E7"/>
    <w:p w:rsidR="002F036C" w:rsidRPr="005343E7" w:rsidRDefault="002F036C" w:rsidP="005343E7">
      <w:pPr>
        <w:pStyle w:val="ListParagraph"/>
        <w:numPr>
          <w:ilvl w:val="0"/>
          <w:numId w:val="7"/>
        </w:numPr>
        <w:rPr>
          <w:b/>
        </w:rPr>
      </w:pPr>
      <w:r w:rsidRPr="005343E7">
        <w:rPr>
          <w:b/>
        </w:rPr>
        <w:t>Introduction</w:t>
      </w:r>
    </w:p>
    <w:p w:rsidR="002F036C" w:rsidRDefault="005343E7" w:rsidP="002F036C">
      <w:r>
        <w:t xml:space="preserve">The chair, Mr. </w:t>
      </w:r>
      <w:r w:rsidR="002F036C">
        <w:t xml:space="preserve">H Jules, noted comments in earlier meeting on transitional shelters and </w:t>
      </w:r>
      <w:r>
        <w:t>further elaborated that transitional ar</w:t>
      </w:r>
      <w:r w:rsidR="002F036C">
        <w:t xml:space="preserve">e meant to be temporary, noting goal to move from temporary shelters and until permanent housing available. </w:t>
      </w:r>
      <w:r>
        <w:t xml:space="preserve">He also highlighted that there were several initiatives already endorsed by the government to provide additional housing </w:t>
      </w:r>
      <w:r w:rsidR="00F225FF">
        <w:t xml:space="preserve">including </w:t>
      </w:r>
      <w:r w:rsidR="002F036C">
        <w:t>1000 housing units</w:t>
      </w:r>
      <w:r w:rsidR="00F225FF">
        <w:t xml:space="preserve"> of which</w:t>
      </w:r>
      <w:r w:rsidR="002F036C">
        <w:t xml:space="preserve"> 340 in Bellevue Chopin after TS Erika</w:t>
      </w:r>
      <w:r w:rsidR="00F225FF">
        <w:t xml:space="preserve"> leaving another 660 to be completed; </w:t>
      </w:r>
      <w:r w:rsidR="002F036C">
        <w:t xml:space="preserve">another 1000 </w:t>
      </w:r>
      <w:proofErr w:type="gramStart"/>
      <w:r w:rsidR="002F036C">
        <w:t>pre cast</w:t>
      </w:r>
      <w:proofErr w:type="gramEnd"/>
      <w:r w:rsidR="002F036C">
        <w:t xml:space="preserve"> houses from a Barbadian/St Lucian company already agreed.</w:t>
      </w:r>
    </w:p>
    <w:p w:rsidR="002F036C" w:rsidRDefault="002F036C" w:rsidP="002F036C"/>
    <w:p w:rsidR="002F036C" w:rsidRPr="002F036C" w:rsidRDefault="002F036C" w:rsidP="002F036C">
      <w:pPr>
        <w:rPr>
          <w:b/>
        </w:rPr>
      </w:pPr>
      <w:r w:rsidRPr="002F036C">
        <w:rPr>
          <w:b/>
        </w:rPr>
        <w:t>2</w:t>
      </w:r>
      <w:r w:rsidRPr="002F036C">
        <w:rPr>
          <w:b/>
        </w:rPr>
        <w:tab/>
        <w:t>Notes on earlier agenda</w:t>
      </w:r>
    </w:p>
    <w:p w:rsidR="002F036C" w:rsidRDefault="002F036C" w:rsidP="00A05DD2">
      <w:pPr>
        <w:pStyle w:val="ListParagraph"/>
        <w:numPr>
          <w:ilvl w:val="0"/>
          <w:numId w:val="3"/>
        </w:numPr>
      </w:pPr>
      <w:r>
        <w:t xml:space="preserve">IOM noted the engagement with </w:t>
      </w:r>
      <w:proofErr w:type="spellStart"/>
      <w:r>
        <w:t>EwB</w:t>
      </w:r>
      <w:proofErr w:type="spellEnd"/>
      <w:r>
        <w:t xml:space="preserve"> for transitional shelters</w:t>
      </w:r>
    </w:p>
    <w:p w:rsidR="002F036C" w:rsidRDefault="002F036C" w:rsidP="00A05DD2">
      <w:pPr>
        <w:pStyle w:val="ListParagraph"/>
        <w:numPr>
          <w:ilvl w:val="0"/>
          <w:numId w:val="3"/>
        </w:numPr>
      </w:pPr>
      <w:r>
        <w:t xml:space="preserve">Regarding point #4 – noted the need to refer permanent structures to </w:t>
      </w:r>
      <w:r w:rsidR="00F225FF">
        <w:t>Physical Planning Division (</w:t>
      </w:r>
      <w:r>
        <w:t>PPD</w:t>
      </w:r>
      <w:r w:rsidR="00F225FF">
        <w:t>)</w:t>
      </w:r>
    </w:p>
    <w:p w:rsidR="002F036C" w:rsidRDefault="002F036C" w:rsidP="00F225FF">
      <w:pPr>
        <w:pStyle w:val="ListParagraph"/>
        <w:numPr>
          <w:ilvl w:val="0"/>
          <w:numId w:val="3"/>
        </w:numPr>
      </w:pPr>
      <w:r>
        <w:t xml:space="preserve">Note the omission of CARITAS in meeting </w:t>
      </w:r>
      <w:r w:rsidR="00F225FF">
        <w:t xml:space="preserve">attendance </w:t>
      </w:r>
      <w:r w:rsidR="00F225FF">
        <w:t>list</w:t>
      </w:r>
    </w:p>
    <w:p w:rsidR="002F036C" w:rsidRDefault="002F036C" w:rsidP="002F036C"/>
    <w:p w:rsidR="002F036C" w:rsidRPr="002F036C" w:rsidRDefault="002F036C" w:rsidP="002F036C">
      <w:pPr>
        <w:rPr>
          <w:b/>
        </w:rPr>
      </w:pPr>
      <w:r w:rsidRPr="002F036C">
        <w:rPr>
          <w:b/>
        </w:rPr>
        <w:t>3</w:t>
      </w:r>
      <w:r w:rsidRPr="002F036C">
        <w:rPr>
          <w:b/>
        </w:rPr>
        <w:tab/>
        <w:t>Ongoing activities</w:t>
      </w:r>
    </w:p>
    <w:p w:rsidR="005343E7" w:rsidRPr="005343E7" w:rsidRDefault="005343E7" w:rsidP="005343E7">
      <w:pPr>
        <w:rPr>
          <w:b/>
        </w:rPr>
      </w:pPr>
      <w:r w:rsidRPr="005343E7">
        <w:rPr>
          <w:b/>
        </w:rPr>
        <w:t xml:space="preserve">Distribution of efforts by agencies </w:t>
      </w:r>
    </w:p>
    <w:p w:rsidR="005343E7" w:rsidRDefault="005343E7" w:rsidP="005343E7">
      <w:r w:rsidRPr="005343E7">
        <w:t xml:space="preserve">Regarding the distribution of efforts, a map illustrates work of the respective agencies. Note that UNDP not able to specify where roofing will be installed </w:t>
      </w:r>
      <w:proofErr w:type="gramStart"/>
      <w:r w:rsidRPr="005343E7">
        <w:t>as yet</w:t>
      </w:r>
      <w:proofErr w:type="gramEnd"/>
      <w:r w:rsidRPr="005343E7">
        <w:t xml:space="preserve">. The issue of targeting for transitional shelters raised.  Note that IOM using </w:t>
      </w:r>
      <w:proofErr w:type="gramStart"/>
      <w:r w:rsidRPr="005343E7">
        <w:t>a criteria</w:t>
      </w:r>
      <w:proofErr w:type="gramEnd"/>
      <w:r w:rsidRPr="005343E7">
        <w:t xml:space="preserve"> based on vulnerabilities (</w:t>
      </w:r>
      <w:proofErr w:type="spellStart"/>
      <w:r w:rsidRPr="005343E7">
        <w:t>ie</w:t>
      </w:r>
      <w:proofErr w:type="spellEnd"/>
      <w:r w:rsidRPr="005343E7">
        <w:t xml:space="preserve"> the 6 criteria </w:t>
      </w:r>
      <w:r w:rsidR="00F225FF">
        <w:t>–</w:t>
      </w:r>
      <w:r w:rsidRPr="005343E7">
        <w:t xml:space="preserve"> </w:t>
      </w:r>
      <w:r w:rsidR="00F225FF">
        <w:t xml:space="preserve">to be shared of </w:t>
      </w:r>
      <w:r w:rsidRPr="005343E7">
        <w:t>issues raised of how defining the most vulnerable. Issue</w:t>
      </w:r>
      <w:r w:rsidR="00F225FF">
        <w:t xml:space="preserve"> also of how </w:t>
      </w:r>
      <w:proofErr w:type="spellStart"/>
      <w:r w:rsidR="00F225FF">
        <w:t>conssitent</w:t>
      </w:r>
      <w:proofErr w:type="spellEnd"/>
      <w:r w:rsidRPr="005343E7">
        <w:t xml:space="preserve"> are partners in </w:t>
      </w:r>
      <w:r w:rsidR="00F225FF">
        <w:t>the selection of beneficiaries and the extent to which the work under the</w:t>
      </w:r>
      <w:r w:rsidRPr="005343E7">
        <w:t xml:space="preserve"> VNA </w:t>
      </w:r>
      <w:r w:rsidR="00F225FF">
        <w:t xml:space="preserve">is </w:t>
      </w:r>
      <w:r w:rsidRPr="005343E7">
        <w:t>being applied.  Noted that the VNA targeted 1</w:t>
      </w:r>
      <w:r w:rsidR="00F225FF">
        <w:t xml:space="preserve">9K households and only 13K done and that this data is not available </w:t>
      </w:r>
      <w:proofErr w:type="gramStart"/>
      <w:r w:rsidR="00F225FF">
        <w:t>as yet</w:t>
      </w:r>
      <w:proofErr w:type="gramEnd"/>
      <w:r w:rsidR="00F225FF">
        <w:t>, but the mechanisms are and should be considered</w:t>
      </w:r>
      <w:r w:rsidRPr="005343E7">
        <w:t xml:space="preserve">.  </w:t>
      </w:r>
    </w:p>
    <w:p w:rsidR="002F036C" w:rsidRPr="005343E7" w:rsidRDefault="002F036C" w:rsidP="005343E7">
      <w:pPr>
        <w:rPr>
          <w:b/>
        </w:rPr>
      </w:pPr>
      <w:r w:rsidRPr="005343E7">
        <w:rPr>
          <w:b/>
        </w:rPr>
        <w:t xml:space="preserve">IOM </w:t>
      </w:r>
    </w:p>
    <w:p w:rsidR="002F036C" w:rsidRDefault="002F036C" w:rsidP="002F036C">
      <w:r>
        <w:t xml:space="preserve">Finished design of </w:t>
      </w:r>
      <w:r w:rsidR="00F225FF">
        <w:t>the transitional shelter</w:t>
      </w:r>
      <w:r>
        <w:t xml:space="preserve">. Design of core house designed my model; prefab and bought to site. Built on a concrete base and using anchor bolts.  This is mounted and will involve training persons. Main skill requirement in shop where panels are made. Roof based on a truss system which is also </w:t>
      </w:r>
      <w:r w:rsidR="00F225FF">
        <w:t>transported to the</w:t>
      </w:r>
      <w:r>
        <w:t xml:space="preserve"> site.</w:t>
      </w:r>
      <w:r w:rsidR="00F225FF">
        <w:t xml:space="preserve"> Persons are trained and the tools provided for installation.</w:t>
      </w:r>
    </w:p>
    <w:p w:rsidR="002F036C" w:rsidRDefault="00F225FF" w:rsidP="002F036C">
      <w:r>
        <w:t xml:space="preserve">Noting the training in resilient construction by the </w:t>
      </w:r>
      <w:r w:rsidR="002F036C">
        <w:t xml:space="preserve">PPD </w:t>
      </w:r>
      <w:r>
        <w:t xml:space="preserve">with support of </w:t>
      </w:r>
      <w:proofErr w:type="spellStart"/>
      <w:r>
        <w:t>EwB</w:t>
      </w:r>
      <w:proofErr w:type="spellEnd"/>
      <w:r>
        <w:t xml:space="preserve">/UNDP, the list of participants </w:t>
      </w:r>
      <w:r w:rsidR="002F036C">
        <w:t xml:space="preserve">can </w:t>
      </w:r>
      <w:r>
        <w:t xml:space="preserve">be </w:t>
      </w:r>
      <w:r w:rsidR="002F036C">
        <w:t>share</w:t>
      </w:r>
      <w:r>
        <w:t>d</w:t>
      </w:r>
      <w:r w:rsidR="002F036C">
        <w:t xml:space="preserve"> as a source for workers.</w:t>
      </w:r>
      <w:r w:rsidR="00A323FA">
        <w:t xml:space="preserve"> </w:t>
      </w:r>
    </w:p>
    <w:p w:rsidR="00A323FA" w:rsidRDefault="002F036C" w:rsidP="002F036C">
      <w:r>
        <w:t xml:space="preserve">Materials transported to village council where material accessed from, so fewer workshops </w:t>
      </w:r>
      <w:r w:rsidR="00F225FF">
        <w:t>which are centrally</w:t>
      </w:r>
      <w:r>
        <w:t xml:space="preserve"> located.  </w:t>
      </w:r>
      <w:r w:rsidR="00604D62">
        <w:t>It was noted that</w:t>
      </w:r>
      <w:r>
        <w:t xml:space="preserve"> </w:t>
      </w:r>
      <w:r w:rsidR="00604D62">
        <w:t>t</w:t>
      </w:r>
      <w:r>
        <w:t xml:space="preserve">ransportation </w:t>
      </w:r>
      <w:r w:rsidR="00604D62">
        <w:t>of materials w</w:t>
      </w:r>
      <w:r>
        <w:t xml:space="preserve">as seen to be a challenge but IOM </w:t>
      </w:r>
      <w:r w:rsidR="00604D62">
        <w:t xml:space="preserve">reported they </w:t>
      </w:r>
      <w:r>
        <w:t>facilitat</w:t>
      </w:r>
      <w:r w:rsidR="00604D62">
        <w:t>ed</w:t>
      </w:r>
      <w:r>
        <w:t xml:space="preserve"> the transportation of the material</w:t>
      </w:r>
      <w:r w:rsidR="00604D62">
        <w:t xml:space="preserve"> to villages</w:t>
      </w:r>
      <w:r>
        <w:t>.</w:t>
      </w:r>
      <w:r w:rsidR="00A323FA">
        <w:t xml:space="preserve"> Storage addressed by identifying sites.</w:t>
      </w:r>
      <w:r w:rsidR="00A323FA" w:rsidRPr="00A323FA">
        <w:t xml:space="preserve"> </w:t>
      </w:r>
    </w:p>
    <w:p w:rsidR="00A323FA" w:rsidRDefault="00A323FA" w:rsidP="002F036C">
      <w:r>
        <w:t>WASH addressed by modular expansion but noting that this requires a larger concrete platform. Seen that a case where a bathroom exists already</w:t>
      </w:r>
      <w:r>
        <w:t xml:space="preserve">, but noting that </w:t>
      </w:r>
      <w:r w:rsidR="00604D62">
        <w:t>t</w:t>
      </w:r>
      <w:r>
        <w:t xml:space="preserve">his needs to be factored in or where </w:t>
      </w:r>
      <w:r w:rsidR="00604D62">
        <w:t xml:space="preserve">applied </w:t>
      </w:r>
      <w:r>
        <w:t>platforms exists.</w:t>
      </w:r>
    </w:p>
    <w:p w:rsidR="00A323FA" w:rsidRDefault="00A323FA" w:rsidP="002F036C">
      <w:r>
        <w:t>Noting that supervis</w:t>
      </w:r>
      <w:r w:rsidR="00811FDC">
        <w:t>i</w:t>
      </w:r>
      <w:r>
        <w:t>on of construction done by persons per area.</w:t>
      </w:r>
    </w:p>
    <w:p w:rsidR="00A05DD2" w:rsidRDefault="00A05DD2" w:rsidP="002F036C">
      <w:r>
        <w:t xml:space="preserve">Note the updated map of activities including CDEMA – 40 permanent houses and 1000 house repair </w:t>
      </w:r>
      <w:proofErr w:type="spellStart"/>
      <w:r>
        <w:t>repair</w:t>
      </w:r>
      <w:proofErr w:type="spellEnd"/>
      <w:r>
        <w:t xml:space="preserve">.  </w:t>
      </w:r>
      <w:proofErr w:type="gramStart"/>
      <w:r>
        <w:t>Also</w:t>
      </w:r>
      <w:proofErr w:type="gramEnd"/>
      <w:r>
        <w:t xml:space="preserve"> rotary Portsmouth activities also added.  Also noting that CGI categorization changes to ¨Resilient House Repair¨ </w:t>
      </w:r>
    </w:p>
    <w:p w:rsidR="00757509" w:rsidRPr="00757509" w:rsidRDefault="00757509" w:rsidP="00757509">
      <w:pPr>
        <w:rPr>
          <w:b/>
        </w:rPr>
      </w:pPr>
      <w:r w:rsidRPr="00757509">
        <w:rPr>
          <w:b/>
        </w:rPr>
        <w:t>CARITAS</w:t>
      </w:r>
    </w:p>
    <w:p w:rsidR="00757509" w:rsidRDefault="00757509" w:rsidP="00757509">
      <w:r>
        <w:t>Detailed assessments in last 2 weeks in greater Grand Bay areas, so far 250 out of 700 done. Expect to finish in December and review in early January.  Working with various local members including churches, parliamentary reps, etc.  Lists to be posted in common places, post offices, churches and other areas.  Note the VNA has a beneficiary selection committee (Village Council chair, nurse and rep from community)</w:t>
      </w:r>
      <w:r w:rsidR="00604D62">
        <w:t xml:space="preserve"> and the agencies should consider this for their approaches</w:t>
      </w:r>
      <w:r>
        <w:t xml:space="preserve">. </w:t>
      </w:r>
    </w:p>
    <w:p w:rsidR="0019738E" w:rsidRDefault="0019738E" w:rsidP="00757509">
      <w:r>
        <w:t>CARITAS did detailed assessment of 1000 reduced to 700, 80 for transitional housing and the remainder for kits. Issue of consistency among partners, transparency</w:t>
      </w:r>
      <w:r w:rsidR="00604D62">
        <w:t xml:space="preserve"> was raised, b</w:t>
      </w:r>
      <w:r w:rsidR="00604D62">
        <w:t>ut it was also noted</w:t>
      </w:r>
      <w:r w:rsidR="00604D62">
        <w:t xml:space="preserve"> that surveys such as </w:t>
      </w:r>
      <w:proofErr w:type="gramStart"/>
      <w:r w:rsidR="00604D62">
        <w:t xml:space="preserve">the </w:t>
      </w:r>
      <w:r>
        <w:t xml:space="preserve"> VNA</w:t>
      </w:r>
      <w:proofErr w:type="gramEnd"/>
      <w:r>
        <w:t xml:space="preserve"> and BDA </w:t>
      </w:r>
      <w:r w:rsidR="00604D62">
        <w:t>were not complete and could not provide the necessary data</w:t>
      </w:r>
      <w:r>
        <w:t xml:space="preserve">.  </w:t>
      </w:r>
    </w:p>
    <w:p w:rsidR="0019738E" w:rsidRDefault="0019738E" w:rsidP="00757509">
      <w:r>
        <w:t>On procurement process noting the local suppliers have the best delivery times and prices</w:t>
      </w:r>
      <w:r w:rsidR="00604D62">
        <w:t xml:space="preserve">, however while </w:t>
      </w:r>
      <w:r>
        <w:t xml:space="preserve">agencies </w:t>
      </w:r>
      <w:r w:rsidR="00604D62">
        <w:t xml:space="preserve">were </w:t>
      </w:r>
      <w:r>
        <w:t>exempt from import VAT</w:t>
      </w:r>
      <w:r w:rsidR="00604D62">
        <w:t xml:space="preserve">, through the local </w:t>
      </w:r>
      <w:proofErr w:type="gramStart"/>
      <w:r w:rsidR="00604D62">
        <w:t>suppliers</w:t>
      </w:r>
      <w:proofErr w:type="gramEnd"/>
      <w:r w:rsidR="00604D62">
        <w:t xml:space="preserve"> </w:t>
      </w:r>
      <w:r>
        <w:t>retail VAT</w:t>
      </w:r>
      <w:r w:rsidR="00604D62">
        <w:t xml:space="preserve"> still applied. This made direct importation more economical   </w:t>
      </w:r>
    </w:p>
    <w:p w:rsidR="00A05DD2" w:rsidRDefault="00604D62" w:rsidP="00757509">
      <w:r>
        <w:t>Duties at the port indicate the importance of finalizing the</w:t>
      </w:r>
      <w:r w:rsidR="00A05DD2">
        <w:t xml:space="preserve"> NGO registration </w:t>
      </w:r>
      <w:r>
        <w:t>process but there was no update on this issue</w:t>
      </w:r>
      <w:r w:rsidR="00A05DD2">
        <w:t>.</w:t>
      </w:r>
    </w:p>
    <w:p w:rsidR="00AD6410" w:rsidRDefault="00AD6410" w:rsidP="00757509"/>
    <w:p w:rsidR="00AD6410" w:rsidRPr="00AD6410" w:rsidRDefault="00AD6410" w:rsidP="00757509">
      <w:pPr>
        <w:rPr>
          <w:b/>
        </w:rPr>
      </w:pPr>
      <w:r>
        <w:rPr>
          <w:b/>
        </w:rPr>
        <w:t>PPD/</w:t>
      </w:r>
      <w:r w:rsidRPr="00AD6410">
        <w:rPr>
          <w:b/>
        </w:rPr>
        <w:t>UNDP</w:t>
      </w:r>
      <w:r>
        <w:rPr>
          <w:b/>
        </w:rPr>
        <w:t>/</w:t>
      </w:r>
      <w:proofErr w:type="spellStart"/>
      <w:r>
        <w:rPr>
          <w:b/>
        </w:rPr>
        <w:t>EwB</w:t>
      </w:r>
      <w:proofErr w:type="spellEnd"/>
    </w:p>
    <w:p w:rsidR="00AD6410" w:rsidRDefault="00AD6410" w:rsidP="00757509">
      <w:proofErr w:type="spellStart"/>
      <w:r>
        <w:t>EwB</w:t>
      </w:r>
      <w:proofErr w:type="spellEnd"/>
      <w:r>
        <w:t xml:space="preserve"> welcomed participation of IOM at building training</w:t>
      </w:r>
    </w:p>
    <w:p w:rsidR="002465C9" w:rsidRDefault="00AD6410" w:rsidP="00757509">
      <w:r>
        <w:t xml:space="preserve">PPD reported that the final training with builders, 10 sessions for over </w:t>
      </w:r>
      <w:r w:rsidR="002465C9">
        <w:t>3</w:t>
      </w:r>
      <w:r>
        <w:t xml:space="preserve">50 persons. </w:t>
      </w:r>
      <w:proofErr w:type="gramStart"/>
      <w:r w:rsidR="002465C9">
        <w:t>Additionally</w:t>
      </w:r>
      <w:proofErr w:type="gramEnd"/>
      <w:r w:rsidR="002465C9">
        <w:t xml:space="preserve"> a s</w:t>
      </w:r>
      <w:r>
        <w:t xml:space="preserve">ession with financial institutions – 70 representatives and all on board. </w:t>
      </w:r>
      <w:r w:rsidR="002465C9">
        <w:t>P</w:t>
      </w:r>
      <w:r>
        <w:t xml:space="preserve">ublic awareness for public </w:t>
      </w:r>
      <w:r w:rsidR="002465C9">
        <w:t xml:space="preserve">planned as is the preparation of </w:t>
      </w:r>
      <w:r>
        <w:t xml:space="preserve">model housing – </w:t>
      </w:r>
      <w:proofErr w:type="spellStart"/>
      <w:r>
        <w:t>Rouseau</w:t>
      </w:r>
      <w:proofErr w:type="spellEnd"/>
      <w:r>
        <w:t xml:space="preserve"> and Portsmouth – with the hope for 2 other </w:t>
      </w:r>
      <w:proofErr w:type="spellStart"/>
      <w:r>
        <w:t>ie</w:t>
      </w:r>
      <w:proofErr w:type="spellEnd"/>
      <w:r>
        <w:t xml:space="preserve"> </w:t>
      </w:r>
      <w:proofErr w:type="spellStart"/>
      <w:r>
        <w:t>Kalinago</w:t>
      </w:r>
      <w:proofErr w:type="spellEnd"/>
      <w:r>
        <w:t xml:space="preserve"> etc.  </w:t>
      </w:r>
      <w:r w:rsidR="002465C9">
        <w:t>T</w:t>
      </w:r>
      <w:r>
        <w:t xml:space="preserve">he </w:t>
      </w:r>
      <w:r w:rsidR="002465C9">
        <w:t xml:space="preserve">building </w:t>
      </w:r>
      <w:r>
        <w:t xml:space="preserve">guides </w:t>
      </w:r>
      <w:r w:rsidR="002465C9">
        <w:t xml:space="preserve">have been </w:t>
      </w:r>
      <w:r>
        <w:t>updated after each training.</w:t>
      </w:r>
    </w:p>
    <w:p w:rsidR="00AD6410" w:rsidRDefault="002465C9" w:rsidP="00757509">
      <w:r>
        <w:t>The i</w:t>
      </w:r>
      <w:r w:rsidR="00AD6410">
        <w:t xml:space="preserve">ssue of appropriate </w:t>
      </w:r>
      <w:r>
        <w:t xml:space="preserve">areas (zones) </w:t>
      </w:r>
      <w:r w:rsidR="00AD6410">
        <w:t>for building</w:t>
      </w:r>
      <w:r>
        <w:t xml:space="preserve"> was highlighted</w:t>
      </w:r>
      <w:r w:rsidR="00AD6410">
        <w:t xml:space="preserve"> and noting the continued importance of PPD to guide the process.  Concern about building homes in unsafe locations – need to be verified, given frequency of events that attack the built environment. After TS Erika note 9 special disaster areas.  Issue of what to do in places where</w:t>
      </w:r>
      <w:r w:rsidR="00902845">
        <w:t xml:space="preserve"> people are affected – noting that this is an outstanding issue for government.  Note that government has set up committees to review these issues including the resettlement committee chaired by PS </w:t>
      </w:r>
      <w:proofErr w:type="spellStart"/>
      <w:r w:rsidR="00902845">
        <w:t>Blackmoore</w:t>
      </w:r>
      <w:proofErr w:type="spellEnd"/>
      <w:r w:rsidR="00902845">
        <w:t>.</w:t>
      </w:r>
    </w:p>
    <w:p w:rsidR="008960D1" w:rsidRDefault="008960D1" w:rsidP="00757509">
      <w:r>
        <w:t xml:space="preserve">Hazard maps available in digital copy on </w:t>
      </w:r>
      <w:r w:rsidR="00BF4CFF">
        <w:t xml:space="preserve">PPD </w:t>
      </w:r>
      <w:r>
        <w:t>website</w:t>
      </w:r>
      <w:r w:rsidR="00BF4CFF">
        <w:t xml:space="preserve"> (noting this </w:t>
      </w:r>
      <w:proofErr w:type="gramStart"/>
      <w:r w:rsidR="00BF4CFF">
        <w:t>has to</w:t>
      </w:r>
      <w:proofErr w:type="gramEnd"/>
      <w:r w:rsidR="00BF4CFF">
        <w:t xml:space="preserve"> be made available alternatively as the site is down)</w:t>
      </w:r>
      <w:r>
        <w:t>.</w:t>
      </w:r>
    </w:p>
    <w:p w:rsidR="00FC615B" w:rsidRDefault="00FC615B" w:rsidP="00757509">
      <w:r>
        <w:t>The BDA has reached</w:t>
      </w:r>
      <w:r>
        <w:t xml:space="preserve"> 18633</w:t>
      </w:r>
      <w:r w:rsidR="00BF4CFF">
        <w:t xml:space="preserve"> </w:t>
      </w:r>
      <w:r>
        <w:t>surveys.  Issues with rain affecting the assessment rate last week and persons recalled to substantive posts.</w:t>
      </w:r>
    </w:p>
    <w:p w:rsidR="00FC615B" w:rsidRDefault="00FC615B" w:rsidP="00757509">
      <w:r>
        <w:t xml:space="preserve">First sets up supplies </w:t>
      </w:r>
      <w:r w:rsidR="00BF4CFF">
        <w:t xml:space="preserve">from China Aid </w:t>
      </w:r>
      <w:r>
        <w:t xml:space="preserve">arriving are lumber this week. </w:t>
      </w:r>
      <w:proofErr w:type="spellStart"/>
      <w:r>
        <w:t>EwB</w:t>
      </w:r>
      <w:proofErr w:type="spellEnd"/>
      <w:r>
        <w:t xml:space="preserve"> noting that to standards of the code including the limber and </w:t>
      </w:r>
      <w:proofErr w:type="spellStart"/>
      <w:r>
        <w:t>galvanise</w:t>
      </w:r>
      <w:proofErr w:type="spellEnd"/>
      <w:r>
        <w:t>.</w:t>
      </w:r>
    </w:p>
    <w:p w:rsidR="00FC615B" w:rsidRDefault="00FC615B" w:rsidP="00757509"/>
    <w:p w:rsidR="00FC615B" w:rsidRPr="00FC615B" w:rsidRDefault="00FC615B" w:rsidP="00FC615B">
      <w:pPr>
        <w:rPr>
          <w:b/>
        </w:rPr>
      </w:pPr>
      <w:r w:rsidRPr="00FC615B">
        <w:rPr>
          <w:b/>
        </w:rPr>
        <w:t xml:space="preserve">4. </w:t>
      </w:r>
      <w:r w:rsidRPr="00FC615B">
        <w:rPr>
          <w:b/>
        </w:rPr>
        <w:tab/>
        <w:t>Building standards and coordination with Shelter group</w:t>
      </w:r>
    </w:p>
    <w:p w:rsidR="00FC615B" w:rsidRDefault="00FC615B" w:rsidP="00757509">
      <w:r>
        <w:t xml:space="preserve">With </w:t>
      </w:r>
      <w:proofErr w:type="spellStart"/>
      <w:r>
        <w:t>EwB</w:t>
      </w:r>
      <w:proofErr w:type="spellEnd"/>
      <w:r>
        <w:t>, PPD established s</w:t>
      </w:r>
      <w:r w:rsidR="00407FF5">
        <w:t xml:space="preserve">teps to </w:t>
      </w:r>
      <w:proofErr w:type="spellStart"/>
      <w:r w:rsidR="00407FF5">
        <w:t>realise</w:t>
      </w:r>
      <w:proofErr w:type="spellEnd"/>
      <w:r w:rsidR="00407FF5">
        <w:t xml:space="preserve"> the standards – see attached</w:t>
      </w:r>
    </w:p>
    <w:p w:rsidR="00407FF5" w:rsidRDefault="00407FF5" w:rsidP="00FC615B">
      <w:pPr>
        <w:pStyle w:val="ListParagraph"/>
        <w:numPr>
          <w:ilvl w:val="0"/>
          <w:numId w:val="5"/>
        </w:numPr>
      </w:pPr>
      <w:r>
        <w:t>Repair of housing</w:t>
      </w:r>
      <w:r w:rsidR="00BF4CFF">
        <w:t xml:space="preserve"> - requirements</w:t>
      </w:r>
    </w:p>
    <w:p w:rsidR="00FC615B" w:rsidRDefault="00FC615B" w:rsidP="00407FF5">
      <w:pPr>
        <w:pStyle w:val="ListParagraph"/>
        <w:numPr>
          <w:ilvl w:val="1"/>
          <w:numId w:val="5"/>
        </w:numPr>
      </w:pPr>
      <w:r>
        <w:t xml:space="preserve">Starting with materials – </w:t>
      </w:r>
      <w:r w:rsidR="00BF4CFF">
        <w:t xml:space="preserve">there </w:t>
      </w:r>
      <w:r>
        <w:t xml:space="preserve">is </w:t>
      </w:r>
      <w:proofErr w:type="gramStart"/>
      <w:r w:rsidR="00BF4CFF">
        <w:t xml:space="preserve">a </w:t>
      </w:r>
      <w:r>
        <w:t>minimum standards</w:t>
      </w:r>
      <w:proofErr w:type="gramEnd"/>
      <w:r>
        <w:t xml:space="preserve"> for ties, </w:t>
      </w:r>
      <w:proofErr w:type="spellStart"/>
      <w:r>
        <w:t>galvanise</w:t>
      </w:r>
      <w:proofErr w:type="spellEnd"/>
      <w:r>
        <w:t xml:space="preserve"> etc.  A meeting with importers scheduled</w:t>
      </w:r>
    </w:p>
    <w:p w:rsidR="00FC615B" w:rsidRDefault="00FC615B" w:rsidP="00407FF5">
      <w:pPr>
        <w:pStyle w:val="ListParagraph"/>
        <w:numPr>
          <w:ilvl w:val="1"/>
          <w:numId w:val="5"/>
        </w:numPr>
      </w:pPr>
      <w:r>
        <w:t xml:space="preserve">Plan of building – </w:t>
      </w:r>
      <w:proofErr w:type="spellStart"/>
      <w:r>
        <w:t>eg</w:t>
      </w:r>
      <w:proofErr w:type="spellEnd"/>
      <w:r>
        <w:t xml:space="preserve"> if model then one plan but also site plans for locations</w:t>
      </w:r>
    </w:p>
    <w:p w:rsidR="002372D7" w:rsidRDefault="002372D7" w:rsidP="00407FF5">
      <w:pPr>
        <w:pStyle w:val="ListParagraph"/>
        <w:numPr>
          <w:ilvl w:val="2"/>
          <w:numId w:val="5"/>
        </w:numPr>
      </w:pPr>
      <w:r>
        <w:t>What are doing – simple replacement, substantial report</w:t>
      </w:r>
    </w:p>
    <w:p w:rsidR="00FC615B" w:rsidRDefault="00FC615B" w:rsidP="00407FF5">
      <w:pPr>
        <w:pStyle w:val="ListParagraph"/>
        <w:numPr>
          <w:ilvl w:val="1"/>
          <w:numId w:val="5"/>
        </w:numPr>
      </w:pPr>
      <w:r>
        <w:t>Review of plans to include a process to expedite – follow the process advanced by IOM to hire specialist to support. Rec</w:t>
      </w:r>
      <w:r w:rsidR="002372D7">
        <w:t>ommend others follow this model of hiring professionals who also do inspections</w:t>
      </w:r>
    </w:p>
    <w:p w:rsidR="00407FF5" w:rsidRDefault="00407FF5" w:rsidP="00407FF5">
      <w:pPr>
        <w:pStyle w:val="ListParagraph"/>
        <w:numPr>
          <w:ilvl w:val="0"/>
          <w:numId w:val="5"/>
        </w:numPr>
      </w:pPr>
      <w:r>
        <w:t>Transitional and incremental development</w:t>
      </w:r>
    </w:p>
    <w:p w:rsidR="00407FF5" w:rsidRDefault="00407FF5" w:rsidP="00407FF5">
      <w:pPr>
        <w:pStyle w:val="ListParagraph"/>
        <w:numPr>
          <w:ilvl w:val="1"/>
          <w:numId w:val="5"/>
        </w:numPr>
      </w:pPr>
      <w:r>
        <w:t>Plan of works and materials</w:t>
      </w:r>
    </w:p>
    <w:p w:rsidR="00407FF5" w:rsidRDefault="00407FF5" w:rsidP="00407FF5">
      <w:pPr>
        <w:pStyle w:val="ListParagraph"/>
        <w:numPr>
          <w:ilvl w:val="1"/>
          <w:numId w:val="5"/>
        </w:numPr>
      </w:pPr>
      <w:r>
        <w:t>Site plan</w:t>
      </w:r>
    </w:p>
    <w:p w:rsidR="00407FF5" w:rsidRDefault="00407FF5" w:rsidP="00407FF5">
      <w:pPr>
        <w:pStyle w:val="ListParagraph"/>
        <w:numPr>
          <w:ilvl w:val="1"/>
          <w:numId w:val="5"/>
        </w:numPr>
      </w:pPr>
      <w:r>
        <w:t>Inspection process</w:t>
      </w:r>
    </w:p>
    <w:p w:rsidR="002301B7" w:rsidRDefault="002301B7" w:rsidP="002301B7">
      <w:pPr>
        <w:pStyle w:val="ListParagraph"/>
        <w:numPr>
          <w:ilvl w:val="0"/>
          <w:numId w:val="5"/>
        </w:numPr>
      </w:pPr>
      <w:r>
        <w:t>Temporary repairs</w:t>
      </w:r>
    </w:p>
    <w:p w:rsidR="002301B7" w:rsidRDefault="002301B7" w:rsidP="002301B7">
      <w:pPr>
        <w:pStyle w:val="ListParagraph"/>
        <w:numPr>
          <w:ilvl w:val="1"/>
          <w:numId w:val="5"/>
        </w:numPr>
      </w:pPr>
      <w:r>
        <w:t>Identify structures so can follow up</w:t>
      </w:r>
    </w:p>
    <w:p w:rsidR="002372D7" w:rsidRDefault="002372D7" w:rsidP="002372D7">
      <w:r>
        <w:t>Note need to be clear on process – add professionals or noting the requirement by physical planning.</w:t>
      </w:r>
      <w:r w:rsidR="00296186">
        <w:t xml:space="preserve"> Note this is for repairs for more than 25% of roof.</w:t>
      </w:r>
    </w:p>
    <w:p w:rsidR="002B2276" w:rsidRDefault="002B2276" w:rsidP="002372D7">
      <w:r>
        <w:t>Question of repairs that were done poorly and how to report same – agreed that this will need to be to PPD.</w:t>
      </w:r>
      <w:r w:rsidR="002A1451">
        <w:t xml:space="preserve"> Need for public awareness for home owners </w:t>
      </w:r>
      <w:proofErr w:type="gramStart"/>
      <w:r w:rsidR="002A1451">
        <w:t>and also</w:t>
      </w:r>
      <w:proofErr w:type="gramEnd"/>
      <w:r w:rsidR="002A1451">
        <w:t xml:space="preserve"> general public and handymen who are assisting.</w:t>
      </w:r>
    </w:p>
    <w:p w:rsidR="002A1451" w:rsidRDefault="002A1451" w:rsidP="002372D7">
      <w:r>
        <w:t>Note the Dominica Engineering and Architect associations who may be good sources for technical support.</w:t>
      </w:r>
    </w:p>
    <w:p w:rsidR="002301B7" w:rsidRDefault="002301B7" w:rsidP="002301B7"/>
    <w:p w:rsidR="002301B7" w:rsidRPr="002301B7" w:rsidRDefault="002301B7" w:rsidP="002301B7">
      <w:pPr>
        <w:pStyle w:val="ListParagraph"/>
        <w:numPr>
          <w:ilvl w:val="0"/>
          <w:numId w:val="6"/>
        </w:numPr>
        <w:rPr>
          <w:b/>
        </w:rPr>
      </w:pPr>
      <w:r w:rsidRPr="002301B7">
        <w:rPr>
          <w:b/>
        </w:rPr>
        <w:t>A.O.B</w:t>
      </w:r>
    </w:p>
    <w:p w:rsidR="002301B7" w:rsidRDefault="002301B7" w:rsidP="002301B7">
      <w:r>
        <w:t>Chair wishes best wishes and noting this will be the last meeting for the year</w:t>
      </w:r>
    </w:p>
    <w:p w:rsidR="00D325A4" w:rsidRDefault="00D325A4" w:rsidP="002301B7"/>
    <w:p w:rsidR="00D325A4" w:rsidRDefault="00D325A4" w:rsidP="002301B7">
      <w:r>
        <w:br w:type="page"/>
      </w:r>
    </w:p>
    <w:p w:rsidR="00D325A4" w:rsidRPr="00D325A4" w:rsidRDefault="00D325A4" w:rsidP="002301B7">
      <w:pPr>
        <w:rPr>
          <w:b/>
        </w:rPr>
      </w:pPr>
      <w:r w:rsidRPr="00D325A4">
        <w:rPr>
          <w:b/>
        </w:rPr>
        <w:t>Annex 1 – Attendance list</w:t>
      </w:r>
    </w:p>
    <w:tbl>
      <w:tblPr>
        <w:tblStyle w:val="TableGrid"/>
        <w:tblW w:w="0" w:type="auto"/>
        <w:tblLook w:val="04A0" w:firstRow="1" w:lastRow="0" w:firstColumn="1" w:lastColumn="0" w:noHBand="0" w:noVBand="1"/>
      </w:tblPr>
      <w:tblGrid>
        <w:gridCol w:w="2783"/>
        <w:gridCol w:w="2938"/>
        <w:gridCol w:w="3629"/>
      </w:tblGrid>
      <w:tr w:rsidR="00D325A4" w:rsidRPr="00D325A4" w:rsidTr="00764552">
        <w:tc>
          <w:tcPr>
            <w:tcW w:w="13994" w:type="dxa"/>
            <w:gridSpan w:val="3"/>
          </w:tcPr>
          <w:p w:rsidR="00D325A4" w:rsidRPr="00D325A4" w:rsidRDefault="00D325A4" w:rsidP="00D325A4">
            <w:pPr>
              <w:spacing w:after="160" w:line="259" w:lineRule="auto"/>
              <w:rPr>
                <w:b/>
                <w:lang w:val="en-GB"/>
              </w:rPr>
            </w:pPr>
            <w:r w:rsidRPr="00D325A4">
              <w:rPr>
                <w:b/>
                <w:lang w:val="en-GB"/>
              </w:rPr>
              <w:t xml:space="preserve">ATTENDANCE LIST </w:t>
            </w:r>
          </w:p>
          <w:p w:rsidR="00D325A4" w:rsidRPr="00D325A4" w:rsidRDefault="00D325A4" w:rsidP="00D325A4">
            <w:pPr>
              <w:spacing w:after="160" w:line="259" w:lineRule="auto"/>
              <w:rPr>
                <w:b/>
                <w:lang w:val="en-GB"/>
              </w:rPr>
            </w:pPr>
            <w:r w:rsidRPr="00D325A4">
              <w:rPr>
                <w:b/>
                <w:lang w:val="en-GB"/>
              </w:rPr>
              <w:t>Shelter Sector - 13 December 2017</w:t>
            </w:r>
          </w:p>
          <w:p w:rsidR="00D325A4" w:rsidRPr="00D325A4" w:rsidRDefault="00D325A4" w:rsidP="00D325A4">
            <w:pPr>
              <w:spacing w:after="160" w:line="259" w:lineRule="auto"/>
              <w:rPr>
                <w:b/>
                <w:lang w:val="en-GB"/>
              </w:rPr>
            </w:pPr>
          </w:p>
        </w:tc>
      </w:tr>
      <w:tr w:rsidR="00D325A4" w:rsidRPr="00D325A4" w:rsidTr="00764552">
        <w:tc>
          <w:tcPr>
            <w:tcW w:w="4664" w:type="dxa"/>
          </w:tcPr>
          <w:p w:rsidR="00D325A4" w:rsidRPr="00D325A4" w:rsidRDefault="00D325A4" w:rsidP="00D325A4">
            <w:pPr>
              <w:spacing w:after="160" w:line="259" w:lineRule="auto"/>
              <w:rPr>
                <w:b/>
                <w:lang w:val="es-PE"/>
              </w:rPr>
            </w:pPr>
            <w:r w:rsidRPr="00D325A4">
              <w:rPr>
                <w:b/>
                <w:lang w:val="es-PE"/>
              </w:rPr>
              <w:t>NAME</w:t>
            </w:r>
          </w:p>
        </w:tc>
        <w:tc>
          <w:tcPr>
            <w:tcW w:w="4665" w:type="dxa"/>
          </w:tcPr>
          <w:p w:rsidR="00D325A4" w:rsidRPr="00D325A4" w:rsidRDefault="00D325A4" w:rsidP="00D325A4">
            <w:pPr>
              <w:spacing w:after="160" w:line="259" w:lineRule="auto"/>
              <w:rPr>
                <w:b/>
                <w:lang w:val="es-PE"/>
              </w:rPr>
            </w:pPr>
            <w:r w:rsidRPr="00D325A4">
              <w:rPr>
                <w:b/>
                <w:lang w:val="es-PE"/>
              </w:rPr>
              <w:t>ORGANISATION</w:t>
            </w:r>
          </w:p>
        </w:tc>
        <w:tc>
          <w:tcPr>
            <w:tcW w:w="4665" w:type="dxa"/>
          </w:tcPr>
          <w:p w:rsidR="00D325A4" w:rsidRPr="00D325A4" w:rsidRDefault="00D325A4" w:rsidP="00D325A4">
            <w:pPr>
              <w:spacing w:after="160" w:line="259" w:lineRule="auto"/>
              <w:rPr>
                <w:b/>
                <w:lang w:val="es-PE"/>
              </w:rPr>
            </w:pPr>
            <w:r w:rsidRPr="00D325A4">
              <w:rPr>
                <w:b/>
                <w:lang w:val="es-PE"/>
              </w:rPr>
              <w:t>EMAIL</w:t>
            </w:r>
          </w:p>
        </w:tc>
      </w:tr>
      <w:tr w:rsidR="00D325A4" w:rsidRPr="00D325A4" w:rsidTr="00764552">
        <w:tc>
          <w:tcPr>
            <w:tcW w:w="4664" w:type="dxa"/>
          </w:tcPr>
          <w:p w:rsidR="00D325A4" w:rsidRPr="00D325A4" w:rsidRDefault="00D325A4" w:rsidP="00D325A4">
            <w:pPr>
              <w:spacing w:after="160" w:line="259" w:lineRule="auto"/>
              <w:rPr>
                <w:lang w:val="es-PE"/>
              </w:rPr>
            </w:pPr>
            <w:proofErr w:type="spellStart"/>
            <w:r w:rsidRPr="00D325A4">
              <w:rPr>
                <w:lang w:val="es-PE"/>
              </w:rPr>
              <w:t>Hilarian</w:t>
            </w:r>
            <w:proofErr w:type="spellEnd"/>
            <w:r w:rsidRPr="00D325A4">
              <w:rPr>
                <w:lang w:val="es-PE"/>
              </w:rPr>
              <w:t xml:space="preserve"> Jules </w:t>
            </w:r>
          </w:p>
        </w:tc>
        <w:tc>
          <w:tcPr>
            <w:tcW w:w="4665" w:type="dxa"/>
          </w:tcPr>
          <w:p w:rsidR="00D325A4" w:rsidRPr="00D325A4" w:rsidRDefault="00D325A4" w:rsidP="00D325A4">
            <w:pPr>
              <w:spacing w:after="160" w:line="259" w:lineRule="auto"/>
              <w:rPr>
                <w:lang w:val="es-PE"/>
              </w:rPr>
            </w:pPr>
            <w:proofErr w:type="spellStart"/>
            <w:r w:rsidRPr="00D325A4">
              <w:rPr>
                <w:lang w:val="es-PE"/>
              </w:rPr>
              <w:t>Ministry</w:t>
            </w:r>
            <w:proofErr w:type="spellEnd"/>
            <w:r w:rsidRPr="00D325A4">
              <w:rPr>
                <w:lang w:val="es-PE"/>
              </w:rPr>
              <w:t xml:space="preserve"> </w:t>
            </w:r>
            <w:proofErr w:type="spellStart"/>
            <w:r w:rsidRPr="00D325A4">
              <w:rPr>
                <w:lang w:val="es-PE"/>
              </w:rPr>
              <w:t>og</w:t>
            </w:r>
            <w:proofErr w:type="spellEnd"/>
            <w:r w:rsidRPr="00D325A4">
              <w:rPr>
                <w:lang w:val="es-PE"/>
              </w:rPr>
              <w:t xml:space="preserve"> Housing</w:t>
            </w:r>
          </w:p>
        </w:tc>
        <w:tc>
          <w:tcPr>
            <w:tcW w:w="4665" w:type="dxa"/>
          </w:tcPr>
          <w:p w:rsidR="00D325A4" w:rsidRPr="00D325A4" w:rsidRDefault="00D325A4" w:rsidP="00D325A4">
            <w:pPr>
              <w:spacing w:after="160" w:line="259" w:lineRule="auto"/>
              <w:rPr>
                <w:lang w:val="es-PE"/>
              </w:rPr>
            </w:pPr>
            <w:hyperlink r:id="rId5" w:history="1">
              <w:r w:rsidRPr="00D325A4">
                <w:rPr>
                  <w:rStyle w:val="Hyperlink"/>
                  <w:lang w:val="es-PE"/>
                </w:rPr>
                <w:t>hajules@hotmail.com</w:t>
              </w:r>
            </w:hyperlink>
            <w:r w:rsidRPr="00D325A4">
              <w:rPr>
                <w:lang w:val="es-PE"/>
              </w:rPr>
              <w:t xml:space="preserve"> </w:t>
            </w:r>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Ian King</w:t>
            </w:r>
          </w:p>
        </w:tc>
        <w:tc>
          <w:tcPr>
            <w:tcW w:w="4665" w:type="dxa"/>
          </w:tcPr>
          <w:p w:rsidR="00D325A4" w:rsidRPr="00D325A4" w:rsidRDefault="00D325A4" w:rsidP="00D325A4">
            <w:pPr>
              <w:spacing w:after="160" w:line="259" w:lineRule="auto"/>
              <w:rPr>
                <w:lang w:val="es-PE"/>
              </w:rPr>
            </w:pPr>
            <w:r w:rsidRPr="00D325A4">
              <w:rPr>
                <w:lang w:val="es-PE"/>
              </w:rPr>
              <w:t>UNDP</w:t>
            </w:r>
          </w:p>
        </w:tc>
        <w:tc>
          <w:tcPr>
            <w:tcW w:w="4665" w:type="dxa"/>
          </w:tcPr>
          <w:p w:rsidR="00D325A4" w:rsidRPr="00D325A4" w:rsidRDefault="00D325A4" w:rsidP="00D325A4">
            <w:pPr>
              <w:spacing w:after="160" w:line="259" w:lineRule="auto"/>
              <w:rPr>
                <w:lang w:val="es-PE"/>
              </w:rPr>
            </w:pPr>
            <w:hyperlink r:id="rId6" w:history="1">
              <w:r w:rsidRPr="00D325A4">
                <w:rPr>
                  <w:rStyle w:val="Hyperlink"/>
                  <w:lang w:val="es-PE"/>
                </w:rPr>
                <w:t>ian.king@undp.org</w:t>
              </w:r>
            </w:hyperlink>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Massimiliano Tozzi</w:t>
            </w:r>
          </w:p>
        </w:tc>
        <w:tc>
          <w:tcPr>
            <w:tcW w:w="4665" w:type="dxa"/>
          </w:tcPr>
          <w:p w:rsidR="00D325A4" w:rsidRPr="00D325A4" w:rsidRDefault="00D325A4" w:rsidP="00D325A4">
            <w:pPr>
              <w:spacing w:after="160" w:line="259" w:lineRule="auto"/>
              <w:rPr>
                <w:lang w:val="es-PE"/>
              </w:rPr>
            </w:pPr>
            <w:r w:rsidRPr="00D325A4">
              <w:rPr>
                <w:lang w:val="es-PE"/>
              </w:rPr>
              <w:t>UNDP</w:t>
            </w:r>
          </w:p>
        </w:tc>
        <w:tc>
          <w:tcPr>
            <w:tcW w:w="4665" w:type="dxa"/>
          </w:tcPr>
          <w:p w:rsidR="00D325A4" w:rsidRPr="00D325A4" w:rsidRDefault="00D325A4" w:rsidP="00D325A4">
            <w:pPr>
              <w:spacing w:after="160" w:line="259" w:lineRule="auto"/>
              <w:rPr>
                <w:lang w:val="es-PE"/>
              </w:rPr>
            </w:pPr>
            <w:hyperlink r:id="rId7" w:history="1">
              <w:r w:rsidRPr="00D325A4">
                <w:rPr>
                  <w:rStyle w:val="Hyperlink"/>
                  <w:lang w:val="es-PE"/>
                </w:rPr>
                <w:t>massimiliano.tozzi@undp.org</w:t>
              </w:r>
            </w:hyperlink>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 xml:space="preserve">Miguel St </w:t>
            </w:r>
            <w:proofErr w:type="spellStart"/>
            <w:r w:rsidRPr="00D325A4">
              <w:rPr>
                <w:lang w:val="es-PE"/>
              </w:rPr>
              <w:t>Ville</w:t>
            </w:r>
            <w:proofErr w:type="spellEnd"/>
          </w:p>
        </w:tc>
        <w:tc>
          <w:tcPr>
            <w:tcW w:w="4665" w:type="dxa"/>
          </w:tcPr>
          <w:p w:rsidR="00D325A4" w:rsidRPr="00D325A4" w:rsidRDefault="00D325A4" w:rsidP="00D325A4">
            <w:pPr>
              <w:spacing w:after="160" w:line="259" w:lineRule="auto"/>
              <w:rPr>
                <w:lang w:val="es-PE"/>
              </w:rPr>
            </w:pPr>
            <w:r w:rsidRPr="00D325A4">
              <w:rPr>
                <w:lang w:val="es-PE"/>
              </w:rPr>
              <w:t>IOM</w:t>
            </w:r>
          </w:p>
        </w:tc>
        <w:tc>
          <w:tcPr>
            <w:tcW w:w="4665" w:type="dxa"/>
          </w:tcPr>
          <w:p w:rsidR="00D325A4" w:rsidRPr="00D325A4" w:rsidRDefault="00D325A4" w:rsidP="00D325A4">
            <w:pPr>
              <w:spacing w:after="160" w:line="259" w:lineRule="auto"/>
              <w:rPr>
                <w:lang w:val="es-PE"/>
              </w:rPr>
            </w:pPr>
            <w:hyperlink r:id="rId8" w:history="1">
              <w:r w:rsidRPr="00D325A4">
                <w:rPr>
                  <w:rStyle w:val="Hyperlink"/>
                  <w:lang w:val="es-PE"/>
                </w:rPr>
                <w:t>miguel.stville@gmail.com</w:t>
              </w:r>
            </w:hyperlink>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 xml:space="preserve">Nathaniel </w:t>
            </w:r>
            <w:proofErr w:type="spellStart"/>
            <w:r w:rsidRPr="00D325A4">
              <w:rPr>
                <w:lang w:val="es-PE"/>
              </w:rPr>
              <w:t>Lovell</w:t>
            </w:r>
            <w:proofErr w:type="spellEnd"/>
          </w:p>
        </w:tc>
        <w:tc>
          <w:tcPr>
            <w:tcW w:w="4665" w:type="dxa"/>
          </w:tcPr>
          <w:p w:rsidR="00D325A4" w:rsidRPr="00D325A4" w:rsidRDefault="00D325A4" w:rsidP="00D325A4">
            <w:pPr>
              <w:spacing w:after="160" w:line="259" w:lineRule="auto"/>
              <w:rPr>
                <w:lang w:val="es-PE"/>
              </w:rPr>
            </w:pPr>
            <w:r w:rsidRPr="00D325A4">
              <w:rPr>
                <w:lang w:val="es-PE"/>
              </w:rPr>
              <w:t>IOM</w:t>
            </w:r>
          </w:p>
        </w:tc>
        <w:tc>
          <w:tcPr>
            <w:tcW w:w="4665" w:type="dxa"/>
          </w:tcPr>
          <w:p w:rsidR="00D325A4" w:rsidRPr="00D325A4" w:rsidRDefault="00D325A4" w:rsidP="00D325A4">
            <w:pPr>
              <w:spacing w:after="160" w:line="259" w:lineRule="auto"/>
              <w:rPr>
                <w:lang w:val="es-PE"/>
              </w:rPr>
            </w:pPr>
            <w:hyperlink r:id="rId9" w:history="1">
              <w:r w:rsidRPr="00D325A4">
                <w:rPr>
                  <w:rStyle w:val="Hyperlink"/>
                  <w:lang w:val="es-PE"/>
                </w:rPr>
                <w:t>nattylove@hotmail.com</w:t>
              </w:r>
            </w:hyperlink>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Naomi Dorival</w:t>
            </w:r>
          </w:p>
        </w:tc>
        <w:tc>
          <w:tcPr>
            <w:tcW w:w="4665" w:type="dxa"/>
          </w:tcPr>
          <w:p w:rsidR="00D325A4" w:rsidRPr="00D325A4" w:rsidRDefault="00D325A4" w:rsidP="00D325A4">
            <w:pPr>
              <w:spacing w:after="160" w:line="259" w:lineRule="auto"/>
              <w:rPr>
                <w:lang w:val="es-PE"/>
              </w:rPr>
            </w:pPr>
            <w:proofErr w:type="spellStart"/>
            <w:r w:rsidRPr="00D325A4">
              <w:rPr>
                <w:lang w:val="es-PE"/>
              </w:rPr>
              <w:t>Ministry</w:t>
            </w:r>
            <w:proofErr w:type="spellEnd"/>
            <w:r w:rsidRPr="00D325A4">
              <w:rPr>
                <w:lang w:val="es-PE"/>
              </w:rPr>
              <w:t xml:space="preserve"> </w:t>
            </w:r>
            <w:proofErr w:type="spellStart"/>
            <w:r w:rsidRPr="00D325A4">
              <w:rPr>
                <w:lang w:val="es-PE"/>
              </w:rPr>
              <w:t>of</w:t>
            </w:r>
            <w:proofErr w:type="spellEnd"/>
            <w:r w:rsidRPr="00D325A4">
              <w:rPr>
                <w:lang w:val="es-PE"/>
              </w:rPr>
              <w:t xml:space="preserve"> Planning</w:t>
            </w:r>
          </w:p>
        </w:tc>
        <w:tc>
          <w:tcPr>
            <w:tcW w:w="4665" w:type="dxa"/>
          </w:tcPr>
          <w:p w:rsidR="00D325A4" w:rsidRPr="00D325A4" w:rsidRDefault="00D325A4" w:rsidP="00D325A4">
            <w:pPr>
              <w:spacing w:after="160" w:line="259" w:lineRule="auto"/>
              <w:rPr>
                <w:lang w:val="es-PE"/>
              </w:rPr>
            </w:pPr>
            <w:hyperlink r:id="rId10" w:history="1">
              <w:r w:rsidRPr="00D325A4">
                <w:rPr>
                  <w:rStyle w:val="Hyperlink"/>
                  <w:lang w:val="es-PE"/>
                </w:rPr>
                <w:t>naomi.dorival83@gmail.com</w:t>
              </w:r>
            </w:hyperlink>
            <w:r w:rsidRPr="00D325A4">
              <w:rPr>
                <w:lang w:val="es-PE"/>
              </w:rPr>
              <w:t xml:space="preserve"> </w:t>
            </w:r>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 xml:space="preserve">Chad </w:t>
            </w:r>
            <w:proofErr w:type="spellStart"/>
            <w:r w:rsidRPr="00D325A4">
              <w:rPr>
                <w:lang w:val="es-PE"/>
              </w:rPr>
              <w:t>Norvell</w:t>
            </w:r>
            <w:proofErr w:type="spellEnd"/>
          </w:p>
        </w:tc>
        <w:tc>
          <w:tcPr>
            <w:tcW w:w="4665" w:type="dxa"/>
          </w:tcPr>
          <w:p w:rsidR="00D325A4" w:rsidRPr="00D325A4" w:rsidRDefault="00D325A4" w:rsidP="00D325A4">
            <w:pPr>
              <w:spacing w:after="160" w:line="259" w:lineRule="auto"/>
              <w:rPr>
                <w:lang w:val="es-PE"/>
              </w:rPr>
            </w:pPr>
            <w:proofErr w:type="spellStart"/>
            <w:r w:rsidRPr="00D325A4">
              <w:rPr>
                <w:lang w:val="es-PE"/>
              </w:rPr>
              <w:t>EwB</w:t>
            </w:r>
            <w:proofErr w:type="spellEnd"/>
          </w:p>
        </w:tc>
        <w:tc>
          <w:tcPr>
            <w:tcW w:w="4665" w:type="dxa"/>
          </w:tcPr>
          <w:p w:rsidR="00D325A4" w:rsidRPr="00D325A4" w:rsidRDefault="00D325A4" w:rsidP="00D325A4">
            <w:pPr>
              <w:spacing w:after="160" w:line="259" w:lineRule="auto"/>
              <w:rPr>
                <w:lang w:val="es-PE"/>
              </w:rPr>
            </w:pPr>
            <w:hyperlink r:id="rId11" w:history="1">
              <w:r w:rsidRPr="00D325A4">
                <w:rPr>
                  <w:rStyle w:val="Hyperlink"/>
                  <w:lang w:val="es-PE"/>
                </w:rPr>
                <w:t>chad@equitecture.com</w:t>
              </w:r>
            </w:hyperlink>
            <w:r w:rsidRPr="00D325A4">
              <w:rPr>
                <w:lang w:val="es-PE"/>
              </w:rPr>
              <w:t xml:space="preserve"> </w:t>
            </w:r>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Mike Paddock</w:t>
            </w:r>
          </w:p>
        </w:tc>
        <w:tc>
          <w:tcPr>
            <w:tcW w:w="4665" w:type="dxa"/>
          </w:tcPr>
          <w:p w:rsidR="00D325A4" w:rsidRPr="00D325A4" w:rsidRDefault="00D325A4" w:rsidP="00D325A4">
            <w:pPr>
              <w:spacing w:after="160" w:line="259" w:lineRule="auto"/>
              <w:rPr>
                <w:lang w:val="es-PE"/>
              </w:rPr>
            </w:pPr>
            <w:proofErr w:type="spellStart"/>
            <w:r w:rsidRPr="00D325A4">
              <w:rPr>
                <w:lang w:val="es-PE"/>
              </w:rPr>
              <w:t>EwB</w:t>
            </w:r>
            <w:proofErr w:type="spellEnd"/>
          </w:p>
        </w:tc>
        <w:tc>
          <w:tcPr>
            <w:tcW w:w="4665" w:type="dxa"/>
          </w:tcPr>
          <w:p w:rsidR="00D325A4" w:rsidRPr="00D325A4" w:rsidRDefault="00D325A4" w:rsidP="00D325A4">
            <w:pPr>
              <w:spacing w:after="160" w:line="259" w:lineRule="auto"/>
              <w:rPr>
                <w:lang w:val="es-PE"/>
              </w:rPr>
            </w:pPr>
            <w:hyperlink r:id="rId12" w:history="1">
              <w:r w:rsidRPr="00D325A4">
                <w:rPr>
                  <w:rStyle w:val="Hyperlink"/>
                  <w:lang w:val="es-PE"/>
                </w:rPr>
                <w:t>mike.paddock@ewb-usa.org</w:t>
              </w:r>
            </w:hyperlink>
            <w:r w:rsidRPr="00D325A4">
              <w:rPr>
                <w:lang w:val="es-PE"/>
              </w:rPr>
              <w:t xml:space="preserve"> </w:t>
            </w:r>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Marie Spaak</w:t>
            </w:r>
          </w:p>
        </w:tc>
        <w:tc>
          <w:tcPr>
            <w:tcW w:w="4665" w:type="dxa"/>
          </w:tcPr>
          <w:p w:rsidR="00D325A4" w:rsidRPr="00D325A4" w:rsidRDefault="00D325A4" w:rsidP="00D325A4">
            <w:pPr>
              <w:spacing w:after="160" w:line="259" w:lineRule="auto"/>
              <w:rPr>
                <w:lang w:val="es-PE"/>
              </w:rPr>
            </w:pPr>
            <w:r w:rsidRPr="00D325A4">
              <w:rPr>
                <w:lang w:val="es-PE"/>
              </w:rPr>
              <w:t>OCHA</w:t>
            </w:r>
          </w:p>
        </w:tc>
        <w:tc>
          <w:tcPr>
            <w:tcW w:w="4665" w:type="dxa"/>
          </w:tcPr>
          <w:p w:rsidR="00D325A4" w:rsidRPr="00D325A4" w:rsidRDefault="00D325A4" w:rsidP="00D325A4">
            <w:pPr>
              <w:spacing w:after="160" w:line="259" w:lineRule="auto"/>
              <w:rPr>
                <w:lang w:val="es-PE"/>
              </w:rPr>
            </w:pPr>
            <w:hyperlink r:id="rId13" w:history="1">
              <w:r w:rsidRPr="00D325A4">
                <w:rPr>
                  <w:rStyle w:val="Hyperlink"/>
                  <w:lang w:val="es-PE"/>
                </w:rPr>
                <w:t>spaak@un.org</w:t>
              </w:r>
            </w:hyperlink>
            <w:r w:rsidRPr="00D325A4">
              <w:rPr>
                <w:lang w:val="es-PE"/>
              </w:rPr>
              <w:t xml:space="preserve"> </w:t>
            </w:r>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Mike Alphonse</w:t>
            </w:r>
          </w:p>
        </w:tc>
        <w:tc>
          <w:tcPr>
            <w:tcW w:w="4665" w:type="dxa"/>
          </w:tcPr>
          <w:p w:rsidR="00D325A4" w:rsidRPr="00D325A4" w:rsidRDefault="00D325A4" w:rsidP="00D325A4">
            <w:pPr>
              <w:spacing w:after="160" w:line="259" w:lineRule="auto"/>
              <w:rPr>
                <w:lang w:val="es-PE"/>
              </w:rPr>
            </w:pPr>
            <w:r w:rsidRPr="00D325A4">
              <w:rPr>
                <w:lang w:val="es-PE"/>
              </w:rPr>
              <w:t xml:space="preserve">Caritas </w:t>
            </w:r>
            <w:proofErr w:type="spellStart"/>
            <w:r w:rsidRPr="00D325A4">
              <w:rPr>
                <w:lang w:val="es-PE"/>
              </w:rPr>
              <w:t>Antilles</w:t>
            </w:r>
            <w:proofErr w:type="spellEnd"/>
          </w:p>
        </w:tc>
        <w:tc>
          <w:tcPr>
            <w:tcW w:w="4665" w:type="dxa"/>
          </w:tcPr>
          <w:p w:rsidR="00D325A4" w:rsidRPr="00D325A4" w:rsidRDefault="00D325A4" w:rsidP="00D325A4">
            <w:pPr>
              <w:spacing w:after="160" w:line="259" w:lineRule="auto"/>
              <w:rPr>
                <w:lang w:val="es-PE"/>
              </w:rPr>
            </w:pPr>
            <w:hyperlink r:id="rId14" w:history="1">
              <w:r w:rsidRPr="00D325A4">
                <w:rPr>
                  <w:rStyle w:val="Hyperlink"/>
                  <w:lang w:val="es-PE"/>
                </w:rPr>
                <w:t>mikestlucia@gmail.com</w:t>
              </w:r>
            </w:hyperlink>
            <w:r w:rsidRPr="00D325A4">
              <w:rPr>
                <w:lang w:val="es-PE"/>
              </w:rPr>
              <w:t xml:space="preserve"> </w:t>
            </w:r>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George Rock</w:t>
            </w:r>
          </w:p>
        </w:tc>
        <w:tc>
          <w:tcPr>
            <w:tcW w:w="4665" w:type="dxa"/>
          </w:tcPr>
          <w:p w:rsidR="00D325A4" w:rsidRPr="00D325A4" w:rsidRDefault="00D325A4" w:rsidP="00D325A4">
            <w:pPr>
              <w:spacing w:after="160" w:line="259" w:lineRule="auto"/>
              <w:rPr>
                <w:lang w:val="es-PE"/>
              </w:rPr>
            </w:pPr>
            <w:r w:rsidRPr="00D325A4">
              <w:rPr>
                <w:lang w:val="es-PE"/>
              </w:rPr>
              <w:t>IOM</w:t>
            </w:r>
          </w:p>
        </w:tc>
        <w:tc>
          <w:tcPr>
            <w:tcW w:w="4665" w:type="dxa"/>
          </w:tcPr>
          <w:p w:rsidR="00D325A4" w:rsidRPr="00D325A4" w:rsidRDefault="00D325A4" w:rsidP="00D325A4">
            <w:pPr>
              <w:spacing w:after="160" w:line="259" w:lineRule="auto"/>
              <w:rPr>
                <w:lang w:val="es-PE"/>
              </w:rPr>
            </w:pPr>
            <w:hyperlink r:id="rId15" w:history="1">
              <w:r w:rsidRPr="00D325A4">
                <w:rPr>
                  <w:rStyle w:val="Hyperlink"/>
                  <w:lang w:val="es-PE"/>
                </w:rPr>
                <w:t>grock@iom.int</w:t>
              </w:r>
            </w:hyperlink>
            <w:r w:rsidRPr="00D325A4">
              <w:rPr>
                <w:lang w:val="es-PE"/>
              </w:rPr>
              <w:t xml:space="preserve"> </w:t>
            </w:r>
          </w:p>
        </w:tc>
      </w:tr>
      <w:tr w:rsidR="00D325A4" w:rsidRPr="00D325A4" w:rsidTr="00764552">
        <w:tc>
          <w:tcPr>
            <w:tcW w:w="4664" w:type="dxa"/>
          </w:tcPr>
          <w:p w:rsidR="00D325A4" w:rsidRPr="00D325A4" w:rsidRDefault="00D325A4" w:rsidP="00D325A4">
            <w:pPr>
              <w:spacing w:after="160" w:line="259" w:lineRule="auto"/>
              <w:rPr>
                <w:lang w:val="es-PE"/>
              </w:rPr>
            </w:pPr>
            <w:r w:rsidRPr="00D325A4">
              <w:rPr>
                <w:lang w:val="es-PE"/>
              </w:rPr>
              <w:t>Jacobo Mudas Romero</w:t>
            </w:r>
          </w:p>
        </w:tc>
        <w:tc>
          <w:tcPr>
            <w:tcW w:w="4665" w:type="dxa"/>
          </w:tcPr>
          <w:p w:rsidR="00D325A4" w:rsidRPr="00D325A4" w:rsidRDefault="00D325A4" w:rsidP="00D325A4">
            <w:pPr>
              <w:spacing w:after="160" w:line="259" w:lineRule="auto"/>
              <w:rPr>
                <w:lang w:val="es-PE"/>
              </w:rPr>
            </w:pPr>
            <w:r w:rsidRPr="00D325A4">
              <w:rPr>
                <w:lang w:val="es-PE"/>
              </w:rPr>
              <w:t>IOM</w:t>
            </w:r>
          </w:p>
        </w:tc>
        <w:tc>
          <w:tcPr>
            <w:tcW w:w="4665" w:type="dxa"/>
          </w:tcPr>
          <w:p w:rsidR="00D325A4" w:rsidRPr="00D325A4" w:rsidRDefault="00D325A4" w:rsidP="00D325A4">
            <w:pPr>
              <w:spacing w:after="160" w:line="259" w:lineRule="auto"/>
              <w:rPr>
                <w:lang w:val="es-PE"/>
              </w:rPr>
            </w:pPr>
            <w:hyperlink r:id="rId16" w:history="1">
              <w:r w:rsidRPr="00D325A4">
                <w:rPr>
                  <w:rStyle w:val="Hyperlink"/>
                  <w:lang w:val="es-PE"/>
                </w:rPr>
                <w:t>jmvelas@iom.int</w:t>
              </w:r>
            </w:hyperlink>
            <w:r w:rsidRPr="00D325A4">
              <w:rPr>
                <w:lang w:val="es-PE"/>
              </w:rPr>
              <w:t xml:space="preserve"> </w:t>
            </w:r>
          </w:p>
        </w:tc>
      </w:tr>
    </w:tbl>
    <w:p w:rsidR="00D325A4" w:rsidRDefault="00D325A4" w:rsidP="002301B7"/>
    <w:p w:rsidR="00D325A4" w:rsidRDefault="00D325A4">
      <w:r>
        <w:br w:type="page"/>
      </w:r>
    </w:p>
    <w:p w:rsidR="00D325A4" w:rsidRPr="00D325A4" w:rsidRDefault="00D325A4" w:rsidP="00D325A4">
      <w:pPr>
        <w:rPr>
          <w:b/>
        </w:rPr>
      </w:pPr>
      <w:r w:rsidRPr="00D325A4">
        <w:rPr>
          <w:b/>
        </w:rPr>
        <w:t>Annex 2: Physical Planning coordination with the UN Shelter Group</w:t>
      </w:r>
    </w:p>
    <w:p w:rsidR="00D325A4" w:rsidRPr="00D325A4" w:rsidRDefault="00D325A4" w:rsidP="00D325A4">
      <w:r w:rsidRPr="00D325A4">
        <w:t>This document outlines the coordination between Physical Planning and the UN Shelter Group responding to Hurricane Maria.  The Physical Planning Ministry is the lead Government agency for home plans and construction inspection, as outlined in the Physical Planning Act.  The UN Shelter Group consists of the following implementers:</w:t>
      </w:r>
    </w:p>
    <w:p w:rsidR="00D325A4" w:rsidRPr="00D325A4" w:rsidRDefault="00D325A4" w:rsidP="00D325A4">
      <w:pPr>
        <w:numPr>
          <w:ilvl w:val="0"/>
          <w:numId w:val="8"/>
        </w:numPr>
      </w:pPr>
      <w:r w:rsidRPr="00D325A4">
        <w:t>DRCS/IFRC</w:t>
      </w:r>
    </w:p>
    <w:p w:rsidR="00D325A4" w:rsidRPr="00D325A4" w:rsidRDefault="00D325A4" w:rsidP="00D325A4">
      <w:pPr>
        <w:numPr>
          <w:ilvl w:val="0"/>
          <w:numId w:val="8"/>
        </w:numPr>
      </w:pPr>
      <w:r w:rsidRPr="00D325A4">
        <w:t>IOM</w:t>
      </w:r>
    </w:p>
    <w:p w:rsidR="00D325A4" w:rsidRPr="00D325A4" w:rsidRDefault="00D325A4" w:rsidP="00D325A4">
      <w:pPr>
        <w:numPr>
          <w:ilvl w:val="0"/>
          <w:numId w:val="8"/>
        </w:numPr>
      </w:pPr>
      <w:r w:rsidRPr="00D325A4">
        <w:t>Caritas / CRS</w:t>
      </w:r>
    </w:p>
    <w:p w:rsidR="00D325A4" w:rsidRPr="00D325A4" w:rsidRDefault="00D325A4" w:rsidP="00D325A4">
      <w:pPr>
        <w:numPr>
          <w:ilvl w:val="0"/>
          <w:numId w:val="8"/>
        </w:numPr>
      </w:pPr>
      <w:proofErr w:type="spellStart"/>
      <w:r w:rsidRPr="00D325A4">
        <w:t>IsraAid</w:t>
      </w:r>
      <w:proofErr w:type="spellEnd"/>
    </w:p>
    <w:p w:rsidR="00D325A4" w:rsidRPr="00D325A4" w:rsidRDefault="00D325A4" w:rsidP="00D325A4">
      <w:pPr>
        <w:numPr>
          <w:ilvl w:val="0"/>
          <w:numId w:val="8"/>
        </w:numPr>
      </w:pPr>
      <w:r w:rsidRPr="00D325A4">
        <w:t>UNDP</w:t>
      </w:r>
    </w:p>
    <w:p w:rsidR="00D325A4" w:rsidRPr="00D325A4" w:rsidRDefault="00D325A4" w:rsidP="00D325A4">
      <w:pPr>
        <w:numPr>
          <w:ilvl w:val="0"/>
          <w:numId w:val="8"/>
        </w:numPr>
      </w:pPr>
      <w:r w:rsidRPr="00D325A4">
        <w:t>Samaritan Purse</w:t>
      </w:r>
    </w:p>
    <w:p w:rsidR="00D325A4" w:rsidRPr="00D325A4" w:rsidRDefault="00D325A4" w:rsidP="00D325A4">
      <w:pPr>
        <w:numPr>
          <w:ilvl w:val="0"/>
          <w:numId w:val="8"/>
        </w:numPr>
      </w:pPr>
      <w:r w:rsidRPr="00D325A4">
        <w:t>Rotary Club of Portsmouth</w:t>
      </w:r>
    </w:p>
    <w:p w:rsidR="00D325A4" w:rsidRPr="00D325A4" w:rsidRDefault="00D325A4" w:rsidP="00D325A4">
      <w:r w:rsidRPr="00D325A4">
        <w:t>The group is planning on several interventions, and the following coordination is being requested:</w:t>
      </w:r>
    </w:p>
    <w:p w:rsidR="00D325A4" w:rsidRPr="00D325A4" w:rsidRDefault="00D325A4" w:rsidP="00D325A4">
      <w:pPr>
        <w:rPr>
          <w:b/>
          <w:u w:val="single"/>
        </w:rPr>
      </w:pPr>
      <w:r w:rsidRPr="00D325A4">
        <w:rPr>
          <w:b/>
          <w:u w:val="single"/>
        </w:rPr>
        <w:t>Corrugated Galvanized and timber roof repairs – approximately 6473 roofs</w:t>
      </w:r>
    </w:p>
    <w:p w:rsidR="00D325A4" w:rsidRPr="00D325A4" w:rsidRDefault="00D325A4" w:rsidP="00D325A4">
      <w:r w:rsidRPr="00D325A4">
        <w:rPr>
          <w:b/>
          <w:u w:val="single"/>
        </w:rPr>
        <w:t>Step 1</w:t>
      </w:r>
      <w:r w:rsidRPr="00D325A4">
        <w:t xml:space="preserve"> – Implementer submits a concept plan to Physical Planning for review and approval.  The goal of this review is to ensure the proper materials are procured.  The plan shall include:</w:t>
      </w:r>
    </w:p>
    <w:p w:rsidR="00D325A4" w:rsidRPr="00D325A4" w:rsidRDefault="00D325A4" w:rsidP="00D325A4">
      <w:pPr>
        <w:numPr>
          <w:ilvl w:val="0"/>
          <w:numId w:val="9"/>
        </w:numPr>
      </w:pPr>
      <w:r w:rsidRPr="00D325A4">
        <w:t>Gauge of CGI material (</w:t>
      </w:r>
      <w:proofErr w:type="gramStart"/>
      <w:r w:rsidRPr="00D325A4">
        <w:t>24 gauge</w:t>
      </w:r>
      <w:proofErr w:type="gramEnd"/>
      <w:r w:rsidRPr="00D325A4">
        <w:t xml:space="preserve"> minimum)</w:t>
      </w:r>
    </w:p>
    <w:p w:rsidR="00D325A4" w:rsidRPr="00D325A4" w:rsidRDefault="00D325A4" w:rsidP="00D325A4">
      <w:pPr>
        <w:numPr>
          <w:ilvl w:val="0"/>
          <w:numId w:val="9"/>
        </w:numPr>
      </w:pPr>
      <w:r w:rsidRPr="00D325A4">
        <w:t>Screw pattern and screw size for fastening CGI to purlins (3” spacing on edges w/ 6” spacing in middle using   #9 HCWH - 2 ½” roofing screws minimum.)</w:t>
      </w:r>
    </w:p>
    <w:p w:rsidR="00D325A4" w:rsidRPr="00D325A4" w:rsidRDefault="00D325A4" w:rsidP="00D325A4">
      <w:pPr>
        <w:numPr>
          <w:ilvl w:val="0"/>
          <w:numId w:val="9"/>
        </w:numPr>
      </w:pPr>
      <w:r w:rsidRPr="00D325A4">
        <w:t>Size and spacing of purlins (2x4 minimum and 24” spacing maximum)</w:t>
      </w:r>
    </w:p>
    <w:p w:rsidR="00D325A4" w:rsidRPr="00D325A4" w:rsidRDefault="00D325A4" w:rsidP="00D325A4">
      <w:pPr>
        <w:numPr>
          <w:ilvl w:val="0"/>
          <w:numId w:val="9"/>
        </w:numPr>
      </w:pPr>
      <w:r w:rsidRPr="00D325A4">
        <w:t>Connections between purlins to rafter (Simpson H3Z or equal for drop ceilings and #9 HCWH – 4 ½” screw for exposed rafters)</w:t>
      </w:r>
    </w:p>
    <w:p w:rsidR="00D325A4" w:rsidRPr="00D325A4" w:rsidRDefault="00D325A4" w:rsidP="00D325A4">
      <w:pPr>
        <w:numPr>
          <w:ilvl w:val="0"/>
          <w:numId w:val="9"/>
        </w:numPr>
      </w:pPr>
      <w:r w:rsidRPr="00D325A4">
        <w:t>For exposed rafter, screw pattern for plywood to purlin (#9 HCWH 2 ½” roofing screws spaced 3” on edges and 6” in the middle minimum in between 4 ½” screws connecting purlins to rafters)</w:t>
      </w:r>
    </w:p>
    <w:p w:rsidR="00D325A4" w:rsidRPr="00D325A4" w:rsidRDefault="00D325A4" w:rsidP="00D325A4">
      <w:pPr>
        <w:numPr>
          <w:ilvl w:val="0"/>
          <w:numId w:val="9"/>
        </w:numPr>
      </w:pPr>
      <w:r w:rsidRPr="00D325A4">
        <w:t>Ridge Beam size (2x8 min)</w:t>
      </w:r>
    </w:p>
    <w:p w:rsidR="00D325A4" w:rsidRPr="00D325A4" w:rsidRDefault="00D325A4" w:rsidP="00D325A4">
      <w:pPr>
        <w:numPr>
          <w:ilvl w:val="0"/>
          <w:numId w:val="9"/>
        </w:numPr>
      </w:pPr>
      <w:r w:rsidRPr="00D325A4">
        <w:t>Rafter (main, jack and hip) size.  A table maybe used for different spans using the Housing Standard as a minimum)</w:t>
      </w:r>
    </w:p>
    <w:p w:rsidR="00D325A4" w:rsidRPr="00D325A4" w:rsidRDefault="00D325A4" w:rsidP="00D325A4">
      <w:pPr>
        <w:numPr>
          <w:ilvl w:val="0"/>
          <w:numId w:val="9"/>
        </w:numPr>
      </w:pPr>
      <w:r w:rsidRPr="00D325A4">
        <w:t>Rafter to Ridge Beam connection (Simpson LSU26Z joist hanger with collar tie or equal)</w:t>
      </w:r>
    </w:p>
    <w:p w:rsidR="00D325A4" w:rsidRPr="00D325A4" w:rsidRDefault="00D325A4" w:rsidP="00D325A4">
      <w:pPr>
        <w:numPr>
          <w:ilvl w:val="0"/>
          <w:numId w:val="9"/>
        </w:numPr>
      </w:pPr>
      <w:r w:rsidRPr="00D325A4">
        <w:t>Rafter to Wall Plate connection (2 Simpson – H2.5aZ or equal)</w:t>
      </w:r>
    </w:p>
    <w:p w:rsidR="00D325A4" w:rsidRPr="00D325A4" w:rsidRDefault="00D325A4" w:rsidP="00D325A4">
      <w:pPr>
        <w:numPr>
          <w:ilvl w:val="0"/>
          <w:numId w:val="9"/>
        </w:numPr>
      </w:pPr>
      <w:r w:rsidRPr="00D325A4">
        <w:t>Wall plate retrofit connection to ring beam if needed (1/2” anchor bolts 3’ o/c minimum)</w:t>
      </w:r>
    </w:p>
    <w:p w:rsidR="00D325A4" w:rsidRPr="00D325A4" w:rsidRDefault="00D325A4" w:rsidP="00D325A4">
      <w:pPr>
        <w:numPr>
          <w:ilvl w:val="0"/>
          <w:numId w:val="9"/>
        </w:numPr>
      </w:pPr>
      <w:r w:rsidRPr="00D325A4">
        <w:t>Wall plate to stud and stud to sole plate retrofit connection if needed.</w:t>
      </w:r>
    </w:p>
    <w:p w:rsidR="00D325A4" w:rsidRPr="00D325A4" w:rsidRDefault="00D325A4" w:rsidP="00D325A4">
      <w:r w:rsidRPr="00D325A4">
        <w:rPr>
          <w:b/>
          <w:u w:val="single"/>
        </w:rPr>
        <w:t>Step 2</w:t>
      </w:r>
      <w:r w:rsidRPr="00D325A4">
        <w:t xml:space="preserve"> – Implementer submits a site plan for each roof to Physical Planning for review and approval.  The goal of this step is to ensure a full plan is approved prior to construction.  The plan shall include:</w:t>
      </w:r>
    </w:p>
    <w:p w:rsidR="00D325A4" w:rsidRPr="00D325A4" w:rsidRDefault="00D325A4" w:rsidP="00D325A4">
      <w:pPr>
        <w:numPr>
          <w:ilvl w:val="0"/>
          <w:numId w:val="10"/>
        </w:numPr>
      </w:pPr>
      <w:r w:rsidRPr="00D325A4">
        <w:t>Owners name, address and GPS coordinates</w:t>
      </w:r>
    </w:p>
    <w:p w:rsidR="00D325A4" w:rsidRPr="00D325A4" w:rsidRDefault="00D325A4" w:rsidP="00D325A4">
      <w:pPr>
        <w:numPr>
          <w:ilvl w:val="0"/>
          <w:numId w:val="10"/>
        </w:numPr>
      </w:pPr>
      <w:r w:rsidRPr="00D325A4">
        <w:t xml:space="preserve">Entire roof area along with the extent of the roof sheeting damage and any damage to the rafters.  Damage to the walls / ring beam shall also be noted. The proposed limits of the new roof and any other repairs should be shown if the entire roof is not being replaced. </w:t>
      </w:r>
    </w:p>
    <w:p w:rsidR="00D325A4" w:rsidRPr="00D325A4" w:rsidRDefault="00D325A4" w:rsidP="00D325A4">
      <w:r w:rsidRPr="00D325A4">
        <w:rPr>
          <w:b/>
          <w:u w:val="single"/>
        </w:rPr>
        <w:t>Step 3</w:t>
      </w:r>
      <w:r w:rsidRPr="00D325A4">
        <w:t xml:space="preserve"> – Implementer notifies Physical Planning when framing is completed and ready for inspection.  As an alternative, the Implementer may elect to have an architect or engineer certify that work has been completed in accordance to the plan.</w:t>
      </w:r>
    </w:p>
    <w:p w:rsidR="00D325A4" w:rsidRPr="00D325A4" w:rsidRDefault="00D325A4" w:rsidP="00D325A4">
      <w:r w:rsidRPr="00D325A4">
        <w:rPr>
          <w:b/>
          <w:u w:val="single"/>
        </w:rPr>
        <w:t>Step 4</w:t>
      </w:r>
      <w:r w:rsidRPr="00D325A4">
        <w:t xml:space="preserve"> – Implementer notifies Physical Planning when the roof is complete and ready for final inspection.  As an alternative, the Implementer may elect to have an architect or engineer certify that work has been completed in accordance to the plan.</w:t>
      </w:r>
    </w:p>
    <w:p w:rsidR="00D325A4" w:rsidRPr="00D325A4" w:rsidRDefault="00D325A4" w:rsidP="00D325A4">
      <w:r w:rsidRPr="00D325A4">
        <w:rPr>
          <w:b/>
          <w:u w:val="single"/>
        </w:rPr>
        <w:t>Step 5</w:t>
      </w:r>
      <w:r w:rsidRPr="00D325A4">
        <w:t xml:space="preserve"> – Physical Planning will update the Building Damage Assessment database to show the overall reconstruction progress.</w:t>
      </w:r>
    </w:p>
    <w:p w:rsidR="00D325A4" w:rsidRPr="00D325A4" w:rsidRDefault="00D325A4" w:rsidP="00D325A4">
      <w:pPr>
        <w:rPr>
          <w:b/>
        </w:rPr>
      </w:pPr>
      <w:r w:rsidRPr="00D325A4">
        <w:rPr>
          <w:b/>
        </w:rPr>
        <w:t>Transitional Shelters – Approximately 404</w:t>
      </w:r>
    </w:p>
    <w:p w:rsidR="00D325A4" w:rsidRPr="00D325A4" w:rsidRDefault="00D325A4" w:rsidP="00D325A4">
      <w:r w:rsidRPr="00D325A4">
        <w:rPr>
          <w:b/>
          <w:u w:val="single"/>
        </w:rPr>
        <w:t>Step 1</w:t>
      </w:r>
      <w:r w:rsidRPr="00D325A4">
        <w:t xml:space="preserve"> – Implementer submits a concept plan to Physical Planning for review and approval.  The goal of this review is to ensure the proper materials are procured.  The plan shall include:</w:t>
      </w:r>
    </w:p>
    <w:p w:rsidR="00D325A4" w:rsidRPr="00D325A4" w:rsidRDefault="00D325A4" w:rsidP="00D325A4">
      <w:pPr>
        <w:numPr>
          <w:ilvl w:val="0"/>
          <w:numId w:val="11"/>
        </w:numPr>
      </w:pPr>
      <w:r w:rsidRPr="00D325A4">
        <w:t>Floor plan of the transitional shelter and how the final shelter will be completed.</w:t>
      </w:r>
    </w:p>
    <w:p w:rsidR="00D325A4" w:rsidRPr="00D325A4" w:rsidRDefault="00D325A4" w:rsidP="00D325A4">
      <w:pPr>
        <w:numPr>
          <w:ilvl w:val="0"/>
          <w:numId w:val="11"/>
        </w:numPr>
      </w:pPr>
      <w:r w:rsidRPr="00D325A4">
        <w:t>Gauge of CGI material (</w:t>
      </w:r>
      <w:proofErr w:type="gramStart"/>
      <w:r w:rsidRPr="00D325A4">
        <w:t>24 gauge</w:t>
      </w:r>
      <w:proofErr w:type="gramEnd"/>
      <w:r w:rsidRPr="00D325A4">
        <w:t xml:space="preserve"> minimum)</w:t>
      </w:r>
    </w:p>
    <w:p w:rsidR="00D325A4" w:rsidRPr="00D325A4" w:rsidRDefault="00D325A4" w:rsidP="00D325A4">
      <w:pPr>
        <w:numPr>
          <w:ilvl w:val="0"/>
          <w:numId w:val="11"/>
        </w:numPr>
      </w:pPr>
      <w:r w:rsidRPr="00D325A4">
        <w:t>Screw pattern and screw size for fastening CGI to purlins (3” spacing on edges w/ 6” spacing in middle using   #9 HCWH - 2 ½” roofing screws minimum.)</w:t>
      </w:r>
    </w:p>
    <w:p w:rsidR="00D325A4" w:rsidRPr="00D325A4" w:rsidRDefault="00D325A4" w:rsidP="00D325A4">
      <w:pPr>
        <w:numPr>
          <w:ilvl w:val="0"/>
          <w:numId w:val="11"/>
        </w:numPr>
      </w:pPr>
      <w:r w:rsidRPr="00D325A4">
        <w:t>Size and spacing of purlins (2x4 minimum and 24” spacing maximum)</w:t>
      </w:r>
    </w:p>
    <w:p w:rsidR="00D325A4" w:rsidRPr="00D325A4" w:rsidRDefault="00D325A4" w:rsidP="00D325A4">
      <w:pPr>
        <w:numPr>
          <w:ilvl w:val="0"/>
          <w:numId w:val="11"/>
        </w:numPr>
      </w:pPr>
      <w:r w:rsidRPr="00D325A4">
        <w:t>Connections between purlins to rafter (Simpson H3Z or equal for drop ceilings and #9 HCWH – 4 ½” screw for exposed rafters)</w:t>
      </w:r>
    </w:p>
    <w:p w:rsidR="00D325A4" w:rsidRPr="00D325A4" w:rsidRDefault="00D325A4" w:rsidP="00D325A4">
      <w:pPr>
        <w:numPr>
          <w:ilvl w:val="0"/>
          <w:numId w:val="11"/>
        </w:numPr>
      </w:pPr>
      <w:r w:rsidRPr="00D325A4">
        <w:t>For exposed rafter, screw pattern for plywood to rafter (#9 HCWH 2 ½” roofing screws spaced 3” on edges and 6” in the middle minimum in between 4 ½” screws connecting purlins to rafters)</w:t>
      </w:r>
    </w:p>
    <w:p w:rsidR="00D325A4" w:rsidRPr="00D325A4" w:rsidRDefault="00D325A4" w:rsidP="00D325A4">
      <w:pPr>
        <w:numPr>
          <w:ilvl w:val="0"/>
          <w:numId w:val="11"/>
        </w:numPr>
      </w:pPr>
      <w:r w:rsidRPr="00D325A4">
        <w:t>Ridge Beam size (2x8 min)</w:t>
      </w:r>
    </w:p>
    <w:p w:rsidR="00D325A4" w:rsidRPr="00D325A4" w:rsidRDefault="00D325A4" w:rsidP="00D325A4">
      <w:pPr>
        <w:numPr>
          <w:ilvl w:val="0"/>
          <w:numId w:val="11"/>
        </w:numPr>
      </w:pPr>
      <w:r w:rsidRPr="00D325A4">
        <w:t>Rafter (main, jack and hip) size.  A table maybe used for different spans using the Housing Standard as a minimum)</w:t>
      </w:r>
    </w:p>
    <w:p w:rsidR="00D325A4" w:rsidRPr="00D325A4" w:rsidRDefault="00D325A4" w:rsidP="00D325A4">
      <w:pPr>
        <w:numPr>
          <w:ilvl w:val="0"/>
          <w:numId w:val="11"/>
        </w:numPr>
      </w:pPr>
      <w:r w:rsidRPr="00D325A4">
        <w:t>Rafter to Ridge Beam connection (Simpson LSU26Z joist hanger with collar tie or equal)</w:t>
      </w:r>
    </w:p>
    <w:p w:rsidR="00D325A4" w:rsidRPr="00D325A4" w:rsidRDefault="00D325A4" w:rsidP="00D325A4">
      <w:pPr>
        <w:numPr>
          <w:ilvl w:val="0"/>
          <w:numId w:val="11"/>
        </w:numPr>
      </w:pPr>
      <w:r w:rsidRPr="00D325A4">
        <w:t>Rafter to Wall Plate connection (2 Simpson – H2.5aZ or equal)</w:t>
      </w:r>
    </w:p>
    <w:p w:rsidR="00D325A4" w:rsidRPr="00D325A4" w:rsidRDefault="00D325A4" w:rsidP="00D325A4">
      <w:pPr>
        <w:numPr>
          <w:ilvl w:val="0"/>
          <w:numId w:val="11"/>
        </w:numPr>
      </w:pPr>
      <w:r w:rsidRPr="00D325A4">
        <w:t>Wall plate connection to stud or ring beam</w:t>
      </w:r>
    </w:p>
    <w:p w:rsidR="00D325A4" w:rsidRPr="00D325A4" w:rsidRDefault="00D325A4" w:rsidP="00D325A4">
      <w:pPr>
        <w:numPr>
          <w:ilvl w:val="0"/>
          <w:numId w:val="11"/>
        </w:numPr>
      </w:pPr>
      <w:r w:rsidRPr="00D325A4">
        <w:t>Wall plate to stud and stud to sole plate connection for wood walls</w:t>
      </w:r>
    </w:p>
    <w:p w:rsidR="00D325A4" w:rsidRPr="00D325A4" w:rsidRDefault="00D325A4" w:rsidP="00D325A4">
      <w:pPr>
        <w:numPr>
          <w:ilvl w:val="0"/>
          <w:numId w:val="11"/>
        </w:numPr>
      </w:pPr>
      <w:r w:rsidRPr="00D325A4">
        <w:t>Sole Plate connection to Foundation</w:t>
      </w:r>
    </w:p>
    <w:p w:rsidR="00D325A4" w:rsidRPr="00D325A4" w:rsidRDefault="00D325A4" w:rsidP="00D325A4">
      <w:pPr>
        <w:numPr>
          <w:ilvl w:val="0"/>
          <w:numId w:val="11"/>
        </w:numPr>
      </w:pPr>
      <w:r w:rsidRPr="00D325A4">
        <w:t>Foundation plan (new foundations shall be 3’ below grade minimum)</w:t>
      </w:r>
    </w:p>
    <w:p w:rsidR="00D325A4" w:rsidRPr="00D325A4" w:rsidRDefault="00D325A4" w:rsidP="00D325A4">
      <w:pPr>
        <w:numPr>
          <w:ilvl w:val="0"/>
          <w:numId w:val="11"/>
        </w:numPr>
      </w:pPr>
      <w:r w:rsidRPr="00D325A4">
        <w:t>How services will be provided, including water, sanitation and electricity, for both the transitional and final scheme.</w:t>
      </w:r>
    </w:p>
    <w:p w:rsidR="00D325A4" w:rsidRPr="00D325A4" w:rsidRDefault="00D325A4" w:rsidP="00D325A4">
      <w:r w:rsidRPr="00D325A4">
        <w:rPr>
          <w:b/>
          <w:u w:val="single"/>
        </w:rPr>
        <w:t>Step 2</w:t>
      </w:r>
      <w:r w:rsidRPr="00D325A4">
        <w:t xml:space="preserve"> – Implementer submits a site plan for each home to Physical Planning for review and approval.  The goal of this step is to ensure a full plan is approved prior to construction.  The plan shall include:</w:t>
      </w:r>
    </w:p>
    <w:p w:rsidR="00D325A4" w:rsidRPr="00D325A4" w:rsidRDefault="00D325A4" w:rsidP="00D325A4">
      <w:pPr>
        <w:numPr>
          <w:ilvl w:val="0"/>
          <w:numId w:val="12"/>
        </w:numPr>
      </w:pPr>
      <w:r w:rsidRPr="00D325A4">
        <w:t>Owners name, address and GPS coordinates</w:t>
      </w:r>
    </w:p>
    <w:p w:rsidR="00D325A4" w:rsidRPr="00D325A4" w:rsidRDefault="00D325A4" w:rsidP="00D325A4">
      <w:pPr>
        <w:numPr>
          <w:ilvl w:val="0"/>
          <w:numId w:val="12"/>
        </w:numPr>
      </w:pPr>
      <w:r w:rsidRPr="00D325A4">
        <w:t>Site plan showing drainage and any nearby hazards.  Physical Planning risk maps should be consulted.</w:t>
      </w:r>
    </w:p>
    <w:p w:rsidR="00D325A4" w:rsidRPr="00D325A4" w:rsidRDefault="00D325A4" w:rsidP="00D325A4">
      <w:pPr>
        <w:numPr>
          <w:ilvl w:val="0"/>
          <w:numId w:val="12"/>
        </w:numPr>
      </w:pPr>
      <w:r w:rsidRPr="00D325A4">
        <w:t>Foundation plan.  If the existing foundation is planned to be used, the condition of the foundation shall be noted along with the plan on how the structure will be connected to the existing foundation.</w:t>
      </w:r>
    </w:p>
    <w:p w:rsidR="00D325A4" w:rsidRPr="00D325A4" w:rsidRDefault="00D325A4" w:rsidP="00D325A4">
      <w:pPr>
        <w:numPr>
          <w:ilvl w:val="0"/>
          <w:numId w:val="12"/>
        </w:numPr>
      </w:pPr>
      <w:r w:rsidRPr="00D325A4">
        <w:t>How services will be provided, including water, sanitation and electricity</w:t>
      </w:r>
    </w:p>
    <w:p w:rsidR="00D325A4" w:rsidRPr="00D325A4" w:rsidRDefault="00D325A4" w:rsidP="00D325A4">
      <w:r w:rsidRPr="00D325A4">
        <w:rPr>
          <w:b/>
          <w:u w:val="single"/>
        </w:rPr>
        <w:t>Step 3</w:t>
      </w:r>
      <w:r w:rsidRPr="00D325A4">
        <w:t xml:space="preserve"> – Implementer notifies Physical Planning when construction will begin and a schedule for inspections.  As an alternative, the Implementer may elect to have an architect or engineer certify that work has been completed in accordance to the plan.</w:t>
      </w:r>
    </w:p>
    <w:p w:rsidR="00D325A4" w:rsidRPr="00D325A4" w:rsidRDefault="00D325A4" w:rsidP="00D325A4">
      <w:r w:rsidRPr="00D325A4">
        <w:rPr>
          <w:b/>
          <w:u w:val="single"/>
        </w:rPr>
        <w:t>Step 4</w:t>
      </w:r>
      <w:r w:rsidRPr="00D325A4">
        <w:t xml:space="preserve"> – Implementer notifies Physical Planning when the transitional home is complete and ready for final inspection.  As an alternative, the Implementer may elect to have an architect or engineer certify that work has been completed in accordance to the plan.</w:t>
      </w:r>
    </w:p>
    <w:p w:rsidR="00D325A4" w:rsidRPr="00D325A4" w:rsidRDefault="00D325A4" w:rsidP="00D325A4">
      <w:r w:rsidRPr="00D325A4">
        <w:rPr>
          <w:b/>
          <w:u w:val="single"/>
        </w:rPr>
        <w:t>Step 5</w:t>
      </w:r>
      <w:r w:rsidRPr="00D325A4">
        <w:t xml:space="preserve"> – Physical Planning will update the Building Damage Assessment database to show the overall reconstruction progress.</w:t>
      </w:r>
    </w:p>
    <w:p w:rsidR="00D325A4" w:rsidRPr="00D325A4" w:rsidRDefault="00D325A4" w:rsidP="00D325A4"/>
    <w:p w:rsidR="00D325A4" w:rsidRPr="00D325A4" w:rsidRDefault="00D325A4" w:rsidP="00D325A4">
      <w:pPr>
        <w:rPr>
          <w:b/>
        </w:rPr>
      </w:pPr>
      <w:r w:rsidRPr="00D325A4">
        <w:rPr>
          <w:b/>
        </w:rPr>
        <w:t>Tarp and Timber Roofs – Approximately 2206</w:t>
      </w:r>
    </w:p>
    <w:p w:rsidR="00D325A4" w:rsidRPr="00D325A4" w:rsidRDefault="00D325A4" w:rsidP="00D325A4">
      <w:r w:rsidRPr="00D325A4">
        <w:rPr>
          <w:b/>
          <w:u w:val="single"/>
        </w:rPr>
        <w:t>Step 1</w:t>
      </w:r>
      <w:r w:rsidRPr="00D325A4">
        <w:t xml:space="preserve"> – Implementer submits a concept plan to Physical Planning for review and approval.  The goal of this review is to ensure the proper materials are procured.  </w:t>
      </w:r>
    </w:p>
    <w:p w:rsidR="00D325A4" w:rsidRPr="00D325A4" w:rsidRDefault="00D325A4" w:rsidP="00D325A4">
      <w:r w:rsidRPr="00D325A4">
        <w:rPr>
          <w:b/>
          <w:u w:val="single"/>
        </w:rPr>
        <w:t>Step 2</w:t>
      </w:r>
      <w:r w:rsidRPr="00D325A4">
        <w:t xml:space="preserve"> – Implementer submits the name, address and GPS coordinates of the home.</w:t>
      </w:r>
    </w:p>
    <w:p w:rsidR="00D325A4" w:rsidRPr="00D325A4" w:rsidRDefault="00D325A4" w:rsidP="00D325A4">
      <w:r w:rsidRPr="00D325A4">
        <w:rPr>
          <w:b/>
          <w:u w:val="single"/>
        </w:rPr>
        <w:t>Step 3</w:t>
      </w:r>
      <w:r w:rsidRPr="00D325A4">
        <w:t xml:space="preserve"> – Implementer notifies Physical Planning when the roof installation is complete.</w:t>
      </w:r>
    </w:p>
    <w:p w:rsidR="00D325A4" w:rsidRDefault="00D325A4" w:rsidP="002301B7">
      <w:r>
        <w:t xml:space="preserve"> </w:t>
      </w:r>
    </w:p>
    <w:p w:rsidR="00A37277" w:rsidRDefault="00A37277">
      <w:r>
        <w:br w:type="page"/>
      </w:r>
    </w:p>
    <w:p w:rsidR="002301B7" w:rsidRPr="00A37277" w:rsidRDefault="00A37277" w:rsidP="002301B7">
      <w:pPr>
        <w:rPr>
          <w:b/>
        </w:rPr>
      </w:pPr>
      <w:r w:rsidRPr="00A37277">
        <w:rPr>
          <w:b/>
        </w:rPr>
        <w:t>Annex 3: Agency Vulnerability Criteria</w:t>
      </w:r>
    </w:p>
    <w:p w:rsidR="00A37277" w:rsidRDefault="00A37277" w:rsidP="002301B7"/>
    <w:p w:rsidR="00AD6410" w:rsidRDefault="00AD6410" w:rsidP="00757509"/>
    <w:p w:rsidR="0019738E" w:rsidRPr="00811FDC" w:rsidRDefault="0019738E"/>
    <w:sectPr w:rsidR="0019738E" w:rsidRPr="00811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DC8"/>
    <w:multiLevelType w:val="hybridMultilevel"/>
    <w:tmpl w:val="55AAB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750"/>
    <w:multiLevelType w:val="hybridMultilevel"/>
    <w:tmpl w:val="5A08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C75A4"/>
    <w:multiLevelType w:val="hybridMultilevel"/>
    <w:tmpl w:val="A898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B054E"/>
    <w:multiLevelType w:val="hybridMultilevel"/>
    <w:tmpl w:val="E9E48A82"/>
    <w:lvl w:ilvl="0" w:tplc="9604B04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258C3"/>
    <w:multiLevelType w:val="hybridMultilevel"/>
    <w:tmpl w:val="AE5EEA54"/>
    <w:lvl w:ilvl="0" w:tplc="2060687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959B5"/>
    <w:multiLevelType w:val="hybridMultilevel"/>
    <w:tmpl w:val="8EF49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139AF"/>
    <w:multiLevelType w:val="hybridMultilevel"/>
    <w:tmpl w:val="4B2C5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8B2BD8"/>
    <w:multiLevelType w:val="hybridMultilevel"/>
    <w:tmpl w:val="6B564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832D5E"/>
    <w:multiLevelType w:val="hybridMultilevel"/>
    <w:tmpl w:val="4B30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909D3"/>
    <w:multiLevelType w:val="hybridMultilevel"/>
    <w:tmpl w:val="0A06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0B235BA"/>
    <w:multiLevelType w:val="hybridMultilevel"/>
    <w:tmpl w:val="0A06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E6B2B0D"/>
    <w:multiLevelType w:val="hybridMultilevel"/>
    <w:tmpl w:val="74F0A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4"/>
  </w:num>
  <w:num w:numId="8">
    <w:abstractNumId w:val="11"/>
    <w:lvlOverride w:ilvl="0"/>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6C"/>
    <w:rsid w:val="000023BB"/>
    <w:rsid w:val="00007452"/>
    <w:rsid w:val="00011EC8"/>
    <w:rsid w:val="000122D8"/>
    <w:rsid w:val="0001483D"/>
    <w:rsid w:val="00015BE0"/>
    <w:rsid w:val="00016310"/>
    <w:rsid w:val="000273BA"/>
    <w:rsid w:val="00032FFB"/>
    <w:rsid w:val="00033011"/>
    <w:rsid w:val="0003494C"/>
    <w:rsid w:val="0003561B"/>
    <w:rsid w:val="00035CD1"/>
    <w:rsid w:val="00041B8C"/>
    <w:rsid w:val="00044173"/>
    <w:rsid w:val="000467D0"/>
    <w:rsid w:val="00047EEF"/>
    <w:rsid w:val="00052776"/>
    <w:rsid w:val="00052B58"/>
    <w:rsid w:val="00054899"/>
    <w:rsid w:val="00054BC9"/>
    <w:rsid w:val="00057092"/>
    <w:rsid w:val="00057C11"/>
    <w:rsid w:val="00060E79"/>
    <w:rsid w:val="000617CE"/>
    <w:rsid w:val="00063641"/>
    <w:rsid w:val="00065E21"/>
    <w:rsid w:val="00066010"/>
    <w:rsid w:val="00067C54"/>
    <w:rsid w:val="00071F5C"/>
    <w:rsid w:val="0007278A"/>
    <w:rsid w:val="00072A97"/>
    <w:rsid w:val="000767B8"/>
    <w:rsid w:val="0007701C"/>
    <w:rsid w:val="00083FB3"/>
    <w:rsid w:val="000844BD"/>
    <w:rsid w:val="00084DF2"/>
    <w:rsid w:val="00090369"/>
    <w:rsid w:val="00090D3E"/>
    <w:rsid w:val="00093295"/>
    <w:rsid w:val="000A6730"/>
    <w:rsid w:val="000A7D70"/>
    <w:rsid w:val="000B5458"/>
    <w:rsid w:val="000B6C6A"/>
    <w:rsid w:val="000C1DD3"/>
    <w:rsid w:val="000C37BF"/>
    <w:rsid w:val="000C4FA4"/>
    <w:rsid w:val="000C57B3"/>
    <w:rsid w:val="000C69DA"/>
    <w:rsid w:val="000C7138"/>
    <w:rsid w:val="000D086C"/>
    <w:rsid w:val="000D20C5"/>
    <w:rsid w:val="000D4CE8"/>
    <w:rsid w:val="000D4F19"/>
    <w:rsid w:val="000D7D25"/>
    <w:rsid w:val="000E6225"/>
    <w:rsid w:val="000F03F8"/>
    <w:rsid w:val="000F082C"/>
    <w:rsid w:val="000F0C4F"/>
    <w:rsid w:val="000F6E0F"/>
    <w:rsid w:val="00102A6D"/>
    <w:rsid w:val="00110720"/>
    <w:rsid w:val="00115505"/>
    <w:rsid w:val="00116570"/>
    <w:rsid w:val="00117752"/>
    <w:rsid w:val="0012341F"/>
    <w:rsid w:val="001256C2"/>
    <w:rsid w:val="00130ECD"/>
    <w:rsid w:val="001437DA"/>
    <w:rsid w:val="001473E0"/>
    <w:rsid w:val="00150B19"/>
    <w:rsid w:val="00157EF1"/>
    <w:rsid w:val="001622B3"/>
    <w:rsid w:val="0016424B"/>
    <w:rsid w:val="0016713A"/>
    <w:rsid w:val="00175D4E"/>
    <w:rsid w:val="00177A5E"/>
    <w:rsid w:val="00182298"/>
    <w:rsid w:val="00185D6E"/>
    <w:rsid w:val="0019532C"/>
    <w:rsid w:val="00195EAE"/>
    <w:rsid w:val="0019738E"/>
    <w:rsid w:val="001A212D"/>
    <w:rsid w:val="001A4566"/>
    <w:rsid w:val="001A52B7"/>
    <w:rsid w:val="001A5DF4"/>
    <w:rsid w:val="001B399A"/>
    <w:rsid w:val="001B4DFC"/>
    <w:rsid w:val="001B5A7F"/>
    <w:rsid w:val="001B712C"/>
    <w:rsid w:val="001D21A0"/>
    <w:rsid w:val="001D6EE2"/>
    <w:rsid w:val="001E0800"/>
    <w:rsid w:val="001E0909"/>
    <w:rsid w:val="001E2CA9"/>
    <w:rsid w:val="001E3CF2"/>
    <w:rsid w:val="001E5282"/>
    <w:rsid w:val="001F11BA"/>
    <w:rsid w:val="001F3129"/>
    <w:rsid w:val="001F4FB8"/>
    <w:rsid w:val="001F61B8"/>
    <w:rsid w:val="001F69BF"/>
    <w:rsid w:val="00201FF5"/>
    <w:rsid w:val="00203C03"/>
    <w:rsid w:val="00205208"/>
    <w:rsid w:val="00216066"/>
    <w:rsid w:val="00216FC3"/>
    <w:rsid w:val="002301B7"/>
    <w:rsid w:val="002372D7"/>
    <w:rsid w:val="002465C9"/>
    <w:rsid w:val="00246F91"/>
    <w:rsid w:val="00247442"/>
    <w:rsid w:val="00247CA9"/>
    <w:rsid w:val="00252E33"/>
    <w:rsid w:val="00257EF3"/>
    <w:rsid w:val="0026114C"/>
    <w:rsid w:val="002617B1"/>
    <w:rsid w:val="00264C45"/>
    <w:rsid w:val="002667EE"/>
    <w:rsid w:val="00267D70"/>
    <w:rsid w:val="00270021"/>
    <w:rsid w:val="00272B14"/>
    <w:rsid w:val="00274061"/>
    <w:rsid w:val="0027745A"/>
    <w:rsid w:val="00281E98"/>
    <w:rsid w:val="00283261"/>
    <w:rsid w:val="0028451A"/>
    <w:rsid w:val="00292552"/>
    <w:rsid w:val="00292BD8"/>
    <w:rsid w:val="00295A54"/>
    <w:rsid w:val="00296186"/>
    <w:rsid w:val="00297832"/>
    <w:rsid w:val="002A1451"/>
    <w:rsid w:val="002B2276"/>
    <w:rsid w:val="002B4C90"/>
    <w:rsid w:val="002B561D"/>
    <w:rsid w:val="002B563F"/>
    <w:rsid w:val="002C0325"/>
    <w:rsid w:val="002C6801"/>
    <w:rsid w:val="002D19C6"/>
    <w:rsid w:val="002D6BF1"/>
    <w:rsid w:val="002E1B78"/>
    <w:rsid w:val="002E71D7"/>
    <w:rsid w:val="002E73AA"/>
    <w:rsid w:val="002F036C"/>
    <w:rsid w:val="002F1F52"/>
    <w:rsid w:val="002F3877"/>
    <w:rsid w:val="002F3D58"/>
    <w:rsid w:val="002F6547"/>
    <w:rsid w:val="002F7304"/>
    <w:rsid w:val="00305792"/>
    <w:rsid w:val="00310165"/>
    <w:rsid w:val="00314CF9"/>
    <w:rsid w:val="0032015D"/>
    <w:rsid w:val="0032231C"/>
    <w:rsid w:val="0032702B"/>
    <w:rsid w:val="003271AB"/>
    <w:rsid w:val="00332603"/>
    <w:rsid w:val="00335A48"/>
    <w:rsid w:val="00345130"/>
    <w:rsid w:val="00345485"/>
    <w:rsid w:val="00346E14"/>
    <w:rsid w:val="0035451D"/>
    <w:rsid w:val="003565CA"/>
    <w:rsid w:val="00356ECB"/>
    <w:rsid w:val="00357798"/>
    <w:rsid w:val="0036266E"/>
    <w:rsid w:val="00367715"/>
    <w:rsid w:val="00371F4E"/>
    <w:rsid w:val="00381818"/>
    <w:rsid w:val="0038185D"/>
    <w:rsid w:val="003850F6"/>
    <w:rsid w:val="003912BB"/>
    <w:rsid w:val="003918F5"/>
    <w:rsid w:val="003932FB"/>
    <w:rsid w:val="003952AF"/>
    <w:rsid w:val="003A0D00"/>
    <w:rsid w:val="003A2D04"/>
    <w:rsid w:val="003B09A9"/>
    <w:rsid w:val="003B0A99"/>
    <w:rsid w:val="003B40E4"/>
    <w:rsid w:val="003B60C0"/>
    <w:rsid w:val="003B6AE6"/>
    <w:rsid w:val="003B7976"/>
    <w:rsid w:val="003C1BE4"/>
    <w:rsid w:val="003C4014"/>
    <w:rsid w:val="003C6910"/>
    <w:rsid w:val="003D01BA"/>
    <w:rsid w:val="003D024A"/>
    <w:rsid w:val="003D1485"/>
    <w:rsid w:val="003D54A5"/>
    <w:rsid w:val="003E01D9"/>
    <w:rsid w:val="003E317B"/>
    <w:rsid w:val="003E5DC2"/>
    <w:rsid w:val="003F18EA"/>
    <w:rsid w:val="00401693"/>
    <w:rsid w:val="00403349"/>
    <w:rsid w:val="00404522"/>
    <w:rsid w:val="0040490A"/>
    <w:rsid w:val="00407FF5"/>
    <w:rsid w:val="00416160"/>
    <w:rsid w:val="0041665E"/>
    <w:rsid w:val="00421CB2"/>
    <w:rsid w:val="00432BCD"/>
    <w:rsid w:val="00433D63"/>
    <w:rsid w:val="004353A4"/>
    <w:rsid w:val="00446910"/>
    <w:rsid w:val="00453DB9"/>
    <w:rsid w:val="00455276"/>
    <w:rsid w:val="00455FB2"/>
    <w:rsid w:val="00457CA0"/>
    <w:rsid w:val="00461353"/>
    <w:rsid w:val="004648BB"/>
    <w:rsid w:val="00465F36"/>
    <w:rsid w:val="004673F2"/>
    <w:rsid w:val="004678B5"/>
    <w:rsid w:val="00472F39"/>
    <w:rsid w:val="00474C7A"/>
    <w:rsid w:val="00474F36"/>
    <w:rsid w:val="00475383"/>
    <w:rsid w:val="00482496"/>
    <w:rsid w:val="004838C4"/>
    <w:rsid w:val="0048596F"/>
    <w:rsid w:val="004955DE"/>
    <w:rsid w:val="004A224C"/>
    <w:rsid w:val="004A5759"/>
    <w:rsid w:val="004A67C4"/>
    <w:rsid w:val="004B203B"/>
    <w:rsid w:val="004C2956"/>
    <w:rsid w:val="004C397D"/>
    <w:rsid w:val="004C4C1B"/>
    <w:rsid w:val="004D0D46"/>
    <w:rsid w:val="004D6708"/>
    <w:rsid w:val="004D69D7"/>
    <w:rsid w:val="004D7C37"/>
    <w:rsid w:val="004E0AA1"/>
    <w:rsid w:val="004E1983"/>
    <w:rsid w:val="004F2E28"/>
    <w:rsid w:val="004F6C32"/>
    <w:rsid w:val="004F73E1"/>
    <w:rsid w:val="00500A2E"/>
    <w:rsid w:val="00501FB3"/>
    <w:rsid w:val="005027B1"/>
    <w:rsid w:val="00505BF6"/>
    <w:rsid w:val="00505C52"/>
    <w:rsid w:val="00506123"/>
    <w:rsid w:val="005071E8"/>
    <w:rsid w:val="00507464"/>
    <w:rsid w:val="005109A0"/>
    <w:rsid w:val="005117BD"/>
    <w:rsid w:val="0051316B"/>
    <w:rsid w:val="00513358"/>
    <w:rsid w:val="00513666"/>
    <w:rsid w:val="00517ADE"/>
    <w:rsid w:val="0052322F"/>
    <w:rsid w:val="0052561F"/>
    <w:rsid w:val="00525DF9"/>
    <w:rsid w:val="00527C13"/>
    <w:rsid w:val="005301CF"/>
    <w:rsid w:val="00531C75"/>
    <w:rsid w:val="00532EAC"/>
    <w:rsid w:val="005343E7"/>
    <w:rsid w:val="00537C76"/>
    <w:rsid w:val="005409B6"/>
    <w:rsid w:val="00541C4A"/>
    <w:rsid w:val="0054432E"/>
    <w:rsid w:val="00544664"/>
    <w:rsid w:val="005446AF"/>
    <w:rsid w:val="00550677"/>
    <w:rsid w:val="00552687"/>
    <w:rsid w:val="00552F5A"/>
    <w:rsid w:val="00556084"/>
    <w:rsid w:val="00556DC1"/>
    <w:rsid w:val="0056149F"/>
    <w:rsid w:val="00561698"/>
    <w:rsid w:val="005620E1"/>
    <w:rsid w:val="00562834"/>
    <w:rsid w:val="005701B9"/>
    <w:rsid w:val="00573ABB"/>
    <w:rsid w:val="005764DC"/>
    <w:rsid w:val="0058225E"/>
    <w:rsid w:val="00587CE2"/>
    <w:rsid w:val="0059136B"/>
    <w:rsid w:val="00592E56"/>
    <w:rsid w:val="00593839"/>
    <w:rsid w:val="005A0595"/>
    <w:rsid w:val="005A0840"/>
    <w:rsid w:val="005A3B6A"/>
    <w:rsid w:val="005A5034"/>
    <w:rsid w:val="005A5E9E"/>
    <w:rsid w:val="005A6AC2"/>
    <w:rsid w:val="005B0D58"/>
    <w:rsid w:val="005B507D"/>
    <w:rsid w:val="005B59C7"/>
    <w:rsid w:val="005C06EB"/>
    <w:rsid w:val="005C135D"/>
    <w:rsid w:val="005C1738"/>
    <w:rsid w:val="005C176C"/>
    <w:rsid w:val="005C1869"/>
    <w:rsid w:val="005C24A7"/>
    <w:rsid w:val="005C2F71"/>
    <w:rsid w:val="005C62B2"/>
    <w:rsid w:val="005C7991"/>
    <w:rsid w:val="005D1630"/>
    <w:rsid w:val="005D6294"/>
    <w:rsid w:val="005D6749"/>
    <w:rsid w:val="005E3947"/>
    <w:rsid w:val="005E6356"/>
    <w:rsid w:val="005E7168"/>
    <w:rsid w:val="005F5E44"/>
    <w:rsid w:val="005F64BC"/>
    <w:rsid w:val="0060239F"/>
    <w:rsid w:val="006025DC"/>
    <w:rsid w:val="00602923"/>
    <w:rsid w:val="00604D62"/>
    <w:rsid w:val="0060674C"/>
    <w:rsid w:val="006161C4"/>
    <w:rsid w:val="00616456"/>
    <w:rsid w:val="0062092E"/>
    <w:rsid w:val="00625770"/>
    <w:rsid w:val="00635E34"/>
    <w:rsid w:val="00637D8C"/>
    <w:rsid w:val="00640146"/>
    <w:rsid w:val="006417B4"/>
    <w:rsid w:val="00641999"/>
    <w:rsid w:val="00650C27"/>
    <w:rsid w:val="00650DAB"/>
    <w:rsid w:val="00652994"/>
    <w:rsid w:val="0065499A"/>
    <w:rsid w:val="00656B87"/>
    <w:rsid w:val="006614B6"/>
    <w:rsid w:val="00662065"/>
    <w:rsid w:val="00662283"/>
    <w:rsid w:val="00663F08"/>
    <w:rsid w:val="00664F4E"/>
    <w:rsid w:val="00666F51"/>
    <w:rsid w:val="00670FC0"/>
    <w:rsid w:val="00671883"/>
    <w:rsid w:val="006744C3"/>
    <w:rsid w:val="00684B0D"/>
    <w:rsid w:val="00685489"/>
    <w:rsid w:val="00686117"/>
    <w:rsid w:val="00686AC5"/>
    <w:rsid w:val="00692577"/>
    <w:rsid w:val="00697C1B"/>
    <w:rsid w:val="006A44D6"/>
    <w:rsid w:val="006A4DEC"/>
    <w:rsid w:val="006A7DAE"/>
    <w:rsid w:val="006B029F"/>
    <w:rsid w:val="006B0A02"/>
    <w:rsid w:val="006B0CC4"/>
    <w:rsid w:val="006B5A63"/>
    <w:rsid w:val="006C09C7"/>
    <w:rsid w:val="006C0B66"/>
    <w:rsid w:val="006C1BD9"/>
    <w:rsid w:val="006C221C"/>
    <w:rsid w:val="006C52D2"/>
    <w:rsid w:val="006D5B87"/>
    <w:rsid w:val="006D667D"/>
    <w:rsid w:val="006E296E"/>
    <w:rsid w:val="006E2B55"/>
    <w:rsid w:val="006F018C"/>
    <w:rsid w:val="006F1FAF"/>
    <w:rsid w:val="006F32EE"/>
    <w:rsid w:val="006F35A6"/>
    <w:rsid w:val="006F458C"/>
    <w:rsid w:val="006F668A"/>
    <w:rsid w:val="007002CA"/>
    <w:rsid w:val="007039B7"/>
    <w:rsid w:val="00703CAA"/>
    <w:rsid w:val="0070402A"/>
    <w:rsid w:val="007046E0"/>
    <w:rsid w:val="00710618"/>
    <w:rsid w:val="00710859"/>
    <w:rsid w:val="00710C3E"/>
    <w:rsid w:val="007131C7"/>
    <w:rsid w:val="00713823"/>
    <w:rsid w:val="00716534"/>
    <w:rsid w:val="007167EC"/>
    <w:rsid w:val="007200F4"/>
    <w:rsid w:val="0072064A"/>
    <w:rsid w:val="00720D67"/>
    <w:rsid w:val="00721CD1"/>
    <w:rsid w:val="0072782E"/>
    <w:rsid w:val="00730ACC"/>
    <w:rsid w:val="00733629"/>
    <w:rsid w:val="00733F83"/>
    <w:rsid w:val="007350B9"/>
    <w:rsid w:val="00742EEA"/>
    <w:rsid w:val="00745643"/>
    <w:rsid w:val="007463D6"/>
    <w:rsid w:val="0075049A"/>
    <w:rsid w:val="00757509"/>
    <w:rsid w:val="00762B5A"/>
    <w:rsid w:val="0076358D"/>
    <w:rsid w:val="00775DAD"/>
    <w:rsid w:val="00776989"/>
    <w:rsid w:val="007779F0"/>
    <w:rsid w:val="00781D29"/>
    <w:rsid w:val="00785627"/>
    <w:rsid w:val="00791952"/>
    <w:rsid w:val="007A2313"/>
    <w:rsid w:val="007A3355"/>
    <w:rsid w:val="007A3A03"/>
    <w:rsid w:val="007A5192"/>
    <w:rsid w:val="007A582C"/>
    <w:rsid w:val="007A688B"/>
    <w:rsid w:val="007A6946"/>
    <w:rsid w:val="007A7939"/>
    <w:rsid w:val="007B0193"/>
    <w:rsid w:val="007B1055"/>
    <w:rsid w:val="007B504D"/>
    <w:rsid w:val="007C0A38"/>
    <w:rsid w:val="007C10FA"/>
    <w:rsid w:val="007C684E"/>
    <w:rsid w:val="007C75BE"/>
    <w:rsid w:val="007D1125"/>
    <w:rsid w:val="007D4D9C"/>
    <w:rsid w:val="007D5AEC"/>
    <w:rsid w:val="007E4285"/>
    <w:rsid w:val="007E46E0"/>
    <w:rsid w:val="007E68ED"/>
    <w:rsid w:val="007F0295"/>
    <w:rsid w:val="007F1306"/>
    <w:rsid w:val="007F4FF5"/>
    <w:rsid w:val="007F6E5E"/>
    <w:rsid w:val="007F7814"/>
    <w:rsid w:val="007F7AC1"/>
    <w:rsid w:val="00811FDC"/>
    <w:rsid w:val="00812056"/>
    <w:rsid w:val="00812AE7"/>
    <w:rsid w:val="00813C52"/>
    <w:rsid w:val="0081430C"/>
    <w:rsid w:val="008149FC"/>
    <w:rsid w:val="008173A0"/>
    <w:rsid w:val="0082061C"/>
    <w:rsid w:val="00820D24"/>
    <w:rsid w:val="00821A10"/>
    <w:rsid w:val="00825958"/>
    <w:rsid w:val="008323D3"/>
    <w:rsid w:val="00832C37"/>
    <w:rsid w:val="00834BF2"/>
    <w:rsid w:val="00836E5D"/>
    <w:rsid w:val="008372D6"/>
    <w:rsid w:val="0084078D"/>
    <w:rsid w:val="00845F7C"/>
    <w:rsid w:val="008565A5"/>
    <w:rsid w:val="00856674"/>
    <w:rsid w:val="00857287"/>
    <w:rsid w:val="00857B2C"/>
    <w:rsid w:val="00860365"/>
    <w:rsid w:val="00862011"/>
    <w:rsid w:val="00862382"/>
    <w:rsid w:val="00864376"/>
    <w:rsid w:val="008674E8"/>
    <w:rsid w:val="008709A4"/>
    <w:rsid w:val="00871EF0"/>
    <w:rsid w:val="00872188"/>
    <w:rsid w:val="0087316B"/>
    <w:rsid w:val="00875B34"/>
    <w:rsid w:val="008804DD"/>
    <w:rsid w:val="00887D9D"/>
    <w:rsid w:val="008916AA"/>
    <w:rsid w:val="0089236F"/>
    <w:rsid w:val="00893391"/>
    <w:rsid w:val="0089456C"/>
    <w:rsid w:val="008960D1"/>
    <w:rsid w:val="008A4B07"/>
    <w:rsid w:val="008A5470"/>
    <w:rsid w:val="008A66AE"/>
    <w:rsid w:val="008B3C19"/>
    <w:rsid w:val="008B5959"/>
    <w:rsid w:val="008B681A"/>
    <w:rsid w:val="008C243F"/>
    <w:rsid w:val="008D15C7"/>
    <w:rsid w:val="008D1947"/>
    <w:rsid w:val="008E1C06"/>
    <w:rsid w:val="008E1C85"/>
    <w:rsid w:val="008E2498"/>
    <w:rsid w:val="008E44E8"/>
    <w:rsid w:val="008E700A"/>
    <w:rsid w:val="008F19DD"/>
    <w:rsid w:val="008F321E"/>
    <w:rsid w:val="008F3DF5"/>
    <w:rsid w:val="00902845"/>
    <w:rsid w:val="0091197F"/>
    <w:rsid w:val="00911B92"/>
    <w:rsid w:val="00911FE9"/>
    <w:rsid w:val="0091341C"/>
    <w:rsid w:val="009141B6"/>
    <w:rsid w:val="00917EF5"/>
    <w:rsid w:val="00920B1F"/>
    <w:rsid w:val="0092124D"/>
    <w:rsid w:val="00921E9B"/>
    <w:rsid w:val="00922F3B"/>
    <w:rsid w:val="00925C6C"/>
    <w:rsid w:val="00926A84"/>
    <w:rsid w:val="00926A8E"/>
    <w:rsid w:val="00930577"/>
    <w:rsid w:val="009324C2"/>
    <w:rsid w:val="00935E7E"/>
    <w:rsid w:val="00937A25"/>
    <w:rsid w:val="009404B5"/>
    <w:rsid w:val="009437B5"/>
    <w:rsid w:val="00950CAF"/>
    <w:rsid w:val="00951CEF"/>
    <w:rsid w:val="009553BD"/>
    <w:rsid w:val="00955C67"/>
    <w:rsid w:val="0095777F"/>
    <w:rsid w:val="00964EBE"/>
    <w:rsid w:val="00966119"/>
    <w:rsid w:val="0096683F"/>
    <w:rsid w:val="0097322E"/>
    <w:rsid w:val="0097454B"/>
    <w:rsid w:val="0097472C"/>
    <w:rsid w:val="0097618B"/>
    <w:rsid w:val="00976C66"/>
    <w:rsid w:val="00982FB6"/>
    <w:rsid w:val="0098325F"/>
    <w:rsid w:val="00987154"/>
    <w:rsid w:val="009874D5"/>
    <w:rsid w:val="00994BF9"/>
    <w:rsid w:val="00996B40"/>
    <w:rsid w:val="009A0AAA"/>
    <w:rsid w:val="009A26D9"/>
    <w:rsid w:val="009A352D"/>
    <w:rsid w:val="009A57D9"/>
    <w:rsid w:val="009A5978"/>
    <w:rsid w:val="009A6155"/>
    <w:rsid w:val="009B0812"/>
    <w:rsid w:val="009B23EC"/>
    <w:rsid w:val="009B3F67"/>
    <w:rsid w:val="009B4D78"/>
    <w:rsid w:val="009C3681"/>
    <w:rsid w:val="009C56A4"/>
    <w:rsid w:val="009C5FDB"/>
    <w:rsid w:val="009C66F6"/>
    <w:rsid w:val="009D0941"/>
    <w:rsid w:val="009D2D81"/>
    <w:rsid w:val="009D4190"/>
    <w:rsid w:val="009D4862"/>
    <w:rsid w:val="009E44C3"/>
    <w:rsid w:val="009E5E1B"/>
    <w:rsid w:val="009E6139"/>
    <w:rsid w:val="009F0D80"/>
    <w:rsid w:val="009F1AE3"/>
    <w:rsid w:val="009F22C9"/>
    <w:rsid w:val="009F261B"/>
    <w:rsid w:val="009F4790"/>
    <w:rsid w:val="009F661E"/>
    <w:rsid w:val="009F6998"/>
    <w:rsid w:val="00A01608"/>
    <w:rsid w:val="00A02DA8"/>
    <w:rsid w:val="00A0323C"/>
    <w:rsid w:val="00A03E61"/>
    <w:rsid w:val="00A05DD2"/>
    <w:rsid w:val="00A072D9"/>
    <w:rsid w:val="00A101F6"/>
    <w:rsid w:val="00A12247"/>
    <w:rsid w:val="00A12870"/>
    <w:rsid w:val="00A14097"/>
    <w:rsid w:val="00A14B2B"/>
    <w:rsid w:val="00A15502"/>
    <w:rsid w:val="00A164A5"/>
    <w:rsid w:val="00A16FFE"/>
    <w:rsid w:val="00A20085"/>
    <w:rsid w:val="00A20AC7"/>
    <w:rsid w:val="00A20E05"/>
    <w:rsid w:val="00A20E67"/>
    <w:rsid w:val="00A3022C"/>
    <w:rsid w:val="00A30C1B"/>
    <w:rsid w:val="00A323FA"/>
    <w:rsid w:val="00A33E45"/>
    <w:rsid w:val="00A3427A"/>
    <w:rsid w:val="00A345FA"/>
    <w:rsid w:val="00A3584B"/>
    <w:rsid w:val="00A36E5F"/>
    <w:rsid w:val="00A37277"/>
    <w:rsid w:val="00A37384"/>
    <w:rsid w:val="00A44DF4"/>
    <w:rsid w:val="00A509A3"/>
    <w:rsid w:val="00A512C4"/>
    <w:rsid w:val="00A53599"/>
    <w:rsid w:val="00A57173"/>
    <w:rsid w:val="00A57A91"/>
    <w:rsid w:val="00A62B8A"/>
    <w:rsid w:val="00A62D16"/>
    <w:rsid w:val="00A64449"/>
    <w:rsid w:val="00A6748B"/>
    <w:rsid w:val="00A75751"/>
    <w:rsid w:val="00A75F79"/>
    <w:rsid w:val="00A8062A"/>
    <w:rsid w:val="00A80969"/>
    <w:rsid w:val="00A814EE"/>
    <w:rsid w:val="00A85B21"/>
    <w:rsid w:val="00A86CDC"/>
    <w:rsid w:val="00A87CCE"/>
    <w:rsid w:val="00A9181D"/>
    <w:rsid w:val="00A921E4"/>
    <w:rsid w:val="00A93067"/>
    <w:rsid w:val="00A93AA3"/>
    <w:rsid w:val="00A9683D"/>
    <w:rsid w:val="00A97DCD"/>
    <w:rsid w:val="00AA08FA"/>
    <w:rsid w:val="00AA1D4C"/>
    <w:rsid w:val="00AA2A6A"/>
    <w:rsid w:val="00AA67B4"/>
    <w:rsid w:val="00AA69EA"/>
    <w:rsid w:val="00AC0015"/>
    <w:rsid w:val="00AC02DC"/>
    <w:rsid w:val="00AC3C18"/>
    <w:rsid w:val="00AD2F88"/>
    <w:rsid w:val="00AD3551"/>
    <w:rsid w:val="00AD54E8"/>
    <w:rsid w:val="00AD6410"/>
    <w:rsid w:val="00AE22BE"/>
    <w:rsid w:val="00AE46ED"/>
    <w:rsid w:val="00AE539B"/>
    <w:rsid w:val="00AE697A"/>
    <w:rsid w:val="00AE6F67"/>
    <w:rsid w:val="00AF4B6F"/>
    <w:rsid w:val="00AF6396"/>
    <w:rsid w:val="00AF6BA4"/>
    <w:rsid w:val="00B00571"/>
    <w:rsid w:val="00B14FA7"/>
    <w:rsid w:val="00B158CF"/>
    <w:rsid w:val="00B22F9E"/>
    <w:rsid w:val="00B23270"/>
    <w:rsid w:val="00B232FE"/>
    <w:rsid w:val="00B24B63"/>
    <w:rsid w:val="00B250E2"/>
    <w:rsid w:val="00B26C9B"/>
    <w:rsid w:val="00B27858"/>
    <w:rsid w:val="00B371FD"/>
    <w:rsid w:val="00B44182"/>
    <w:rsid w:val="00B44243"/>
    <w:rsid w:val="00B4452C"/>
    <w:rsid w:val="00B458AA"/>
    <w:rsid w:val="00B4596F"/>
    <w:rsid w:val="00B468E2"/>
    <w:rsid w:val="00B47744"/>
    <w:rsid w:val="00B51F8D"/>
    <w:rsid w:val="00B53065"/>
    <w:rsid w:val="00B53ADA"/>
    <w:rsid w:val="00B54A28"/>
    <w:rsid w:val="00B6339F"/>
    <w:rsid w:val="00B6467C"/>
    <w:rsid w:val="00B66657"/>
    <w:rsid w:val="00B71850"/>
    <w:rsid w:val="00B72A4C"/>
    <w:rsid w:val="00B77AEE"/>
    <w:rsid w:val="00B801CE"/>
    <w:rsid w:val="00B80C19"/>
    <w:rsid w:val="00B961D8"/>
    <w:rsid w:val="00B96C65"/>
    <w:rsid w:val="00BA1B49"/>
    <w:rsid w:val="00BA220D"/>
    <w:rsid w:val="00BB20C0"/>
    <w:rsid w:val="00BB688A"/>
    <w:rsid w:val="00BB6E8B"/>
    <w:rsid w:val="00BC0376"/>
    <w:rsid w:val="00BC369A"/>
    <w:rsid w:val="00BC5B22"/>
    <w:rsid w:val="00BC6ACA"/>
    <w:rsid w:val="00BC727E"/>
    <w:rsid w:val="00BD3EE2"/>
    <w:rsid w:val="00BD5610"/>
    <w:rsid w:val="00BD74FB"/>
    <w:rsid w:val="00BD779F"/>
    <w:rsid w:val="00BE156B"/>
    <w:rsid w:val="00BE1E58"/>
    <w:rsid w:val="00BE2048"/>
    <w:rsid w:val="00BE37B7"/>
    <w:rsid w:val="00BE4899"/>
    <w:rsid w:val="00BE5361"/>
    <w:rsid w:val="00BE6D1A"/>
    <w:rsid w:val="00BF0581"/>
    <w:rsid w:val="00BF4AFF"/>
    <w:rsid w:val="00BF4CFF"/>
    <w:rsid w:val="00BF56FD"/>
    <w:rsid w:val="00BF6DFE"/>
    <w:rsid w:val="00BF6EFD"/>
    <w:rsid w:val="00C01636"/>
    <w:rsid w:val="00C01F4D"/>
    <w:rsid w:val="00C049A9"/>
    <w:rsid w:val="00C079DD"/>
    <w:rsid w:val="00C11547"/>
    <w:rsid w:val="00C16386"/>
    <w:rsid w:val="00C16581"/>
    <w:rsid w:val="00C21F8C"/>
    <w:rsid w:val="00C23C45"/>
    <w:rsid w:val="00C2525A"/>
    <w:rsid w:val="00C273AD"/>
    <w:rsid w:val="00C320D7"/>
    <w:rsid w:val="00C32F85"/>
    <w:rsid w:val="00C356BC"/>
    <w:rsid w:val="00C4209B"/>
    <w:rsid w:val="00C4717C"/>
    <w:rsid w:val="00C471A1"/>
    <w:rsid w:val="00C6108F"/>
    <w:rsid w:val="00C63207"/>
    <w:rsid w:val="00C6776B"/>
    <w:rsid w:val="00C72419"/>
    <w:rsid w:val="00C763EE"/>
    <w:rsid w:val="00C80F46"/>
    <w:rsid w:val="00C81572"/>
    <w:rsid w:val="00C81A35"/>
    <w:rsid w:val="00C827BD"/>
    <w:rsid w:val="00C8344B"/>
    <w:rsid w:val="00C9340C"/>
    <w:rsid w:val="00C943ED"/>
    <w:rsid w:val="00C96C39"/>
    <w:rsid w:val="00C970E6"/>
    <w:rsid w:val="00CA07EF"/>
    <w:rsid w:val="00CA7649"/>
    <w:rsid w:val="00CB0791"/>
    <w:rsid w:val="00CB0AA9"/>
    <w:rsid w:val="00CC018A"/>
    <w:rsid w:val="00CC0DBB"/>
    <w:rsid w:val="00CC358F"/>
    <w:rsid w:val="00CC4F2B"/>
    <w:rsid w:val="00CC741E"/>
    <w:rsid w:val="00CC797C"/>
    <w:rsid w:val="00CD1D03"/>
    <w:rsid w:val="00CD2163"/>
    <w:rsid w:val="00CD734E"/>
    <w:rsid w:val="00CE1AEE"/>
    <w:rsid w:val="00CF264E"/>
    <w:rsid w:val="00CF5E14"/>
    <w:rsid w:val="00D0298C"/>
    <w:rsid w:val="00D02F6A"/>
    <w:rsid w:val="00D06C2E"/>
    <w:rsid w:val="00D10623"/>
    <w:rsid w:val="00D13A65"/>
    <w:rsid w:val="00D14386"/>
    <w:rsid w:val="00D2209F"/>
    <w:rsid w:val="00D325A4"/>
    <w:rsid w:val="00D34767"/>
    <w:rsid w:val="00D379B7"/>
    <w:rsid w:val="00D45A38"/>
    <w:rsid w:val="00D45CDA"/>
    <w:rsid w:val="00D51CC4"/>
    <w:rsid w:val="00D526C5"/>
    <w:rsid w:val="00D5389C"/>
    <w:rsid w:val="00D5612E"/>
    <w:rsid w:val="00D56C32"/>
    <w:rsid w:val="00D61EB1"/>
    <w:rsid w:val="00D62854"/>
    <w:rsid w:val="00D62C9B"/>
    <w:rsid w:val="00D64EB0"/>
    <w:rsid w:val="00D66437"/>
    <w:rsid w:val="00D67951"/>
    <w:rsid w:val="00D72EBA"/>
    <w:rsid w:val="00D776CB"/>
    <w:rsid w:val="00D809B5"/>
    <w:rsid w:val="00D84DB1"/>
    <w:rsid w:val="00D859C4"/>
    <w:rsid w:val="00D92B54"/>
    <w:rsid w:val="00DA64F8"/>
    <w:rsid w:val="00DA7019"/>
    <w:rsid w:val="00DB0131"/>
    <w:rsid w:val="00DB1FDA"/>
    <w:rsid w:val="00DC2CDF"/>
    <w:rsid w:val="00DC58D8"/>
    <w:rsid w:val="00DD380C"/>
    <w:rsid w:val="00DD4339"/>
    <w:rsid w:val="00DD5DD9"/>
    <w:rsid w:val="00DE7200"/>
    <w:rsid w:val="00DE772B"/>
    <w:rsid w:val="00DF1A8A"/>
    <w:rsid w:val="00DF3660"/>
    <w:rsid w:val="00DF510E"/>
    <w:rsid w:val="00DF6EDE"/>
    <w:rsid w:val="00DF71AC"/>
    <w:rsid w:val="00E030B9"/>
    <w:rsid w:val="00E043B8"/>
    <w:rsid w:val="00E05AE9"/>
    <w:rsid w:val="00E1076E"/>
    <w:rsid w:val="00E1746B"/>
    <w:rsid w:val="00E21D03"/>
    <w:rsid w:val="00E22592"/>
    <w:rsid w:val="00E27336"/>
    <w:rsid w:val="00E37A45"/>
    <w:rsid w:val="00E418FD"/>
    <w:rsid w:val="00E44835"/>
    <w:rsid w:val="00E53ADB"/>
    <w:rsid w:val="00E56ADC"/>
    <w:rsid w:val="00E62873"/>
    <w:rsid w:val="00E662BB"/>
    <w:rsid w:val="00E66EB1"/>
    <w:rsid w:val="00E704A0"/>
    <w:rsid w:val="00E77985"/>
    <w:rsid w:val="00E77F64"/>
    <w:rsid w:val="00E85A5E"/>
    <w:rsid w:val="00E877AD"/>
    <w:rsid w:val="00E87C21"/>
    <w:rsid w:val="00E970E3"/>
    <w:rsid w:val="00EA7086"/>
    <w:rsid w:val="00EA738C"/>
    <w:rsid w:val="00EB1E64"/>
    <w:rsid w:val="00EB21E8"/>
    <w:rsid w:val="00EB31F9"/>
    <w:rsid w:val="00EB3757"/>
    <w:rsid w:val="00EB526D"/>
    <w:rsid w:val="00EB5563"/>
    <w:rsid w:val="00EC0097"/>
    <w:rsid w:val="00EC1079"/>
    <w:rsid w:val="00EC1A81"/>
    <w:rsid w:val="00EC5E7C"/>
    <w:rsid w:val="00EC7C75"/>
    <w:rsid w:val="00ED371D"/>
    <w:rsid w:val="00ED620E"/>
    <w:rsid w:val="00EE2B4B"/>
    <w:rsid w:val="00EE3C4C"/>
    <w:rsid w:val="00EE5907"/>
    <w:rsid w:val="00EE72A9"/>
    <w:rsid w:val="00EF2D1A"/>
    <w:rsid w:val="00EF4504"/>
    <w:rsid w:val="00EF478C"/>
    <w:rsid w:val="00EF5E74"/>
    <w:rsid w:val="00EF6761"/>
    <w:rsid w:val="00F029EC"/>
    <w:rsid w:val="00F03A54"/>
    <w:rsid w:val="00F03D40"/>
    <w:rsid w:val="00F10C03"/>
    <w:rsid w:val="00F1262B"/>
    <w:rsid w:val="00F14173"/>
    <w:rsid w:val="00F1509B"/>
    <w:rsid w:val="00F15152"/>
    <w:rsid w:val="00F175C4"/>
    <w:rsid w:val="00F17F2F"/>
    <w:rsid w:val="00F225FF"/>
    <w:rsid w:val="00F24A0A"/>
    <w:rsid w:val="00F30EAE"/>
    <w:rsid w:val="00F312EE"/>
    <w:rsid w:val="00F35036"/>
    <w:rsid w:val="00F36F16"/>
    <w:rsid w:val="00F378FF"/>
    <w:rsid w:val="00F41B6E"/>
    <w:rsid w:val="00F4216D"/>
    <w:rsid w:val="00F46F8A"/>
    <w:rsid w:val="00F47406"/>
    <w:rsid w:val="00F529BE"/>
    <w:rsid w:val="00F52D51"/>
    <w:rsid w:val="00F559B0"/>
    <w:rsid w:val="00F70018"/>
    <w:rsid w:val="00F7572B"/>
    <w:rsid w:val="00F7670F"/>
    <w:rsid w:val="00F82161"/>
    <w:rsid w:val="00F83A10"/>
    <w:rsid w:val="00F83D8F"/>
    <w:rsid w:val="00F83E6A"/>
    <w:rsid w:val="00F85CBE"/>
    <w:rsid w:val="00F861F8"/>
    <w:rsid w:val="00F944F0"/>
    <w:rsid w:val="00F94A7C"/>
    <w:rsid w:val="00F950FF"/>
    <w:rsid w:val="00F95B07"/>
    <w:rsid w:val="00FA0755"/>
    <w:rsid w:val="00FA214C"/>
    <w:rsid w:val="00FA237E"/>
    <w:rsid w:val="00FA2AA1"/>
    <w:rsid w:val="00FA5D6B"/>
    <w:rsid w:val="00FB11FD"/>
    <w:rsid w:val="00FB2E20"/>
    <w:rsid w:val="00FB480A"/>
    <w:rsid w:val="00FC2C5A"/>
    <w:rsid w:val="00FC4648"/>
    <w:rsid w:val="00FC615B"/>
    <w:rsid w:val="00FC67E1"/>
    <w:rsid w:val="00FC7CA0"/>
    <w:rsid w:val="00FD0F20"/>
    <w:rsid w:val="00FD2C9E"/>
    <w:rsid w:val="00FD49AB"/>
    <w:rsid w:val="00FE6724"/>
    <w:rsid w:val="00FF15FC"/>
    <w:rsid w:val="00FF3BF9"/>
    <w:rsid w:val="00FF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41A9"/>
  <w15:chartTrackingRefBased/>
  <w15:docId w15:val="{D6292E92-D293-4E9B-9B8F-E76363EE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6C"/>
    <w:pPr>
      <w:ind w:left="720"/>
      <w:contextualSpacing/>
    </w:pPr>
  </w:style>
  <w:style w:type="table" w:styleId="TableGrid">
    <w:name w:val="Table Grid"/>
    <w:basedOn w:val="TableNormal"/>
    <w:uiPriority w:val="39"/>
    <w:rsid w:val="00D3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25A4"/>
    <w:rPr>
      <w:color w:val="0563C1" w:themeColor="hyperlink"/>
      <w:u w:val="single"/>
    </w:rPr>
  </w:style>
  <w:style w:type="character" w:styleId="UnresolvedMention">
    <w:name w:val="Unresolved Mention"/>
    <w:basedOn w:val="DefaultParagraphFont"/>
    <w:uiPriority w:val="99"/>
    <w:semiHidden/>
    <w:unhideWhenUsed/>
    <w:rsid w:val="00D325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479">
      <w:bodyDiv w:val="1"/>
      <w:marLeft w:val="0"/>
      <w:marRight w:val="0"/>
      <w:marTop w:val="0"/>
      <w:marBottom w:val="0"/>
      <w:divBdr>
        <w:top w:val="none" w:sz="0" w:space="0" w:color="auto"/>
        <w:left w:val="none" w:sz="0" w:space="0" w:color="auto"/>
        <w:bottom w:val="none" w:sz="0" w:space="0" w:color="auto"/>
        <w:right w:val="none" w:sz="0" w:space="0" w:color="auto"/>
      </w:divBdr>
    </w:div>
    <w:div w:id="59101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stville@gmail.com" TargetMode="External"/><Relationship Id="rId13" Type="http://schemas.openxmlformats.org/officeDocument/2006/relationships/hyperlink" Target="mailto:spaak@un.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ssimiliano.tozzi@undp.org" TargetMode="External"/><Relationship Id="rId12" Type="http://schemas.openxmlformats.org/officeDocument/2006/relationships/hyperlink" Target="mailto:mike.paddock@ewb-us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mvelas@iom.int" TargetMode="External"/><Relationship Id="rId1" Type="http://schemas.openxmlformats.org/officeDocument/2006/relationships/numbering" Target="numbering.xml"/><Relationship Id="rId6" Type="http://schemas.openxmlformats.org/officeDocument/2006/relationships/hyperlink" Target="mailto:ian.king@undp.org" TargetMode="External"/><Relationship Id="rId11" Type="http://schemas.openxmlformats.org/officeDocument/2006/relationships/hyperlink" Target="mailto:chad@equitecture.com" TargetMode="External"/><Relationship Id="rId5" Type="http://schemas.openxmlformats.org/officeDocument/2006/relationships/hyperlink" Target="mailto:hajules@hotmail.com" TargetMode="External"/><Relationship Id="rId15" Type="http://schemas.openxmlformats.org/officeDocument/2006/relationships/hyperlink" Target="mailto:grock@iom.int" TargetMode="External"/><Relationship Id="rId10" Type="http://schemas.openxmlformats.org/officeDocument/2006/relationships/hyperlink" Target="mailto:naomi.dorival83@gmail.com" TargetMode="External"/><Relationship Id="rId4" Type="http://schemas.openxmlformats.org/officeDocument/2006/relationships/webSettings" Target="webSettings.xml"/><Relationship Id="rId9" Type="http://schemas.openxmlformats.org/officeDocument/2006/relationships/hyperlink" Target="mailto:nattylove@hotmail.com" TargetMode="External"/><Relationship Id="rId14" Type="http://schemas.openxmlformats.org/officeDocument/2006/relationships/hyperlink" Target="mailto:mikestluc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1</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King</dc:creator>
  <cp:keywords/>
  <dc:description/>
  <cp:lastModifiedBy>Ian King</cp:lastModifiedBy>
  <cp:revision>17</cp:revision>
  <dcterms:created xsi:type="dcterms:W3CDTF">2017-12-13T21:01:00Z</dcterms:created>
  <dcterms:modified xsi:type="dcterms:W3CDTF">2017-12-15T03:42:00Z</dcterms:modified>
</cp:coreProperties>
</file>