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F5D" w:rsidRDefault="00403F5D" w:rsidP="00DF0F39">
      <w:pPr>
        <w:jc w:val="center"/>
        <w:rPr>
          <w:rFonts w:ascii="Arial" w:hAnsi="Arial" w:cs="Arial"/>
          <w:b/>
          <w:sz w:val="24"/>
          <w:szCs w:val="24"/>
        </w:rPr>
      </w:pPr>
      <w:r>
        <w:rPr>
          <w:rFonts w:ascii="Arial" w:hAnsi="Arial" w:cs="Arial"/>
          <w:b/>
          <w:noProof/>
          <w:sz w:val="24"/>
          <w:szCs w:val="24"/>
        </w:rPr>
        <w:drawing>
          <wp:anchor distT="0" distB="0" distL="114300" distR="114300" simplePos="0" relativeHeight="251671552" behindDoc="0" locked="0" layoutInCell="1" allowOverlap="1">
            <wp:simplePos x="0" y="0"/>
            <wp:positionH relativeFrom="column">
              <wp:posOffset>2505710</wp:posOffset>
            </wp:positionH>
            <wp:positionV relativeFrom="paragraph">
              <wp:posOffset>-413385</wp:posOffset>
            </wp:positionV>
            <wp:extent cx="1014095" cy="979805"/>
            <wp:effectExtent l="19050" t="0" r="0" b="0"/>
            <wp:wrapSquare wrapText="bothSides"/>
            <wp:docPr id="16" name="Picture 1" descr="C:\Users\dell\Desktop\sohda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ohda logo .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4095" cy="979805"/>
                    </a:xfrm>
                    <a:prstGeom prst="rect">
                      <a:avLst/>
                    </a:prstGeom>
                    <a:noFill/>
                    <a:ln>
                      <a:noFill/>
                    </a:ln>
                  </pic:spPr>
                </pic:pic>
              </a:graphicData>
            </a:graphic>
          </wp:anchor>
        </w:drawing>
      </w:r>
    </w:p>
    <w:p w:rsidR="00403F5D" w:rsidRDefault="00403F5D" w:rsidP="00403F5D">
      <w:pPr>
        <w:jc w:val="center"/>
        <w:rPr>
          <w:rFonts w:ascii="Arial" w:hAnsi="Arial" w:cs="Arial"/>
          <w:b/>
          <w:sz w:val="24"/>
          <w:szCs w:val="24"/>
        </w:rPr>
      </w:pPr>
    </w:p>
    <w:p w:rsidR="00384632" w:rsidRDefault="0057141F" w:rsidP="00DF0F39">
      <w:pPr>
        <w:jc w:val="center"/>
        <w:rPr>
          <w:rFonts w:ascii="Arial" w:hAnsi="Arial" w:cs="Arial"/>
          <w:b/>
          <w:sz w:val="24"/>
          <w:szCs w:val="24"/>
        </w:rPr>
      </w:pPr>
      <w:r w:rsidRPr="00DF0F39">
        <w:rPr>
          <w:rFonts w:ascii="Arial" w:hAnsi="Arial" w:cs="Arial"/>
          <w:b/>
          <w:sz w:val="24"/>
          <w:szCs w:val="24"/>
        </w:rPr>
        <w:t xml:space="preserve">SOHDA Emergency Visit </w:t>
      </w:r>
      <w:r w:rsidR="00384632">
        <w:rPr>
          <w:rFonts w:ascii="Arial" w:hAnsi="Arial" w:cs="Arial"/>
          <w:b/>
          <w:sz w:val="24"/>
          <w:szCs w:val="24"/>
        </w:rPr>
        <w:t xml:space="preserve">Assessment </w:t>
      </w:r>
      <w:r w:rsidR="001E1EDD">
        <w:rPr>
          <w:rFonts w:ascii="Arial" w:hAnsi="Arial" w:cs="Arial"/>
          <w:b/>
          <w:sz w:val="24"/>
          <w:szCs w:val="24"/>
        </w:rPr>
        <w:t>Report</w:t>
      </w:r>
    </w:p>
    <w:p w:rsidR="00384632" w:rsidRPr="001E1EDD" w:rsidRDefault="0057141F" w:rsidP="00DF0F39">
      <w:pPr>
        <w:jc w:val="center"/>
        <w:rPr>
          <w:rFonts w:ascii="Arial" w:hAnsi="Arial" w:cs="Arial"/>
          <w:sz w:val="24"/>
          <w:szCs w:val="24"/>
        </w:rPr>
      </w:pPr>
      <w:r w:rsidRPr="001E1EDD">
        <w:rPr>
          <w:rFonts w:ascii="Arial" w:hAnsi="Arial" w:cs="Arial"/>
          <w:sz w:val="24"/>
          <w:szCs w:val="24"/>
        </w:rPr>
        <w:t>Tabeelaha Sheik Ibrahim Zone of Deynile</w:t>
      </w:r>
      <w:r w:rsidR="00DF0F39" w:rsidRPr="001E1EDD">
        <w:rPr>
          <w:rFonts w:ascii="Arial" w:hAnsi="Arial" w:cs="Arial"/>
          <w:sz w:val="24"/>
          <w:szCs w:val="24"/>
        </w:rPr>
        <w:t xml:space="preserve"> </w:t>
      </w:r>
    </w:p>
    <w:p w:rsidR="00384632" w:rsidRPr="001E1EDD" w:rsidRDefault="001E1EDD" w:rsidP="00DF0F39">
      <w:pPr>
        <w:jc w:val="center"/>
        <w:rPr>
          <w:rFonts w:ascii="Arial" w:hAnsi="Arial" w:cs="Arial"/>
          <w:sz w:val="24"/>
          <w:szCs w:val="24"/>
        </w:rPr>
      </w:pPr>
      <w:r>
        <w:rPr>
          <w:rFonts w:ascii="Arial" w:hAnsi="Arial" w:cs="Arial"/>
          <w:sz w:val="24"/>
          <w:szCs w:val="24"/>
        </w:rPr>
        <w:t>&amp;</w:t>
      </w:r>
      <w:r w:rsidR="0057141F" w:rsidRPr="001E1EDD">
        <w:rPr>
          <w:rFonts w:ascii="Arial" w:hAnsi="Arial" w:cs="Arial"/>
          <w:sz w:val="24"/>
          <w:szCs w:val="24"/>
        </w:rPr>
        <w:t xml:space="preserve"> </w:t>
      </w:r>
      <w:r w:rsidR="004A4D0D" w:rsidRPr="001E1EDD">
        <w:rPr>
          <w:rFonts w:ascii="Arial" w:hAnsi="Arial" w:cs="Arial"/>
          <w:sz w:val="24"/>
          <w:szCs w:val="24"/>
        </w:rPr>
        <w:t>Rab</w:t>
      </w:r>
      <w:r w:rsidR="00F72699">
        <w:rPr>
          <w:rFonts w:ascii="Arial" w:hAnsi="Arial" w:cs="Arial"/>
          <w:sz w:val="24"/>
          <w:szCs w:val="24"/>
        </w:rPr>
        <w:t>b</w:t>
      </w:r>
      <w:r w:rsidR="004A4D0D" w:rsidRPr="001E1EDD">
        <w:rPr>
          <w:rFonts w:ascii="Arial" w:hAnsi="Arial" w:cs="Arial"/>
          <w:sz w:val="24"/>
          <w:szCs w:val="24"/>
        </w:rPr>
        <w:t>i</w:t>
      </w:r>
      <w:r w:rsidR="00F72699">
        <w:rPr>
          <w:rFonts w:ascii="Arial" w:hAnsi="Arial" w:cs="Arial"/>
          <w:sz w:val="24"/>
          <w:szCs w:val="24"/>
        </w:rPr>
        <w:t xml:space="preserve"> Tuug</w:t>
      </w:r>
      <w:r w:rsidR="0057141F" w:rsidRPr="001E1EDD">
        <w:rPr>
          <w:rFonts w:ascii="Arial" w:hAnsi="Arial" w:cs="Arial"/>
          <w:sz w:val="24"/>
          <w:szCs w:val="24"/>
        </w:rPr>
        <w:t xml:space="preserve"> IDP Settlement camp of Sarkusta zone</w:t>
      </w:r>
      <w:r w:rsidR="00DF0F39" w:rsidRPr="001E1EDD">
        <w:rPr>
          <w:rFonts w:ascii="Arial" w:hAnsi="Arial" w:cs="Arial"/>
          <w:sz w:val="24"/>
          <w:szCs w:val="24"/>
        </w:rPr>
        <w:t xml:space="preserve"> </w:t>
      </w:r>
    </w:p>
    <w:p w:rsidR="0057141F" w:rsidRPr="00DF0F39" w:rsidRDefault="0057141F" w:rsidP="00DF0F39">
      <w:pPr>
        <w:jc w:val="center"/>
        <w:rPr>
          <w:rFonts w:ascii="Arial" w:hAnsi="Arial" w:cs="Arial"/>
          <w:b/>
          <w:sz w:val="24"/>
          <w:szCs w:val="24"/>
        </w:rPr>
      </w:pPr>
      <w:r w:rsidRPr="00DF0F39">
        <w:rPr>
          <w:rFonts w:ascii="Arial" w:hAnsi="Arial" w:cs="Arial"/>
          <w:b/>
          <w:sz w:val="24"/>
          <w:szCs w:val="24"/>
        </w:rPr>
        <w:t>Shelter Needs Assessment</w:t>
      </w:r>
    </w:p>
    <w:p w:rsidR="00324B56" w:rsidRPr="00DF0F39" w:rsidRDefault="001752FA" w:rsidP="00AE5B52">
      <w:pPr>
        <w:jc w:val="both"/>
        <w:rPr>
          <w:rFonts w:ascii="Arial" w:hAnsi="Arial" w:cs="Arial"/>
          <w:sz w:val="24"/>
          <w:szCs w:val="24"/>
        </w:rPr>
      </w:pPr>
      <w:r>
        <w:rPr>
          <w:rFonts w:ascii="Arial" w:hAnsi="Arial" w:cs="Arial"/>
          <w:sz w:val="24"/>
          <w:szCs w:val="24"/>
        </w:rPr>
        <w:t>Team from SOHDA: Somali Humanitarian and Development Action</w:t>
      </w:r>
      <w:r w:rsidR="006B7A91" w:rsidRPr="00DF0F39">
        <w:rPr>
          <w:rFonts w:ascii="Arial" w:hAnsi="Arial" w:cs="Arial"/>
          <w:sz w:val="24"/>
          <w:szCs w:val="24"/>
        </w:rPr>
        <w:t xml:space="preserve"> </w:t>
      </w:r>
      <w:r>
        <w:rPr>
          <w:rFonts w:ascii="Arial" w:hAnsi="Arial" w:cs="Arial"/>
          <w:sz w:val="24"/>
          <w:szCs w:val="24"/>
        </w:rPr>
        <w:t>voluntarily went visit</w:t>
      </w:r>
      <w:r w:rsidR="006B7A91" w:rsidRPr="00DF0F39">
        <w:rPr>
          <w:rFonts w:ascii="Arial" w:hAnsi="Arial" w:cs="Arial"/>
          <w:sz w:val="24"/>
          <w:szCs w:val="24"/>
        </w:rPr>
        <w:t xml:space="preserve"> </w:t>
      </w:r>
      <w:r>
        <w:rPr>
          <w:rFonts w:ascii="Arial" w:hAnsi="Arial" w:cs="Arial"/>
          <w:sz w:val="24"/>
          <w:szCs w:val="24"/>
        </w:rPr>
        <w:t xml:space="preserve">assessment today </w:t>
      </w:r>
      <w:r w:rsidR="006B7A91" w:rsidRPr="00DF0F39">
        <w:rPr>
          <w:rFonts w:ascii="Arial" w:hAnsi="Arial" w:cs="Arial"/>
          <w:sz w:val="24"/>
          <w:szCs w:val="24"/>
        </w:rPr>
        <w:t xml:space="preserve">Tabeelaha Sheik Ibrahim IDPs settlement of Deynile District </w:t>
      </w:r>
      <w:r w:rsidR="00AE5B52">
        <w:rPr>
          <w:rFonts w:ascii="Arial" w:hAnsi="Arial" w:cs="Arial"/>
          <w:sz w:val="24"/>
          <w:szCs w:val="24"/>
        </w:rPr>
        <w:t xml:space="preserve">and Sarkusta IDPs settlement </w:t>
      </w:r>
      <w:r w:rsidR="006B7A91" w:rsidRPr="00DF0F39">
        <w:rPr>
          <w:rFonts w:ascii="Arial" w:hAnsi="Arial" w:cs="Arial"/>
          <w:sz w:val="24"/>
          <w:szCs w:val="24"/>
        </w:rPr>
        <w:t xml:space="preserve">so as to know more about </w:t>
      </w:r>
      <w:r>
        <w:rPr>
          <w:rFonts w:ascii="Arial" w:hAnsi="Arial" w:cs="Arial"/>
          <w:sz w:val="24"/>
          <w:szCs w:val="24"/>
        </w:rPr>
        <w:t xml:space="preserve">the </w:t>
      </w:r>
      <w:r w:rsidR="006B7A91" w:rsidRPr="00DF0F39">
        <w:rPr>
          <w:rFonts w:ascii="Arial" w:hAnsi="Arial" w:cs="Arial"/>
          <w:sz w:val="24"/>
          <w:szCs w:val="24"/>
        </w:rPr>
        <w:t>evicted Internally Displaced Persons (IDPs)</w:t>
      </w:r>
      <w:r w:rsidR="00AE5B52">
        <w:rPr>
          <w:rFonts w:ascii="Arial" w:hAnsi="Arial" w:cs="Arial"/>
          <w:sz w:val="24"/>
          <w:szCs w:val="24"/>
        </w:rPr>
        <w:t xml:space="preserve"> and new influx IDPs reached to the IDPs areas</w:t>
      </w:r>
      <w:r>
        <w:rPr>
          <w:rFonts w:ascii="Arial" w:hAnsi="Arial" w:cs="Arial"/>
          <w:sz w:val="24"/>
          <w:szCs w:val="24"/>
        </w:rPr>
        <w:t xml:space="preserve"> such as Rabbi Tuug camp</w:t>
      </w:r>
      <w:r w:rsidR="00AE5B52">
        <w:rPr>
          <w:rFonts w:ascii="Arial" w:hAnsi="Arial" w:cs="Arial"/>
          <w:sz w:val="24"/>
          <w:szCs w:val="24"/>
        </w:rPr>
        <w:t>.</w:t>
      </w:r>
    </w:p>
    <w:p w:rsidR="006B7A91" w:rsidRDefault="00384632" w:rsidP="00AE5B52">
      <w:pPr>
        <w:jc w:val="both"/>
        <w:rPr>
          <w:rFonts w:ascii="Arial" w:hAnsi="Arial" w:cs="Arial"/>
          <w:sz w:val="24"/>
          <w:szCs w:val="24"/>
        </w:rPr>
      </w:pPr>
      <w:r>
        <w:rPr>
          <w:rFonts w:ascii="Arial" w:hAnsi="Arial" w:cs="Arial"/>
          <w:noProof/>
          <w:sz w:val="24"/>
          <w:szCs w:val="24"/>
        </w:rPr>
        <w:t xml:space="preserve">Below </w:t>
      </w:r>
      <w:r w:rsidRPr="00DF0F39">
        <w:rPr>
          <w:rFonts w:ascii="Arial" w:hAnsi="Arial" w:cs="Arial"/>
          <w:sz w:val="24"/>
          <w:szCs w:val="24"/>
        </w:rPr>
        <w:t>photos</w:t>
      </w:r>
      <w:r w:rsidR="005218E5">
        <w:rPr>
          <w:rFonts w:ascii="Arial" w:hAnsi="Arial" w:cs="Arial"/>
          <w:sz w:val="24"/>
          <w:szCs w:val="24"/>
        </w:rPr>
        <w:t xml:space="preserve"> </w:t>
      </w:r>
      <w:r w:rsidR="005218E5">
        <w:rPr>
          <w:rFonts w:ascii="Arial" w:hAnsi="Arial" w:cs="Arial"/>
          <w:noProof/>
          <w:sz w:val="24"/>
          <w:szCs w:val="24"/>
        </w:rPr>
        <w:t>show</w:t>
      </w:r>
      <w:r w:rsidR="005218E5">
        <w:rPr>
          <w:rFonts w:ascii="Arial" w:hAnsi="Arial" w:cs="Arial"/>
          <w:sz w:val="24"/>
          <w:szCs w:val="24"/>
        </w:rPr>
        <w:t xml:space="preserve"> </w:t>
      </w:r>
      <w:r w:rsidR="005218E5" w:rsidRPr="00DF0F39">
        <w:rPr>
          <w:rFonts w:ascii="Arial" w:hAnsi="Arial" w:cs="Arial"/>
          <w:sz w:val="24"/>
          <w:szCs w:val="24"/>
        </w:rPr>
        <w:t>the</w:t>
      </w:r>
      <w:r w:rsidR="006B7A91" w:rsidRPr="00DF0F39">
        <w:rPr>
          <w:rFonts w:ascii="Arial" w:hAnsi="Arial" w:cs="Arial"/>
          <w:sz w:val="24"/>
          <w:szCs w:val="24"/>
        </w:rPr>
        <w:t xml:space="preserve"> previous lands they </w:t>
      </w:r>
      <w:r w:rsidR="005218E5">
        <w:rPr>
          <w:rFonts w:ascii="Arial" w:hAnsi="Arial" w:cs="Arial"/>
          <w:sz w:val="24"/>
          <w:szCs w:val="24"/>
        </w:rPr>
        <w:t xml:space="preserve">evicted </w:t>
      </w:r>
      <w:r w:rsidR="00ED47AD">
        <w:rPr>
          <w:rFonts w:ascii="Arial" w:hAnsi="Arial" w:cs="Arial"/>
          <w:sz w:val="24"/>
          <w:szCs w:val="24"/>
        </w:rPr>
        <w:t xml:space="preserve">from </w:t>
      </w:r>
      <w:r w:rsidR="005218E5">
        <w:rPr>
          <w:rFonts w:ascii="Arial" w:hAnsi="Arial" w:cs="Arial"/>
          <w:sz w:val="24"/>
          <w:szCs w:val="24"/>
        </w:rPr>
        <w:t xml:space="preserve">families </w:t>
      </w:r>
      <w:r w:rsidR="006B7A91" w:rsidRPr="00DF0F39">
        <w:rPr>
          <w:rFonts w:ascii="Arial" w:hAnsi="Arial" w:cs="Arial"/>
          <w:sz w:val="24"/>
          <w:szCs w:val="24"/>
        </w:rPr>
        <w:t>and the new lands they are settling now.</w:t>
      </w:r>
    </w:p>
    <w:p w:rsidR="00AE5B52" w:rsidRPr="00AE5B52" w:rsidRDefault="00AE5B52" w:rsidP="00AE5B52">
      <w:pPr>
        <w:jc w:val="center"/>
        <w:rPr>
          <w:rFonts w:ascii="Arial" w:hAnsi="Arial" w:cs="Arial"/>
          <w:b/>
          <w:sz w:val="24"/>
          <w:szCs w:val="24"/>
        </w:rPr>
      </w:pPr>
      <w:r w:rsidRPr="00AE5B52">
        <w:rPr>
          <w:rFonts w:ascii="Arial" w:hAnsi="Arial" w:cs="Arial"/>
          <w:b/>
          <w:noProof/>
          <w:sz w:val="24"/>
          <w:szCs w:val="24"/>
        </w:rPr>
        <w:drawing>
          <wp:anchor distT="0" distB="0" distL="114300" distR="114300" simplePos="0" relativeHeight="251660288" behindDoc="0" locked="0" layoutInCell="1" allowOverlap="1">
            <wp:simplePos x="0" y="0"/>
            <wp:positionH relativeFrom="column">
              <wp:posOffset>3183890</wp:posOffset>
            </wp:positionH>
            <wp:positionV relativeFrom="paragraph">
              <wp:posOffset>471170</wp:posOffset>
            </wp:positionV>
            <wp:extent cx="3075305" cy="2672715"/>
            <wp:effectExtent l="19050" t="0" r="0" b="0"/>
            <wp:wrapSquare wrapText="bothSides"/>
            <wp:docPr id="3" name="Picture 2" descr="C:\Users\Abuukar\Desktop\Tabeelaha Sh. Ibrahin &amp; Sarkusta Photos\IMG_20150117_12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ukar\Desktop\Tabeelaha Sh. Ibrahin &amp; Sarkusta Photos\IMG_20150117_124437.jpg"/>
                    <pic:cNvPicPr>
                      <a:picLocks noChangeAspect="1" noChangeArrowheads="1"/>
                    </pic:cNvPicPr>
                  </pic:nvPicPr>
                  <pic:blipFill>
                    <a:blip r:embed="rId9" cstate="print"/>
                    <a:srcRect/>
                    <a:stretch>
                      <a:fillRect/>
                    </a:stretch>
                  </pic:blipFill>
                  <pic:spPr bwMode="auto">
                    <a:xfrm>
                      <a:off x="0" y="0"/>
                      <a:ext cx="3075305" cy="2672715"/>
                    </a:xfrm>
                    <a:prstGeom prst="rect">
                      <a:avLst/>
                    </a:prstGeom>
                    <a:noFill/>
                    <a:ln w="9525">
                      <a:noFill/>
                      <a:miter lim="800000"/>
                      <a:headEnd/>
                      <a:tailEnd/>
                    </a:ln>
                  </pic:spPr>
                </pic:pic>
              </a:graphicData>
            </a:graphic>
          </wp:anchor>
        </w:drawing>
      </w:r>
      <w:r w:rsidRPr="00AE5B52">
        <w:rPr>
          <w:rFonts w:ascii="Arial" w:hAnsi="Arial" w:cs="Arial"/>
          <w:b/>
          <w:noProof/>
          <w:sz w:val="24"/>
          <w:szCs w:val="24"/>
        </w:rPr>
        <w:drawing>
          <wp:anchor distT="0" distB="0" distL="114300" distR="114300" simplePos="0" relativeHeight="251658240" behindDoc="0" locked="0" layoutInCell="1" allowOverlap="1">
            <wp:simplePos x="0" y="0"/>
            <wp:positionH relativeFrom="column">
              <wp:posOffset>-78105</wp:posOffset>
            </wp:positionH>
            <wp:positionV relativeFrom="paragraph">
              <wp:posOffset>444500</wp:posOffset>
            </wp:positionV>
            <wp:extent cx="3181350" cy="2672715"/>
            <wp:effectExtent l="19050" t="0" r="0" b="0"/>
            <wp:wrapSquare wrapText="bothSides"/>
            <wp:docPr id="1" name="Picture 1" descr="C:\Users\Abuukar\Desktop\Tabeelaha Sh. Ibrahin &amp; Sarkusta Photos\IMG_20150117_11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ukar\Desktop\Tabeelaha Sh. Ibrahin &amp; Sarkusta Photos\IMG_20150117_115326.jpg"/>
                    <pic:cNvPicPr>
                      <a:picLocks noChangeAspect="1" noChangeArrowheads="1"/>
                    </pic:cNvPicPr>
                  </pic:nvPicPr>
                  <pic:blipFill>
                    <a:blip r:embed="rId10" cstate="print"/>
                    <a:srcRect/>
                    <a:stretch>
                      <a:fillRect/>
                    </a:stretch>
                  </pic:blipFill>
                  <pic:spPr bwMode="auto">
                    <a:xfrm>
                      <a:off x="0" y="0"/>
                      <a:ext cx="3181350" cy="2672715"/>
                    </a:xfrm>
                    <a:prstGeom prst="rect">
                      <a:avLst/>
                    </a:prstGeom>
                    <a:noFill/>
                    <a:ln w="9525">
                      <a:noFill/>
                      <a:miter lim="800000"/>
                      <a:headEnd/>
                      <a:tailEnd/>
                    </a:ln>
                  </pic:spPr>
                </pic:pic>
              </a:graphicData>
            </a:graphic>
          </wp:anchor>
        </w:drawing>
      </w:r>
      <w:r>
        <w:rPr>
          <w:rFonts w:ascii="Arial" w:hAnsi="Arial" w:cs="Arial"/>
          <w:b/>
          <w:sz w:val="24"/>
          <w:szCs w:val="24"/>
        </w:rPr>
        <w:t xml:space="preserve">Sarkusta </w:t>
      </w:r>
      <w:r w:rsidRPr="00AE5B52">
        <w:rPr>
          <w:rFonts w:ascii="Arial" w:hAnsi="Arial" w:cs="Arial"/>
          <w:b/>
          <w:sz w:val="24"/>
          <w:szCs w:val="24"/>
        </w:rPr>
        <w:t>IDPs Evicted Land</w:t>
      </w:r>
      <w:r>
        <w:rPr>
          <w:rFonts w:ascii="Arial" w:hAnsi="Arial" w:cs="Arial"/>
          <w:b/>
          <w:sz w:val="24"/>
          <w:szCs w:val="24"/>
        </w:rPr>
        <w:t>s</w:t>
      </w:r>
      <w:r w:rsidR="00547570">
        <w:rPr>
          <w:rFonts w:ascii="Arial" w:hAnsi="Arial" w:cs="Arial"/>
          <w:b/>
          <w:sz w:val="24"/>
          <w:szCs w:val="24"/>
        </w:rPr>
        <w:t xml:space="preserve"> Photos</w:t>
      </w:r>
    </w:p>
    <w:p w:rsidR="00AE5B52" w:rsidRDefault="00AE5B52">
      <w:pPr>
        <w:rPr>
          <w:rFonts w:ascii="Arial" w:hAnsi="Arial" w:cs="Arial"/>
          <w:sz w:val="24"/>
          <w:szCs w:val="24"/>
        </w:rPr>
      </w:pPr>
    </w:p>
    <w:p w:rsidR="00F661E2" w:rsidRDefault="00F661E2">
      <w:pPr>
        <w:rPr>
          <w:rFonts w:ascii="Arial" w:hAnsi="Arial" w:cs="Arial"/>
          <w:sz w:val="24"/>
          <w:szCs w:val="24"/>
        </w:rPr>
      </w:pPr>
      <w:r>
        <w:rPr>
          <w:rFonts w:ascii="Arial" w:hAnsi="Arial" w:cs="Arial"/>
          <w:sz w:val="24"/>
          <w:szCs w:val="24"/>
        </w:rPr>
        <w:t xml:space="preserve">As you can </w:t>
      </w:r>
      <w:r w:rsidR="0097687A">
        <w:rPr>
          <w:rFonts w:ascii="Arial" w:hAnsi="Arial" w:cs="Arial"/>
          <w:sz w:val="24"/>
          <w:szCs w:val="24"/>
        </w:rPr>
        <w:t>see</w:t>
      </w:r>
      <w:r>
        <w:rPr>
          <w:rFonts w:ascii="Arial" w:hAnsi="Arial" w:cs="Arial"/>
          <w:sz w:val="24"/>
          <w:szCs w:val="24"/>
        </w:rPr>
        <w:t xml:space="preserve"> above photos are the lands where the IDPs have been evicted from by the land owners.</w:t>
      </w:r>
    </w:p>
    <w:p w:rsidR="006B7A91" w:rsidRPr="00DF0F39" w:rsidRDefault="006B7A91">
      <w:pPr>
        <w:rPr>
          <w:rFonts w:ascii="Arial" w:hAnsi="Arial" w:cs="Arial"/>
          <w:sz w:val="24"/>
          <w:szCs w:val="24"/>
        </w:rPr>
      </w:pPr>
      <w:r w:rsidRPr="00DF0F39">
        <w:rPr>
          <w:rFonts w:ascii="Arial" w:hAnsi="Arial" w:cs="Arial"/>
          <w:sz w:val="24"/>
          <w:szCs w:val="24"/>
        </w:rPr>
        <w:t xml:space="preserve">The situation of the evicted families is too bad. The IDPs umbrella camps </w:t>
      </w:r>
      <w:r w:rsidR="009D3C9A">
        <w:rPr>
          <w:rFonts w:ascii="Arial" w:hAnsi="Arial" w:cs="Arial"/>
          <w:sz w:val="24"/>
          <w:szCs w:val="24"/>
        </w:rPr>
        <w:t>supervisors</w:t>
      </w:r>
      <w:r w:rsidRPr="00DF0F39">
        <w:rPr>
          <w:rFonts w:ascii="Arial" w:hAnsi="Arial" w:cs="Arial"/>
          <w:sz w:val="24"/>
          <w:szCs w:val="24"/>
        </w:rPr>
        <w:t xml:space="preserve"> </w:t>
      </w:r>
      <w:r w:rsidR="0097687A">
        <w:rPr>
          <w:rFonts w:ascii="Arial" w:hAnsi="Arial" w:cs="Arial"/>
          <w:sz w:val="24"/>
          <w:szCs w:val="24"/>
        </w:rPr>
        <w:t>are</w:t>
      </w:r>
      <w:r w:rsidRPr="00DF0F39">
        <w:rPr>
          <w:rFonts w:ascii="Arial" w:hAnsi="Arial" w:cs="Arial"/>
          <w:sz w:val="24"/>
          <w:szCs w:val="24"/>
        </w:rPr>
        <w:t xml:space="preserve"> appealing to the international and UN aid agencies for emergency response.</w:t>
      </w:r>
    </w:p>
    <w:p w:rsidR="00AE5B52" w:rsidRPr="00AE5B52" w:rsidRDefault="00F661E2" w:rsidP="00403F5D">
      <w:pPr>
        <w:tabs>
          <w:tab w:val="left" w:pos="1398"/>
        </w:tabs>
        <w:rPr>
          <w:rFonts w:ascii="Arial" w:hAnsi="Arial" w:cs="Arial"/>
          <w:sz w:val="24"/>
          <w:szCs w:val="24"/>
        </w:rPr>
      </w:pPr>
      <w:r>
        <w:rPr>
          <w:rFonts w:ascii="Arial" w:hAnsi="Arial" w:cs="Arial"/>
          <w:sz w:val="24"/>
          <w:szCs w:val="24"/>
        </w:rPr>
        <w:lastRenderedPageBreak/>
        <w:t>In addition, below</w:t>
      </w:r>
      <w:r w:rsidR="00AE5B52">
        <w:rPr>
          <w:rFonts w:ascii="Arial" w:hAnsi="Arial" w:cs="Arial"/>
          <w:sz w:val="24"/>
          <w:szCs w:val="24"/>
        </w:rPr>
        <w:t xml:space="preserve"> photos indicate the newly areas that the evicted IDPs moved and settled. </w:t>
      </w:r>
    </w:p>
    <w:p w:rsidR="00AE5B52" w:rsidRPr="00E228BA" w:rsidRDefault="00AE5B52" w:rsidP="009D3C9A">
      <w:pPr>
        <w:jc w:val="center"/>
        <w:rPr>
          <w:rFonts w:ascii="Arial" w:hAnsi="Arial" w:cs="Arial"/>
          <w:b/>
          <w:sz w:val="20"/>
          <w:szCs w:val="24"/>
        </w:rPr>
      </w:pPr>
      <w:r w:rsidRPr="00E228BA">
        <w:rPr>
          <w:rFonts w:ascii="Arial" w:hAnsi="Arial" w:cs="Arial"/>
          <w:b/>
          <w:sz w:val="20"/>
          <w:szCs w:val="24"/>
        </w:rPr>
        <w:t>Tabeelaha Sheik Ibrahim IDPs settlement</w:t>
      </w:r>
      <w:r w:rsidR="00E228BA" w:rsidRPr="00E228BA">
        <w:rPr>
          <w:rFonts w:ascii="Arial" w:hAnsi="Arial" w:cs="Arial"/>
          <w:b/>
          <w:sz w:val="20"/>
          <w:szCs w:val="24"/>
        </w:rPr>
        <w:t xml:space="preserve"> and Rabbi Tuug C</w:t>
      </w:r>
      <w:r w:rsidR="00E228BA">
        <w:rPr>
          <w:rFonts w:ascii="Arial" w:hAnsi="Arial" w:cs="Arial"/>
          <w:b/>
          <w:sz w:val="20"/>
          <w:szCs w:val="24"/>
        </w:rPr>
        <w:t>amp</w:t>
      </w:r>
    </w:p>
    <w:p w:rsidR="006B7A91" w:rsidRPr="00DF0F39" w:rsidRDefault="006B7A91">
      <w:pPr>
        <w:rPr>
          <w:rFonts w:ascii="Arial" w:hAnsi="Arial" w:cs="Arial"/>
          <w:sz w:val="24"/>
          <w:szCs w:val="24"/>
        </w:rPr>
      </w:pPr>
    </w:p>
    <w:p w:rsidR="00DF0F39" w:rsidRPr="00DF0F39" w:rsidRDefault="00AE5B52">
      <w:pPr>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2744470</wp:posOffset>
            </wp:positionH>
            <wp:positionV relativeFrom="paragraph">
              <wp:posOffset>26035</wp:posOffset>
            </wp:positionV>
            <wp:extent cx="2698750" cy="2997835"/>
            <wp:effectExtent l="19050" t="0" r="6350" b="0"/>
            <wp:wrapSquare wrapText="bothSides"/>
            <wp:docPr id="5" name="Picture 2" descr="C:\Users\Abuukar\Desktop\Tabeelaha Sh. Ibrahin &amp; Sarkusta Photos\IMG_20150117_12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ukar\Desktop\Tabeelaha Sh. Ibrahin &amp; Sarkusta Photos\IMG_20150117_122718.jpg"/>
                    <pic:cNvPicPr>
                      <a:picLocks noChangeAspect="1" noChangeArrowheads="1"/>
                    </pic:cNvPicPr>
                  </pic:nvPicPr>
                  <pic:blipFill>
                    <a:blip r:embed="rId11" cstate="print"/>
                    <a:srcRect/>
                    <a:stretch>
                      <a:fillRect/>
                    </a:stretch>
                  </pic:blipFill>
                  <pic:spPr bwMode="auto">
                    <a:xfrm>
                      <a:off x="0" y="0"/>
                      <a:ext cx="2698750" cy="299783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-165735</wp:posOffset>
            </wp:positionH>
            <wp:positionV relativeFrom="paragraph">
              <wp:posOffset>26035</wp:posOffset>
            </wp:positionV>
            <wp:extent cx="2592070" cy="2945130"/>
            <wp:effectExtent l="19050" t="0" r="0" b="0"/>
            <wp:wrapSquare wrapText="bothSides"/>
            <wp:docPr id="4" name="Picture 1" descr="C:\Users\Abuukar\Desktop\Tabeelaha Sh. Ibrahin &amp; Sarkusta Photos\IMG_20150117_12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ukar\Desktop\Tabeelaha Sh. Ibrahin &amp; Sarkusta Photos\IMG_20150117_122656.jpg"/>
                    <pic:cNvPicPr>
                      <a:picLocks noChangeAspect="1" noChangeArrowheads="1"/>
                    </pic:cNvPicPr>
                  </pic:nvPicPr>
                  <pic:blipFill>
                    <a:blip r:embed="rId12" cstate="print"/>
                    <a:srcRect/>
                    <a:stretch>
                      <a:fillRect/>
                    </a:stretch>
                  </pic:blipFill>
                  <pic:spPr bwMode="auto">
                    <a:xfrm>
                      <a:off x="0" y="0"/>
                      <a:ext cx="2592070" cy="2945130"/>
                    </a:xfrm>
                    <a:prstGeom prst="rect">
                      <a:avLst/>
                    </a:prstGeom>
                    <a:noFill/>
                    <a:ln w="9525">
                      <a:noFill/>
                      <a:miter lim="800000"/>
                      <a:headEnd/>
                      <a:tailEnd/>
                    </a:ln>
                  </pic:spPr>
                </pic:pic>
              </a:graphicData>
            </a:graphic>
          </wp:anchor>
        </w:drawing>
      </w: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AE5B52" w:rsidRDefault="00AE5B52" w:rsidP="00DF0F39">
      <w:pPr>
        <w:spacing w:after="0" w:line="240" w:lineRule="auto"/>
        <w:jc w:val="both"/>
        <w:rPr>
          <w:rFonts w:ascii="Arial" w:hAnsi="Arial" w:cs="Arial"/>
          <w:color w:val="000000"/>
          <w:sz w:val="24"/>
          <w:szCs w:val="24"/>
        </w:rPr>
      </w:pPr>
    </w:p>
    <w:p w:rsidR="00DF0F39" w:rsidRPr="00DF0F39" w:rsidRDefault="00DF0F39" w:rsidP="004116D3">
      <w:pPr>
        <w:spacing w:after="0" w:line="240" w:lineRule="auto"/>
        <w:jc w:val="both"/>
        <w:rPr>
          <w:rFonts w:ascii="Arial" w:hAnsi="Arial" w:cs="Arial"/>
          <w:sz w:val="24"/>
          <w:szCs w:val="24"/>
        </w:rPr>
      </w:pPr>
      <w:r w:rsidRPr="00DF0F39">
        <w:rPr>
          <w:rFonts w:ascii="Arial" w:hAnsi="Arial" w:cs="Arial"/>
          <w:color w:val="000000"/>
          <w:sz w:val="24"/>
          <w:szCs w:val="24"/>
        </w:rPr>
        <w:t xml:space="preserve">Majority of the IDPs camps visited by SOHDA Team were mainly complaining from lack of shelter and are in need of emergency shelter and NFIs assistance since they became and took refuge in the camps of </w:t>
      </w:r>
      <w:r w:rsidR="00AE5B52">
        <w:rPr>
          <w:rFonts w:ascii="Arial" w:hAnsi="Arial" w:cs="Arial"/>
          <w:color w:val="000000"/>
          <w:sz w:val="24"/>
          <w:szCs w:val="24"/>
        </w:rPr>
        <w:t>Tabeelaha Sheik Ibrahim of Deynile and Sarkusta IDPs settlement</w:t>
      </w:r>
      <w:r w:rsidR="00640D94">
        <w:rPr>
          <w:rFonts w:ascii="Arial" w:hAnsi="Arial" w:cs="Arial"/>
          <w:color w:val="000000"/>
          <w:sz w:val="24"/>
          <w:szCs w:val="24"/>
        </w:rPr>
        <w:t>.</w:t>
      </w:r>
    </w:p>
    <w:p w:rsidR="00DF0F39" w:rsidRPr="00DF0F39" w:rsidRDefault="00DF0F39" w:rsidP="004116D3">
      <w:pPr>
        <w:spacing w:after="0" w:line="240" w:lineRule="auto"/>
        <w:ind w:firstLine="720"/>
        <w:jc w:val="both"/>
        <w:rPr>
          <w:rFonts w:ascii="Arial" w:hAnsi="Arial" w:cs="Arial"/>
          <w:sz w:val="24"/>
          <w:szCs w:val="24"/>
        </w:rPr>
      </w:pPr>
    </w:p>
    <w:p w:rsidR="004116D3" w:rsidRDefault="004116D3" w:rsidP="004116D3">
      <w:pPr>
        <w:jc w:val="both"/>
        <w:rPr>
          <w:rFonts w:ascii="Arial" w:hAnsi="Arial" w:cs="Arial"/>
          <w:sz w:val="24"/>
          <w:szCs w:val="24"/>
        </w:rPr>
      </w:pPr>
      <w:r w:rsidRPr="00DF0F39">
        <w:rPr>
          <w:rFonts w:ascii="Arial" w:hAnsi="Arial" w:cs="Arial"/>
          <w:sz w:val="24"/>
          <w:szCs w:val="24"/>
        </w:rPr>
        <w:t xml:space="preserve">Hence, the emergency needs of these families are tents, NFI kits, construction of toilets, water provision, and establishment of health center and </w:t>
      </w:r>
      <w:r w:rsidR="00640D94">
        <w:rPr>
          <w:rFonts w:ascii="Arial" w:hAnsi="Arial" w:cs="Arial"/>
          <w:sz w:val="24"/>
          <w:szCs w:val="24"/>
        </w:rPr>
        <w:t xml:space="preserve">emergency </w:t>
      </w:r>
      <w:r w:rsidRPr="00DF0F39">
        <w:rPr>
          <w:rFonts w:ascii="Arial" w:hAnsi="Arial" w:cs="Arial"/>
          <w:sz w:val="24"/>
          <w:szCs w:val="24"/>
        </w:rPr>
        <w:t>food aid in their respective camps</w:t>
      </w:r>
      <w:r w:rsidR="00874AD1">
        <w:rPr>
          <w:rFonts w:ascii="Arial" w:hAnsi="Arial" w:cs="Arial"/>
          <w:sz w:val="24"/>
          <w:szCs w:val="24"/>
        </w:rPr>
        <w:t>.</w:t>
      </w:r>
    </w:p>
    <w:p w:rsidR="00DF0F39" w:rsidRDefault="00DF0F39" w:rsidP="00DF0F39">
      <w:pPr>
        <w:jc w:val="both"/>
        <w:rPr>
          <w:rFonts w:ascii="Arial" w:hAnsi="Arial" w:cs="Arial"/>
          <w:sz w:val="24"/>
          <w:szCs w:val="24"/>
        </w:rPr>
      </w:pPr>
      <w:r w:rsidRPr="00DF0F39">
        <w:rPr>
          <w:rFonts w:ascii="Arial" w:hAnsi="Arial" w:cs="Arial"/>
          <w:sz w:val="24"/>
          <w:szCs w:val="24"/>
        </w:rPr>
        <w:t>The poor live</w:t>
      </w:r>
      <w:r w:rsidR="007B12BE">
        <w:rPr>
          <w:rFonts w:ascii="Arial" w:hAnsi="Arial" w:cs="Arial"/>
          <w:sz w:val="24"/>
          <w:szCs w:val="24"/>
        </w:rPr>
        <w:t>lihood condition existing in the</w:t>
      </w:r>
      <w:r w:rsidRPr="00DF0F39">
        <w:rPr>
          <w:rFonts w:ascii="Arial" w:hAnsi="Arial" w:cs="Arial"/>
          <w:sz w:val="24"/>
          <w:szCs w:val="24"/>
        </w:rPr>
        <w:t xml:space="preserve">se IDP camps in </w:t>
      </w:r>
      <w:r w:rsidR="007B12BE">
        <w:rPr>
          <w:rFonts w:ascii="Arial" w:hAnsi="Arial" w:cs="Arial"/>
          <w:sz w:val="24"/>
          <w:szCs w:val="24"/>
        </w:rPr>
        <w:t xml:space="preserve">Tabeelaha Sheik Ibrahim and Sarkusta IDPs </w:t>
      </w:r>
      <w:r w:rsidR="00547570">
        <w:rPr>
          <w:rFonts w:ascii="Arial" w:hAnsi="Arial" w:cs="Arial"/>
          <w:sz w:val="24"/>
          <w:szCs w:val="24"/>
        </w:rPr>
        <w:t>settlements</w:t>
      </w:r>
      <w:r w:rsidRPr="00DF0F39">
        <w:rPr>
          <w:rFonts w:ascii="Arial" w:hAnsi="Arial" w:cs="Arial"/>
          <w:sz w:val="24"/>
          <w:szCs w:val="24"/>
        </w:rPr>
        <w:t xml:space="preserve"> coupled with the living in make shift slums covered with frayed clothes and cartoons make the lives of the poor IDP very complicated and victims of rain and wind. The kind of shanties which they use as shelter doesn’t prevent them from rain, cold and can be easily washed away by the simple wind and rains. Shelter is critical determinant of improving dignity and giving protection from such condition.</w:t>
      </w:r>
    </w:p>
    <w:p w:rsidR="009D3C9A" w:rsidRDefault="009D3C9A" w:rsidP="00DF0F39">
      <w:pPr>
        <w:jc w:val="both"/>
        <w:rPr>
          <w:rFonts w:ascii="Arial" w:hAnsi="Arial" w:cs="Arial"/>
          <w:sz w:val="24"/>
          <w:szCs w:val="24"/>
        </w:rPr>
      </w:pPr>
    </w:p>
    <w:p w:rsidR="009D3C9A" w:rsidRDefault="009D3C9A" w:rsidP="00DF0F39">
      <w:pPr>
        <w:jc w:val="both"/>
        <w:rPr>
          <w:rFonts w:ascii="Arial" w:hAnsi="Arial" w:cs="Arial"/>
          <w:sz w:val="24"/>
          <w:szCs w:val="24"/>
        </w:rPr>
      </w:pPr>
    </w:p>
    <w:p w:rsidR="009D3C9A" w:rsidRPr="008F363B" w:rsidRDefault="009D3C9A" w:rsidP="009D3C9A">
      <w:pPr>
        <w:jc w:val="center"/>
        <w:rPr>
          <w:rFonts w:ascii="Arial" w:hAnsi="Arial" w:cs="Arial"/>
          <w:sz w:val="20"/>
          <w:szCs w:val="20"/>
        </w:rPr>
      </w:pPr>
      <w:r w:rsidRPr="008F363B">
        <w:rPr>
          <w:rFonts w:ascii="Arial" w:hAnsi="Arial" w:cs="Arial"/>
          <w:b/>
          <w:sz w:val="20"/>
          <w:szCs w:val="20"/>
        </w:rPr>
        <w:lastRenderedPageBreak/>
        <w:t xml:space="preserve">Table of </w:t>
      </w:r>
      <w:r w:rsidR="00F72699">
        <w:rPr>
          <w:rFonts w:ascii="Arial" w:hAnsi="Arial" w:cs="Arial"/>
          <w:b/>
          <w:sz w:val="20"/>
          <w:szCs w:val="20"/>
        </w:rPr>
        <w:t xml:space="preserve">Old </w:t>
      </w:r>
      <w:r w:rsidRPr="008F363B">
        <w:rPr>
          <w:rFonts w:ascii="Arial" w:hAnsi="Arial" w:cs="Arial"/>
          <w:b/>
          <w:sz w:val="20"/>
          <w:szCs w:val="20"/>
        </w:rPr>
        <w:t xml:space="preserve">IDPs Camps </w:t>
      </w:r>
      <w:r w:rsidR="00197128">
        <w:rPr>
          <w:rFonts w:ascii="Arial" w:hAnsi="Arial" w:cs="Arial"/>
          <w:b/>
          <w:sz w:val="20"/>
          <w:szCs w:val="20"/>
        </w:rPr>
        <w:t xml:space="preserve">Tabeelaha Sheik Ibrahim IDP Settlement </w:t>
      </w:r>
      <w:r w:rsidRPr="008F363B">
        <w:rPr>
          <w:rFonts w:ascii="Arial" w:hAnsi="Arial" w:cs="Arial"/>
          <w:sz w:val="20"/>
          <w:szCs w:val="20"/>
        </w:rPr>
        <w:t xml:space="preserve"> </w:t>
      </w:r>
    </w:p>
    <w:p w:rsidR="009D3C9A" w:rsidRPr="008F363B" w:rsidRDefault="009D3C9A" w:rsidP="009D3C9A">
      <w:pPr>
        <w:rPr>
          <w:rFonts w:ascii="Arial" w:hAnsi="Arial" w:cs="Arial"/>
          <w:sz w:val="20"/>
          <w:szCs w:val="20"/>
        </w:rPr>
      </w:pPr>
      <w:r w:rsidRPr="008F363B">
        <w:rPr>
          <w:rFonts w:ascii="Arial" w:hAnsi="Arial" w:cs="Arial"/>
          <w:sz w:val="20"/>
          <w:szCs w:val="20"/>
        </w:rPr>
        <w:t>Anab Abdukadir Hussein Chairwoman of the Sahal Center can be reached at 0615843397 and the below shown number of IDPs camps comprise of their umbrella:</w:t>
      </w:r>
    </w:p>
    <w:tbl>
      <w:tblPr>
        <w:tblStyle w:val="TableGrid"/>
        <w:tblW w:w="0" w:type="auto"/>
        <w:tblLook w:val="04A0"/>
      </w:tblPr>
      <w:tblGrid>
        <w:gridCol w:w="495"/>
        <w:gridCol w:w="2256"/>
        <w:gridCol w:w="1362"/>
        <w:gridCol w:w="1366"/>
        <w:gridCol w:w="1368"/>
        <w:gridCol w:w="1366"/>
        <w:gridCol w:w="1363"/>
      </w:tblGrid>
      <w:tr w:rsidR="009D3C9A" w:rsidRPr="008F363B" w:rsidTr="00C6155E">
        <w:tc>
          <w:tcPr>
            <w:tcW w:w="495" w:type="dxa"/>
          </w:tcPr>
          <w:p w:rsidR="009D3C9A" w:rsidRPr="008F363B" w:rsidRDefault="009D3C9A" w:rsidP="00C6155E">
            <w:pPr>
              <w:rPr>
                <w:rFonts w:ascii="Arial" w:hAnsi="Arial" w:cs="Arial"/>
                <w:b/>
                <w:sz w:val="20"/>
                <w:szCs w:val="20"/>
              </w:rPr>
            </w:pPr>
            <w:r w:rsidRPr="008F363B">
              <w:rPr>
                <w:rFonts w:ascii="Arial" w:hAnsi="Arial" w:cs="Arial"/>
                <w:b/>
                <w:sz w:val="20"/>
                <w:szCs w:val="20"/>
              </w:rPr>
              <w:t xml:space="preserve">No </w:t>
            </w:r>
          </w:p>
        </w:tc>
        <w:tc>
          <w:tcPr>
            <w:tcW w:w="2256" w:type="dxa"/>
          </w:tcPr>
          <w:p w:rsidR="009D3C9A" w:rsidRPr="008F363B" w:rsidRDefault="009D3C9A" w:rsidP="00C6155E">
            <w:pPr>
              <w:rPr>
                <w:rFonts w:ascii="Arial" w:hAnsi="Arial" w:cs="Arial"/>
                <w:b/>
                <w:sz w:val="20"/>
                <w:szCs w:val="20"/>
              </w:rPr>
            </w:pPr>
            <w:r w:rsidRPr="008F363B">
              <w:rPr>
                <w:rFonts w:ascii="Arial" w:hAnsi="Arial" w:cs="Arial"/>
                <w:b/>
                <w:sz w:val="20"/>
                <w:szCs w:val="20"/>
              </w:rPr>
              <w:t>Camp Name</w:t>
            </w:r>
          </w:p>
        </w:tc>
        <w:tc>
          <w:tcPr>
            <w:tcW w:w="1362" w:type="dxa"/>
          </w:tcPr>
          <w:p w:rsidR="009D3C9A" w:rsidRPr="008F363B" w:rsidRDefault="009D3C9A" w:rsidP="00C6155E">
            <w:pPr>
              <w:rPr>
                <w:rFonts w:ascii="Arial" w:hAnsi="Arial" w:cs="Arial"/>
                <w:b/>
                <w:sz w:val="20"/>
                <w:szCs w:val="20"/>
              </w:rPr>
            </w:pPr>
            <w:r w:rsidRPr="008F363B">
              <w:rPr>
                <w:rFonts w:ascii="Arial" w:hAnsi="Arial" w:cs="Arial"/>
                <w:b/>
                <w:sz w:val="20"/>
                <w:szCs w:val="20"/>
              </w:rPr>
              <w:t xml:space="preserve">HH Figure </w:t>
            </w:r>
          </w:p>
        </w:tc>
        <w:tc>
          <w:tcPr>
            <w:tcW w:w="1366" w:type="dxa"/>
          </w:tcPr>
          <w:p w:rsidR="009D3C9A" w:rsidRPr="008F363B" w:rsidRDefault="009D3C9A" w:rsidP="00C6155E">
            <w:pPr>
              <w:rPr>
                <w:rFonts w:ascii="Arial" w:hAnsi="Arial" w:cs="Arial"/>
                <w:b/>
                <w:sz w:val="20"/>
                <w:szCs w:val="20"/>
              </w:rPr>
            </w:pPr>
            <w:r w:rsidRPr="008F363B">
              <w:rPr>
                <w:rFonts w:ascii="Arial" w:hAnsi="Arial" w:cs="Arial"/>
                <w:b/>
                <w:sz w:val="20"/>
                <w:szCs w:val="20"/>
              </w:rPr>
              <w:t xml:space="preserve">Supervisor </w:t>
            </w:r>
          </w:p>
        </w:tc>
        <w:tc>
          <w:tcPr>
            <w:tcW w:w="1368" w:type="dxa"/>
          </w:tcPr>
          <w:p w:rsidR="009D3C9A" w:rsidRPr="008F363B" w:rsidRDefault="009D3C9A" w:rsidP="00C6155E">
            <w:pPr>
              <w:rPr>
                <w:rFonts w:ascii="Arial" w:hAnsi="Arial" w:cs="Arial"/>
                <w:b/>
                <w:sz w:val="20"/>
                <w:szCs w:val="20"/>
              </w:rPr>
            </w:pPr>
            <w:r w:rsidRPr="008F363B">
              <w:rPr>
                <w:rFonts w:ascii="Arial" w:hAnsi="Arial" w:cs="Arial"/>
                <w:b/>
                <w:sz w:val="20"/>
                <w:szCs w:val="20"/>
              </w:rPr>
              <w:t xml:space="preserve">Mobile </w:t>
            </w:r>
          </w:p>
        </w:tc>
        <w:tc>
          <w:tcPr>
            <w:tcW w:w="1366" w:type="dxa"/>
          </w:tcPr>
          <w:p w:rsidR="009D3C9A" w:rsidRPr="008F363B" w:rsidRDefault="009D3C9A" w:rsidP="00C6155E">
            <w:pPr>
              <w:rPr>
                <w:rFonts w:ascii="Arial" w:hAnsi="Arial" w:cs="Arial"/>
                <w:b/>
                <w:sz w:val="20"/>
                <w:szCs w:val="20"/>
              </w:rPr>
            </w:pPr>
            <w:r w:rsidRPr="008F363B">
              <w:rPr>
                <w:rFonts w:ascii="Arial" w:hAnsi="Arial" w:cs="Arial"/>
                <w:b/>
                <w:sz w:val="20"/>
                <w:szCs w:val="20"/>
              </w:rPr>
              <w:t>Area/Zone</w:t>
            </w:r>
          </w:p>
        </w:tc>
        <w:tc>
          <w:tcPr>
            <w:tcW w:w="1363" w:type="dxa"/>
          </w:tcPr>
          <w:p w:rsidR="009D3C9A" w:rsidRPr="008F363B" w:rsidRDefault="009D3C9A" w:rsidP="00C6155E">
            <w:pPr>
              <w:rPr>
                <w:rFonts w:ascii="Arial" w:hAnsi="Arial" w:cs="Arial"/>
                <w:b/>
                <w:sz w:val="20"/>
                <w:szCs w:val="20"/>
              </w:rPr>
            </w:pPr>
            <w:r w:rsidRPr="008F363B">
              <w:rPr>
                <w:rFonts w:ascii="Arial" w:hAnsi="Arial" w:cs="Arial"/>
                <w:b/>
                <w:sz w:val="20"/>
                <w:szCs w:val="20"/>
              </w:rPr>
              <w:t xml:space="preserve">District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1.</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Al-rahma</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450</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Rahma Mohamud Mohamed</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0615802286</w:t>
            </w:r>
          </w:p>
        </w:tc>
        <w:tc>
          <w:tcPr>
            <w:tcW w:w="1366" w:type="dxa"/>
          </w:tcPr>
          <w:p w:rsidR="009D3C9A" w:rsidRPr="008F363B" w:rsidRDefault="00DD2F5A" w:rsidP="00C6155E">
            <w:pPr>
              <w:rPr>
                <w:rFonts w:ascii="Arial" w:hAnsi="Arial" w:cs="Arial"/>
                <w:sz w:val="20"/>
                <w:szCs w:val="20"/>
              </w:rPr>
            </w:pPr>
            <w:r>
              <w:rPr>
                <w:rFonts w:ascii="Arial" w:hAnsi="Arial" w:cs="Arial"/>
                <w:sz w:val="20"/>
                <w:szCs w:val="20"/>
              </w:rPr>
              <w:t>Tabelaha Shei</w:t>
            </w:r>
            <w:r w:rsidR="009D3C9A" w:rsidRPr="008F363B">
              <w:rPr>
                <w:rFonts w:ascii="Arial" w:hAnsi="Arial" w:cs="Arial"/>
                <w:sz w:val="20"/>
                <w:szCs w:val="20"/>
              </w:rPr>
              <w:t>k Ibrahin</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Deynile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2.</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Qaayib Camp</w:t>
            </w:r>
          </w:p>
          <w:p w:rsidR="009D3C9A" w:rsidRPr="008F363B" w:rsidRDefault="009D3C9A" w:rsidP="00C6155E">
            <w:pPr>
              <w:rPr>
                <w:rFonts w:ascii="Arial" w:hAnsi="Arial" w:cs="Arial"/>
                <w:sz w:val="20"/>
                <w:szCs w:val="20"/>
              </w:rPr>
            </w:pP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395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Sako Elmi Warsame</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0615503623</w:t>
            </w:r>
          </w:p>
        </w:tc>
        <w:tc>
          <w:tcPr>
            <w:tcW w:w="1366" w:type="dxa"/>
          </w:tcPr>
          <w:p w:rsidR="009D3C9A" w:rsidRPr="008F363B" w:rsidRDefault="00DD2F5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Deynile</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3.</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BilBishaaro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286</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Salad Ahmed Nur</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0615170291</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4.</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Bardhere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425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Dhofo Abdi Hnashi</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0615180740</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5.</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Buulo Golweyn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310</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Ali Sharif Mohamed</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0615439136</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6.</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Mubarak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290</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Ayan Osman Mohamed</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0615595685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7.</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Fatxi Camp</w:t>
            </w:r>
          </w:p>
          <w:p w:rsidR="009D3C9A" w:rsidRPr="008F363B" w:rsidRDefault="009D3C9A" w:rsidP="00C6155E">
            <w:pPr>
              <w:rPr>
                <w:rFonts w:ascii="Arial" w:hAnsi="Arial" w:cs="Arial"/>
                <w:sz w:val="20"/>
                <w:szCs w:val="20"/>
              </w:rPr>
            </w:pP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387</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Halima Hassan Kahiye</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0615580314</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8.</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Samajacel Camp</w:t>
            </w:r>
          </w:p>
          <w:p w:rsidR="009D3C9A" w:rsidRPr="008F363B" w:rsidRDefault="009D3C9A" w:rsidP="00C6155E">
            <w:pPr>
              <w:rPr>
                <w:rFonts w:ascii="Arial" w:hAnsi="Arial" w:cs="Arial"/>
                <w:sz w:val="20"/>
                <w:szCs w:val="20"/>
              </w:rPr>
            </w:pP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320</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Jim’alle Ali Yabarow</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0615836921</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9.</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Towfiq Camp</w:t>
            </w:r>
          </w:p>
          <w:p w:rsidR="009D3C9A" w:rsidRPr="008F363B" w:rsidRDefault="009D3C9A" w:rsidP="00C6155E">
            <w:pPr>
              <w:rPr>
                <w:rFonts w:ascii="Arial" w:hAnsi="Arial" w:cs="Arial"/>
                <w:sz w:val="20"/>
                <w:szCs w:val="20"/>
              </w:rPr>
            </w:pP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481</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Mohamed Nur Isaq</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0615119821</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10.</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Al-Hidayo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415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Anab Abdulkadir Hussein</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0617505357</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11.</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Liibaan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300</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Halima Abtidon</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0615922235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r>
      <w:tr w:rsidR="009D3C9A" w:rsidRPr="008F363B" w:rsidTr="00C6155E">
        <w:tc>
          <w:tcPr>
            <w:tcW w:w="495" w:type="dxa"/>
          </w:tcPr>
          <w:p w:rsidR="009D3C9A" w:rsidRPr="008F363B" w:rsidRDefault="009D3C9A" w:rsidP="00C6155E">
            <w:pPr>
              <w:rPr>
                <w:rFonts w:ascii="Arial" w:hAnsi="Arial" w:cs="Arial"/>
                <w:sz w:val="20"/>
                <w:szCs w:val="20"/>
              </w:rPr>
            </w:pPr>
          </w:p>
        </w:tc>
        <w:tc>
          <w:tcPr>
            <w:tcW w:w="9081" w:type="dxa"/>
            <w:gridSpan w:val="6"/>
          </w:tcPr>
          <w:p w:rsidR="009D3C9A" w:rsidRPr="008F363B" w:rsidRDefault="009D3C9A" w:rsidP="00C6155E">
            <w:pPr>
              <w:jc w:val="center"/>
              <w:rPr>
                <w:rFonts w:ascii="Arial" w:hAnsi="Arial" w:cs="Arial"/>
                <w:b/>
                <w:sz w:val="20"/>
                <w:szCs w:val="20"/>
              </w:rPr>
            </w:pPr>
            <w:r w:rsidRPr="008F363B">
              <w:rPr>
                <w:rFonts w:ascii="Arial" w:hAnsi="Arial" w:cs="Arial"/>
                <w:b/>
                <w:sz w:val="20"/>
                <w:szCs w:val="20"/>
              </w:rPr>
              <w:t xml:space="preserve">Towxid Center can be reached at 0615537730 </w:t>
            </w:r>
          </w:p>
          <w:p w:rsidR="009D3C9A" w:rsidRPr="008F363B" w:rsidRDefault="009D3C9A" w:rsidP="00C6155E">
            <w:pPr>
              <w:jc w:val="center"/>
              <w:rPr>
                <w:rFonts w:ascii="Arial" w:hAnsi="Arial" w:cs="Arial"/>
                <w:b/>
                <w:sz w:val="20"/>
                <w:szCs w:val="20"/>
              </w:rPr>
            </w:pPr>
            <w:r w:rsidRPr="008F363B">
              <w:rPr>
                <w:rFonts w:ascii="Arial" w:hAnsi="Arial" w:cs="Arial"/>
                <w:b/>
                <w:sz w:val="20"/>
                <w:szCs w:val="20"/>
              </w:rPr>
              <w:t>Ahmed Ali Qayre Chairman</w:t>
            </w:r>
          </w:p>
          <w:p w:rsidR="009D3C9A" w:rsidRPr="008F363B" w:rsidRDefault="009D3C9A" w:rsidP="00C6155E">
            <w:pPr>
              <w:jc w:val="center"/>
              <w:rPr>
                <w:rFonts w:ascii="Arial" w:hAnsi="Arial" w:cs="Arial"/>
                <w:b/>
                <w:sz w:val="20"/>
                <w:szCs w:val="20"/>
              </w:rPr>
            </w:pPr>
            <w:r w:rsidRPr="008F363B">
              <w:rPr>
                <w:rFonts w:ascii="Arial" w:hAnsi="Arial" w:cs="Arial"/>
                <w:b/>
                <w:sz w:val="20"/>
                <w:szCs w:val="20"/>
              </w:rPr>
              <w:t xml:space="preserve">and the below shown number of IDPs camps comprise of their umbrella: </w:t>
            </w:r>
          </w:p>
          <w:p w:rsidR="009D3C9A" w:rsidRPr="008F363B" w:rsidRDefault="009D3C9A" w:rsidP="00C6155E">
            <w:pPr>
              <w:rPr>
                <w:rFonts w:ascii="Arial" w:hAnsi="Arial" w:cs="Arial"/>
                <w:sz w:val="20"/>
                <w:szCs w:val="20"/>
              </w:rPr>
            </w:pP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1.</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Xiis</w:t>
            </w:r>
            <w:r>
              <w:rPr>
                <w:rFonts w:ascii="Arial" w:hAnsi="Arial" w:cs="Arial"/>
                <w:sz w:val="20"/>
                <w:szCs w:val="20"/>
              </w:rPr>
              <w:t xml:space="preserve">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715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Ahmad Ali </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0615537730</w:t>
            </w:r>
          </w:p>
        </w:tc>
        <w:tc>
          <w:tcPr>
            <w:tcW w:w="1366" w:type="dxa"/>
          </w:tcPr>
          <w:p w:rsidR="009D3C9A" w:rsidRPr="008F363B" w:rsidRDefault="00DD2F5A" w:rsidP="00C6155E">
            <w:pPr>
              <w:rPr>
                <w:rFonts w:ascii="Arial" w:hAnsi="Arial" w:cs="Arial"/>
                <w:sz w:val="20"/>
                <w:szCs w:val="20"/>
              </w:rPr>
            </w:pPr>
            <w:r>
              <w:rPr>
                <w:rFonts w:ascii="Arial" w:hAnsi="Arial" w:cs="Arial"/>
                <w:sz w:val="20"/>
                <w:szCs w:val="20"/>
              </w:rPr>
              <w:t>Tabelaha Shei</w:t>
            </w:r>
            <w:r w:rsidR="009D3C9A" w:rsidRPr="008F363B">
              <w:rPr>
                <w:rFonts w:ascii="Arial" w:hAnsi="Arial" w:cs="Arial"/>
                <w:sz w:val="20"/>
                <w:szCs w:val="20"/>
              </w:rPr>
              <w:t>k Ibrahin</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701865">
        <w:trPr>
          <w:trHeight w:val="503"/>
        </w:trPr>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2.</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Manya Fuul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505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Muhudin Abdulle Yabarow</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0615855301</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3.</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Geed Weyn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580</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Siidow Hajji</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4.</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Darban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315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Maxamed  Nur</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0618881699</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5.</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Ayan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615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Shukri Ali Mohamed</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0615921444</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6.</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Sucdi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315</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Xawa Ali Mohamed</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0615831277</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xml:space="preserve">“ “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7.</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Dalabey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209</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Osman Dalabey</w:t>
            </w:r>
          </w:p>
        </w:tc>
        <w:tc>
          <w:tcPr>
            <w:tcW w:w="1368" w:type="dxa"/>
          </w:tcPr>
          <w:p w:rsidR="009D3C9A" w:rsidRPr="008F363B" w:rsidRDefault="009D3C9A" w:rsidP="00C6155E">
            <w:pPr>
              <w:rPr>
                <w:rFonts w:ascii="Arial" w:hAnsi="Arial" w:cs="Arial"/>
                <w:sz w:val="20"/>
                <w:szCs w:val="20"/>
              </w:rPr>
            </w:pPr>
            <w:r w:rsidRPr="008F363B">
              <w:rPr>
                <w:rFonts w:ascii="Arial" w:hAnsi="Arial" w:cs="Arial"/>
                <w:sz w:val="20"/>
                <w:szCs w:val="20"/>
              </w:rPr>
              <w:t>0615545186</w:t>
            </w:r>
          </w:p>
        </w:tc>
        <w:tc>
          <w:tcPr>
            <w:tcW w:w="1366" w:type="dxa"/>
          </w:tcPr>
          <w:p w:rsidR="009D3C9A" w:rsidRPr="008F363B" w:rsidRDefault="009D3C9A" w:rsidP="00C6155E">
            <w:pPr>
              <w:rPr>
                <w:rFonts w:ascii="Arial" w:hAnsi="Arial" w:cs="Arial"/>
                <w:sz w:val="20"/>
                <w:szCs w:val="20"/>
              </w:rPr>
            </w:pPr>
          </w:p>
        </w:tc>
        <w:tc>
          <w:tcPr>
            <w:tcW w:w="1363" w:type="dxa"/>
          </w:tcPr>
          <w:p w:rsidR="009D3C9A" w:rsidRPr="008F363B" w:rsidRDefault="009D3C9A" w:rsidP="00C6155E">
            <w:pPr>
              <w:rPr>
                <w:rFonts w:ascii="Arial" w:hAnsi="Arial" w:cs="Arial"/>
                <w:sz w:val="20"/>
                <w:szCs w:val="20"/>
              </w:rPr>
            </w:pPr>
            <w:r w:rsidRPr="008F363B">
              <w:rPr>
                <w:rFonts w:ascii="Arial" w:hAnsi="Arial" w:cs="Arial"/>
                <w:sz w:val="20"/>
                <w:szCs w:val="20"/>
              </w:rPr>
              <w:t>“ “</w:t>
            </w:r>
          </w:p>
        </w:tc>
      </w:tr>
      <w:tr w:rsidR="009D3C9A" w:rsidRPr="008F363B" w:rsidTr="00C6155E">
        <w:tc>
          <w:tcPr>
            <w:tcW w:w="495" w:type="dxa"/>
          </w:tcPr>
          <w:p w:rsidR="009D3C9A" w:rsidRPr="008F363B" w:rsidRDefault="009D3C9A" w:rsidP="00C6155E">
            <w:pPr>
              <w:rPr>
                <w:rFonts w:ascii="Arial" w:hAnsi="Arial" w:cs="Arial"/>
                <w:sz w:val="20"/>
                <w:szCs w:val="20"/>
              </w:rPr>
            </w:pPr>
          </w:p>
        </w:tc>
        <w:tc>
          <w:tcPr>
            <w:tcW w:w="9081" w:type="dxa"/>
            <w:gridSpan w:val="6"/>
          </w:tcPr>
          <w:p w:rsidR="009D3C9A" w:rsidRPr="008F363B" w:rsidRDefault="009D3C9A" w:rsidP="00C6155E">
            <w:pPr>
              <w:jc w:val="center"/>
              <w:rPr>
                <w:rFonts w:ascii="Arial" w:hAnsi="Arial" w:cs="Arial"/>
                <w:b/>
                <w:sz w:val="20"/>
                <w:szCs w:val="20"/>
              </w:rPr>
            </w:pPr>
            <w:r w:rsidRPr="008F363B">
              <w:rPr>
                <w:rFonts w:ascii="Arial" w:hAnsi="Arial" w:cs="Arial"/>
                <w:b/>
                <w:sz w:val="20"/>
                <w:szCs w:val="20"/>
              </w:rPr>
              <w:t xml:space="preserve">Sarkusta IDPs settlement </w:t>
            </w:r>
          </w:p>
        </w:tc>
      </w:tr>
      <w:tr w:rsidR="009D3C9A" w:rsidRPr="008F363B" w:rsidTr="00C6155E">
        <w:tc>
          <w:tcPr>
            <w:tcW w:w="495" w:type="dxa"/>
          </w:tcPr>
          <w:p w:rsidR="009D3C9A" w:rsidRPr="008F363B" w:rsidRDefault="009D3C9A" w:rsidP="00C6155E">
            <w:pPr>
              <w:rPr>
                <w:rFonts w:ascii="Arial" w:hAnsi="Arial" w:cs="Arial"/>
                <w:sz w:val="20"/>
                <w:szCs w:val="20"/>
              </w:rPr>
            </w:pPr>
            <w:r w:rsidRPr="008F363B">
              <w:rPr>
                <w:rFonts w:ascii="Arial" w:hAnsi="Arial" w:cs="Arial"/>
                <w:sz w:val="20"/>
                <w:szCs w:val="20"/>
              </w:rPr>
              <w:t>8.</w:t>
            </w:r>
          </w:p>
        </w:tc>
        <w:tc>
          <w:tcPr>
            <w:tcW w:w="2256" w:type="dxa"/>
          </w:tcPr>
          <w:p w:rsidR="009D3C9A" w:rsidRPr="008F363B" w:rsidRDefault="009D3C9A" w:rsidP="00C6155E">
            <w:pPr>
              <w:rPr>
                <w:rFonts w:ascii="Arial" w:hAnsi="Arial" w:cs="Arial"/>
                <w:sz w:val="20"/>
                <w:szCs w:val="20"/>
              </w:rPr>
            </w:pPr>
            <w:r w:rsidRPr="008F363B">
              <w:rPr>
                <w:rFonts w:ascii="Arial" w:hAnsi="Arial" w:cs="Arial"/>
                <w:sz w:val="20"/>
                <w:szCs w:val="20"/>
              </w:rPr>
              <w:t>Rab</w:t>
            </w:r>
            <w:r w:rsidR="00256538">
              <w:rPr>
                <w:rFonts w:ascii="Arial" w:hAnsi="Arial" w:cs="Arial"/>
                <w:sz w:val="20"/>
                <w:szCs w:val="20"/>
              </w:rPr>
              <w:t>b</w:t>
            </w:r>
            <w:r w:rsidRPr="008F363B">
              <w:rPr>
                <w:rFonts w:ascii="Arial" w:hAnsi="Arial" w:cs="Arial"/>
                <w:sz w:val="20"/>
                <w:szCs w:val="20"/>
              </w:rPr>
              <w:t>i Tuug Camp</w:t>
            </w:r>
          </w:p>
        </w:tc>
        <w:tc>
          <w:tcPr>
            <w:tcW w:w="1362" w:type="dxa"/>
          </w:tcPr>
          <w:p w:rsidR="009D3C9A" w:rsidRPr="008F363B" w:rsidRDefault="009D3C9A" w:rsidP="00C6155E">
            <w:pPr>
              <w:rPr>
                <w:rFonts w:ascii="Arial" w:hAnsi="Arial" w:cs="Arial"/>
                <w:sz w:val="20"/>
                <w:szCs w:val="20"/>
              </w:rPr>
            </w:pPr>
            <w:r w:rsidRPr="008F363B">
              <w:rPr>
                <w:rFonts w:ascii="Arial" w:hAnsi="Arial" w:cs="Arial"/>
                <w:sz w:val="20"/>
                <w:szCs w:val="20"/>
              </w:rPr>
              <w:t>209</w:t>
            </w:r>
          </w:p>
        </w:tc>
        <w:tc>
          <w:tcPr>
            <w:tcW w:w="1366" w:type="dxa"/>
          </w:tcPr>
          <w:p w:rsidR="009D3C9A" w:rsidRPr="008F363B" w:rsidRDefault="009D3C9A" w:rsidP="00C6155E">
            <w:pPr>
              <w:rPr>
                <w:rFonts w:ascii="Arial" w:hAnsi="Arial" w:cs="Arial"/>
                <w:sz w:val="20"/>
                <w:szCs w:val="20"/>
              </w:rPr>
            </w:pPr>
            <w:r w:rsidRPr="008F363B">
              <w:rPr>
                <w:rFonts w:ascii="Arial" w:hAnsi="Arial" w:cs="Arial"/>
                <w:sz w:val="20"/>
                <w:szCs w:val="20"/>
              </w:rPr>
              <w:t>Ahmed Mohamud Alofey</w:t>
            </w:r>
          </w:p>
        </w:tc>
        <w:tc>
          <w:tcPr>
            <w:tcW w:w="1368" w:type="dxa"/>
          </w:tcPr>
          <w:p w:rsidR="009D3C9A" w:rsidRPr="008F363B" w:rsidRDefault="009D3C9A" w:rsidP="00C6155E">
            <w:pPr>
              <w:rPr>
                <w:rFonts w:ascii="Arial" w:hAnsi="Arial" w:cs="Arial"/>
                <w:sz w:val="20"/>
                <w:szCs w:val="20"/>
              </w:rPr>
            </w:pPr>
            <w:r>
              <w:rPr>
                <w:rFonts w:ascii="Arial" w:hAnsi="Arial" w:cs="Arial"/>
                <w:sz w:val="20"/>
                <w:szCs w:val="20"/>
              </w:rPr>
              <w:t>0615994199</w:t>
            </w:r>
          </w:p>
        </w:tc>
        <w:tc>
          <w:tcPr>
            <w:tcW w:w="1366" w:type="dxa"/>
          </w:tcPr>
          <w:p w:rsidR="009D3C9A" w:rsidRPr="008F363B" w:rsidRDefault="009D3C9A" w:rsidP="00C6155E">
            <w:pPr>
              <w:rPr>
                <w:rFonts w:ascii="Arial" w:hAnsi="Arial" w:cs="Arial"/>
                <w:sz w:val="20"/>
                <w:szCs w:val="20"/>
              </w:rPr>
            </w:pPr>
            <w:r>
              <w:rPr>
                <w:rFonts w:ascii="Arial" w:hAnsi="Arial" w:cs="Arial"/>
                <w:sz w:val="20"/>
                <w:szCs w:val="20"/>
              </w:rPr>
              <w:t>Sarkusta</w:t>
            </w:r>
          </w:p>
        </w:tc>
        <w:tc>
          <w:tcPr>
            <w:tcW w:w="1363" w:type="dxa"/>
          </w:tcPr>
          <w:p w:rsidR="009D3C9A" w:rsidRPr="008F363B" w:rsidRDefault="009D3C9A" w:rsidP="00C6155E">
            <w:pPr>
              <w:rPr>
                <w:rFonts w:ascii="Arial" w:hAnsi="Arial" w:cs="Arial"/>
                <w:sz w:val="20"/>
                <w:szCs w:val="20"/>
              </w:rPr>
            </w:pPr>
            <w:r>
              <w:rPr>
                <w:rFonts w:ascii="Arial" w:hAnsi="Arial" w:cs="Arial"/>
                <w:sz w:val="20"/>
                <w:szCs w:val="20"/>
              </w:rPr>
              <w:t>Sarkusta</w:t>
            </w:r>
          </w:p>
        </w:tc>
      </w:tr>
    </w:tbl>
    <w:p w:rsidR="009D3C9A" w:rsidRDefault="009D3C9A" w:rsidP="009D3C9A">
      <w:pPr>
        <w:rPr>
          <w:b/>
        </w:rPr>
      </w:pPr>
      <w:r w:rsidRPr="005D4FCB">
        <w:rPr>
          <w:b/>
        </w:rPr>
        <w:lastRenderedPageBreak/>
        <w:t>Rabi Tuug New Influx IDPs (Sarkusta Zone)</w:t>
      </w:r>
    </w:p>
    <w:p w:rsidR="009D3C9A" w:rsidRDefault="009F7262" w:rsidP="003E67F4">
      <w:pPr>
        <w:jc w:val="both"/>
      </w:pPr>
      <w:r>
        <w:rPr>
          <w:noProof/>
        </w:rPr>
        <w:drawing>
          <wp:anchor distT="0" distB="0" distL="114300" distR="114300" simplePos="0" relativeHeight="251666432" behindDoc="0" locked="0" layoutInCell="1" allowOverlap="1">
            <wp:simplePos x="0" y="0"/>
            <wp:positionH relativeFrom="column">
              <wp:posOffset>-25400</wp:posOffset>
            </wp:positionH>
            <wp:positionV relativeFrom="paragraph">
              <wp:posOffset>933450</wp:posOffset>
            </wp:positionV>
            <wp:extent cx="3207385" cy="2751455"/>
            <wp:effectExtent l="19050" t="0" r="0" b="0"/>
            <wp:wrapSquare wrapText="bothSides"/>
            <wp:docPr id="12" name="Picture 1" descr="C:\Users\Abuukar\Desktop\New Influx IDPs\IMG_20150117_12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ukar\Desktop\New Influx IDPs\IMG_20150117_122900.jpg"/>
                    <pic:cNvPicPr>
                      <a:picLocks noChangeAspect="1" noChangeArrowheads="1"/>
                    </pic:cNvPicPr>
                  </pic:nvPicPr>
                  <pic:blipFill>
                    <a:blip r:embed="rId13" cstate="print"/>
                    <a:srcRect/>
                    <a:stretch>
                      <a:fillRect/>
                    </a:stretch>
                  </pic:blipFill>
                  <pic:spPr bwMode="auto">
                    <a:xfrm>
                      <a:off x="0" y="0"/>
                      <a:ext cx="3207385" cy="2751455"/>
                    </a:xfrm>
                    <a:prstGeom prst="rect">
                      <a:avLst/>
                    </a:prstGeom>
                    <a:noFill/>
                    <a:ln w="9525">
                      <a:noFill/>
                      <a:miter lim="800000"/>
                      <a:headEnd/>
                      <a:tailEnd/>
                    </a:ln>
                  </pic:spPr>
                </pic:pic>
              </a:graphicData>
            </a:graphic>
          </wp:anchor>
        </w:drawing>
      </w:r>
      <w:r w:rsidR="009D3C9A">
        <w:rPr>
          <w:noProof/>
        </w:rPr>
        <w:drawing>
          <wp:anchor distT="0" distB="0" distL="114300" distR="114300" simplePos="0" relativeHeight="251667456" behindDoc="0" locked="0" layoutInCell="1" allowOverlap="1">
            <wp:simplePos x="0" y="0"/>
            <wp:positionH relativeFrom="column">
              <wp:posOffset>3359785</wp:posOffset>
            </wp:positionH>
            <wp:positionV relativeFrom="paragraph">
              <wp:posOffset>909320</wp:posOffset>
            </wp:positionV>
            <wp:extent cx="2996565" cy="2804160"/>
            <wp:effectExtent l="19050" t="0" r="0" b="0"/>
            <wp:wrapSquare wrapText="bothSides"/>
            <wp:docPr id="11" name="Picture 1" descr="C:\Users\Abuukar\Desktop\New Influx IDPs\IMG_20150117_12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ukar\Desktop\New Influx IDPs\IMG_20150117_122946.jpg"/>
                    <pic:cNvPicPr>
                      <a:picLocks noChangeAspect="1" noChangeArrowheads="1"/>
                    </pic:cNvPicPr>
                  </pic:nvPicPr>
                  <pic:blipFill>
                    <a:blip r:embed="rId14" cstate="print"/>
                    <a:srcRect/>
                    <a:stretch>
                      <a:fillRect/>
                    </a:stretch>
                  </pic:blipFill>
                  <pic:spPr bwMode="auto">
                    <a:xfrm>
                      <a:off x="0" y="0"/>
                      <a:ext cx="2996565" cy="2804160"/>
                    </a:xfrm>
                    <a:prstGeom prst="rect">
                      <a:avLst/>
                    </a:prstGeom>
                    <a:noFill/>
                    <a:ln w="9525">
                      <a:noFill/>
                      <a:miter lim="800000"/>
                      <a:headEnd/>
                      <a:tailEnd/>
                    </a:ln>
                  </pic:spPr>
                </pic:pic>
              </a:graphicData>
            </a:graphic>
          </wp:anchor>
        </w:drawing>
      </w:r>
      <w:r w:rsidR="009D3C9A">
        <w:t>Below shown photos indicate new influx Internally Displaced Persons (IDPs) as we have witnessed with our eyes and camp supervisor Ahmed Olofey confirmed to SOHDA team. These new displaced families</w:t>
      </w:r>
      <w:r>
        <w:t xml:space="preserve"> are 245 HHs</w:t>
      </w:r>
      <w:r w:rsidR="009D3C9A">
        <w:t xml:space="preserve"> </w:t>
      </w:r>
      <w:r>
        <w:t xml:space="preserve">both </w:t>
      </w:r>
      <w:r w:rsidR="009D3C9A">
        <w:t xml:space="preserve">from Lower Shabelle region various </w:t>
      </w:r>
      <w:r w:rsidR="00782083">
        <w:t>villages</w:t>
      </w:r>
      <w:r w:rsidR="00F95745">
        <w:t xml:space="preserve"> and some of the evicted HHs of near areas</w:t>
      </w:r>
      <w:r w:rsidR="002158A1">
        <w:t xml:space="preserve"> of Sarkusta</w:t>
      </w:r>
      <w:r w:rsidR="00534E60">
        <w:t xml:space="preserve"> and still are coming.</w:t>
      </w:r>
    </w:p>
    <w:p w:rsidR="009D3C9A" w:rsidRPr="00293B9A" w:rsidRDefault="009D3C9A" w:rsidP="009D3C9A">
      <w:r>
        <w:rPr>
          <w:noProof/>
        </w:rPr>
        <w:drawing>
          <wp:anchor distT="0" distB="0" distL="114300" distR="114300" simplePos="0" relativeHeight="251669504" behindDoc="0" locked="0" layoutInCell="1" allowOverlap="1">
            <wp:simplePos x="0" y="0"/>
            <wp:positionH relativeFrom="column">
              <wp:posOffset>3280410</wp:posOffset>
            </wp:positionH>
            <wp:positionV relativeFrom="paragraph">
              <wp:posOffset>3187700</wp:posOffset>
            </wp:positionV>
            <wp:extent cx="2945130" cy="3182620"/>
            <wp:effectExtent l="19050" t="0" r="7620" b="0"/>
            <wp:wrapSquare wrapText="bothSides"/>
            <wp:docPr id="13" name="Picture 3" descr="C:\Users\Abuukar\Desktop\New Influx IDPs\IMG_20150117_12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ukar\Desktop\New Influx IDPs\IMG_20150117_123252.jpg"/>
                    <pic:cNvPicPr>
                      <a:picLocks noChangeAspect="1" noChangeArrowheads="1"/>
                    </pic:cNvPicPr>
                  </pic:nvPicPr>
                  <pic:blipFill>
                    <a:blip r:embed="rId15" cstate="print"/>
                    <a:srcRect/>
                    <a:stretch>
                      <a:fillRect/>
                    </a:stretch>
                  </pic:blipFill>
                  <pic:spPr bwMode="auto">
                    <a:xfrm>
                      <a:off x="0" y="0"/>
                      <a:ext cx="2945130" cy="318262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-34290</wp:posOffset>
            </wp:positionH>
            <wp:positionV relativeFrom="paragraph">
              <wp:posOffset>3183890</wp:posOffset>
            </wp:positionV>
            <wp:extent cx="3075305" cy="3129915"/>
            <wp:effectExtent l="19050" t="0" r="0" b="0"/>
            <wp:wrapSquare wrapText="bothSides"/>
            <wp:docPr id="14" name="Picture 2" descr="C:\Users\Abuukar\Desktop\New Influx IDPs\IMG_20150117_12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ukar\Desktop\New Influx IDPs\IMG_20150117_122953.jpg"/>
                    <pic:cNvPicPr>
                      <a:picLocks noChangeAspect="1" noChangeArrowheads="1"/>
                    </pic:cNvPicPr>
                  </pic:nvPicPr>
                  <pic:blipFill>
                    <a:blip r:embed="rId16" cstate="print"/>
                    <a:srcRect/>
                    <a:stretch>
                      <a:fillRect/>
                    </a:stretch>
                  </pic:blipFill>
                  <pic:spPr bwMode="auto">
                    <a:xfrm>
                      <a:off x="0" y="0"/>
                      <a:ext cx="3075305" cy="3129915"/>
                    </a:xfrm>
                    <a:prstGeom prst="rect">
                      <a:avLst/>
                    </a:prstGeom>
                    <a:noFill/>
                    <a:ln w="9525">
                      <a:noFill/>
                      <a:miter lim="800000"/>
                      <a:headEnd/>
                      <a:tailEnd/>
                    </a:ln>
                  </pic:spPr>
                </pic:pic>
              </a:graphicData>
            </a:graphic>
          </wp:anchor>
        </w:drawing>
      </w:r>
    </w:p>
    <w:p w:rsidR="000038EB" w:rsidRPr="00497375" w:rsidRDefault="000038EB" w:rsidP="009D3C9A">
      <w:pPr>
        <w:tabs>
          <w:tab w:val="left" w:pos="1689"/>
        </w:tabs>
      </w:pPr>
    </w:p>
    <w:p w:rsidR="009D3C9A" w:rsidRDefault="009D3C9A" w:rsidP="009D3C9A">
      <w:pPr>
        <w:tabs>
          <w:tab w:val="left" w:pos="1689"/>
        </w:tabs>
        <w:rPr>
          <w:rFonts w:ascii="Arial" w:hAnsi="Arial" w:cs="Arial"/>
        </w:rPr>
      </w:pPr>
      <w:r w:rsidRPr="00497375">
        <w:rPr>
          <w:rFonts w:ascii="Arial" w:hAnsi="Arial" w:cs="Arial"/>
        </w:rPr>
        <w:t>For further facts can be reached to Ahmed Mohamud Alofey as Rabbi Tuug Camp Chairman 0615994199.</w:t>
      </w:r>
      <w:r w:rsidRPr="00497375">
        <w:rPr>
          <w:rFonts w:ascii="Arial" w:hAnsi="Arial" w:cs="Arial"/>
        </w:rPr>
        <w:tab/>
      </w:r>
    </w:p>
    <w:p w:rsidR="0012143B" w:rsidRDefault="0012143B" w:rsidP="009D3C9A">
      <w:pPr>
        <w:tabs>
          <w:tab w:val="left" w:pos="1689"/>
        </w:tabs>
        <w:rPr>
          <w:rFonts w:ascii="Arial" w:hAnsi="Arial" w:cs="Arial"/>
          <w:b/>
        </w:rPr>
      </w:pPr>
      <w:r w:rsidRPr="0012143B">
        <w:rPr>
          <w:rFonts w:ascii="Arial" w:hAnsi="Arial" w:cs="Arial"/>
          <w:b/>
        </w:rPr>
        <w:lastRenderedPageBreak/>
        <w:t xml:space="preserve">Current General </w:t>
      </w:r>
      <w:r>
        <w:rPr>
          <w:rFonts w:ascii="Arial" w:hAnsi="Arial" w:cs="Arial"/>
          <w:b/>
        </w:rPr>
        <w:t xml:space="preserve">Emergency </w:t>
      </w:r>
      <w:r w:rsidRPr="0012143B">
        <w:rPr>
          <w:rFonts w:ascii="Arial" w:hAnsi="Arial" w:cs="Arial"/>
          <w:b/>
        </w:rPr>
        <w:t>Needs</w:t>
      </w:r>
    </w:p>
    <w:p w:rsidR="00F55255" w:rsidRPr="007F5738" w:rsidRDefault="00F55255" w:rsidP="007F5738">
      <w:pPr>
        <w:tabs>
          <w:tab w:val="left" w:pos="1689"/>
        </w:tabs>
        <w:jc w:val="both"/>
        <w:rPr>
          <w:rFonts w:ascii="Arial" w:hAnsi="Arial" w:cs="Arial"/>
        </w:rPr>
      </w:pPr>
      <w:r w:rsidRPr="007F5738">
        <w:rPr>
          <w:rFonts w:ascii="Arial" w:hAnsi="Arial" w:cs="Arial"/>
        </w:rPr>
        <w:t>Without doubt, the previous old IDPs camps based at Tabeelaha Sheik Ibrahim and Sarkusta IDPs settlement</w:t>
      </w:r>
      <w:r w:rsidR="007F5738">
        <w:rPr>
          <w:rFonts w:ascii="Arial" w:hAnsi="Arial" w:cs="Arial"/>
        </w:rPr>
        <w:t>s</w:t>
      </w:r>
      <w:r w:rsidRPr="007F5738">
        <w:rPr>
          <w:rFonts w:ascii="Arial" w:hAnsi="Arial" w:cs="Arial"/>
        </w:rPr>
        <w:t xml:space="preserve"> and also new influx IDPs are currently in need of to be supported</w:t>
      </w:r>
      <w:r w:rsidR="007F5738">
        <w:rPr>
          <w:rFonts w:ascii="Arial" w:hAnsi="Arial" w:cs="Arial"/>
        </w:rPr>
        <w:t xml:space="preserve"> from </w:t>
      </w:r>
      <w:r w:rsidR="007F5738" w:rsidRPr="007F5738">
        <w:rPr>
          <w:rFonts w:ascii="Arial" w:hAnsi="Arial" w:cs="Arial"/>
        </w:rPr>
        <w:t>following</w:t>
      </w:r>
      <w:r w:rsidRPr="007F5738">
        <w:rPr>
          <w:rFonts w:ascii="Arial" w:hAnsi="Arial" w:cs="Arial"/>
        </w:rPr>
        <w:t xml:space="preserve"> emergency needs as they stated:</w:t>
      </w:r>
    </w:p>
    <w:p w:rsidR="007F5738" w:rsidRPr="007F5738" w:rsidRDefault="00F55255" w:rsidP="00F55255">
      <w:pPr>
        <w:pStyle w:val="ListParagraph"/>
        <w:numPr>
          <w:ilvl w:val="0"/>
          <w:numId w:val="1"/>
        </w:numPr>
        <w:tabs>
          <w:tab w:val="left" w:pos="1689"/>
        </w:tabs>
        <w:rPr>
          <w:rFonts w:ascii="Arial" w:hAnsi="Arial" w:cs="Arial"/>
        </w:rPr>
      </w:pPr>
      <w:r w:rsidRPr="007F5738">
        <w:rPr>
          <w:rFonts w:ascii="Arial" w:hAnsi="Arial" w:cs="Arial"/>
        </w:rPr>
        <w:t>Emergency Shelter</w:t>
      </w:r>
      <w:r w:rsidR="007F5738" w:rsidRPr="007F5738">
        <w:rPr>
          <w:rFonts w:ascii="Arial" w:hAnsi="Arial" w:cs="Arial"/>
        </w:rPr>
        <w:t xml:space="preserve"> provision (Tents &amp; NFI kits)</w:t>
      </w:r>
    </w:p>
    <w:p w:rsidR="007F5738" w:rsidRPr="007F5738" w:rsidRDefault="007F5738" w:rsidP="00F55255">
      <w:pPr>
        <w:pStyle w:val="ListParagraph"/>
        <w:numPr>
          <w:ilvl w:val="0"/>
          <w:numId w:val="1"/>
        </w:numPr>
        <w:tabs>
          <w:tab w:val="left" w:pos="1689"/>
        </w:tabs>
        <w:rPr>
          <w:rFonts w:ascii="Arial" w:hAnsi="Arial" w:cs="Arial"/>
        </w:rPr>
      </w:pPr>
      <w:r w:rsidRPr="007F5738">
        <w:rPr>
          <w:rFonts w:ascii="Arial" w:hAnsi="Arial" w:cs="Arial"/>
        </w:rPr>
        <w:t>HHs Utensils to cook</w:t>
      </w:r>
    </w:p>
    <w:p w:rsidR="007F5738" w:rsidRDefault="007F5738" w:rsidP="00F55255">
      <w:pPr>
        <w:pStyle w:val="ListParagraph"/>
        <w:numPr>
          <w:ilvl w:val="0"/>
          <w:numId w:val="1"/>
        </w:numPr>
        <w:tabs>
          <w:tab w:val="left" w:pos="1689"/>
        </w:tabs>
        <w:rPr>
          <w:rFonts w:ascii="Arial" w:hAnsi="Arial" w:cs="Arial"/>
        </w:rPr>
      </w:pPr>
      <w:r>
        <w:rPr>
          <w:rFonts w:ascii="Arial" w:hAnsi="Arial" w:cs="Arial"/>
        </w:rPr>
        <w:t xml:space="preserve">Wash </w:t>
      </w:r>
    </w:p>
    <w:p w:rsidR="007F5738" w:rsidRDefault="007F5738" w:rsidP="00F55255">
      <w:pPr>
        <w:pStyle w:val="ListParagraph"/>
        <w:numPr>
          <w:ilvl w:val="0"/>
          <w:numId w:val="1"/>
        </w:numPr>
        <w:tabs>
          <w:tab w:val="left" w:pos="1689"/>
        </w:tabs>
        <w:rPr>
          <w:rFonts w:ascii="Arial" w:hAnsi="Arial" w:cs="Arial"/>
        </w:rPr>
      </w:pPr>
      <w:r>
        <w:rPr>
          <w:rFonts w:ascii="Arial" w:hAnsi="Arial" w:cs="Arial"/>
        </w:rPr>
        <w:t xml:space="preserve">Food Aid </w:t>
      </w:r>
    </w:p>
    <w:p w:rsidR="007F5738" w:rsidRDefault="007F5738" w:rsidP="00F55255">
      <w:pPr>
        <w:pStyle w:val="ListParagraph"/>
        <w:numPr>
          <w:ilvl w:val="0"/>
          <w:numId w:val="1"/>
        </w:numPr>
        <w:tabs>
          <w:tab w:val="left" w:pos="1689"/>
        </w:tabs>
        <w:rPr>
          <w:rFonts w:ascii="Arial" w:hAnsi="Arial" w:cs="Arial"/>
        </w:rPr>
      </w:pPr>
      <w:r>
        <w:rPr>
          <w:rFonts w:ascii="Arial" w:hAnsi="Arial" w:cs="Arial"/>
        </w:rPr>
        <w:t>Establishment of MCH</w:t>
      </w:r>
    </w:p>
    <w:p w:rsidR="0012143B" w:rsidRDefault="00D22C34" w:rsidP="00D22C34">
      <w:pPr>
        <w:tabs>
          <w:tab w:val="left" w:pos="1689"/>
        </w:tabs>
        <w:jc w:val="both"/>
        <w:rPr>
          <w:rFonts w:ascii="Arial" w:hAnsi="Arial" w:cs="Arial"/>
        </w:rPr>
      </w:pPr>
      <w:r w:rsidRPr="00D22C34">
        <w:rPr>
          <w:rFonts w:ascii="Arial" w:hAnsi="Arial" w:cs="Arial"/>
        </w:rPr>
        <w:t>The umbrella camps supervisors</w:t>
      </w:r>
      <w:r>
        <w:rPr>
          <w:rFonts w:ascii="Arial" w:hAnsi="Arial" w:cs="Arial"/>
        </w:rPr>
        <w:t xml:space="preserve"> confirmed </w:t>
      </w:r>
      <w:r w:rsidR="001A1E3D">
        <w:rPr>
          <w:rFonts w:ascii="Arial" w:hAnsi="Arial" w:cs="Arial"/>
        </w:rPr>
        <w:t xml:space="preserve">to </w:t>
      </w:r>
      <w:r w:rsidRPr="00D22C34">
        <w:rPr>
          <w:rFonts w:ascii="Arial" w:hAnsi="Arial" w:cs="Arial"/>
        </w:rPr>
        <w:t>SOHDA that the eviction movement</w:t>
      </w:r>
      <w:r>
        <w:rPr>
          <w:rFonts w:ascii="Arial" w:hAnsi="Arial" w:cs="Arial"/>
        </w:rPr>
        <w:t>s</w:t>
      </w:r>
      <w:r w:rsidRPr="00D22C34">
        <w:rPr>
          <w:rFonts w:ascii="Arial" w:hAnsi="Arial" w:cs="Arial"/>
        </w:rPr>
        <w:t xml:space="preserve"> are extensively greater than ever at the areas of Tabeelaha Sheik Ibrahim and Sarkusta IDPs settlements as the land owners forcing IDPs to </w:t>
      </w:r>
      <w:r w:rsidR="002E7A9A" w:rsidRPr="00D22C34">
        <w:rPr>
          <w:rFonts w:ascii="Arial" w:hAnsi="Arial" w:cs="Arial"/>
        </w:rPr>
        <w:t>move,</w:t>
      </w:r>
      <w:r w:rsidRPr="00D22C34">
        <w:rPr>
          <w:rFonts w:ascii="Arial" w:hAnsi="Arial" w:cs="Arial"/>
        </w:rPr>
        <w:t xml:space="preserve"> SOHDA encourages the shelter cluster and the protection cluster to be alert </w:t>
      </w:r>
      <w:r w:rsidR="002E7A9A">
        <w:rPr>
          <w:rFonts w:ascii="Arial" w:hAnsi="Arial" w:cs="Arial"/>
        </w:rPr>
        <w:t xml:space="preserve">on </w:t>
      </w:r>
      <w:r w:rsidR="007D6791">
        <w:rPr>
          <w:rFonts w:ascii="Arial" w:hAnsi="Arial" w:cs="Arial"/>
        </w:rPr>
        <w:t xml:space="preserve">this subject and to </w:t>
      </w:r>
      <w:r w:rsidR="001A1E3D">
        <w:rPr>
          <w:rFonts w:ascii="Arial" w:hAnsi="Arial" w:cs="Arial"/>
        </w:rPr>
        <w:t xml:space="preserve">take </w:t>
      </w:r>
      <w:r w:rsidR="007D6791">
        <w:rPr>
          <w:rFonts w:ascii="Arial" w:hAnsi="Arial" w:cs="Arial"/>
        </w:rPr>
        <w:t>action.</w:t>
      </w:r>
    </w:p>
    <w:p w:rsidR="00FC1A0D" w:rsidRDefault="00FC1A0D" w:rsidP="00FC1A0D">
      <w:pPr>
        <w:pStyle w:val="NoSpacing"/>
        <w:jc w:val="both"/>
        <w:rPr>
          <w:rFonts w:ascii="Arial" w:hAnsi="Arial" w:cs="Arial"/>
        </w:rPr>
      </w:pPr>
    </w:p>
    <w:p w:rsidR="00FC1A0D" w:rsidRPr="00FC1A0D" w:rsidRDefault="00FC1A0D" w:rsidP="00FC1A0D">
      <w:pPr>
        <w:pStyle w:val="NoSpacing"/>
        <w:spacing w:line="360" w:lineRule="auto"/>
        <w:jc w:val="both"/>
        <w:rPr>
          <w:rFonts w:ascii="Arial" w:hAnsi="Arial" w:cs="Arial"/>
        </w:rPr>
      </w:pPr>
      <w:r w:rsidRPr="00FC1A0D">
        <w:rPr>
          <w:rFonts w:ascii="Arial" w:hAnsi="Arial" w:cs="Arial"/>
        </w:rPr>
        <w:t>Somalia homes to the largest population per capita of Internally Displaced Persons (IDPs) in the world of today. Almost 30 percent, which means over a quarter of a million people, have been displaced and nearly half of the country’s population is malnourished and totally dependent on external food aid.</w:t>
      </w:r>
    </w:p>
    <w:p w:rsidR="00FC1A0D" w:rsidRPr="00FC1A0D" w:rsidRDefault="00FC1A0D" w:rsidP="00FC1A0D">
      <w:pPr>
        <w:pStyle w:val="NoSpacing"/>
        <w:spacing w:line="360" w:lineRule="auto"/>
        <w:jc w:val="both"/>
        <w:rPr>
          <w:rFonts w:ascii="Arial" w:hAnsi="Arial" w:cs="Arial"/>
        </w:rPr>
      </w:pPr>
      <w:r w:rsidRPr="00FC1A0D">
        <w:rPr>
          <w:rFonts w:ascii="Arial" w:hAnsi="Arial" w:cs="Arial"/>
        </w:rPr>
        <w:br/>
        <w:t>3.2 million Somalis are in need of humanitarian assistance.</w:t>
      </w:r>
    </w:p>
    <w:p w:rsidR="00FC1A0D" w:rsidRPr="00FC1A0D" w:rsidRDefault="00FC1A0D" w:rsidP="00FC1A0D">
      <w:pPr>
        <w:pStyle w:val="NoSpacing"/>
        <w:spacing w:line="360" w:lineRule="auto"/>
        <w:jc w:val="both"/>
        <w:rPr>
          <w:rFonts w:ascii="Arial" w:hAnsi="Arial" w:cs="Arial"/>
        </w:rPr>
      </w:pPr>
    </w:p>
    <w:p w:rsidR="00FC1A0D" w:rsidRPr="00FC1A0D" w:rsidRDefault="00FC1A0D" w:rsidP="00FC1A0D">
      <w:pPr>
        <w:pStyle w:val="NoSpacing"/>
        <w:spacing w:line="360" w:lineRule="auto"/>
        <w:jc w:val="both"/>
        <w:rPr>
          <w:rFonts w:ascii="Arial" w:hAnsi="Arial" w:cs="Arial"/>
        </w:rPr>
      </w:pPr>
      <w:r w:rsidRPr="00FC1A0D">
        <w:rPr>
          <w:rFonts w:ascii="Arial" w:hAnsi="Arial" w:cs="Arial"/>
        </w:rPr>
        <w:t xml:space="preserve">As a result of the recent fighting against Al-shabaab and a prolonged  drought and loss of shelter, thousands of people living in make-shift huts, whose life depends on begging, have starved to death. </w:t>
      </w:r>
    </w:p>
    <w:p w:rsidR="00FC1A0D" w:rsidRPr="00FC1A0D" w:rsidRDefault="00FC1A0D" w:rsidP="00FC1A0D">
      <w:pPr>
        <w:pStyle w:val="NoSpacing"/>
        <w:spacing w:line="360" w:lineRule="auto"/>
        <w:jc w:val="both"/>
        <w:rPr>
          <w:rFonts w:ascii="Arial" w:hAnsi="Arial" w:cs="Arial"/>
        </w:rPr>
      </w:pPr>
      <w:bookmarkStart w:id="0" w:name="_GoBack"/>
      <w:bookmarkEnd w:id="0"/>
    </w:p>
    <w:p w:rsidR="00FC1A0D" w:rsidRDefault="008F0F3B" w:rsidP="00FC1A0D">
      <w:pPr>
        <w:pStyle w:val="NoSpacing"/>
        <w:spacing w:line="360" w:lineRule="auto"/>
        <w:jc w:val="both"/>
        <w:rPr>
          <w:rFonts w:ascii="Arial" w:hAnsi="Arial" w:cs="Arial"/>
        </w:rPr>
      </w:pPr>
      <w:r>
        <w:rPr>
          <w:rFonts w:ascii="Arial" w:hAnsi="Arial" w:cs="Arial"/>
        </w:rPr>
        <w:t>C</w:t>
      </w:r>
      <w:r w:rsidRPr="00FC1A0D">
        <w:rPr>
          <w:rFonts w:ascii="Arial" w:hAnsi="Arial" w:cs="Arial"/>
        </w:rPr>
        <w:t>onsequently</w:t>
      </w:r>
      <w:r w:rsidR="00FC1A0D" w:rsidRPr="00FC1A0D">
        <w:rPr>
          <w:rFonts w:ascii="Arial" w:hAnsi="Arial" w:cs="Arial"/>
        </w:rPr>
        <w:t xml:space="preserve">, SOHDA </w:t>
      </w:r>
      <w:r>
        <w:rPr>
          <w:rFonts w:ascii="Arial" w:hAnsi="Arial" w:cs="Arial"/>
        </w:rPr>
        <w:t xml:space="preserve">today’s assessment visit </w:t>
      </w:r>
      <w:r w:rsidR="00FC1A0D" w:rsidRPr="00FC1A0D">
        <w:rPr>
          <w:rFonts w:ascii="Arial" w:hAnsi="Arial" w:cs="Arial"/>
        </w:rPr>
        <w:t xml:space="preserve"> with the local auth</w:t>
      </w:r>
      <w:r>
        <w:rPr>
          <w:rFonts w:ascii="Arial" w:hAnsi="Arial" w:cs="Arial"/>
        </w:rPr>
        <w:t>orities and community leaders</w:t>
      </w:r>
      <w:r w:rsidR="00FC1A0D" w:rsidRPr="00FC1A0D">
        <w:rPr>
          <w:rFonts w:ascii="Arial" w:hAnsi="Arial" w:cs="Arial"/>
        </w:rPr>
        <w:t xml:space="preserve"> </w:t>
      </w:r>
      <w:r>
        <w:rPr>
          <w:rFonts w:ascii="Arial" w:hAnsi="Arial" w:cs="Arial"/>
        </w:rPr>
        <w:t xml:space="preserve">at </w:t>
      </w:r>
      <w:r w:rsidRPr="007F5738">
        <w:rPr>
          <w:rFonts w:ascii="Arial" w:hAnsi="Arial" w:cs="Arial"/>
        </w:rPr>
        <w:t>Tabeelaha Sheik Ibrahim and Sarkusta IDPs settlement</w:t>
      </w:r>
      <w:r>
        <w:rPr>
          <w:rFonts w:ascii="Arial" w:hAnsi="Arial" w:cs="Arial"/>
        </w:rPr>
        <w:t>s</w:t>
      </w:r>
      <w:r w:rsidRPr="007F5738">
        <w:rPr>
          <w:rFonts w:ascii="Arial" w:hAnsi="Arial" w:cs="Arial"/>
        </w:rPr>
        <w:t xml:space="preserve"> </w:t>
      </w:r>
      <w:r>
        <w:rPr>
          <w:rFonts w:ascii="Arial" w:hAnsi="Arial" w:cs="Arial"/>
        </w:rPr>
        <w:t xml:space="preserve">indicates emergency shelter </w:t>
      </w:r>
      <w:r w:rsidR="00FC1A0D" w:rsidRPr="00FC1A0D">
        <w:rPr>
          <w:rFonts w:ascii="Arial" w:hAnsi="Arial" w:cs="Arial"/>
        </w:rPr>
        <w:t xml:space="preserve">distribution for </w:t>
      </w:r>
      <w:r w:rsidRPr="007F5738">
        <w:rPr>
          <w:rFonts w:ascii="Arial" w:hAnsi="Arial" w:cs="Arial"/>
        </w:rPr>
        <w:t>Tabeelaha Sheik Ibrahim and Sarkusta IDPs settlement</w:t>
      </w:r>
      <w:r>
        <w:rPr>
          <w:rFonts w:ascii="Arial" w:hAnsi="Arial" w:cs="Arial"/>
        </w:rPr>
        <w:t>s</w:t>
      </w:r>
      <w:r w:rsidRPr="007F5738">
        <w:rPr>
          <w:rFonts w:ascii="Arial" w:hAnsi="Arial" w:cs="Arial"/>
        </w:rPr>
        <w:t xml:space="preserve"> </w:t>
      </w:r>
      <w:r w:rsidR="00FC1A0D" w:rsidRPr="00FC1A0D">
        <w:rPr>
          <w:rFonts w:ascii="Arial" w:hAnsi="Arial" w:cs="Arial"/>
        </w:rPr>
        <w:t xml:space="preserve">families are preeminent at the moment. </w:t>
      </w:r>
    </w:p>
    <w:p w:rsidR="008F0F3B" w:rsidRDefault="008F0F3B" w:rsidP="00FC1A0D">
      <w:pPr>
        <w:pStyle w:val="NoSpacing"/>
        <w:spacing w:line="360" w:lineRule="auto"/>
        <w:jc w:val="both"/>
        <w:rPr>
          <w:rFonts w:ascii="Arial" w:hAnsi="Arial" w:cs="Arial"/>
        </w:rPr>
      </w:pPr>
    </w:p>
    <w:p w:rsidR="00172E91" w:rsidRPr="00172E91" w:rsidRDefault="00172E91" w:rsidP="00172E91">
      <w:pPr>
        <w:spacing w:after="0" w:line="360" w:lineRule="auto"/>
        <w:jc w:val="both"/>
        <w:rPr>
          <w:rFonts w:ascii="Arial" w:hAnsi="Arial" w:cs="Arial"/>
        </w:rPr>
      </w:pPr>
      <w:r>
        <w:rPr>
          <w:rFonts w:ascii="Arial" w:hAnsi="Arial" w:cs="Arial"/>
        </w:rPr>
        <w:t xml:space="preserve">At last, </w:t>
      </w:r>
      <w:r w:rsidRPr="00172E91">
        <w:rPr>
          <w:rFonts w:ascii="Arial" w:hAnsi="Arial" w:cs="Arial"/>
        </w:rPr>
        <w:t xml:space="preserve">SOHDA recommends and proposes </w:t>
      </w:r>
      <w:r>
        <w:rPr>
          <w:rFonts w:ascii="Arial" w:hAnsi="Arial" w:cs="Arial"/>
        </w:rPr>
        <w:t xml:space="preserve">to Organizations involved in shelter for </w:t>
      </w:r>
      <w:r w:rsidRPr="00172E91">
        <w:rPr>
          <w:rFonts w:ascii="Arial" w:hAnsi="Arial" w:cs="Arial"/>
        </w:rPr>
        <w:t>emergency shelter provision t</w:t>
      </w:r>
      <w:r w:rsidR="00A41837">
        <w:rPr>
          <w:rFonts w:ascii="Arial" w:hAnsi="Arial" w:cs="Arial"/>
        </w:rPr>
        <w:t xml:space="preserve">o </w:t>
      </w:r>
      <w:r w:rsidR="00483A6A">
        <w:rPr>
          <w:rFonts w:ascii="Arial" w:hAnsi="Arial" w:cs="Arial"/>
        </w:rPr>
        <w:t xml:space="preserve">the </w:t>
      </w:r>
      <w:r w:rsidR="00A41837">
        <w:rPr>
          <w:rFonts w:ascii="Arial" w:hAnsi="Arial" w:cs="Arial"/>
        </w:rPr>
        <w:t xml:space="preserve">most of IDP camps especially </w:t>
      </w:r>
      <w:r w:rsidRPr="00172E91">
        <w:rPr>
          <w:rFonts w:ascii="Arial" w:hAnsi="Arial" w:cs="Arial"/>
        </w:rPr>
        <w:t xml:space="preserve"> </w:t>
      </w:r>
      <w:r w:rsidR="00A41837">
        <w:rPr>
          <w:rFonts w:ascii="Arial" w:hAnsi="Arial" w:cs="Arial"/>
        </w:rPr>
        <w:t>Rabi Tuug n</w:t>
      </w:r>
      <w:r w:rsidR="00A41837" w:rsidRPr="00A41837">
        <w:rPr>
          <w:rFonts w:ascii="Arial" w:hAnsi="Arial" w:cs="Arial"/>
        </w:rPr>
        <w:t>ew Influx IDPs</w:t>
      </w:r>
      <w:r w:rsidR="00A41837" w:rsidRPr="005D4FCB">
        <w:rPr>
          <w:b/>
        </w:rPr>
        <w:t xml:space="preserve"> </w:t>
      </w:r>
      <w:r w:rsidR="00A41837">
        <w:rPr>
          <w:rFonts w:ascii="Arial" w:hAnsi="Arial" w:cs="Arial"/>
        </w:rPr>
        <w:t xml:space="preserve">and old IDPs camps </w:t>
      </w:r>
      <w:r w:rsidRPr="00172E91">
        <w:rPr>
          <w:rFonts w:ascii="Arial" w:hAnsi="Arial" w:cs="Arial"/>
        </w:rPr>
        <w:t xml:space="preserve">stays in the makeshift houses that cannot prevent </w:t>
      </w:r>
      <w:r w:rsidR="00A41837">
        <w:rPr>
          <w:rFonts w:ascii="Arial" w:hAnsi="Arial" w:cs="Arial"/>
        </w:rPr>
        <w:t xml:space="preserve">from them </w:t>
      </w:r>
      <w:r w:rsidRPr="00172E91">
        <w:rPr>
          <w:rFonts w:ascii="Arial" w:hAnsi="Arial" w:cs="Arial"/>
        </w:rPr>
        <w:t>rain</w:t>
      </w:r>
      <w:r w:rsidR="00A41837">
        <w:rPr>
          <w:rFonts w:ascii="Arial" w:hAnsi="Arial" w:cs="Arial"/>
        </w:rPr>
        <w:t xml:space="preserve">, winds and </w:t>
      </w:r>
      <w:r w:rsidRPr="00172E91">
        <w:rPr>
          <w:rFonts w:ascii="Arial" w:hAnsi="Arial" w:cs="Arial"/>
        </w:rPr>
        <w:t>cold at night.</w:t>
      </w:r>
    </w:p>
    <w:p w:rsidR="00FC1A0D" w:rsidRPr="008F0F3B" w:rsidRDefault="00FC1A0D" w:rsidP="008F0F3B">
      <w:pPr>
        <w:tabs>
          <w:tab w:val="left" w:pos="1689"/>
        </w:tabs>
        <w:jc w:val="center"/>
        <w:rPr>
          <w:rFonts w:ascii="Arial" w:hAnsi="Arial" w:cs="Arial"/>
          <w:b/>
        </w:rPr>
      </w:pPr>
    </w:p>
    <w:sectPr w:rsidR="00FC1A0D" w:rsidRPr="008F0F3B" w:rsidSect="00324B56">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32A" w:rsidRDefault="004F232A" w:rsidP="00874AD1">
      <w:pPr>
        <w:spacing w:after="0" w:line="240" w:lineRule="auto"/>
      </w:pPr>
      <w:r>
        <w:separator/>
      </w:r>
    </w:p>
  </w:endnote>
  <w:endnote w:type="continuationSeparator" w:id="1">
    <w:p w:rsidR="004F232A" w:rsidRDefault="004F232A" w:rsidP="00874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AD1" w:rsidRPr="00874AD1" w:rsidRDefault="00874AD1">
    <w:pPr>
      <w:pStyle w:val="Footer"/>
      <w:rPr>
        <w:b/>
      </w:rPr>
    </w:pPr>
    <w:r w:rsidRPr="00874AD1">
      <w:rPr>
        <w:b/>
      </w:rPr>
      <w:t xml:space="preserve">SOHDA Emergency Visit Assessment Report Tabeelaha Sheik Ibrahim and Sarkusta IDPs Settlement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32A" w:rsidRDefault="004F232A" w:rsidP="00874AD1">
      <w:pPr>
        <w:spacing w:after="0" w:line="240" w:lineRule="auto"/>
      </w:pPr>
      <w:r>
        <w:separator/>
      </w:r>
    </w:p>
  </w:footnote>
  <w:footnote w:type="continuationSeparator" w:id="1">
    <w:p w:rsidR="004F232A" w:rsidRDefault="004F232A" w:rsidP="00874A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19A" w:rsidRDefault="0091519A">
    <w:pPr>
      <w:pStyle w:val="Header"/>
    </w:pPr>
    <w:r w:rsidRPr="009B5E70">
      <w:rPr>
        <w:b/>
      </w:rPr>
      <w:t>Submission Date</w:t>
    </w:r>
    <w:r>
      <w:t xml:space="preserve">: 17 January, 2015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082ABB"/>
    <w:multiLevelType w:val="hybridMultilevel"/>
    <w:tmpl w:val="225809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6B7A91"/>
    <w:rsid w:val="000038EB"/>
    <w:rsid w:val="00036AAA"/>
    <w:rsid w:val="00050D6D"/>
    <w:rsid w:val="00065984"/>
    <w:rsid w:val="0012143B"/>
    <w:rsid w:val="00172E91"/>
    <w:rsid w:val="001752FA"/>
    <w:rsid w:val="00197128"/>
    <w:rsid w:val="001A1E3D"/>
    <w:rsid w:val="001E1EDD"/>
    <w:rsid w:val="002158A1"/>
    <w:rsid w:val="00256538"/>
    <w:rsid w:val="002E7A9A"/>
    <w:rsid w:val="002F4F89"/>
    <w:rsid w:val="00324B56"/>
    <w:rsid w:val="00384632"/>
    <w:rsid w:val="003E67F4"/>
    <w:rsid w:val="00403F5D"/>
    <w:rsid w:val="00403F75"/>
    <w:rsid w:val="004116D3"/>
    <w:rsid w:val="00445425"/>
    <w:rsid w:val="00483A6A"/>
    <w:rsid w:val="00497375"/>
    <w:rsid w:val="004A4D0D"/>
    <w:rsid w:val="004F232A"/>
    <w:rsid w:val="005218E5"/>
    <w:rsid w:val="00534E60"/>
    <w:rsid w:val="00547570"/>
    <w:rsid w:val="00553C43"/>
    <w:rsid w:val="0057141F"/>
    <w:rsid w:val="005B6475"/>
    <w:rsid w:val="00640D94"/>
    <w:rsid w:val="006B2129"/>
    <w:rsid w:val="006B7A91"/>
    <w:rsid w:val="00701865"/>
    <w:rsid w:val="00782083"/>
    <w:rsid w:val="00791C0F"/>
    <w:rsid w:val="007B12BE"/>
    <w:rsid w:val="007D6791"/>
    <w:rsid w:val="007F5738"/>
    <w:rsid w:val="00874AD1"/>
    <w:rsid w:val="008F0F3B"/>
    <w:rsid w:val="008F71E9"/>
    <w:rsid w:val="00900904"/>
    <w:rsid w:val="0091519A"/>
    <w:rsid w:val="0097687A"/>
    <w:rsid w:val="009B5E70"/>
    <w:rsid w:val="009D3C9A"/>
    <w:rsid w:val="009F7262"/>
    <w:rsid w:val="00A41837"/>
    <w:rsid w:val="00AE5B52"/>
    <w:rsid w:val="00B755A6"/>
    <w:rsid w:val="00BC6039"/>
    <w:rsid w:val="00C05537"/>
    <w:rsid w:val="00D22C34"/>
    <w:rsid w:val="00D42AFB"/>
    <w:rsid w:val="00D90248"/>
    <w:rsid w:val="00DB004F"/>
    <w:rsid w:val="00DD2F5A"/>
    <w:rsid w:val="00DE71FB"/>
    <w:rsid w:val="00DF0F39"/>
    <w:rsid w:val="00E228BA"/>
    <w:rsid w:val="00ED2AB7"/>
    <w:rsid w:val="00ED47AD"/>
    <w:rsid w:val="00F16162"/>
    <w:rsid w:val="00F55255"/>
    <w:rsid w:val="00F661E2"/>
    <w:rsid w:val="00F72699"/>
    <w:rsid w:val="00F81963"/>
    <w:rsid w:val="00F95745"/>
    <w:rsid w:val="00FC1A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B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632"/>
    <w:rPr>
      <w:rFonts w:ascii="Tahoma" w:hAnsi="Tahoma" w:cs="Tahoma"/>
      <w:sz w:val="16"/>
      <w:szCs w:val="16"/>
    </w:rPr>
  </w:style>
  <w:style w:type="table" w:styleId="TableGrid">
    <w:name w:val="Table Grid"/>
    <w:basedOn w:val="TableNormal"/>
    <w:uiPriority w:val="59"/>
    <w:rsid w:val="009D3C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74A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4AD1"/>
  </w:style>
  <w:style w:type="paragraph" w:styleId="Footer">
    <w:name w:val="footer"/>
    <w:basedOn w:val="Normal"/>
    <w:link w:val="FooterChar"/>
    <w:uiPriority w:val="99"/>
    <w:semiHidden/>
    <w:unhideWhenUsed/>
    <w:rsid w:val="00874A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74AD1"/>
  </w:style>
  <w:style w:type="paragraph" w:styleId="ListParagraph">
    <w:name w:val="List Paragraph"/>
    <w:basedOn w:val="Normal"/>
    <w:uiPriority w:val="34"/>
    <w:qFormat/>
    <w:rsid w:val="00F55255"/>
    <w:pPr>
      <w:ind w:left="720"/>
      <w:contextualSpacing/>
    </w:pPr>
  </w:style>
  <w:style w:type="paragraph" w:styleId="NoSpacing">
    <w:name w:val="No Spacing"/>
    <w:link w:val="NoSpacingChar"/>
    <w:qFormat/>
    <w:rsid w:val="00FC1A0D"/>
    <w:pPr>
      <w:spacing w:after="0" w:line="240" w:lineRule="auto"/>
    </w:pPr>
    <w:rPr>
      <w:rFonts w:ascii="Calibri" w:eastAsia="Times New Roman" w:hAnsi="Calibri" w:cs="Calibri"/>
    </w:rPr>
  </w:style>
  <w:style w:type="character" w:customStyle="1" w:styleId="NoSpacingChar">
    <w:name w:val="No Spacing Char"/>
    <w:basedOn w:val="DefaultParagraphFont"/>
    <w:link w:val="NoSpacing"/>
    <w:locked/>
    <w:rsid w:val="00FC1A0D"/>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divs>
    <w:div w:id="71126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s" ma:contentTypeID="0x010100AA7AFC8FE433CD4B94E991D812AE17EB006A5F64AD73C17C40B226CE803FB50B8E" ma:contentTypeVersion="77" ma:contentTypeDescription="" ma:contentTypeScope="" ma:versionID="37063c64079fd9a15a5218bb18ffa284">
  <xsd:schema xmlns:xsd="http://www.w3.org/2001/XMLSchema" xmlns:xs="http://www.w3.org/2001/XMLSchema" xmlns:p="http://schemas.microsoft.com/office/2006/metadata/properties" xmlns:ns1="http://schemas.microsoft.com/sharepoint/v3" xmlns:ns2="96664bca-06c0-4657-b6f9-0a997f5ff9b9" xmlns:ns3="c2760211-3e43-4ff7-a9ea-22e8b7d99117" xmlns:ns4="410da107-b4b9-4416-82f0-a17ea7b4313c" xmlns:ns5="44d82dea-fc32-4e1e-a3c6-c3136ef66f65" xmlns:ns6="8dc0b93c-428b-4d8d-a01e-34c4ff3c3e83" targetNamespace="http://schemas.microsoft.com/office/2006/metadata/properties" ma:root="true" ma:fieldsID="7b1a690dbcf2fe3c570bf986a228f917" ns1:_="" ns2:_="" ns3:_="" ns4:_="" ns5:_="" ns6:_="">
    <xsd:import namespace="http://schemas.microsoft.com/sharepoint/v3"/>
    <xsd:import namespace="96664bca-06c0-4657-b6f9-0a997f5ff9b9"/>
    <xsd:import namespace="c2760211-3e43-4ff7-a9ea-22e8b7d99117"/>
    <xsd:import namespace="410da107-b4b9-4416-82f0-a17ea7b4313c"/>
    <xsd:import namespace="44d82dea-fc32-4e1e-a3c6-c3136ef66f65"/>
    <xsd:import namespace="8dc0b93c-428b-4d8d-a01e-34c4ff3c3e83"/>
    <xsd:element name="properties">
      <xsd:complexType>
        <xsd:sequence>
          <xsd:element name="documentManagement">
            <xsd:complexType>
              <xsd:all>
                <xsd:element ref="ns2:Document_x0020_Description" minOccurs="0"/>
                <xsd:element ref="ns2:Report_x0020_Date" minOccurs="0"/>
                <xsd:element ref="ns2:Publishing_x0020_Agency1" minOccurs="0"/>
                <xsd:element ref="ns3:Is_x0020_Key_x0020_Document1" minOccurs="0"/>
                <xsd:element ref="ns2:Is_x0020_Reference_x0020_Doc" minOccurs="0"/>
                <xsd:element ref="ns2:Is_x0020_Cluster_x0020_Management_x003f_" minOccurs="0"/>
                <xsd:element ref="ns2:Inter_x0020_Cluster" minOccurs="0"/>
                <xsd:element ref="ns2:IM" minOccurs="0"/>
                <xsd:element ref="ns2:A_x002c_M_x0020_and_x0020_E" minOccurs="0"/>
                <xsd:element ref="ns2:Shelter_x0020_Planning" minOccurs="0"/>
                <xsd:element ref="ns2:Shelter_x0020_Technical" minOccurs="0"/>
                <xsd:element ref="ns2:Shelter_x0020_Programming" minOccurs="0"/>
                <xsd:element ref="ns2:NFI_x0020_Guidance" minOccurs="0"/>
                <xsd:element ref="ns2:Cross_x0020_Cutting" minOccurs="0"/>
                <xsd:element ref="ns2:Media_x0020_Comms" minOccurs="0"/>
                <xsd:element ref="ns2:Event_x0020_Day" minOccurs="0"/>
                <xsd:element ref="ns2:Event_x0020_Month" minOccurs="0"/>
                <xsd:element ref="ns2:Event_x0020_Year" minOccurs="0"/>
                <xsd:element ref="ns2:Websio_x0020_Document_x0020_Preview" minOccurs="0"/>
                <xsd:element ref="ns2:p4235251fcc1450fb6d384a4ad55daef" minOccurs="0"/>
                <xsd:element ref="ns2:g7e01d2410934a95afa409e0dbebe315" minOccurs="0"/>
                <xsd:element ref="ns2:fbbb2add3bda4432ae4dea6625736703" minOccurs="0"/>
                <xsd:element ref="ns3:CountryTaxHTField0" minOccurs="0"/>
                <xsd:element ref="ns2:mff2b4bb9c8044d88061963b2a68513a" minOccurs="0"/>
                <xsd:element ref="ns2:b1a5a839b88a4a15abdc90cae864525c" minOccurs="0"/>
                <xsd:element ref="ns2:TaxCatchAll" minOccurs="0"/>
                <xsd:element ref="ns3:Event_x0020_TypeTaxHTField0" minOccurs="0"/>
                <xsd:element ref="ns2:hd9d801fa33a4aa2b8220e3e5f4d4756" minOccurs="0"/>
                <xsd:element ref="ns3:Degree_x0020_Of_x0020_DisplacementTaxHTField0" minOccurs="0"/>
                <xsd:element ref="ns4:Current_x0020_Lead_x0020_AgencyTaxHTField0" minOccurs="0"/>
                <xsd:element ref="ns2:a83348d14d814196bcaad6bde9cb9d0c" minOccurs="0"/>
                <xsd:element ref="ns5:Damage_x0020_LocationTaxHTField0" minOccurs="0"/>
                <xsd:element ref="ns2:TaxKeywordTaxHTField" minOccurs="0"/>
                <xsd:element ref="ns3:Site_x0020_TypeTaxHTField0" minOccurs="0"/>
                <xsd:element ref="ns5:Status_x0020_Of_x0020_SiteTaxHTField0" minOccurs="0"/>
                <xsd:element ref="ns2:e7570bd437624e0480332ee2423de9d8" minOccurs="0"/>
                <xsd:element ref="ns2:p866212cea484a06bc999f7bb36c5e20" minOccurs="0"/>
                <xsd:element ref="ns2:p9d35d47f93d40ab99282662ef2417ca" minOccurs="0"/>
                <xsd:element ref="ns2:TaxCatchAllLabel" minOccurs="0"/>
                <xsd:element ref="ns3:RegionTaxHTField0" minOccurs="0"/>
                <xsd:element ref="ns2:ff39aabcbcfa4b29888983c5e6d736f9" minOccurs="0"/>
                <xsd:element ref="ns2:e6f2ccbddc7344129cbcce7800e6bf7e" minOccurs="0"/>
                <xsd:element ref="ns1:RoutingRuleDescription" minOccurs="0"/>
                <xsd:element ref="ns2:g2834a0a4b5b445382f80b4d1c20b873" minOccurs="0"/>
                <xsd:element ref="ns2:ied6aaf0461f439496f935d3461379e0" minOccurs="0"/>
                <xsd:element ref="ns6:Meeting_x0020_Minu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internalName="Document_x0020_Description">
      <xsd:simpleType>
        <xsd:restriction base="dms:Note">
          <xsd:maxLength value="255"/>
        </xsd:restriction>
      </xsd:simpleType>
    </xsd:element>
    <xsd:element name="Report_x0020_Date" ma:index="3" nillable="true" ma:displayName="Report Date" ma:format="DateOnly" ma:internalName="Report_x0020_Date">
      <xsd:simpleType>
        <xsd:restriction base="dms:DateTime"/>
      </xsd:simpleType>
    </xsd:element>
    <xsd:element name="Publishing_x0020_Agency1" ma:index="4" nillable="true" ma:displayName="Publishing Agency" ma:internalName="Publishing_x0020_Agency1" ma:readOnly="false">
      <xsd:simpleType>
        <xsd:restriction base="dms:Text">
          <xsd:maxLength value="255"/>
        </xsd:restriction>
      </xsd:simpleType>
    </xsd:element>
    <xsd:element name="Is_x0020_Reference_x0020_Doc" ma:index="6" nillable="true" ma:displayName="Is Reference Doc?" ma:default="0" ma:internalName="Is_x0020_Reference_x0020_Doc">
      <xsd:simpleType>
        <xsd:restriction base="dms:Boolean"/>
      </xsd:simpleType>
    </xsd:element>
    <xsd:element name="Is_x0020_Cluster_x0020_Management_x003f_" ma:index="8" nillable="true" ma:displayName="Is Coordination?" ma:default="0" ma:internalName="Is_x0020_Cluster_x0020_Management_x003F_">
      <xsd:simpleType>
        <xsd:restriction base="dms:Boolean"/>
      </xsd:simpleType>
    </xsd:element>
    <xsd:element name="Inter_x0020_Cluster" ma:index="9" nillable="true" ma:displayName="Is Inter Cluster?" ma:default="0" ma:internalName="Inter_x0020_Cluster">
      <xsd:simpleType>
        <xsd:restriction base="dms:Boolean"/>
      </xsd:simpleType>
    </xsd:element>
    <xsd:element name="IM" ma:index="10" nillable="true" ma:displayName="Is IM?" ma:default="0" ma:internalName="IM">
      <xsd:simpleType>
        <xsd:restriction base="dms:Boolean"/>
      </xsd:simpleType>
    </xsd:element>
    <xsd:element name="A_x002c_M_x0020_and_x0020_E" ma:index="11" nillable="true" ma:displayName="Is A,M and E?" ma:default="0" ma:internalName="A_x002C_M_x0020_and_x0020_E">
      <xsd:simpleType>
        <xsd:restriction base="dms:Boolean"/>
      </xsd:simpleType>
    </xsd:element>
    <xsd:element name="Shelter_x0020_Planning" ma:index="12" nillable="true" ma:displayName="Is Shelter Planning?" ma:default="0" ma:internalName="Shelter_x0020_Planning">
      <xsd:simpleType>
        <xsd:restriction base="dms:Boolean"/>
      </xsd:simpleType>
    </xsd:element>
    <xsd:element name="Shelter_x0020_Technical" ma:index="13" nillable="true" ma:displayName="Is Shelter Specifications?" ma:default="0" ma:internalName="Shelter_x0020_Technical">
      <xsd:simpleType>
        <xsd:restriction base="dms:Boolean"/>
      </xsd:simpleType>
    </xsd:element>
    <xsd:element name="Shelter_x0020_Programming" ma:index="14" nillable="true" ma:displayName="Is Shelter Programming" ma:default="0" ma:internalName="Shelter_x0020_Programming">
      <xsd:simpleType>
        <xsd:restriction base="dms:Boolean"/>
      </xsd:simpleType>
    </xsd:element>
    <xsd:element name="NFI_x0020_Guidance" ma:index="15" nillable="true" ma:displayName="Is NFI Guidance?" ma:default="0" ma:internalName="NFI_x0020_Guidance">
      <xsd:simpleType>
        <xsd:restriction base="dms:Boolean"/>
      </xsd:simpleType>
    </xsd:element>
    <xsd:element name="Cross_x0020_Cutting" ma:index="16" nillable="true" ma:displayName="Is Cross Cutting?" ma:default="0" ma:internalName="Cross_x0020_Cutting">
      <xsd:simpleType>
        <xsd:restriction base="dms:Boolean"/>
      </xsd:simpleType>
    </xsd:element>
    <xsd:element name="Media_x0020_Comms" ma:index="17" nillable="true" ma:displayName="Is Communications?" ma:default="0" ma:internalName="Media_x0020_Comms">
      <xsd:simpleType>
        <xsd:restriction base="dms:Boolean"/>
      </xsd:simpleType>
    </xsd:element>
    <xsd:element name="Event_x0020_Day" ma:index="39" nillable="true" ma:displayName="Event Day" ma:decimals="0" ma:internalName="Event_x0020_Day" ma:readOnly="false" ma:percentage="FALSE">
      <xsd:simpleType>
        <xsd:restriction base="dms:Number"/>
      </xsd:simpleType>
    </xsd:element>
    <xsd:element name="Event_x0020_Month" ma:index="40" nillable="true" ma:displayName="Event Month" ma:internalName="Event_x0020_Month">
      <xsd:simpleType>
        <xsd:restriction base="dms:Text">
          <xsd:maxLength value="255"/>
        </xsd:restriction>
      </xsd:simpleType>
    </xsd:element>
    <xsd:element name="Event_x0020_Year" ma:index="41" nillable="true" ma:displayName="Event Year" ma:internalName="Event_x0020_Year">
      <xsd:simpleType>
        <xsd:restriction base="dms:Number"/>
      </xsd:simpleType>
    </xsd:element>
    <xsd:element name="Websio_x0020_Document_x0020_Preview" ma:index="43" nillable="true" ma:displayName="Websio Document Preview" ma:hidden="true" ma:internalName="Websio_x0020_Document_x0020_Preview">
      <xsd:simpleType>
        <xsd:restriction base="dms:Text"/>
      </xsd:simpleType>
    </xsd:element>
    <xsd:element name="p4235251fcc1450fb6d384a4ad55daef" ma:index="44" nillable="true" ma:taxonomy="true" ma:internalName="p4235251fcc1450fb6d384a4ad55daef" ma:taxonomyFieldName="AM_x0026_E" ma:displayName="AM&amp;E" ma:default="" ma:fieldId="{94235251-fcc1-450f-b6d3-84a4ad55daef}" ma:taxonomyMulti="true" ma:sspId="31bb8de2-2522-46a2-961a-21ec87b7ce6b" ma:termSetId="fc0942ea-7101-4cef-983d-3f0c29343c77" ma:anchorId="64078d6a-a8a4-4604-937a-604e2be1b1f3" ma:open="false" ma:isKeyword="false">
      <xsd:complexType>
        <xsd:sequence>
          <xsd:element ref="pc:Terms" minOccurs="0" maxOccurs="1"/>
        </xsd:sequence>
      </xsd:complexType>
    </xsd:element>
    <xsd:element name="g7e01d2410934a95afa409e0dbebe315" ma:index="45" nillable="true" ma:taxonomy="true" ma:internalName="g7e01d2410934a95afa409e0dbebe315" ma:taxonomyFieldName="Shelter_x0020_Programming1" ma:displayName="Shelter Programming" ma:default="" ma:fieldId="{07e01d24-1093-4a95-afa4-09e0dbebe315}" ma:taxonomyMulti="true" ma:sspId="31bb8de2-2522-46a2-961a-21ec87b7ce6b" ma:termSetId="fc0942ea-7101-4cef-983d-3f0c29343c77" ma:anchorId="6ffc187a-f185-482a-93e7-cea189b516b1" ma:open="false" ma:isKeyword="false">
      <xsd:complexType>
        <xsd:sequence>
          <xsd:element ref="pc:Terms" minOccurs="0" maxOccurs="1"/>
        </xsd:sequence>
      </xsd:complexType>
    </xsd:element>
    <xsd:element name="fbbb2add3bda4432ae4dea6625736703" ma:index="47" nillable="true" ma:taxonomy="true" ma:internalName="fbbb2add3bda4432ae4dea6625736703" ma:taxonomyFieldName="Shelter_x0020_Technical1" ma:displayName="Shelter Specifications" ma:default="" ma:fieldId="{fbbb2add-3bda-4432-ae4d-ea6625736703}" ma:taxonomyMulti="true" ma:sspId="31bb8de2-2522-46a2-961a-21ec87b7ce6b" ma:termSetId="fc0942ea-7101-4cef-983d-3f0c29343c77" ma:anchorId="f6aa237b-9a9e-4828-bc8f-7a5502b6ad3b" ma:open="false" ma:isKeyword="false">
      <xsd:complexType>
        <xsd:sequence>
          <xsd:element ref="pc:Terms" minOccurs="0" maxOccurs="1"/>
        </xsd:sequence>
      </xsd:complexType>
    </xsd:element>
    <xsd:element name="mff2b4bb9c8044d88061963b2a68513a" ma:index="49" nillable="true" ma:taxonomy="true" ma:internalName="mff2b4bb9c8044d88061963b2a68513a" ma:taxonomyFieldName="Cross_x0020_Cutting1" ma:displayName="Cross Cutting" ma:default="" ma:fieldId="{6ff2b4bb-9c80-44d8-8061-963b2a68513a}" ma:taxonomyMulti="true" ma:sspId="31bb8de2-2522-46a2-961a-21ec87b7ce6b" ma:termSetId="fc0942ea-7101-4cef-983d-3f0c29343c77" ma:anchorId="c9c5ac22-9574-4787-b9be-c380f5d93423" ma:open="false" ma:isKeyword="false">
      <xsd:complexType>
        <xsd:sequence>
          <xsd:element ref="pc:Terms" minOccurs="0" maxOccurs="1"/>
        </xsd:sequence>
      </xsd:complexType>
    </xsd:element>
    <xsd:element name="b1a5a839b88a4a15abdc90cae864525c" ma:index="50" ma:taxonomy="true" ma:internalName="b1a5a839b88a4a15abdc90cae864525c" ma:taxonomyFieldName="Document_x0020_Language" ma:displayName="Document Language" ma:default="115;#English|53eb1c9d-8416-419a-9260-1df8e70b86c2" ma:fieldId="{b1a5a839-b88a-4a15-abdc-90cae864525c}" ma:sspId="31bb8de2-2522-46a2-961a-21ec87b7ce6b" ma:termSetId="fc0942ea-7101-4cef-983d-3f0c29343c77" ma:anchorId="3f8ae703-20f8-43f3-a840-a904dae7223a" ma:open="false" ma:isKeyword="false">
      <xsd:complexType>
        <xsd:sequence>
          <xsd:element ref="pc:Terms" minOccurs="0" maxOccurs="1"/>
        </xsd:sequence>
      </xsd:complexType>
    </xsd:element>
    <xsd:element name="TaxCatchAll" ma:index="51" nillable="true" ma:displayName="Taxonomy Catch All Column" ma:descriptio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hd9d801fa33a4aa2b8220e3e5f4d4756" ma:index="53" nillable="true" ma:taxonomy="true" ma:internalName="hd9d801fa33a4aa2b8220e3e5f4d4756" ma:taxonomyFieldName="InterCluster" ma:displayName="InterCluster" ma:default="" ma:fieldId="{1d9d801f-a33a-4aa2-b822-0e3e5f4d4756}" ma:taxonomyMulti="true" ma:sspId="31bb8de2-2522-46a2-961a-21ec87b7ce6b" ma:termSetId="fc0942ea-7101-4cef-983d-3f0c29343c77" ma:anchorId="470ba90d-466f-484c-b12a-234bc55ee74d" ma:open="false" ma:isKeyword="false">
      <xsd:complexType>
        <xsd:sequence>
          <xsd:element ref="pc:Terms" minOccurs="0" maxOccurs="1"/>
        </xsd:sequence>
      </xsd:complexType>
    </xsd:element>
    <xsd:element name="a83348d14d814196bcaad6bde9cb9d0c" ma:index="57" nillable="true" ma:taxonomy="true" ma:internalName="a83348d14d814196bcaad6bde9cb9d0c" ma:taxonomyFieldName="Management_x002F_Coordination" ma:displayName="Coordination" ma:readOnly="false" ma:default="" ma:fieldId="{a83348d1-4d81-4196-bcaa-d6bde9cb9d0c}" ma:taxonomyMulti="true" ma:sspId="31bb8de2-2522-46a2-961a-21ec87b7ce6b" ma:termSetId="fc0942ea-7101-4cef-983d-3f0c29343c77" ma:anchorId="e05f679b-4c94-4f3d-ae2a-25f1b2852231" ma:open="false" ma:isKeyword="false">
      <xsd:complexType>
        <xsd:sequence>
          <xsd:element ref="pc:Terms" minOccurs="0" maxOccurs="1"/>
        </xsd:sequence>
      </xsd:complexType>
    </xsd:element>
    <xsd:element name="TaxKeywordTaxHTField" ma:index="59" nillable="true" ma:taxonomy="true" ma:internalName="TaxKeywordTaxHTField" ma:taxonomyFieldName="TaxKeyword" ma:displayName="Other Keywords" ma:readOnly="false"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element name="e7570bd437624e0480332ee2423de9d8" ma:index="62" nillable="true" ma:taxonomy="true" ma:internalName="e7570bd437624e0480332ee2423de9d8" ma:taxonomyFieldName="Information_x0020_Management" ma:displayName="Information Management" ma:default="" ma:fieldId="{e7570bd4-3762-4e04-8033-2ee2423de9d8}" ma:taxonomyMulti="true" ma:sspId="31bb8de2-2522-46a2-961a-21ec87b7ce6b" ma:termSetId="fc0942ea-7101-4cef-983d-3f0c29343c77" ma:anchorId="9a84bd8f-7ea1-4b49-af83-e1dff044a912" ma:open="false" ma:isKeyword="false">
      <xsd:complexType>
        <xsd:sequence>
          <xsd:element ref="pc:Terms" minOccurs="0" maxOccurs="1"/>
        </xsd:sequence>
      </xsd:complexType>
    </xsd:element>
    <xsd:element name="p866212cea484a06bc999f7bb36c5e20" ma:index="63" nillable="true" ma:taxonomy="true" ma:internalName="p866212cea484a06bc999f7bb36c5e20" ma:taxonomyFieldName="Miscellaneoud_x0020_Terms" ma:displayName="Miscellaneous Terms" ma:default="" ma:fieldId="{9866212c-ea48-4a06-bc99-9f7bb36c5e20}" ma:taxonomyMulti="true" ma:sspId="31bb8de2-2522-46a2-961a-21ec87b7ce6b" ma:termSetId="fc0942ea-7101-4cef-983d-3f0c29343c77" ma:anchorId="54a1997e-7057-4841-9f7a-089c4d2738e1" ma:open="false" ma:isKeyword="false">
      <xsd:complexType>
        <xsd:sequence>
          <xsd:element ref="pc:Terms" minOccurs="0" maxOccurs="1"/>
        </xsd:sequence>
      </xsd:complexType>
    </xsd:element>
    <xsd:element name="p9d35d47f93d40ab99282662ef2417ca" ma:index="65" nillable="true" ma:taxonomy="true" ma:internalName="p9d35d47f93d40ab99282662ef2417ca" ma:taxonomyFieldName="NFI_x0020_Guidance1" ma:displayName="NFI Guidance" ma:default="" ma:fieldId="{99d35d47-f93d-40ab-9928-2662ef2417ca}" ma:taxonomyMulti="true" ma:sspId="31bb8de2-2522-46a2-961a-21ec87b7ce6b" ma:termSetId="fc0942ea-7101-4cef-983d-3f0c29343c77" ma:anchorId="e2765451-e2db-4bc1-bb0f-bd12364b4471" ma:open="false" ma:isKeyword="false">
      <xsd:complexType>
        <xsd:sequence>
          <xsd:element ref="pc:Terms" minOccurs="0" maxOccurs="1"/>
        </xsd:sequence>
      </xsd:complexType>
    </xsd:element>
    <xsd:element name="TaxCatchAllLabel" ma:index="67" nillable="true" ma:displayName="Taxonomy Catch All Column1" ma:description="" ma:hidden="true" ma:list="{3a036ed0-d222-47b6-8583-8ea0c1662976}" ma:internalName="TaxCatchAllLabel" ma:readOnly="true" ma:showField="CatchAllDataLabel"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ff39aabcbcfa4b29888983c5e6d736f9" ma:index="69" nillable="true" ma:taxonomy="true" ma:internalName="ff39aabcbcfa4b29888983c5e6d736f9" ma:taxonomyFieldName="Communications" ma:displayName="Communications" ma:default="" ma:fieldId="{ff39aabc-bcfa-4b29-8889-83c5e6d736f9}" ma:taxonomyMulti="true"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e6f2ccbddc7344129cbcce7800e6bf7e" ma:index="72" nillable="true" ma:taxonomy="true" ma:internalName="e6f2ccbddc7344129cbcce7800e6bf7e" ma:taxonomyFieldName="Document_x0020_Category" ma:displayName="Document Category" ma:default="" ma:fieldId="{e6f2ccbd-dc73-4412-9cbc-ce7800e6bf7e}" ma:taxonomyMulti="true" ma:sspId="31bb8de2-2522-46a2-961a-21ec87b7ce6b" ma:termSetId="fc0942ea-7101-4cef-983d-3f0c29343c77" ma:anchorId="2f0acb8a-9894-40ab-bdeb-14b10062243e" ma:open="false" ma:isKeyword="false">
      <xsd:complexType>
        <xsd:sequence>
          <xsd:element ref="pc:Terms" minOccurs="0" maxOccurs="1"/>
        </xsd:sequence>
      </xsd:complexType>
    </xsd:element>
    <xsd:element name="g2834a0a4b5b445382f80b4d1c20b873" ma:index="74" nillable="true" ma:taxonomy="true" ma:internalName="g2834a0a4b5b445382f80b4d1c20b873" ma:taxonomyFieldName="Responses_x0020_sites" ma:displayName="Response site" ma:default="" ma:fieldId="{02834a0a-4b5b-4453-82f8-0b4d1c20b873}" ma:sspId="31bb8de2-2522-46a2-961a-21ec87b7ce6b" ma:termSetId="c88c7c60-b560-48ad-baaa-30f828e92016" ma:anchorId="00000000-0000-0000-0000-000000000000" ma:open="false" ma:isKeyword="false">
      <xsd:complexType>
        <xsd:sequence>
          <xsd:element ref="pc:Terms" minOccurs="0" maxOccurs="1"/>
        </xsd:sequence>
      </xsd:complexType>
    </xsd:element>
    <xsd:element name="ied6aaf0461f439496f935d3461379e0" ma:index="75" nillable="true" ma:taxonomy="true" ma:internalName="ied6aaf0461f439496f935d3461379e0" ma:taxonomyFieldName="Shelter_x0020_Planning1" ma:displayName="Shelter Planning" ma:default="" ma:fieldId="{2ed6aaf0-461f-4394-96f9-35d3461379e0}" ma:taxonomyMulti="true" ma:sspId="31bb8de2-2522-46a2-961a-21ec87b7ce6b" ma:termSetId="fc0942ea-7101-4cef-983d-3f0c29343c77" ma:anchorId="a9c87c9d-9d88-4522-b16d-9a64592835e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760211-3e43-4ff7-a9ea-22e8b7d99117" elementFormDefault="qualified">
    <xsd:import namespace="http://schemas.microsoft.com/office/2006/documentManagement/types"/>
    <xsd:import namespace="http://schemas.microsoft.com/office/infopath/2007/PartnerControls"/>
    <xsd:element name="Is_x0020_Key_x0020_Document1" ma:index="5" nillable="true" ma:displayName="Is Key Document?" ma:default="0" ma:internalName="Is_x0020_Key_x0020_Document1">
      <xsd:simpleType>
        <xsd:restriction base="dms:Boolean"/>
      </xsd:simpleType>
    </xsd:element>
    <xsd:element name="CountryTaxHTField0" ma:index="48" nillable="true" ma:taxonomy="true" ma:internalName="CountryTaxHTField0" ma:taxonomyFieldName="Country" ma:displayName="Country" ma:default="" ma:fieldId="{942e2469-e9bf-41fa-8fad-a32765061e66}" ma:sspId="31bb8de2-2522-46a2-961a-21ec87b7ce6b" ma:termSetId="ad519c2a-14d0-4119-8cdc-b9a52bc5b307" ma:anchorId="00000000-0000-0000-0000-000000000000" ma:open="false" ma:isKeyword="false">
      <xsd:complexType>
        <xsd:sequence>
          <xsd:element ref="pc:Terms" minOccurs="0" maxOccurs="1"/>
        </xsd:sequence>
      </xsd:complexType>
    </xsd:element>
    <xsd:element name="Event_x0020_TypeTaxHTField0" ma:index="52" nillable="true" ma:taxonomy="true" ma:internalName="Event_x0020_TypeTaxHTField0" ma:taxonomyFieldName="Event_x0020_Type" ma:displayName="Event Type" ma:default="312;#Conflict|cd1719c2-e0d5-486c-9a70-d3abb04d6e72" ma:fieldId="{d2819105-16ee-476a-a49b-7913380fbc9d}" ma:taxonomyMulti="true" ma:sspId="31bb8de2-2522-46a2-961a-21ec87b7ce6b" ma:termSetId="0eaafbb5-4d8c-4c82-bb5b-501da8d14740" ma:anchorId="00000000-0000-0000-0000-000000000000" ma:open="false" ma:isKeyword="false">
      <xsd:complexType>
        <xsd:sequence>
          <xsd:element ref="pc:Terms" minOccurs="0" maxOccurs="1"/>
        </xsd:sequence>
      </xsd:complexType>
    </xsd:element>
    <xsd:element name="Degree_x0020_Of_x0020_DisplacementTaxHTField0" ma:index="54" nillable="true" ma:taxonomy="true" ma:internalName="Degree_x0020_Of_x0020_DisplacementTaxHTField0" ma:taxonomyFieldName="Degree_x0020_Of_x0020_Displacement" ma:displayName="Degree Of Displacement" ma:default="" ma:fieldId="{8d36c8ee-9bdf-45f8-b12b-68c9c2a5dddc}" ma:sspId="31bb8de2-2522-46a2-961a-21ec87b7ce6b" ma:termSetId="0ecb1a3f-12f4-47b9-a783-88f4976f6dc3" ma:anchorId="00000000-0000-0000-0000-000000000000" ma:open="false" ma:isKeyword="false">
      <xsd:complexType>
        <xsd:sequence>
          <xsd:element ref="pc:Terms" minOccurs="0" maxOccurs="1"/>
        </xsd:sequence>
      </xsd:complexType>
    </xsd:element>
    <xsd:element name="Site_x0020_TypeTaxHTField0" ma:index="60" nillable="true" ma:taxonomy="true" ma:internalName="Site_x0020_TypeTaxHTField0" ma:taxonomyFieldName="Site_x0020_Type" ma:displayName="Site Type" ma:default="" ma:fieldId="{ccd48824-457c-44cf-ba2d-889d91075ddc}" ma:sspId="31bb8de2-2522-46a2-961a-21ec87b7ce6b" ma:termSetId="e2abc14b-db18-48c1-8087-07344f87300c" ma:anchorId="00000000-0000-0000-0000-000000000000" ma:open="false" ma:isKeyword="false">
      <xsd:complexType>
        <xsd:sequence>
          <xsd:element ref="pc:Terms" minOccurs="0" maxOccurs="1"/>
        </xsd:sequence>
      </xsd:complexType>
    </xsd:element>
    <xsd:element name="RegionTaxHTField0" ma:index="68" nillable="true" ma:taxonomy="true" ma:internalName="RegionTaxHTField0" ma:taxonomyFieldName="Region" ma:displayName="Region" ma:default="" ma:fieldId="{af22edad-9239-4d75-8f67-d09707ae69d6}" ma:sspId="31bb8de2-2522-46a2-961a-21ec87b7ce6b" ma:termSetId="71828aff-fb7f-4f7b-be9f-2eb2e6e3d7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0da107-b4b9-4416-82f0-a17ea7b4313c" elementFormDefault="qualified">
    <xsd:import namespace="http://schemas.microsoft.com/office/2006/documentManagement/types"/>
    <xsd:import namespace="http://schemas.microsoft.com/office/infopath/2007/PartnerControls"/>
    <xsd:element name="Current_x0020_Lead_x0020_AgencyTaxHTField0" ma:index="56" nillable="true" ma:taxonomy="true" ma:internalName="Current_x0020_Lead_x0020_AgencyTaxHTField0" ma:taxonomyFieldName="Current_x0020_Lead_x0020_Agency" ma:displayName="Emergency Lead Agency" ma:default="184;#UNHCR|b7c1c785-20d3-4ead-b532-031cae1f6f80" ma:fieldId="{2eba69d1-0ed3-4998-b497-06086d343192}" ma:sspId="31bb8de2-2522-46a2-961a-21ec87b7ce6b" ma:termSetId="4713f10a-82b4-4a3e-b646-90b814a0de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d82dea-fc32-4e1e-a3c6-c3136ef66f65" elementFormDefault="qualified">
    <xsd:import namespace="http://schemas.microsoft.com/office/2006/documentManagement/types"/>
    <xsd:import namespace="http://schemas.microsoft.com/office/infopath/2007/PartnerControls"/>
    <xsd:element name="Damage_x0020_LocationTaxHTField0" ma:index="58" nillable="true" ma:taxonomy="true" ma:internalName="Damage_x0020_LocationTaxHTField0" ma:taxonomyFieldName="Damage_x0020_Location" ma:displayName="Damage Location" ma:default="" ma:fieldId="{c46b9bb5-ec8d-4991-ac82-8192f2f89d75}" ma:taxonomyMulti="true" ma:sspId="31bb8de2-2522-46a2-961a-21ec87b7ce6b" ma:termSetId="a720a396-a0fa-4309-92b6-8330774ebe4f" ma:anchorId="00000000-0000-0000-0000-000000000000" ma:open="false" ma:isKeyword="false">
      <xsd:complexType>
        <xsd:sequence>
          <xsd:element ref="pc:Terms" minOccurs="0" maxOccurs="1"/>
        </xsd:sequence>
      </xsd:complexType>
    </xsd:element>
    <xsd:element name="Status_x0020_Of_x0020_SiteTaxHTField0" ma:index="61" nillable="true" ma:taxonomy="true" ma:internalName="Status_x0020_Of_x0020_SiteTaxHTField0" ma:taxonomyFieldName="Status_x0020_Of_x0020_Site" ma:displayName="Site Status" ma:default="15;#Active|319c008f-4e4c-46bc-95eb-65641b9bd58c" ma:fieldId="{3818a4dd-3292-4cd0-97d2-80aec5764792}" ma:sspId="31bb8de2-2522-46a2-961a-21ec87b7ce6b" ma:termSetId="6b025238-0067-4eb3-9e39-f0f2cf91778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c0b93c-428b-4d8d-a01e-34c4ff3c3e83" elementFormDefault="qualified">
    <xsd:import namespace="http://schemas.microsoft.com/office/2006/documentManagement/types"/>
    <xsd:import namespace="http://schemas.microsoft.com/office/infopath/2007/PartnerControls"/>
    <xsd:element name="Meeting_x0020_Minutes" ma:index="76" nillable="true" ma:displayName="Meeting Minutes" ma:default="0" ma:internalName="Meeting_x0020_Minute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ed6aaf0461f439496f935d3461379e0 xmlns="96664bca-06c0-4657-b6f9-0a997f5ff9b9">
      <Terms xmlns="http://schemas.microsoft.com/office/infopath/2007/PartnerControls"/>
    </ied6aaf0461f439496f935d3461379e0>
    <a83348d14d814196bcaad6bde9cb9d0c xmlns="96664bca-06c0-4657-b6f9-0a997f5ff9b9">
      <Terms xmlns="http://schemas.microsoft.com/office/infopath/2007/PartnerControls"/>
    </a83348d14d814196bcaad6bde9cb9d0c>
    <Damage_x0020_LocationTaxHTField0 xmlns="44d82dea-fc32-4e1e-a3c6-c3136ef66f65">
      <Terms xmlns="http://schemas.microsoft.com/office/infopath/2007/PartnerControls"/>
    </Damage_x0020_LocationTaxHTField0>
    <g7e01d2410934a95afa409e0dbebe315 xmlns="96664bca-06c0-4657-b6f9-0a997f5ff9b9">
      <Terms xmlns="http://schemas.microsoft.com/office/infopath/2007/PartnerControls"/>
    </g7e01d2410934a95afa409e0dbebe315>
    <NFI_x0020_Guidance xmlns="96664bca-06c0-4657-b6f9-0a997f5ff9b9">false</NFI_x0020_Guidance>
    <Current_x0020_Lead_x0020_AgencyTaxHTField0 xmlns="410da107-b4b9-4416-82f0-a17ea7b4313c">
      <Terms xmlns="http://schemas.microsoft.com/office/infopath/2007/PartnerControls">
        <TermInfo xmlns="http://schemas.microsoft.com/office/infopath/2007/PartnerControls">
          <TermName xmlns="http://schemas.microsoft.com/office/infopath/2007/PartnerControls">UNHCR</TermName>
          <TermId xmlns="http://schemas.microsoft.com/office/infopath/2007/PartnerControls">b7c1c785-20d3-4ead-b532-031cae1f6f80</TermId>
        </TermInfo>
      </Terms>
    </Current_x0020_Lead_x0020_AgencyTaxHTField0>
    <Is_x0020_Cluster_x0020_Management_x003f_ xmlns="96664bca-06c0-4657-b6f9-0a997f5ff9b9">false</Is_x0020_Cluster_x0020_Management_x003f_>
    <Shelter_x0020_Planning xmlns="96664bca-06c0-4657-b6f9-0a997f5ff9b9">false</Shelter_x0020_Planning>
    <p866212cea484a06bc999f7bb36c5e20 xmlns="96664bca-06c0-4657-b6f9-0a997f5ff9b9">
      <Terms xmlns="http://schemas.microsoft.com/office/infopath/2007/PartnerControls"/>
    </p866212cea484a06bc999f7bb36c5e20>
    <Shelter_x0020_Programming xmlns="96664bca-06c0-4657-b6f9-0a997f5ff9b9">false</Shelter_x0020_Programming>
    <Degree_x0020_Of_x0020_DisplacementTaxHTField0 xmlns="c2760211-3e43-4ff7-a9ea-22e8b7d99117">
      <Terms xmlns="http://schemas.microsoft.com/office/infopath/2007/PartnerControls"/>
    </Degree_x0020_Of_x0020_DisplacementTaxHTField0>
    <Event_x0020_TypeTaxHTField0 xmlns="c2760211-3e43-4ff7-a9ea-22e8b7d99117">
      <Terms xmlns="http://schemas.microsoft.com/office/infopath/2007/PartnerControls">
        <TermInfo xmlns="http://schemas.microsoft.com/office/infopath/2007/PartnerControls">
          <TermName xmlns="http://schemas.microsoft.com/office/infopath/2007/PartnerControls">Conflict</TermName>
          <TermId xmlns="http://schemas.microsoft.com/office/infopath/2007/PartnerControls">cd1719c2-e0d5-486c-9a70-d3abb04d6e72</TermId>
        </TermInfo>
      </Terms>
    </Event_x0020_TypeTaxHTField0>
    <Site_x0020_TypeTaxHTField0 xmlns="c2760211-3e43-4ff7-a9ea-22e8b7d99117">
      <Terms xmlns="http://schemas.microsoft.com/office/infopath/2007/PartnerControls">
        <TermInfo xmlns="http://schemas.microsoft.com/office/infopath/2007/PartnerControls">
          <TermName xmlns="http://schemas.microsoft.com/office/infopath/2007/PartnerControls">Response</TermName>
          <TermId xmlns="http://schemas.microsoft.com/office/infopath/2007/PartnerControls">6bd9b9ba-7d2f-42c0-b763-fbe6e7a871e1</TermId>
        </TermInfo>
      </Terms>
    </Site_x0020_TypeTaxHTField0>
    <IM xmlns="96664bca-06c0-4657-b6f9-0a997f5ff9b9">false</IM>
    <Meeting_x0020_Minutes xmlns="8dc0b93c-428b-4d8d-a01e-34c4ff3c3e83">false</Meeting_x0020_Minutes>
    <TaxCatchAll xmlns="96664bca-06c0-4657-b6f9-0a997f5ff9b9">
      <Value>307</Value>
      <Value>15</Value>
      <Value>184</Value>
      <Value>312</Value>
      <Value>11</Value>
      <Value>468</Value>
      <Value>260</Value>
      <Value>535</Value>
      <Value>2</Value>
      <Value>277</Value>
      <Value>115</Value>
    </TaxCatchAll>
    <b1a5a839b88a4a15abdc90cae864525c xmlns="96664bca-06c0-4657-b6f9-0a997f5ff9b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53eb1c9d-8416-419a-9260-1df8e70b86c2</TermId>
        </TermInfo>
      </Terms>
    </b1a5a839b88a4a15abdc90cae864525c>
    <Shelter_x0020_Technical xmlns="96664bca-06c0-4657-b6f9-0a997f5ff9b9">false</Shelter_x0020_Technical>
    <TaxKeywordTaxHTField xmlns="96664bca-06c0-4657-b6f9-0a997f5ff9b9">
      <Terms xmlns="http://schemas.microsoft.com/office/infopath/2007/PartnerControls">
        <TermInfo xmlns="http://schemas.microsoft.com/office/infopath/2007/PartnerControls">
          <TermName xmlns="http://schemas.microsoft.com/office/infopath/2007/PartnerControls">Regional</TermName>
          <TermId xmlns="http://schemas.microsoft.com/office/infopath/2007/PartnerControls">b298a7ac-1d72-492a-9934-001a3ff87653</TermId>
        </TermInfo>
        <TermInfo xmlns="http://schemas.microsoft.com/office/infopath/2007/PartnerControls">
          <TermName xmlns="http://schemas.microsoft.com/office/infopath/2007/PartnerControls">Banadir</TermName>
          <TermId xmlns="http://schemas.microsoft.com/office/infopath/2007/PartnerControls">7b662889-a78d-41ac-9ec1-4fb0f68a7130</TermId>
        </TermInfo>
        <TermInfo xmlns="http://schemas.microsoft.com/office/infopath/2007/PartnerControls">
          <TermName xmlns="http://schemas.microsoft.com/office/infopath/2007/PartnerControls">Report</TermName>
          <TermId xmlns="http://schemas.microsoft.com/office/infopath/2007/PartnerControls">3fafc8f9-018f-4038-a738-a154857a510f</TermId>
        </TermInfo>
      </Terms>
    </TaxKeywordTaxHTField>
    <g2834a0a4b5b445382f80b4d1c20b873 xmlns="96664bca-06c0-4657-b6f9-0a997f5ff9b9">
      <Terms xmlns="http://schemas.microsoft.com/office/infopath/2007/PartnerControls">
        <TermInfo xmlns="http://schemas.microsoft.com/office/infopath/2007/PartnerControls">
          <TermName xmlns="http://schemas.microsoft.com/office/infopath/2007/PartnerControls">Somalia</TermName>
          <TermId xmlns="http://schemas.microsoft.com/office/infopath/2007/PartnerControls">8c659038-cd50-475e-b664-503d00fa494d</TermId>
        </TermInfo>
      </Terms>
    </g2834a0a4b5b445382f80b4d1c20b873>
    <Media_x0020_Comms xmlns="96664bca-06c0-4657-b6f9-0a997f5ff9b9">false</Media_x0020_Comms>
    <hd9d801fa33a4aa2b8220e3e5f4d4756 xmlns="96664bca-06c0-4657-b6f9-0a997f5ff9b9">
      <Terms xmlns="http://schemas.microsoft.com/office/infopath/2007/PartnerControls"/>
    </hd9d801fa33a4aa2b8220e3e5f4d4756>
    <A_x002c_M_x0020_and_x0020_E xmlns="96664bca-06c0-4657-b6f9-0a997f5ff9b9">false</A_x002c_M_x0020_and_x0020_E>
    <fbbb2add3bda4432ae4dea6625736703 xmlns="96664bca-06c0-4657-b6f9-0a997f5ff9b9">
      <Terms xmlns="http://schemas.microsoft.com/office/infopath/2007/PartnerControls"/>
    </fbbb2add3bda4432ae4dea6625736703>
    <Cross_x0020_Cutting xmlns="96664bca-06c0-4657-b6f9-0a997f5ff9b9">false</Cross_x0020_Cutting>
    <p4235251fcc1450fb6d384a4ad55daef xmlns="96664bca-06c0-4657-b6f9-0a997f5ff9b9">
      <Terms xmlns="http://schemas.microsoft.com/office/infopath/2007/PartnerControls"/>
    </p4235251fcc1450fb6d384a4ad55daef>
    <e6f2ccbddc7344129cbcce7800e6bf7e xmlns="96664bca-06c0-4657-b6f9-0a997f5ff9b9">
      <Terms xmlns="http://schemas.microsoft.com/office/infopath/2007/PartnerControls"/>
    </e6f2ccbddc7344129cbcce7800e6bf7e>
    <p9d35d47f93d40ab99282662ef2417ca xmlns="96664bca-06c0-4657-b6f9-0a997f5ff9b9">
      <Terms xmlns="http://schemas.microsoft.com/office/infopath/2007/PartnerControls"/>
    </p9d35d47f93d40ab99282662ef2417ca>
    <RoutingRuleDescription xmlns="http://schemas.microsoft.com/sharepoint/v3" xsi:nil="true"/>
    <Status_x0020_Of_x0020_SiteTaxHTField0 xmlns="44d82dea-fc32-4e1e-a3c6-c3136ef66f65">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319c008f-4e4c-46bc-95eb-65641b9bd58c</TermId>
        </TermInfo>
      </Terms>
    </Status_x0020_Of_x0020_SiteTaxHTField0>
    <Event_x0020_Month xmlns="96664bca-06c0-4657-b6f9-0a997f5ff9b9" xsi:nil="true"/>
    <Document_x0020_Description xmlns="96664bca-06c0-4657-b6f9-0a997f5ff9b9">&lt;div class="ExternalClassBE0B1C7A1BC647EE9D714A57C3ABCCB7"&gt;&lt;p&gt;​Needs assessment report&lt;/p&gt;&lt;/div&gt;</Document_x0020_Description>
    <Publishing_x0020_Agency1 xmlns="96664bca-06c0-4657-b6f9-0a997f5ff9b9" xsi:nil="true"/>
    <Report_x0020_Date xmlns="96664bca-06c0-4657-b6f9-0a997f5ff9b9">2015-01-17T00:00:00+00:00</Report_x0020_Date>
    <Is_x0020_Reference_x0020_Doc xmlns="96664bca-06c0-4657-b6f9-0a997f5ff9b9">false</Is_x0020_Reference_x0020_Doc>
    <Websio_x0020_Document_x0020_Preview xmlns="96664bca-06c0-4657-b6f9-0a997f5ff9b9">/Africa/Somalia/_layouts/WebsioPreviewField/preview.aspx?ID=786d09f6-749a-4b46-944c-0b8a29660629&amp;WebID=8aece5fa-0af3-49d1-87d1-2709b6be378f&amp;SiteID=0e29c24b-3e6a-4c7c-8cc1-69b27805b55c</Websio_x0020_Document_x0020_Preview>
    <mff2b4bb9c8044d88061963b2a68513a xmlns="96664bca-06c0-4657-b6f9-0a997f5ff9b9">
      <Terms xmlns="http://schemas.microsoft.com/office/infopath/2007/PartnerControls"/>
    </mff2b4bb9c8044d88061963b2a68513a>
    <Inter_x0020_Cluster xmlns="96664bca-06c0-4657-b6f9-0a997f5ff9b9">false</Inter_x0020_Cluster>
    <ff39aabcbcfa4b29888983c5e6d736f9 xmlns="96664bca-06c0-4657-b6f9-0a997f5ff9b9">
      <Terms xmlns="http://schemas.microsoft.com/office/infopath/2007/PartnerControls"/>
    </ff39aabcbcfa4b29888983c5e6d736f9>
    <Is_x0020_Key_x0020_Document1 xmlns="c2760211-3e43-4ff7-a9ea-22e8b7d99117">false</Is_x0020_Key_x0020_Document1>
    <CountryTaxHTField0 xmlns="c2760211-3e43-4ff7-a9ea-22e8b7d99117">
      <Terms xmlns="http://schemas.microsoft.com/office/infopath/2007/PartnerControls">
        <TermInfo xmlns="http://schemas.microsoft.com/office/infopath/2007/PartnerControls">
          <TermName xmlns="http://schemas.microsoft.com/office/infopath/2007/PartnerControls">Somalia</TermName>
          <TermId xmlns="http://schemas.microsoft.com/office/infopath/2007/PartnerControls">8c659038-cd50-475e-b664-503d00fa494d</TermId>
        </TermInfo>
      </Terms>
    </CountryTaxHTField0>
    <Event_x0020_Day xmlns="96664bca-06c0-4657-b6f9-0a997f5ff9b9" xsi:nil="true"/>
    <Event_x0020_Year xmlns="96664bca-06c0-4657-b6f9-0a997f5ff9b9">2015</Event_x0020_Year>
    <RegionTaxHTField0 xmlns="c2760211-3e43-4ff7-a9ea-22e8b7d99117">
      <Terms xmlns="http://schemas.microsoft.com/office/infopath/2007/PartnerControls">
        <TermInfo xmlns="http://schemas.microsoft.com/office/infopath/2007/PartnerControls">
          <TermName xmlns="http://schemas.microsoft.com/office/infopath/2007/PartnerControls">Africa</TermName>
          <TermId xmlns="http://schemas.microsoft.com/office/infopath/2007/PartnerControls">1ba9746a-aff3-417e-bf2e-9c31ce63ea2f</TermId>
        </TermInfo>
      </Terms>
    </RegionTaxHTField0>
    <e7570bd437624e0480332ee2423de9d8 xmlns="96664bca-06c0-4657-b6f9-0a997f5ff9b9">
      <Terms xmlns="http://schemas.microsoft.com/office/infopath/2007/PartnerControls"/>
    </e7570bd437624e0480332ee2423de9d8>
  </documentManagement>
</p:properties>
</file>

<file path=customXml/itemProps1.xml><?xml version="1.0" encoding="utf-8"?>
<ds:datastoreItem xmlns:ds="http://schemas.openxmlformats.org/officeDocument/2006/customXml" ds:itemID="{5CA265E6-7E44-474A-B3F8-04D49D9506A1}"/>
</file>

<file path=customXml/itemProps2.xml><?xml version="1.0" encoding="utf-8"?>
<ds:datastoreItem xmlns:ds="http://schemas.openxmlformats.org/officeDocument/2006/customXml" ds:itemID="{581A8C47-FBA2-4643-8C8F-F1B2F0BD3D81}"/>
</file>

<file path=customXml/itemProps3.xml><?xml version="1.0" encoding="utf-8"?>
<ds:datastoreItem xmlns:ds="http://schemas.openxmlformats.org/officeDocument/2006/customXml" ds:itemID="{CF76874B-ED03-4B40-AD49-57C3ECB7914B}"/>
</file>

<file path=customXml/itemProps4.xml><?xml version="1.0" encoding="utf-8"?>
<ds:datastoreItem xmlns:ds="http://schemas.openxmlformats.org/officeDocument/2006/customXml" ds:itemID="{4CA39FA2-D961-47DC-9E01-11CBE77155CD}"/>
</file>

<file path=docProps/app.xml><?xml version="1.0" encoding="utf-8"?>
<Properties xmlns="http://schemas.openxmlformats.org/officeDocument/2006/extended-properties" xmlns:vt="http://schemas.openxmlformats.org/officeDocument/2006/docPropsVTypes">
  <Template>Normal</Template>
  <TotalTime>49</TotalTime>
  <Pages>5</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Abuukar</dc:creator>
  <cp:keywords>Banadir; Regional; Report</cp:keywords>
  <cp:lastModifiedBy>Abuukar</cp:lastModifiedBy>
  <cp:revision>26</cp:revision>
  <dcterms:created xsi:type="dcterms:W3CDTF">2015-01-17T14:04:00Z</dcterms:created>
  <dcterms:modified xsi:type="dcterms:W3CDTF">2015-01-17T15:07:00Z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535;#Regional|b298a7ac-1d72-492a-9934-001a3ff87653;#468;#Banadir|7b662889-a78d-41ac-9ec1-4fb0f68a7130;#277;#Report|3fafc8f9-018f-4038-a738-a154857a510f</vt:lpwstr>
  </property>
  <property fmtid="{D5CDD505-2E9C-101B-9397-08002B2CF9AE}" pid="3" name="Site Type">
    <vt:lpwstr>11;#Response|6bd9b9ba-7d2f-42c0-b763-fbe6e7a871e1</vt:lpwstr>
  </property>
  <property fmtid="{D5CDD505-2E9C-101B-9397-08002B2CF9AE}" pid="4" name="Region">
    <vt:lpwstr>2;#Africa|1ba9746a-aff3-417e-bf2e-9c31ce63ea2f</vt:lpwstr>
  </property>
  <property fmtid="{D5CDD505-2E9C-101B-9397-08002B2CF9AE}" pid="5" name="Miscellaneoud Terms">
    <vt:lpwstr/>
  </property>
  <property fmtid="{D5CDD505-2E9C-101B-9397-08002B2CF9AE}" pid="6" name="Document Language">
    <vt:lpwstr>115;#English|53eb1c9d-8416-419a-9260-1df8e70b86c2</vt:lpwstr>
  </property>
  <property fmtid="{D5CDD505-2E9C-101B-9397-08002B2CF9AE}" pid="7" name="Document Category">
    <vt:lpwstr/>
  </property>
  <property fmtid="{D5CDD505-2E9C-101B-9397-08002B2CF9AE}" pid="8" name="Shelter Programming1">
    <vt:lpwstr/>
  </property>
  <property fmtid="{D5CDD505-2E9C-101B-9397-08002B2CF9AE}" pid="9" name="ContentTypeId">
    <vt:lpwstr>0x010100AA7AFC8FE433CD4B94E991D812AE17EB006A5F64AD73C17C40B226CE803FB50B8E</vt:lpwstr>
  </property>
  <property fmtid="{D5CDD505-2E9C-101B-9397-08002B2CF9AE}" pid="10" name="Information Management">
    <vt:lpwstr/>
  </property>
  <property fmtid="{D5CDD505-2E9C-101B-9397-08002B2CF9AE}" pid="11" name="NFI Guidance1">
    <vt:lpwstr/>
  </property>
  <property fmtid="{D5CDD505-2E9C-101B-9397-08002B2CF9AE}" pid="12" name="Communications">
    <vt:lpwstr/>
  </property>
  <property fmtid="{D5CDD505-2E9C-101B-9397-08002B2CF9AE}" pid="13" name="Responses sites">
    <vt:lpwstr>307;#Somalia|8c659038-cd50-475e-b664-503d00fa494d</vt:lpwstr>
  </property>
  <property fmtid="{D5CDD505-2E9C-101B-9397-08002B2CF9AE}" pid="14" name="Country">
    <vt:lpwstr>260;#Somalia|8c659038-cd50-475e-b664-503d00fa494d</vt:lpwstr>
  </property>
  <property fmtid="{D5CDD505-2E9C-101B-9397-08002B2CF9AE}" pid="15" name="Damage Location">
    <vt:lpwstr/>
  </property>
  <property fmtid="{D5CDD505-2E9C-101B-9397-08002B2CF9AE}" pid="16" name="InterCluster">
    <vt:lpwstr/>
  </property>
  <property fmtid="{D5CDD505-2E9C-101B-9397-08002B2CF9AE}" pid="17" name="Management/Coordination">
    <vt:lpwstr/>
  </property>
  <property fmtid="{D5CDD505-2E9C-101B-9397-08002B2CF9AE}" pid="18" name="Current Lead Agency">
    <vt:lpwstr>184;#UNHCR|b7c1c785-20d3-4ead-b532-031cae1f6f80</vt:lpwstr>
  </property>
  <property fmtid="{D5CDD505-2E9C-101B-9397-08002B2CF9AE}" pid="19" name="Cross Cutting1">
    <vt:lpwstr/>
  </property>
  <property fmtid="{D5CDD505-2E9C-101B-9397-08002B2CF9AE}" pid="20" name="Status Of Site">
    <vt:lpwstr>15;#Active|319c008f-4e4c-46bc-95eb-65641b9bd58c</vt:lpwstr>
  </property>
  <property fmtid="{D5CDD505-2E9C-101B-9397-08002B2CF9AE}" pid="21" name="Shelter Technical1">
    <vt:lpwstr/>
  </property>
  <property fmtid="{D5CDD505-2E9C-101B-9397-08002B2CF9AE}" pid="22" name="AM&amp;E">
    <vt:lpwstr/>
  </property>
  <property fmtid="{D5CDD505-2E9C-101B-9397-08002B2CF9AE}" pid="23" name="Shelter Planning1">
    <vt:lpwstr/>
  </property>
  <property fmtid="{D5CDD505-2E9C-101B-9397-08002B2CF9AE}" pid="24" name="Event Type">
    <vt:lpwstr>312;#Conflict|cd1719c2-e0d5-486c-9a70-d3abb04d6e72</vt:lpwstr>
  </property>
</Properties>
</file>