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AFC" w:rsidRPr="00D6324A" w:rsidRDefault="00525AFC" w:rsidP="00525AFC">
      <w:pPr>
        <w:tabs>
          <w:tab w:val="center" w:pos="4536"/>
          <w:tab w:val="right" w:pos="9072"/>
        </w:tabs>
        <w:rPr>
          <w:rFonts w:ascii="Bell MT" w:eastAsia="Times New Roman" w:hAnsi="Bell MT" w:cs="Times New Roman"/>
          <w:sz w:val="18"/>
          <w:szCs w:val="18"/>
          <w:lang w:val="fr-FR"/>
        </w:rPr>
      </w:pPr>
      <w:r w:rsidRPr="00D6324A">
        <w:rPr>
          <w:rFonts w:ascii="Bell MT" w:eastAsia="Times New Roman" w:hAnsi="Bell MT" w:cs="Times New Roman"/>
          <w:noProof/>
          <w:lang w:val="en-GB" w:eastAsia="en-GB"/>
        </w:rPr>
        <w:drawing>
          <wp:anchor distT="0" distB="0" distL="114300" distR="114300" simplePos="0" relativeHeight="251691008" behindDoc="0" locked="0" layoutInCell="1" allowOverlap="1" wp14:anchorId="0F13575F" wp14:editId="740B80B8">
            <wp:simplePos x="0" y="0"/>
            <wp:positionH relativeFrom="margin">
              <wp:posOffset>-33020</wp:posOffset>
            </wp:positionH>
            <wp:positionV relativeFrom="paragraph">
              <wp:posOffset>-391795</wp:posOffset>
            </wp:positionV>
            <wp:extent cx="506095" cy="443230"/>
            <wp:effectExtent l="0" t="0" r="8255" b="0"/>
            <wp:wrapSquare wrapText="right"/>
            <wp:docPr id="1" name="Picture 37" descr="Description: 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No-Admin\Dropbox\SC Support Team\Communications and Advocay\Logo\Logo-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095" cy="443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324A">
        <w:rPr>
          <w:rFonts w:ascii="Bell MT" w:eastAsia="Times New Roman" w:hAnsi="Bell MT" w:cs="Times New Roman"/>
          <w:b/>
          <w:color w:val="7F1416"/>
          <w:sz w:val="18"/>
          <w:szCs w:val="18"/>
          <w:lang w:val="fr-FR"/>
        </w:rPr>
        <w:t xml:space="preserve"> </w:t>
      </w:r>
      <w:proofErr w:type="spellStart"/>
      <w:r w:rsidRPr="00D6324A">
        <w:rPr>
          <w:rFonts w:ascii="Bell MT" w:eastAsia="Times New Roman" w:hAnsi="Bell MT" w:cs="Times New Roman"/>
          <w:b/>
          <w:color w:val="7F1416"/>
          <w:sz w:val="18"/>
          <w:szCs w:val="18"/>
          <w:lang w:val="fr-FR"/>
        </w:rPr>
        <w:t>Shelter</w:t>
      </w:r>
      <w:proofErr w:type="spellEnd"/>
      <w:r w:rsidRPr="00D6324A">
        <w:rPr>
          <w:rFonts w:ascii="Bell MT" w:eastAsia="Times New Roman" w:hAnsi="Bell MT" w:cs="Times New Roman"/>
          <w:b/>
          <w:color w:val="7F1416"/>
          <w:sz w:val="18"/>
          <w:szCs w:val="18"/>
          <w:lang w:val="fr-FR"/>
        </w:rPr>
        <w:t xml:space="preserve"> Cluster Mali</w:t>
      </w:r>
    </w:p>
    <w:p w:rsidR="003201BF" w:rsidRPr="00D6324A" w:rsidRDefault="003201BF" w:rsidP="003201BF">
      <w:pPr>
        <w:pStyle w:val="Default"/>
        <w:rPr>
          <w:rFonts w:ascii="Bell MT" w:hAnsi="Bell MT"/>
        </w:rPr>
      </w:pPr>
    </w:p>
    <w:p w:rsidR="003201BF" w:rsidRPr="00D6324A" w:rsidRDefault="003201BF" w:rsidP="003201BF">
      <w:pPr>
        <w:pStyle w:val="Default"/>
        <w:rPr>
          <w:rFonts w:ascii="Bell MT" w:hAnsi="Bell MT"/>
          <w:b/>
          <w:bCs/>
          <w:color w:val="0070C0"/>
          <w:sz w:val="32"/>
          <w:szCs w:val="32"/>
        </w:rPr>
      </w:pPr>
      <w:r w:rsidRPr="00D6324A">
        <w:rPr>
          <w:rFonts w:ascii="Bell MT" w:hAnsi="Bell MT"/>
          <w:color w:val="0070C0"/>
        </w:rPr>
        <w:t xml:space="preserve"> </w:t>
      </w:r>
      <w:r w:rsidRPr="00D6324A">
        <w:rPr>
          <w:rFonts w:ascii="Bell MT" w:hAnsi="Bell MT"/>
          <w:b/>
          <w:bCs/>
          <w:color w:val="0070C0"/>
          <w:sz w:val="32"/>
          <w:szCs w:val="32"/>
        </w:rPr>
        <w:t xml:space="preserve">Stratégie du Cluster Abris et </w:t>
      </w:r>
      <w:proofErr w:type="spellStart"/>
      <w:r w:rsidRPr="00D6324A">
        <w:rPr>
          <w:rFonts w:ascii="Bell MT" w:hAnsi="Bell MT"/>
          <w:b/>
          <w:bCs/>
          <w:color w:val="0070C0"/>
          <w:sz w:val="32"/>
          <w:szCs w:val="32"/>
        </w:rPr>
        <w:t>NFIs</w:t>
      </w:r>
      <w:proofErr w:type="spellEnd"/>
      <w:r w:rsidRPr="00D6324A">
        <w:rPr>
          <w:rFonts w:ascii="Bell MT" w:hAnsi="Bell MT"/>
          <w:b/>
          <w:bCs/>
          <w:color w:val="0070C0"/>
          <w:sz w:val="32"/>
          <w:szCs w:val="32"/>
        </w:rPr>
        <w:t> :</w:t>
      </w:r>
    </w:p>
    <w:p w:rsidR="003201BF" w:rsidRPr="00D6324A" w:rsidRDefault="003201BF" w:rsidP="003201BF">
      <w:pPr>
        <w:pStyle w:val="Default"/>
        <w:rPr>
          <w:rFonts w:ascii="Bell MT" w:hAnsi="Bell MT"/>
          <w:sz w:val="32"/>
          <w:szCs w:val="32"/>
        </w:rPr>
      </w:pPr>
    </w:p>
    <w:p w:rsidR="003201BF" w:rsidRPr="00D6324A" w:rsidRDefault="003201BF" w:rsidP="003201BF">
      <w:pPr>
        <w:pStyle w:val="Default"/>
        <w:rPr>
          <w:rFonts w:ascii="Bell MT" w:hAnsi="Bell MT"/>
          <w:b/>
          <w:sz w:val="26"/>
          <w:szCs w:val="26"/>
        </w:rPr>
      </w:pPr>
      <w:r w:rsidRPr="00D6324A">
        <w:rPr>
          <w:rFonts w:ascii="Bell MT" w:hAnsi="Bell MT"/>
          <w:b/>
          <w:bCs/>
          <w:sz w:val="26"/>
          <w:szCs w:val="26"/>
        </w:rPr>
        <w:t xml:space="preserve">Le contexte du Mali se focalise dans les régions à fortes concentrations de </w:t>
      </w:r>
      <w:proofErr w:type="spellStart"/>
      <w:r w:rsidRPr="00D6324A">
        <w:rPr>
          <w:rFonts w:ascii="Bell MT" w:hAnsi="Bell MT"/>
          <w:b/>
          <w:bCs/>
          <w:sz w:val="26"/>
          <w:szCs w:val="26"/>
        </w:rPr>
        <w:t>PoC</w:t>
      </w:r>
      <w:proofErr w:type="spellEnd"/>
      <w:r w:rsidRPr="00D6324A">
        <w:rPr>
          <w:rFonts w:ascii="Bell MT" w:hAnsi="Bell MT"/>
          <w:b/>
          <w:bCs/>
          <w:sz w:val="26"/>
          <w:szCs w:val="26"/>
        </w:rPr>
        <w:t xml:space="preserve"> avec une priorisation de Régions de Gao, Mopti, Tombouctou et Ségou</w:t>
      </w:r>
    </w:p>
    <w:p w:rsidR="003201BF" w:rsidRPr="00D6324A" w:rsidRDefault="003201BF" w:rsidP="003201BF">
      <w:pPr>
        <w:pStyle w:val="Default"/>
        <w:rPr>
          <w:rFonts w:ascii="Bell MT" w:hAnsi="Bell MT"/>
          <w:sz w:val="22"/>
          <w:szCs w:val="22"/>
        </w:rPr>
      </w:pPr>
    </w:p>
    <w:p w:rsidR="003201BF" w:rsidRPr="00D6324A" w:rsidRDefault="00F267A3" w:rsidP="003201BF">
      <w:pPr>
        <w:rPr>
          <w:rStyle w:val="tlid-translation"/>
          <w:rFonts w:ascii="Bell MT" w:hAnsi="Bell MT"/>
          <w:lang w:val="fr-FR"/>
        </w:rPr>
      </w:pPr>
      <w:r w:rsidRPr="00D6324A">
        <w:rPr>
          <w:rStyle w:val="tlid-translation"/>
          <w:rFonts w:ascii="Bell MT" w:hAnsi="Bell MT"/>
          <w:lang w:val="fr-FR"/>
        </w:rPr>
        <w:t>Les besoins vitaux du processus d’hébergement des personnes déplacées (</w:t>
      </w:r>
      <w:proofErr w:type="spellStart"/>
      <w:r w:rsidRPr="00D6324A">
        <w:rPr>
          <w:rStyle w:val="tlid-translation"/>
          <w:rFonts w:ascii="Bell MT" w:hAnsi="Bell MT"/>
          <w:lang w:val="fr-FR"/>
        </w:rPr>
        <w:t>PDIs</w:t>
      </w:r>
      <w:proofErr w:type="spellEnd"/>
      <w:r w:rsidRPr="00D6324A">
        <w:rPr>
          <w:rStyle w:val="tlid-translation"/>
          <w:rFonts w:ascii="Bell MT" w:hAnsi="Bell MT"/>
          <w:lang w:val="fr-FR"/>
        </w:rPr>
        <w:t xml:space="preserve">), rapatriés et réfugiés constituent une priorité d’une importance capitale au Mali. Avec les déplacements </w:t>
      </w:r>
      <w:r w:rsidR="004648EB">
        <w:rPr>
          <w:rStyle w:val="tlid-translation"/>
          <w:rFonts w:ascii="Bell MT" w:hAnsi="Bell MT"/>
          <w:lang w:val="fr-FR"/>
        </w:rPr>
        <w:t>géométriques en lien</w:t>
      </w:r>
      <w:r w:rsidR="00610FF0">
        <w:rPr>
          <w:rStyle w:val="tlid-translation"/>
          <w:rFonts w:ascii="Bell MT" w:hAnsi="Bell MT"/>
          <w:lang w:val="fr-FR"/>
        </w:rPr>
        <w:t xml:space="preserve"> </w:t>
      </w:r>
      <w:r w:rsidRPr="00D6324A">
        <w:rPr>
          <w:rStyle w:val="tlid-translation"/>
          <w:rFonts w:ascii="Bell MT" w:hAnsi="Bell MT"/>
          <w:lang w:val="fr-FR"/>
        </w:rPr>
        <w:t xml:space="preserve"> aux </w:t>
      </w:r>
      <w:r w:rsidR="00184504" w:rsidRPr="00D6324A">
        <w:rPr>
          <w:rStyle w:val="tlid-translation"/>
          <w:rFonts w:ascii="Bell MT" w:hAnsi="Bell MT"/>
          <w:lang w:val="fr-FR"/>
        </w:rPr>
        <w:t xml:space="preserve">conflits intercommunautaires, les groupes armés, les </w:t>
      </w:r>
      <w:r w:rsidRPr="00D6324A">
        <w:rPr>
          <w:rStyle w:val="tlid-translation"/>
          <w:rFonts w:ascii="Bell MT" w:hAnsi="Bell MT"/>
          <w:lang w:val="fr-FR"/>
        </w:rPr>
        <w:t xml:space="preserve">problèmes fonciers et à l'absence de solutions durables, </w:t>
      </w:r>
      <w:r w:rsidR="00184504" w:rsidRPr="00D6324A">
        <w:rPr>
          <w:rStyle w:val="tlid-translation"/>
          <w:rFonts w:ascii="Bell MT" w:hAnsi="Bell MT"/>
          <w:lang w:val="fr-FR"/>
        </w:rPr>
        <w:t>leur</w:t>
      </w:r>
      <w:r w:rsidRPr="00D6324A">
        <w:rPr>
          <w:rStyle w:val="tlid-translation"/>
          <w:rFonts w:ascii="Bell MT" w:hAnsi="Bell MT"/>
          <w:lang w:val="fr-FR"/>
        </w:rPr>
        <w:t xml:space="preserve"> situation </w:t>
      </w:r>
      <w:r w:rsidR="00184504" w:rsidRPr="00D6324A">
        <w:rPr>
          <w:rStyle w:val="tlid-translation"/>
          <w:rFonts w:ascii="Bell MT" w:hAnsi="Bell MT"/>
          <w:lang w:val="fr-FR"/>
        </w:rPr>
        <w:t xml:space="preserve">d’intégration </w:t>
      </w:r>
      <w:r w:rsidRPr="00D6324A">
        <w:rPr>
          <w:rStyle w:val="tlid-translation"/>
          <w:rFonts w:ascii="Bell MT" w:hAnsi="Bell MT"/>
          <w:lang w:val="fr-FR"/>
        </w:rPr>
        <w:t xml:space="preserve">ne devrait pas s'améliorer dans un proche avenir. </w:t>
      </w:r>
      <w:r w:rsidR="00184504" w:rsidRPr="00D6324A">
        <w:rPr>
          <w:rStyle w:val="tlid-translation"/>
          <w:rFonts w:ascii="Bell MT" w:hAnsi="Bell MT"/>
          <w:lang w:val="fr-FR"/>
        </w:rPr>
        <w:t>Plus particulièrement les</w:t>
      </w:r>
      <w:r w:rsidRPr="00D6324A">
        <w:rPr>
          <w:rStyle w:val="tlid-translation"/>
          <w:rFonts w:ascii="Bell MT" w:hAnsi="Bell MT"/>
          <w:lang w:val="fr-FR"/>
        </w:rPr>
        <w:t xml:space="preserve"> familles les plus vulnérables continueront à vivre </w:t>
      </w:r>
      <w:r w:rsidR="00184504" w:rsidRPr="00D6324A">
        <w:rPr>
          <w:rStyle w:val="tlid-translation"/>
          <w:rFonts w:ascii="Bell MT" w:hAnsi="Bell MT"/>
          <w:lang w:val="fr-FR"/>
        </w:rPr>
        <w:t xml:space="preserve">à l’air libre et dans </w:t>
      </w:r>
      <w:r w:rsidRPr="00D6324A">
        <w:rPr>
          <w:rStyle w:val="tlid-translation"/>
          <w:rFonts w:ascii="Bell MT" w:hAnsi="Bell MT"/>
          <w:lang w:val="fr-FR"/>
        </w:rPr>
        <w:t xml:space="preserve">des abris </w:t>
      </w:r>
      <w:r w:rsidR="00184504" w:rsidRPr="00D6324A">
        <w:rPr>
          <w:rStyle w:val="tlid-translation"/>
          <w:rFonts w:ascii="Bell MT" w:hAnsi="Bell MT"/>
          <w:lang w:val="fr-FR"/>
        </w:rPr>
        <w:t>aux conditions de vies précaires</w:t>
      </w:r>
      <w:r w:rsidRPr="00D6324A">
        <w:rPr>
          <w:rStyle w:val="tlid-translation"/>
          <w:rFonts w:ascii="Bell MT" w:hAnsi="Bell MT"/>
          <w:lang w:val="fr-FR"/>
        </w:rPr>
        <w:t xml:space="preserve">, non conformes aux normes, </w:t>
      </w:r>
      <w:r w:rsidR="00184504" w:rsidRPr="00D6324A">
        <w:rPr>
          <w:rStyle w:val="tlid-translation"/>
          <w:rFonts w:ascii="Bell MT" w:hAnsi="Bell MT"/>
          <w:lang w:val="fr-FR"/>
        </w:rPr>
        <w:t>distants</w:t>
      </w:r>
      <w:r w:rsidRPr="00D6324A">
        <w:rPr>
          <w:rStyle w:val="tlid-translation"/>
          <w:rFonts w:ascii="Bell MT" w:hAnsi="Bell MT"/>
          <w:lang w:val="fr-FR"/>
        </w:rPr>
        <w:t xml:space="preserve"> des autres services de base. En </w:t>
      </w:r>
      <w:r w:rsidR="00184504" w:rsidRPr="00D6324A">
        <w:rPr>
          <w:rStyle w:val="tlid-translation"/>
          <w:rFonts w:ascii="Bell MT" w:hAnsi="Bell MT"/>
          <w:lang w:val="fr-FR"/>
        </w:rPr>
        <w:t xml:space="preserve">de faible capacité de réponse et </w:t>
      </w:r>
      <w:r w:rsidRPr="00D6324A">
        <w:rPr>
          <w:rStyle w:val="tlid-translation"/>
          <w:rFonts w:ascii="Bell MT" w:hAnsi="Bell MT"/>
          <w:lang w:val="fr-FR"/>
        </w:rPr>
        <w:t xml:space="preserve">des coûts de location élevés, les familles partagent souvent des logements surpeuplés et restreignent les espaces de vie privée des femmes et des filles. </w:t>
      </w:r>
      <w:r w:rsidR="00184504" w:rsidRPr="00D6324A">
        <w:rPr>
          <w:rStyle w:val="tlid-translation"/>
          <w:rFonts w:ascii="Bell MT" w:hAnsi="Bell MT"/>
          <w:lang w:val="fr-FR"/>
        </w:rPr>
        <w:t>L</w:t>
      </w:r>
      <w:r w:rsidRPr="00D6324A">
        <w:rPr>
          <w:rStyle w:val="tlid-translation"/>
          <w:rFonts w:ascii="Bell MT" w:hAnsi="Bell MT"/>
          <w:lang w:val="fr-FR"/>
        </w:rPr>
        <w:t xml:space="preserve">es familles les plus vulnérables </w:t>
      </w:r>
      <w:r w:rsidR="00184504" w:rsidRPr="00D6324A">
        <w:rPr>
          <w:rStyle w:val="tlid-translation"/>
          <w:rFonts w:ascii="Bell MT" w:hAnsi="Bell MT"/>
          <w:lang w:val="fr-FR"/>
        </w:rPr>
        <w:t>sauraient</w:t>
      </w:r>
      <w:r w:rsidRPr="00D6324A">
        <w:rPr>
          <w:rStyle w:val="tlid-translation"/>
          <w:rFonts w:ascii="Bell MT" w:hAnsi="Bell MT"/>
          <w:lang w:val="fr-FR"/>
        </w:rPr>
        <w:t xml:space="preserve"> être obligées de s'installer dans des </w:t>
      </w:r>
      <w:r w:rsidR="00184504" w:rsidRPr="00D6324A">
        <w:rPr>
          <w:rStyle w:val="tlid-translation"/>
          <w:rFonts w:ascii="Bell MT" w:hAnsi="Bell MT"/>
          <w:lang w:val="fr-FR"/>
        </w:rPr>
        <w:t>sites</w:t>
      </w:r>
      <w:r w:rsidRPr="00D6324A">
        <w:rPr>
          <w:rStyle w:val="tlid-translation"/>
          <w:rFonts w:ascii="Bell MT" w:hAnsi="Bell MT"/>
          <w:lang w:val="fr-FR"/>
        </w:rPr>
        <w:t xml:space="preserve"> informels</w:t>
      </w:r>
      <w:r w:rsidR="00184504" w:rsidRPr="00D6324A">
        <w:rPr>
          <w:rStyle w:val="tlid-translation"/>
          <w:rFonts w:ascii="Bell MT" w:hAnsi="Bell MT"/>
          <w:lang w:val="fr-FR"/>
        </w:rPr>
        <w:t xml:space="preserve"> et non propices</w:t>
      </w:r>
      <w:r w:rsidRPr="00D6324A">
        <w:rPr>
          <w:rStyle w:val="tlid-translation"/>
          <w:rFonts w:ascii="Bell MT" w:hAnsi="Bell MT"/>
          <w:lang w:val="fr-FR"/>
        </w:rPr>
        <w:t xml:space="preserve"> où les possibilités d'hébergement ne sont pas suffisantes et où les conditions sont mauvaises. </w:t>
      </w:r>
      <w:r w:rsidR="002E4A3D" w:rsidRPr="00D6324A">
        <w:rPr>
          <w:rStyle w:val="tlid-translation"/>
          <w:rFonts w:ascii="Bell MT" w:hAnsi="Bell MT"/>
          <w:lang w:val="fr-FR"/>
        </w:rPr>
        <w:t>Rien que</w:t>
      </w:r>
      <w:r w:rsidRPr="00D6324A">
        <w:rPr>
          <w:rStyle w:val="tlid-translation"/>
          <w:rFonts w:ascii="Bell MT" w:hAnsi="Bell MT"/>
          <w:lang w:val="fr-FR"/>
        </w:rPr>
        <w:t xml:space="preserve"> la </w:t>
      </w:r>
      <w:r w:rsidR="002E4A3D" w:rsidRPr="00D6324A">
        <w:rPr>
          <w:rStyle w:val="tlid-translation"/>
          <w:rFonts w:ascii="Bell MT" w:hAnsi="Bell MT"/>
          <w:lang w:val="fr-FR"/>
        </w:rPr>
        <w:t>région de</w:t>
      </w:r>
      <w:r w:rsidRPr="00D6324A">
        <w:rPr>
          <w:rStyle w:val="tlid-translation"/>
          <w:rFonts w:ascii="Bell MT" w:hAnsi="Bell MT"/>
          <w:lang w:val="fr-FR"/>
        </w:rPr>
        <w:t xml:space="preserve"> </w:t>
      </w:r>
      <w:r w:rsidR="00A4382C" w:rsidRPr="00D6324A">
        <w:rPr>
          <w:rStyle w:val="tlid-translation"/>
          <w:rFonts w:ascii="Bell MT" w:hAnsi="Bell MT"/>
          <w:lang w:val="fr-FR"/>
        </w:rPr>
        <w:t xml:space="preserve">Mopti regroupe plus 30,000 </w:t>
      </w:r>
      <w:proofErr w:type="spellStart"/>
      <w:r w:rsidR="00A4382C" w:rsidRPr="00D6324A">
        <w:rPr>
          <w:rStyle w:val="tlid-translation"/>
          <w:rFonts w:ascii="Bell MT" w:hAnsi="Bell MT"/>
          <w:lang w:val="fr-FR"/>
        </w:rPr>
        <w:t>PDIs</w:t>
      </w:r>
      <w:proofErr w:type="spellEnd"/>
      <w:r w:rsidR="00A4382C" w:rsidRPr="00D6324A">
        <w:rPr>
          <w:rStyle w:val="tlid-translation"/>
          <w:rFonts w:ascii="Bell MT" w:hAnsi="Bell MT"/>
          <w:lang w:val="fr-FR"/>
        </w:rPr>
        <w:t xml:space="preserve"> installés dans des zones irrégulières et chez les familles d’accueil dont leur vulnérabilité continue d’augmenter</w:t>
      </w:r>
      <w:r w:rsidRPr="00D6324A">
        <w:rPr>
          <w:rStyle w:val="tlid-translation"/>
          <w:rFonts w:ascii="Bell MT" w:hAnsi="Bell MT"/>
          <w:lang w:val="fr-FR"/>
        </w:rPr>
        <w:t xml:space="preserve">. </w:t>
      </w:r>
      <w:r w:rsidR="00A4382C" w:rsidRPr="00D6324A">
        <w:rPr>
          <w:rStyle w:val="tlid-translation"/>
          <w:rFonts w:ascii="Bell MT" w:hAnsi="Bell MT"/>
          <w:lang w:val="fr-FR"/>
        </w:rPr>
        <w:t>Les villes de régions accueillent plus de 80%</w:t>
      </w:r>
      <w:r w:rsidRPr="00D6324A">
        <w:rPr>
          <w:rStyle w:val="tlid-translation"/>
          <w:rFonts w:ascii="Bell MT" w:hAnsi="Bell MT"/>
          <w:lang w:val="fr-FR"/>
        </w:rPr>
        <w:t xml:space="preserve"> des personnes déplacées internes, ce qui accentue encore la pression exercée sur des infrastructures et des services surchargés et accroît la concurrence pour les ressources entre les communautés d’origine et les</w:t>
      </w:r>
      <w:r w:rsidR="00A4382C" w:rsidRPr="00D6324A">
        <w:rPr>
          <w:rStyle w:val="tlid-translation"/>
          <w:rFonts w:ascii="Bell MT" w:hAnsi="Bell MT"/>
          <w:lang w:val="fr-FR"/>
        </w:rPr>
        <w:t xml:space="preserve"> communautés d’accueil.</w:t>
      </w:r>
    </w:p>
    <w:p w:rsidR="006F55C8" w:rsidRPr="00D6324A" w:rsidRDefault="006F55C8" w:rsidP="003201BF">
      <w:pPr>
        <w:rPr>
          <w:rStyle w:val="tlid-translation"/>
          <w:rFonts w:ascii="Bell MT" w:hAnsi="Bell MT"/>
          <w:lang w:val="fr-FR"/>
        </w:rPr>
      </w:pPr>
      <w:r w:rsidRPr="00D6324A">
        <w:rPr>
          <w:rStyle w:val="tlid-translation"/>
          <w:rFonts w:ascii="Bell MT" w:hAnsi="Bell MT"/>
          <w:b/>
          <w:color w:val="0070C0"/>
          <w:lang w:val="fr-FR"/>
        </w:rPr>
        <w:t>Priorités du Cluster</w:t>
      </w:r>
      <w:r w:rsidRPr="00D6324A">
        <w:rPr>
          <w:rStyle w:val="tlid-translation"/>
          <w:rFonts w:ascii="Bell MT" w:hAnsi="Bell MT"/>
          <w:color w:val="0070C0"/>
          <w:lang w:val="fr-FR"/>
        </w:rPr>
        <w:t> </w:t>
      </w:r>
      <w:r w:rsidRPr="00D6324A">
        <w:rPr>
          <w:rStyle w:val="tlid-translation"/>
          <w:rFonts w:ascii="Bell MT" w:hAnsi="Bell MT"/>
          <w:lang w:val="fr-FR"/>
        </w:rPr>
        <w:t>:</w:t>
      </w:r>
    </w:p>
    <w:p w:rsidR="00DE71CC" w:rsidRPr="00D6324A" w:rsidRDefault="00DE71CC" w:rsidP="006F55C8">
      <w:pPr>
        <w:pStyle w:val="ListParagraph"/>
        <w:numPr>
          <w:ilvl w:val="0"/>
          <w:numId w:val="1"/>
        </w:numPr>
        <w:rPr>
          <w:rStyle w:val="tlid-translation"/>
          <w:rFonts w:ascii="Bell MT" w:hAnsi="Bell MT"/>
          <w:lang w:val="fr-FR"/>
        </w:rPr>
      </w:pPr>
      <w:r w:rsidRPr="00D6324A">
        <w:rPr>
          <w:rStyle w:val="tlid-translation"/>
          <w:rFonts w:ascii="Bell MT" w:hAnsi="Bell MT"/>
          <w:lang w:val="fr-FR"/>
        </w:rPr>
        <w:t xml:space="preserve">Le </w:t>
      </w:r>
      <w:r w:rsidR="006F55C8" w:rsidRPr="00D6324A">
        <w:rPr>
          <w:rStyle w:val="tlid-translation"/>
          <w:rFonts w:ascii="Bell MT" w:hAnsi="Bell MT"/>
          <w:lang w:val="fr-FR"/>
        </w:rPr>
        <w:t>Cluster</w:t>
      </w:r>
      <w:r w:rsidRPr="00D6324A">
        <w:rPr>
          <w:rStyle w:val="tlid-translation"/>
          <w:rFonts w:ascii="Bell MT" w:hAnsi="Bell MT"/>
          <w:lang w:val="fr-FR"/>
        </w:rPr>
        <w:t xml:space="preserve"> </w:t>
      </w:r>
      <w:r w:rsidR="006F55C8" w:rsidRPr="00D6324A">
        <w:rPr>
          <w:rStyle w:val="tlid-translation"/>
          <w:rFonts w:ascii="Bell MT" w:hAnsi="Bell MT"/>
          <w:lang w:val="fr-FR"/>
        </w:rPr>
        <w:t>se focalisera</w:t>
      </w:r>
      <w:r w:rsidRPr="00D6324A">
        <w:rPr>
          <w:rStyle w:val="tlid-translation"/>
          <w:rFonts w:ascii="Bell MT" w:hAnsi="Bell MT"/>
          <w:lang w:val="fr-FR"/>
        </w:rPr>
        <w:t xml:space="preserve"> en priorité </w:t>
      </w:r>
      <w:r w:rsidR="006F55C8" w:rsidRPr="00D6324A">
        <w:rPr>
          <w:rStyle w:val="tlid-translation"/>
          <w:rFonts w:ascii="Bell MT" w:hAnsi="Bell MT"/>
          <w:lang w:val="fr-FR"/>
        </w:rPr>
        <w:t xml:space="preserve">sur </w:t>
      </w:r>
      <w:r w:rsidRPr="00D6324A">
        <w:rPr>
          <w:rStyle w:val="tlid-translation"/>
          <w:rFonts w:ascii="Bell MT" w:hAnsi="Bell MT"/>
          <w:lang w:val="fr-FR"/>
        </w:rPr>
        <w:t>les familles vulnérables, y com</w:t>
      </w:r>
      <w:r w:rsidR="006F55C8" w:rsidRPr="00D6324A">
        <w:rPr>
          <w:rStyle w:val="tlid-translation"/>
          <w:rFonts w:ascii="Bell MT" w:hAnsi="Bell MT"/>
          <w:lang w:val="fr-FR"/>
        </w:rPr>
        <w:t>pris les ménages dirigés par de</w:t>
      </w:r>
      <w:r w:rsidRPr="00D6324A">
        <w:rPr>
          <w:rStyle w:val="tlid-translation"/>
          <w:rFonts w:ascii="Bell MT" w:hAnsi="Bell MT"/>
          <w:lang w:val="fr-FR"/>
        </w:rPr>
        <w:t xml:space="preserve"> femme</w:t>
      </w:r>
      <w:r w:rsidR="006F55C8" w:rsidRPr="00D6324A">
        <w:rPr>
          <w:rStyle w:val="tlid-translation"/>
          <w:rFonts w:ascii="Bell MT" w:hAnsi="Bell MT"/>
          <w:lang w:val="fr-FR"/>
        </w:rPr>
        <w:t>s</w:t>
      </w:r>
      <w:r w:rsidRPr="00D6324A">
        <w:rPr>
          <w:rStyle w:val="tlid-translation"/>
          <w:rFonts w:ascii="Bell MT" w:hAnsi="Bell MT"/>
          <w:lang w:val="fr-FR"/>
        </w:rPr>
        <w:t xml:space="preserve"> directement touché</w:t>
      </w:r>
      <w:r w:rsidR="006F55C8" w:rsidRPr="00D6324A">
        <w:rPr>
          <w:rStyle w:val="tlid-translation"/>
          <w:rFonts w:ascii="Bell MT" w:hAnsi="Bell MT"/>
          <w:lang w:val="fr-FR"/>
        </w:rPr>
        <w:t>e</w:t>
      </w:r>
      <w:r w:rsidRPr="00D6324A">
        <w:rPr>
          <w:rStyle w:val="tlid-translation"/>
          <w:rFonts w:ascii="Bell MT" w:hAnsi="Bell MT"/>
          <w:lang w:val="fr-FR"/>
        </w:rPr>
        <w:t xml:space="preserve">s par de nouvelles urgences, notamment les </w:t>
      </w:r>
      <w:proofErr w:type="spellStart"/>
      <w:r w:rsidR="006F55C8" w:rsidRPr="00D6324A">
        <w:rPr>
          <w:rStyle w:val="tlid-translation"/>
          <w:rFonts w:ascii="Bell MT" w:hAnsi="Bell MT"/>
          <w:lang w:val="fr-FR"/>
        </w:rPr>
        <w:t>PDIs</w:t>
      </w:r>
      <w:proofErr w:type="spellEnd"/>
      <w:r w:rsidR="006F55C8" w:rsidRPr="00D6324A">
        <w:rPr>
          <w:rStyle w:val="tlid-translation"/>
          <w:rFonts w:ascii="Bell MT" w:hAnsi="Bell MT"/>
          <w:lang w:val="fr-FR"/>
        </w:rPr>
        <w:t xml:space="preserve"> et </w:t>
      </w:r>
      <w:r w:rsidRPr="00D6324A">
        <w:rPr>
          <w:rStyle w:val="tlid-translation"/>
          <w:rFonts w:ascii="Bell MT" w:hAnsi="Bell MT"/>
          <w:lang w:val="fr-FR"/>
        </w:rPr>
        <w:t xml:space="preserve">rapatriés, celles qui risquent l'expulsion forcée et celles qui </w:t>
      </w:r>
      <w:r w:rsidR="006F55C8" w:rsidRPr="00D6324A">
        <w:rPr>
          <w:rStyle w:val="tlid-translation"/>
          <w:rFonts w:ascii="Bell MT" w:hAnsi="Bell MT"/>
          <w:lang w:val="fr-FR"/>
        </w:rPr>
        <w:t>vivent dans des espaces ouverts</w:t>
      </w:r>
      <w:r w:rsidRPr="00D6324A">
        <w:rPr>
          <w:rStyle w:val="tlid-translation"/>
          <w:rFonts w:ascii="Bell MT" w:hAnsi="Bell MT"/>
          <w:lang w:val="fr-FR"/>
        </w:rPr>
        <w:t xml:space="preserve"> des zones accessibles et difficiles d'accès seront ciblées </w:t>
      </w:r>
      <w:r w:rsidR="002A4D57" w:rsidRPr="00D6324A">
        <w:rPr>
          <w:rStyle w:val="tlid-translation"/>
          <w:rFonts w:ascii="Bell MT" w:hAnsi="Bell MT"/>
          <w:lang w:val="fr-FR"/>
        </w:rPr>
        <w:t>pour les abris d'urgence et d’</w:t>
      </w:r>
      <w:r w:rsidRPr="00D6324A">
        <w:rPr>
          <w:rStyle w:val="tlid-translation"/>
          <w:rFonts w:ascii="Bell MT" w:hAnsi="Bell MT"/>
          <w:lang w:val="fr-FR"/>
        </w:rPr>
        <w:t>assistance</w:t>
      </w:r>
      <w:r w:rsidR="002A4D57" w:rsidRPr="00D6324A">
        <w:rPr>
          <w:rStyle w:val="tlid-translation"/>
          <w:rFonts w:ascii="Bell MT" w:hAnsi="Bell MT"/>
          <w:lang w:val="fr-FR"/>
        </w:rPr>
        <w:t xml:space="preserve"> en </w:t>
      </w:r>
      <w:proofErr w:type="spellStart"/>
      <w:r w:rsidR="002A4D57" w:rsidRPr="00D6324A">
        <w:rPr>
          <w:rStyle w:val="tlid-translation"/>
          <w:rFonts w:ascii="Bell MT" w:hAnsi="Bell MT"/>
          <w:lang w:val="fr-FR"/>
        </w:rPr>
        <w:t>NFIs</w:t>
      </w:r>
      <w:proofErr w:type="spellEnd"/>
      <w:r w:rsidRPr="00D6324A">
        <w:rPr>
          <w:rStyle w:val="tlid-translation"/>
          <w:rFonts w:ascii="Bell MT" w:hAnsi="Bell MT"/>
          <w:lang w:val="fr-FR"/>
        </w:rPr>
        <w:t xml:space="preserve"> pour assurer leur sécurité personnelle contre les </w:t>
      </w:r>
      <w:r w:rsidR="002A4D57" w:rsidRPr="00D6324A">
        <w:rPr>
          <w:rStyle w:val="tlid-translation"/>
          <w:rFonts w:ascii="Bell MT" w:hAnsi="Bell MT"/>
          <w:lang w:val="fr-FR"/>
        </w:rPr>
        <w:t>intempéries</w:t>
      </w:r>
      <w:r w:rsidRPr="00D6324A">
        <w:rPr>
          <w:rStyle w:val="tlid-translation"/>
          <w:rFonts w:ascii="Bell MT" w:hAnsi="Bell MT"/>
          <w:lang w:val="fr-FR"/>
        </w:rPr>
        <w:t>, la vie privée, la dignité et atténuer les risques de protection et de santé. La réponse devrait être fournie dans un délai de soixante-douze heures à trois mois après le déplacement et le retour, en raison de plusieurs facteurs, notamment des contraintes d'accès pour atteindre la population touchée dans les meilleurs délais</w:t>
      </w:r>
      <w:r w:rsidR="002A4D57" w:rsidRPr="00D6324A">
        <w:rPr>
          <w:rStyle w:val="tlid-translation"/>
          <w:rFonts w:ascii="Bell MT" w:hAnsi="Bell MT"/>
          <w:lang w:val="fr-FR"/>
        </w:rPr>
        <w:t> ;</w:t>
      </w:r>
    </w:p>
    <w:p w:rsidR="002A4D57" w:rsidRPr="00D6324A" w:rsidRDefault="002A4D57" w:rsidP="002A4D57">
      <w:pPr>
        <w:pStyle w:val="ListParagraph"/>
        <w:rPr>
          <w:rStyle w:val="tlid-translation"/>
          <w:rFonts w:ascii="Bell MT" w:hAnsi="Bell MT"/>
          <w:lang w:val="fr-FR"/>
        </w:rPr>
      </w:pPr>
    </w:p>
    <w:p w:rsidR="002A4D57" w:rsidRPr="00D6324A" w:rsidRDefault="002A4D57" w:rsidP="006F55C8">
      <w:pPr>
        <w:pStyle w:val="ListParagraph"/>
        <w:numPr>
          <w:ilvl w:val="0"/>
          <w:numId w:val="1"/>
        </w:numPr>
        <w:rPr>
          <w:rStyle w:val="tlid-translation"/>
          <w:rFonts w:ascii="Bell MT" w:hAnsi="Bell MT"/>
          <w:lang w:val="fr-FR"/>
        </w:rPr>
      </w:pPr>
      <w:r w:rsidRPr="00D6324A">
        <w:rPr>
          <w:rStyle w:val="tlid-translation"/>
          <w:rFonts w:ascii="Bell MT" w:hAnsi="Bell MT"/>
          <w:lang w:val="fr-FR"/>
        </w:rPr>
        <w:t>Secundo, le Cluster soutiendra l'amélioration des conditions des habitations existantes pour les familles à vulnérabilité prolongée (</w:t>
      </w:r>
      <w:proofErr w:type="spellStart"/>
      <w:r w:rsidRPr="00D6324A">
        <w:rPr>
          <w:rStyle w:val="tlid-translation"/>
          <w:rFonts w:ascii="Bell MT" w:hAnsi="Bell MT"/>
          <w:lang w:val="fr-FR"/>
        </w:rPr>
        <w:t>PDIs</w:t>
      </w:r>
      <w:proofErr w:type="spellEnd"/>
      <w:r w:rsidRPr="00D6324A">
        <w:rPr>
          <w:rStyle w:val="tlid-translation"/>
          <w:rFonts w:ascii="Bell MT" w:hAnsi="Bell MT"/>
          <w:lang w:val="fr-FR"/>
        </w:rPr>
        <w:t xml:space="preserve"> et Rapatriés) qui vivent dans des conditions de logement précaires ou médiocres. Selon les besoins, les nouveaux déplacés ou les rapatriés pourraient bénéficier de ce type d'assistance. Un soutien similaire sera fourni aux familles d’accueil extrêmement vulnérables dans les zones de déplacement et de retour importantes ;</w:t>
      </w:r>
    </w:p>
    <w:p w:rsidR="002A4D57" w:rsidRPr="00D6324A" w:rsidRDefault="002A4D57" w:rsidP="002A4D57">
      <w:pPr>
        <w:pStyle w:val="ListParagraph"/>
        <w:rPr>
          <w:rFonts w:ascii="Bell MT" w:hAnsi="Bell MT"/>
          <w:lang w:val="fr-FR"/>
        </w:rPr>
      </w:pPr>
    </w:p>
    <w:p w:rsidR="002A4D57" w:rsidRPr="00D6324A" w:rsidRDefault="0099360A" w:rsidP="002A4D57">
      <w:pPr>
        <w:pStyle w:val="ListParagraph"/>
        <w:numPr>
          <w:ilvl w:val="0"/>
          <w:numId w:val="1"/>
        </w:numPr>
        <w:spacing w:after="0" w:line="240" w:lineRule="auto"/>
        <w:rPr>
          <w:rFonts w:ascii="Bell MT" w:eastAsia="Times New Roman" w:hAnsi="Bell MT" w:cs="Times New Roman"/>
          <w:sz w:val="24"/>
          <w:szCs w:val="24"/>
          <w:lang w:val="fr-FR" w:eastAsia="fr-FR"/>
        </w:rPr>
      </w:pPr>
      <w:r w:rsidRPr="00D6324A">
        <w:rPr>
          <w:rFonts w:ascii="Bell MT" w:eastAsia="Times New Roman" w:hAnsi="Bell MT" w:cs="Times New Roman"/>
          <w:sz w:val="24"/>
          <w:szCs w:val="24"/>
          <w:lang w:val="fr-FR" w:eastAsia="fr-FR"/>
        </w:rPr>
        <w:t>L</w:t>
      </w:r>
      <w:r w:rsidR="002A4D57" w:rsidRPr="00D6324A">
        <w:rPr>
          <w:rFonts w:ascii="Bell MT" w:eastAsia="Times New Roman" w:hAnsi="Bell MT" w:cs="Times New Roman"/>
          <w:sz w:val="24"/>
          <w:szCs w:val="24"/>
          <w:lang w:val="fr-FR" w:eastAsia="fr-FR"/>
        </w:rPr>
        <w:t xml:space="preserve">es PDI </w:t>
      </w:r>
      <w:r w:rsidRPr="00D6324A">
        <w:rPr>
          <w:rFonts w:ascii="Bell MT" w:eastAsia="Times New Roman" w:hAnsi="Bell MT" w:cs="Times New Roman"/>
          <w:sz w:val="24"/>
          <w:szCs w:val="24"/>
          <w:lang w:val="fr-FR" w:eastAsia="fr-FR"/>
        </w:rPr>
        <w:t>et Rapatriés à</w:t>
      </w:r>
      <w:r w:rsidR="002A4D57" w:rsidRPr="00D6324A">
        <w:rPr>
          <w:rFonts w:ascii="Bell MT" w:eastAsia="Times New Roman" w:hAnsi="Bell MT" w:cs="Times New Roman"/>
          <w:sz w:val="24"/>
          <w:szCs w:val="24"/>
          <w:lang w:val="fr-FR" w:eastAsia="fr-FR"/>
        </w:rPr>
        <w:t xml:space="preserve"> vulnéra</w:t>
      </w:r>
      <w:r w:rsidRPr="00D6324A">
        <w:rPr>
          <w:rFonts w:ascii="Bell MT" w:eastAsia="Times New Roman" w:hAnsi="Bell MT" w:cs="Times New Roman"/>
          <w:sz w:val="24"/>
          <w:szCs w:val="24"/>
          <w:lang w:val="fr-FR" w:eastAsia="fr-FR"/>
        </w:rPr>
        <w:t>bilité</w:t>
      </w:r>
      <w:r w:rsidR="002A4D57" w:rsidRPr="00D6324A">
        <w:rPr>
          <w:rFonts w:ascii="Bell MT" w:eastAsia="Times New Roman" w:hAnsi="Bell MT" w:cs="Times New Roman"/>
          <w:sz w:val="24"/>
          <w:szCs w:val="24"/>
          <w:lang w:val="fr-FR" w:eastAsia="fr-FR"/>
        </w:rPr>
        <w:t xml:space="preserve"> </w:t>
      </w:r>
      <w:r w:rsidRPr="00D6324A">
        <w:rPr>
          <w:rFonts w:ascii="Bell MT" w:eastAsia="Times New Roman" w:hAnsi="Bell MT" w:cs="Times New Roman"/>
          <w:sz w:val="24"/>
          <w:szCs w:val="24"/>
          <w:lang w:val="fr-FR" w:eastAsia="fr-FR"/>
        </w:rPr>
        <w:t xml:space="preserve">élastique </w:t>
      </w:r>
      <w:r w:rsidR="002A4D57" w:rsidRPr="00D6324A">
        <w:rPr>
          <w:rFonts w:ascii="Bell MT" w:eastAsia="Times New Roman" w:hAnsi="Bell MT" w:cs="Times New Roman"/>
          <w:sz w:val="24"/>
          <w:szCs w:val="24"/>
          <w:lang w:val="fr-FR" w:eastAsia="fr-FR"/>
        </w:rPr>
        <w:t>bénéficiant d'un</w:t>
      </w:r>
      <w:r w:rsidRPr="00D6324A">
        <w:rPr>
          <w:rFonts w:ascii="Bell MT" w:eastAsia="Times New Roman" w:hAnsi="Bell MT" w:cs="Times New Roman"/>
          <w:sz w:val="24"/>
          <w:szCs w:val="24"/>
          <w:lang w:val="fr-FR" w:eastAsia="fr-FR"/>
        </w:rPr>
        <w:t>e</w:t>
      </w:r>
      <w:r w:rsidR="002A4D57" w:rsidRPr="00D6324A">
        <w:rPr>
          <w:rFonts w:ascii="Bell MT" w:eastAsia="Times New Roman" w:hAnsi="Bell MT" w:cs="Times New Roman"/>
          <w:sz w:val="24"/>
          <w:szCs w:val="24"/>
          <w:lang w:val="fr-FR" w:eastAsia="fr-FR"/>
        </w:rPr>
        <w:t xml:space="preserve"> </w:t>
      </w:r>
      <w:r w:rsidRPr="00D6324A">
        <w:rPr>
          <w:rFonts w:ascii="Bell MT" w:eastAsia="Times New Roman" w:hAnsi="Bell MT" w:cs="Times New Roman"/>
          <w:sz w:val="24"/>
          <w:szCs w:val="24"/>
          <w:lang w:val="fr-FR" w:eastAsia="fr-FR"/>
        </w:rPr>
        <w:t xml:space="preserve">protection </w:t>
      </w:r>
      <w:r w:rsidR="002A4D57" w:rsidRPr="00D6324A">
        <w:rPr>
          <w:rFonts w:ascii="Bell MT" w:eastAsia="Times New Roman" w:hAnsi="Bell MT" w:cs="Times New Roman"/>
          <w:sz w:val="24"/>
          <w:szCs w:val="24"/>
          <w:lang w:val="fr-FR" w:eastAsia="fr-FR"/>
        </w:rPr>
        <w:t>garanti</w:t>
      </w:r>
      <w:r w:rsidRPr="00D6324A">
        <w:rPr>
          <w:rFonts w:ascii="Bell MT" w:eastAsia="Times New Roman" w:hAnsi="Bell MT" w:cs="Times New Roman"/>
          <w:sz w:val="24"/>
          <w:szCs w:val="24"/>
          <w:lang w:val="fr-FR" w:eastAsia="fr-FR"/>
        </w:rPr>
        <w:t>e</w:t>
      </w:r>
      <w:r w:rsidR="002A4D57" w:rsidRPr="00D6324A">
        <w:rPr>
          <w:rFonts w:ascii="Bell MT" w:eastAsia="Times New Roman" w:hAnsi="Bell MT" w:cs="Times New Roman"/>
          <w:sz w:val="24"/>
          <w:szCs w:val="24"/>
          <w:lang w:val="fr-FR" w:eastAsia="fr-FR"/>
        </w:rPr>
        <w:t xml:space="preserve"> recevront une aide pour la construction d'abris de transition afin d'améliorer leur vie privée, leur bien-être psychologique, leur sécurité, ainsi que leurs besoins à moyen terme, dans l'attente de solut</w:t>
      </w:r>
      <w:r w:rsidRPr="00D6324A">
        <w:rPr>
          <w:rFonts w:ascii="Bell MT" w:eastAsia="Times New Roman" w:hAnsi="Bell MT" w:cs="Times New Roman"/>
          <w:sz w:val="24"/>
          <w:szCs w:val="24"/>
          <w:lang w:val="fr-FR" w:eastAsia="fr-FR"/>
        </w:rPr>
        <w:t>ions durables ;</w:t>
      </w:r>
    </w:p>
    <w:p w:rsidR="000B58F6" w:rsidRPr="00D6324A" w:rsidRDefault="000B58F6" w:rsidP="000B58F6">
      <w:pPr>
        <w:pStyle w:val="ListParagraph"/>
        <w:rPr>
          <w:rFonts w:ascii="Bell MT" w:eastAsia="Times New Roman" w:hAnsi="Bell MT" w:cs="Times New Roman"/>
          <w:sz w:val="24"/>
          <w:szCs w:val="24"/>
          <w:lang w:val="fr-FR" w:eastAsia="fr-FR"/>
        </w:rPr>
      </w:pPr>
    </w:p>
    <w:p w:rsidR="000B58F6" w:rsidRPr="00D6324A" w:rsidRDefault="000B58F6" w:rsidP="002A4D57">
      <w:pPr>
        <w:pStyle w:val="ListParagraph"/>
        <w:numPr>
          <w:ilvl w:val="0"/>
          <w:numId w:val="1"/>
        </w:numPr>
        <w:spacing w:after="0" w:line="240" w:lineRule="auto"/>
        <w:rPr>
          <w:rStyle w:val="tlid-translation"/>
          <w:rFonts w:ascii="Bell MT" w:eastAsia="Times New Roman" w:hAnsi="Bell MT" w:cs="Times New Roman"/>
          <w:sz w:val="24"/>
          <w:szCs w:val="24"/>
          <w:lang w:val="fr-FR" w:eastAsia="fr-FR"/>
        </w:rPr>
      </w:pPr>
      <w:r w:rsidRPr="00D6324A">
        <w:rPr>
          <w:rStyle w:val="tlid-translation"/>
          <w:rFonts w:ascii="Bell MT" w:hAnsi="Bell MT"/>
          <w:lang w:val="fr-FR"/>
        </w:rPr>
        <w:t>En période de soudure, les familles les plus vulnérables, y compris les personnes déplacées, les rapatriés et les familles d’accueil ayant des besoins criants et en l’absence de mécanismes d’adaptation pour faire face aux rudes conditions hivernales seront prioritaires pour l’aide afin de contrecarrer les chocs.</w:t>
      </w:r>
    </w:p>
    <w:p w:rsidR="000B58F6" w:rsidRPr="00D6324A" w:rsidRDefault="000B58F6" w:rsidP="000B58F6">
      <w:pPr>
        <w:pStyle w:val="ListParagraph"/>
        <w:rPr>
          <w:rFonts w:ascii="Bell MT" w:eastAsia="Times New Roman" w:hAnsi="Bell MT" w:cs="Times New Roman"/>
          <w:sz w:val="24"/>
          <w:szCs w:val="24"/>
          <w:lang w:val="fr-FR" w:eastAsia="fr-FR"/>
        </w:rPr>
      </w:pPr>
    </w:p>
    <w:p w:rsidR="00E73756" w:rsidRPr="00D6324A" w:rsidRDefault="00E73756" w:rsidP="00555054">
      <w:pPr>
        <w:rPr>
          <w:rFonts w:ascii="Bell MT" w:eastAsia="Times New Roman" w:hAnsi="Bell MT" w:cs="Times New Roman"/>
          <w:sz w:val="24"/>
          <w:szCs w:val="24"/>
          <w:lang w:val="fr-FR" w:eastAsia="fr-FR"/>
        </w:rPr>
      </w:pPr>
    </w:p>
    <w:p w:rsidR="00555054" w:rsidRPr="00D6324A" w:rsidRDefault="00555054" w:rsidP="00555054">
      <w:pPr>
        <w:rPr>
          <w:rFonts w:ascii="Bell MT" w:eastAsia="Times New Roman" w:hAnsi="Bell MT" w:cs="Times New Roman"/>
          <w:sz w:val="24"/>
          <w:szCs w:val="24"/>
          <w:lang w:val="fr-FR" w:eastAsia="fr-FR"/>
        </w:rPr>
      </w:pPr>
    </w:p>
    <w:p w:rsidR="000B58F6" w:rsidRPr="00D6324A" w:rsidRDefault="000B58F6" w:rsidP="000B58F6">
      <w:pPr>
        <w:spacing w:after="0" w:line="240" w:lineRule="auto"/>
        <w:rPr>
          <w:rFonts w:ascii="Bell MT" w:eastAsia="Times New Roman" w:hAnsi="Bell MT" w:cs="Times New Roman"/>
          <w:b/>
          <w:color w:val="0070C0"/>
          <w:sz w:val="24"/>
          <w:szCs w:val="24"/>
          <w:lang w:val="fr-FR" w:eastAsia="fr-FR"/>
        </w:rPr>
      </w:pPr>
      <w:r w:rsidRPr="00D6324A">
        <w:rPr>
          <w:rFonts w:ascii="Bell MT" w:eastAsia="Times New Roman" w:hAnsi="Bell MT" w:cs="Times New Roman"/>
          <w:b/>
          <w:color w:val="0070C0"/>
          <w:sz w:val="24"/>
          <w:szCs w:val="24"/>
          <w:lang w:val="fr-FR" w:eastAsia="fr-FR"/>
        </w:rPr>
        <w:t>Priorités stratégiques :</w:t>
      </w:r>
    </w:p>
    <w:p w:rsidR="005812EC" w:rsidRPr="00D6324A" w:rsidRDefault="000B58F6" w:rsidP="000B58F6">
      <w:pPr>
        <w:spacing w:after="0" w:line="240" w:lineRule="auto"/>
        <w:rPr>
          <w:rFonts w:ascii="Bell MT" w:eastAsia="Times New Roman" w:hAnsi="Bell MT" w:cs="Times New Roman"/>
          <w:sz w:val="24"/>
          <w:szCs w:val="24"/>
          <w:lang w:val="fr-FR" w:eastAsia="fr-FR"/>
        </w:rPr>
      </w:pPr>
      <w:r w:rsidRPr="00D6324A">
        <w:rPr>
          <w:rFonts w:ascii="Bell MT" w:eastAsia="Times New Roman" w:hAnsi="Bell MT" w:cs="Times New Roman"/>
          <w:sz w:val="24"/>
          <w:szCs w:val="24"/>
          <w:lang w:val="fr-FR" w:eastAsia="fr-FR"/>
        </w:rPr>
        <w:t xml:space="preserve">Les prérogatives stratégiques du Cluster seront canalisées à l’obtention de résultats et l’atteinte des indicateurs spécifiques à la protection grâce à l’intégration de questions transversales liées à la protection, au genre, à l’âge, au handicap et à la </w:t>
      </w:r>
      <w:proofErr w:type="spellStart"/>
      <w:r w:rsidRPr="00D6324A">
        <w:rPr>
          <w:rFonts w:ascii="Bell MT" w:eastAsia="Times New Roman" w:hAnsi="Bell MT" w:cs="Times New Roman"/>
          <w:sz w:val="24"/>
          <w:szCs w:val="24"/>
          <w:lang w:val="fr-FR" w:eastAsia="fr-FR"/>
        </w:rPr>
        <w:t>rédévablité</w:t>
      </w:r>
      <w:proofErr w:type="spellEnd"/>
      <w:r w:rsidRPr="00D6324A">
        <w:rPr>
          <w:rFonts w:ascii="Bell MT" w:eastAsia="Times New Roman" w:hAnsi="Bell MT" w:cs="Times New Roman"/>
          <w:sz w:val="24"/>
          <w:szCs w:val="24"/>
          <w:lang w:val="fr-FR" w:eastAsia="fr-FR"/>
        </w:rPr>
        <w:t xml:space="preserve"> </w:t>
      </w:r>
      <w:r w:rsidR="00E91320" w:rsidRPr="00D6324A">
        <w:rPr>
          <w:rFonts w:ascii="Bell MT" w:eastAsia="Times New Roman" w:hAnsi="Bell MT" w:cs="Times New Roman"/>
          <w:sz w:val="24"/>
          <w:szCs w:val="24"/>
          <w:lang w:val="fr-FR" w:eastAsia="fr-FR"/>
        </w:rPr>
        <w:t>envers les personnes affectées</w:t>
      </w:r>
      <w:r w:rsidR="005812EC" w:rsidRPr="00D6324A">
        <w:rPr>
          <w:rFonts w:ascii="Bell MT" w:eastAsia="Times New Roman" w:hAnsi="Bell MT" w:cs="Times New Roman"/>
          <w:sz w:val="24"/>
          <w:szCs w:val="24"/>
          <w:lang w:val="fr-FR" w:eastAsia="fr-FR"/>
        </w:rPr>
        <w:t> :</w:t>
      </w:r>
    </w:p>
    <w:p w:rsidR="005812EC" w:rsidRPr="00D6324A" w:rsidRDefault="005812EC" w:rsidP="005812EC">
      <w:pPr>
        <w:pStyle w:val="ListParagraph"/>
        <w:numPr>
          <w:ilvl w:val="0"/>
          <w:numId w:val="2"/>
        </w:numPr>
        <w:spacing w:after="0" w:line="240" w:lineRule="auto"/>
        <w:rPr>
          <w:rFonts w:ascii="Bell MT" w:eastAsia="Times New Roman" w:hAnsi="Bell MT" w:cs="Times New Roman"/>
          <w:sz w:val="24"/>
          <w:szCs w:val="24"/>
          <w:lang w:val="fr-FR" w:eastAsia="fr-FR"/>
        </w:rPr>
      </w:pPr>
      <w:r w:rsidRPr="00D6324A">
        <w:rPr>
          <w:rFonts w:ascii="Bell MT" w:eastAsia="Times New Roman" w:hAnsi="Bell MT" w:cs="Times New Roman"/>
          <w:sz w:val="24"/>
          <w:szCs w:val="24"/>
          <w:lang w:val="fr-FR" w:eastAsia="fr-FR"/>
        </w:rPr>
        <w:t xml:space="preserve">Amélioration de vie de </w:t>
      </w:r>
      <w:proofErr w:type="spellStart"/>
      <w:r w:rsidRPr="00D6324A">
        <w:rPr>
          <w:rFonts w:ascii="Bell MT" w:eastAsia="Times New Roman" w:hAnsi="Bell MT" w:cs="Times New Roman"/>
          <w:sz w:val="24"/>
          <w:szCs w:val="24"/>
          <w:lang w:val="fr-FR" w:eastAsia="fr-FR"/>
        </w:rPr>
        <w:t>PoC</w:t>
      </w:r>
      <w:proofErr w:type="spellEnd"/>
      <w:r w:rsidRPr="00D6324A">
        <w:rPr>
          <w:rFonts w:ascii="Bell MT" w:eastAsia="Times New Roman" w:hAnsi="Bell MT" w:cs="Times New Roman"/>
          <w:sz w:val="24"/>
          <w:szCs w:val="24"/>
          <w:lang w:val="fr-FR" w:eastAsia="fr-FR"/>
        </w:rPr>
        <w:t xml:space="preserve"> par l’a</w:t>
      </w:r>
      <w:r w:rsidR="000B58F6" w:rsidRPr="00D6324A">
        <w:rPr>
          <w:rFonts w:ascii="Bell MT" w:eastAsia="Times New Roman" w:hAnsi="Bell MT" w:cs="Times New Roman"/>
          <w:sz w:val="24"/>
          <w:szCs w:val="24"/>
          <w:lang w:val="fr-FR" w:eastAsia="fr-FR"/>
        </w:rPr>
        <w:t xml:space="preserve">ccès aux services de base permettant de sauver des vies </w:t>
      </w:r>
      <w:r w:rsidRPr="00D6324A">
        <w:rPr>
          <w:rFonts w:ascii="Bell MT" w:eastAsia="Times New Roman" w:hAnsi="Bell MT" w:cs="Times New Roman"/>
          <w:sz w:val="24"/>
          <w:szCs w:val="24"/>
          <w:lang w:val="fr-FR" w:eastAsia="fr-FR"/>
        </w:rPr>
        <w:t>par</w:t>
      </w:r>
      <w:r w:rsidR="000B58F6" w:rsidRPr="00D6324A">
        <w:rPr>
          <w:rFonts w:ascii="Bell MT" w:eastAsia="Times New Roman" w:hAnsi="Bell MT" w:cs="Times New Roman"/>
          <w:sz w:val="24"/>
          <w:szCs w:val="24"/>
          <w:lang w:val="fr-FR" w:eastAsia="fr-FR"/>
        </w:rPr>
        <w:t xml:space="preserve"> la fourniture d'abris d'urgence </w:t>
      </w:r>
      <w:r w:rsidRPr="00D6324A">
        <w:rPr>
          <w:rFonts w:ascii="Bell MT" w:eastAsia="Times New Roman" w:hAnsi="Bell MT" w:cs="Times New Roman"/>
          <w:sz w:val="24"/>
          <w:szCs w:val="24"/>
          <w:lang w:val="fr-FR" w:eastAsia="fr-FR"/>
        </w:rPr>
        <w:t>et NFI et au même titre</w:t>
      </w:r>
      <w:r w:rsidR="000B58F6" w:rsidRPr="00D6324A">
        <w:rPr>
          <w:rFonts w:ascii="Bell MT" w:eastAsia="Times New Roman" w:hAnsi="Bell MT" w:cs="Times New Roman"/>
          <w:sz w:val="24"/>
          <w:szCs w:val="24"/>
          <w:lang w:val="fr-FR" w:eastAsia="fr-FR"/>
        </w:rPr>
        <w:t xml:space="preserve"> </w:t>
      </w:r>
      <w:r w:rsidRPr="00D6324A">
        <w:rPr>
          <w:rFonts w:ascii="Bell MT" w:eastAsia="Times New Roman" w:hAnsi="Bell MT" w:cs="Times New Roman"/>
          <w:sz w:val="24"/>
          <w:szCs w:val="24"/>
          <w:lang w:val="fr-FR" w:eastAsia="fr-FR"/>
        </w:rPr>
        <w:t xml:space="preserve">que </w:t>
      </w:r>
      <w:r w:rsidR="000B58F6" w:rsidRPr="00D6324A">
        <w:rPr>
          <w:rFonts w:ascii="Bell MT" w:eastAsia="Times New Roman" w:hAnsi="Bell MT" w:cs="Times New Roman"/>
          <w:sz w:val="24"/>
          <w:szCs w:val="24"/>
          <w:lang w:val="fr-FR" w:eastAsia="fr-FR"/>
        </w:rPr>
        <w:t xml:space="preserve">l'assistance pour la préparation </w:t>
      </w:r>
      <w:r w:rsidRPr="00D6324A">
        <w:rPr>
          <w:rFonts w:ascii="Bell MT" w:eastAsia="Times New Roman" w:hAnsi="Bell MT" w:cs="Times New Roman"/>
          <w:sz w:val="24"/>
          <w:szCs w:val="24"/>
          <w:lang w:val="fr-FR" w:eastAsia="fr-FR"/>
        </w:rPr>
        <w:t>aux catastrophes ;</w:t>
      </w:r>
    </w:p>
    <w:p w:rsidR="00073ECA" w:rsidRPr="00D6324A" w:rsidRDefault="000B58F6" w:rsidP="005812EC">
      <w:pPr>
        <w:pStyle w:val="ListParagraph"/>
        <w:numPr>
          <w:ilvl w:val="0"/>
          <w:numId w:val="2"/>
        </w:numPr>
        <w:spacing w:after="0" w:line="240" w:lineRule="auto"/>
        <w:rPr>
          <w:rFonts w:ascii="Bell MT" w:eastAsia="Times New Roman" w:hAnsi="Bell MT" w:cs="Times New Roman"/>
          <w:sz w:val="24"/>
          <w:szCs w:val="24"/>
          <w:lang w:val="fr-FR" w:eastAsia="fr-FR"/>
        </w:rPr>
      </w:pPr>
      <w:r w:rsidRPr="00D6324A">
        <w:rPr>
          <w:rFonts w:ascii="Bell MT" w:eastAsia="Times New Roman" w:hAnsi="Bell MT" w:cs="Times New Roman"/>
          <w:sz w:val="24"/>
          <w:szCs w:val="24"/>
          <w:lang w:val="fr-FR" w:eastAsia="fr-FR"/>
        </w:rPr>
        <w:t xml:space="preserve">Atténuer les risques de protection supplémentaires pour </w:t>
      </w:r>
      <w:r w:rsidR="00AC36F1" w:rsidRPr="00D6324A">
        <w:rPr>
          <w:rFonts w:ascii="Bell MT" w:eastAsia="Times New Roman" w:hAnsi="Bell MT" w:cs="Times New Roman"/>
          <w:sz w:val="24"/>
          <w:szCs w:val="24"/>
          <w:lang w:val="fr-FR" w:eastAsia="fr-FR"/>
        </w:rPr>
        <w:t>faciliter</w:t>
      </w:r>
      <w:r w:rsidRPr="00D6324A">
        <w:rPr>
          <w:rFonts w:ascii="Bell MT" w:eastAsia="Times New Roman" w:hAnsi="Bell MT" w:cs="Times New Roman"/>
          <w:sz w:val="24"/>
          <w:szCs w:val="24"/>
          <w:lang w:val="fr-FR" w:eastAsia="fr-FR"/>
        </w:rPr>
        <w:t xml:space="preserve"> </w:t>
      </w:r>
      <w:r w:rsidR="00AC36F1" w:rsidRPr="00D6324A">
        <w:rPr>
          <w:rFonts w:ascii="Bell MT" w:eastAsia="Times New Roman" w:hAnsi="Bell MT" w:cs="Times New Roman"/>
          <w:sz w:val="24"/>
          <w:szCs w:val="24"/>
          <w:lang w:val="fr-FR" w:eastAsia="fr-FR"/>
        </w:rPr>
        <w:t>les</w:t>
      </w:r>
      <w:r w:rsidRPr="00D6324A">
        <w:rPr>
          <w:rFonts w:ascii="Bell MT" w:eastAsia="Times New Roman" w:hAnsi="Bell MT" w:cs="Times New Roman"/>
          <w:sz w:val="24"/>
          <w:szCs w:val="24"/>
          <w:lang w:val="fr-FR" w:eastAsia="fr-FR"/>
        </w:rPr>
        <w:t xml:space="preserve"> conditi</w:t>
      </w:r>
      <w:r w:rsidR="00073ECA" w:rsidRPr="00D6324A">
        <w:rPr>
          <w:rFonts w:ascii="Bell MT" w:eastAsia="Times New Roman" w:hAnsi="Bell MT" w:cs="Times New Roman"/>
          <w:sz w:val="24"/>
          <w:szCs w:val="24"/>
          <w:lang w:val="fr-FR" w:eastAsia="fr-FR"/>
        </w:rPr>
        <w:t>ons de vie plus sûres et dignes par l’emplacement</w:t>
      </w:r>
      <w:r w:rsidRPr="00D6324A">
        <w:rPr>
          <w:rFonts w:ascii="Bell MT" w:eastAsia="Times New Roman" w:hAnsi="Bell MT" w:cs="Times New Roman"/>
          <w:sz w:val="24"/>
          <w:szCs w:val="24"/>
          <w:lang w:val="fr-FR" w:eastAsia="fr-FR"/>
        </w:rPr>
        <w:t xml:space="preserve">, </w:t>
      </w:r>
      <w:r w:rsidR="00073ECA" w:rsidRPr="00D6324A">
        <w:rPr>
          <w:rFonts w:ascii="Bell MT" w:eastAsia="Times New Roman" w:hAnsi="Bell MT" w:cs="Times New Roman"/>
          <w:sz w:val="24"/>
          <w:szCs w:val="24"/>
          <w:lang w:val="fr-FR" w:eastAsia="fr-FR"/>
        </w:rPr>
        <w:t xml:space="preserve">le </w:t>
      </w:r>
      <w:r w:rsidRPr="00D6324A">
        <w:rPr>
          <w:rFonts w:ascii="Bell MT" w:eastAsia="Times New Roman" w:hAnsi="Bell MT" w:cs="Times New Roman"/>
          <w:sz w:val="24"/>
          <w:szCs w:val="24"/>
          <w:lang w:val="fr-FR" w:eastAsia="fr-FR"/>
        </w:rPr>
        <w:t xml:space="preserve">renforcement des capacités, </w:t>
      </w:r>
      <w:r w:rsidR="00073ECA" w:rsidRPr="00D6324A">
        <w:rPr>
          <w:rFonts w:ascii="Bell MT" w:eastAsia="Times New Roman" w:hAnsi="Bell MT" w:cs="Times New Roman"/>
          <w:sz w:val="24"/>
          <w:szCs w:val="24"/>
          <w:lang w:val="fr-FR" w:eastAsia="fr-FR"/>
        </w:rPr>
        <w:t>et par</w:t>
      </w:r>
      <w:r w:rsidRPr="00D6324A">
        <w:rPr>
          <w:rFonts w:ascii="Bell MT" w:eastAsia="Times New Roman" w:hAnsi="Bell MT" w:cs="Times New Roman"/>
          <w:sz w:val="24"/>
          <w:szCs w:val="24"/>
          <w:lang w:val="fr-FR" w:eastAsia="fr-FR"/>
        </w:rPr>
        <w:t xml:space="preserve"> des mécanismes</w:t>
      </w:r>
      <w:r w:rsidR="00073ECA" w:rsidRPr="00D6324A">
        <w:rPr>
          <w:rFonts w:ascii="Bell MT" w:eastAsia="Times New Roman" w:hAnsi="Bell MT" w:cs="Times New Roman"/>
          <w:sz w:val="24"/>
          <w:szCs w:val="24"/>
          <w:lang w:val="fr-FR" w:eastAsia="fr-FR"/>
        </w:rPr>
        <w:t xml:space="preserve"> de coordination sur le terrain ;</w:t>
      </w:r>
    </w:p>
    <w:p w:rsidR="00525AFC" w:rsidRPr="00D6324A" w:rsidRDefault="00073ECA" w:rsidP="00525AFC">
      <w:pPr>
        <w:pStyle w:val="ListParagraph"/>
        <w:numPr>
          <w:ilvl w:val="0"/>
          <w:numId w:val="2"/>
        </w:numPr>
        <w:spacing w:after="0" w:line="240" w:lineRule="auto"/>
        <w:rPr>
          <w:rFonts w:ascii="Bell MT" w:eastAsia="Times New Roman" w:hAnsi="Bell MT" w:cs="Times New Roman"/>
          <w:sz w:val="24"/>
          <w:szCs w:val="24"/>
          <w:lang w:val="fr-FR" w:eastAsia="fr-FR"/>
        </w:rPr>
      </w:pPr>
      <w:r w:rsidRPr="00D6324A">
        <w:rPr>
          <w:rFonts w:ascii="Bell MT" w:eastAsia="Times New Roman" w:hAnsi="Bell MT" w:cs="Times New Roman"/>
          <w:sz w:val="24"/>
          <w:szCs w:val="24"/>
          <w:lang w:val="fr-FR" w:eastAsia="fr-FR"/>
        </w:rPr>
        <w:t xml:space="preserve">Suivi et rapports, de même que les évaluations, le Monitoring </w:t>
      </w:r>
      <w:r w:rsidR="000B58F6" w:rsidRPr="00D6324A">
        <w:rPr>
          <w:rFonts w:ascii="Bell MT" w:eastAsia="Times New Roman" w:hAnsi="Bell MT" w:cs="Times New Roman"/>
          <w:sz w:val="24"/>
          <w:szCs w:val="24"/>
          <w:lang w:val="fr-FR" w:eastAsia="fr-FR"/>
        </w:rPr>
        <w:t xml:space="preserve">de gestion de l'information et le suivi après distribution </w:t>
      </w:r>
      <w:r w:rsidRPr="00D6324A">
        <w:rPr>
          <w:rFonts w:ascii="Bell MT" w:eastAsia="Times New Roman" w:hAnsi="Bell MT" w:cs="Times New Roman"/>
          <w:sz w:val="24"/>
          <w:szCs w:val="24"/>
          <w:lang w:val="fr-FR" w:eastAsia="fr-FR"/>
        </w:rPr>
        <w:t xml:space="preserve">de clusters puis le renforcement de liens </w:t>
      </w:r>
      <w:r w:rsidR="000B58F6" w:rsidRPr="00D6324A">
        <w:rPr>
          <w:rFonts w:ascii="Bell MT" w:eastAsia="Times New Roman" w:hAnsi="Bell MT" w:cs="Times New Roman"/>
          <w:sz w:val="24"/>
          <w:szCs w:val="24"/>
          <w:lang w:val="fr-FR" w:eastAsia="fr-FR"/>
        </w:rPr>
        <w:t>avec les acteurs des moyens de su</w:t>
      </w:r>
      <w:r w:rsidRPr="00D6324A">
        <w:rPr>
          <w:rFonts w:ascii="Bell MT" w:eastAsia="Times New Roman" w:hAnsi="Bell MT" w:cs="Times New Roman"/>
          <w:sz w:val="24"/>
          <w:szCs w:val="24"/>
          <w:lang w:val="fr-FR" w:eastAsia="fr-FR"/>
        </w:rPr>
        <w:t>bsistance et plaidoyer et de r</w:t>
      </w:r>
      <w:r w:rsidR="000B58F6" w:rsidRPr="00D6324A">
        <w:rPr>
          <w:rFonts w:ascii="Bell MT" w:eastAsia="Times New Roman" w:hAnsi="Bell MT" w:cs="Times New Roman"/>
          <w:sz w:val="24"/>
          <w:szCs w:val="24"/>
          <w:lang w:val="fr-FR" w:eastAsia="fr-FR"/>
        </w:rPr>
        <w:t>enforcer la coordination avec les autorités</w:t>
      </w:r>
    </w:p>
    <w:p w:rsidR="00E73756" w:rsidRPr="00D6324A" w:rsidRDefault="00E73756" w:rsidP="00E73756">
      <w:pPr>
        <w:spacing w:after="0" w:line="240" w:lineRule="auto"/>
        <w:rPr>
          <w:rFonts w:ascii="Bell MT" w:eastAsia="Times New Roman" w:hAnsi="Bell MT" w:cs="Times New Roman"/>
          <w:sz w:val="24"/>
          <w:szCs w:val="24"/>
          <w:lang w:val="fr-FR" w:eastAsia="fr-FR"/>
        </w:rPr>
      </w:pPr>
    </w:p>
    <w:p w:rsidR="00E73756" w:rsidRPr="00D6324A" w:rsidRDefault="00E73756" w:rsidP="00E73756">
      <w:pPr>
        <w:spacing w:after="0" w:line="240" w:lineRule="auto"/>
        <w:rPr>
          <w:rFonts w:ascii="Bell MT" w:eastAsia="Times New Roman" w:hAnsi="Bell MT" w:cs="Times New Roman"/>
          <w:sz w:val="24"/>
          <w:szCs w:val="24"/>
          <w:lang w:val="fr-FR" w:eastAsia="fr-FR"/>
        </w:rPr>
      </w:pPr>
    </w:p>
    <w:p w:rsidR="00E73756" w:rsidRPr="00D6324A" w:rsidRDefault="00E73756" w:rsidP="00E73756">
      <w:pPr>
        <w:spacing w:after="0" w:line="240" w:lineRule="auto"/>
        <w:rPr>
          <w:rFonts w:ascii="Bell MT" w:eastAsia="Times New Roman" w:hAnsi="Bell MT" w:cs="Times New Roman"/>
          <w:sz w:val="24"/>
          <w:szCs w:val="24"/>
          <w:lang w:val="fr-FR" w:eastAsia="fr-FR"/>
        </w:rPr>
      </w:pPr>
    </w:p>
    <w:p w:rsidR="00E73756" w:rsidRPr="00D6324A" w:rsidRDefault="00E73756" w:rsidP="00E73756">
      <w:pPr>
        <w:spacing w:after="0" w:line="240" w:lineRule="auto"/>
        <w:rPr>
          <w:rFonts w:ascii="Bell MT" w:eastAsia="Times New Roman" w:hAnsi="Bell MT" w:cs="Times New Roman"/>
          <w:sz w:val="24"/>
          <w:szCs w:val="24"/>
          <w:lang w:val="fr-FR" w:eastAsia="fr-FR"/>
        </w:rPr>
      </w:pPr>
    </w:p>
    <w:p w:rsidR="00D6324A" w:rsidRPr="00D6324A" w:rsidRDefault="00D6324A" w:rsidP="00E73756">
      <w:pPr>
        <w:spacing w:after="0" w:line="240" w:lineRule="auto"/>
        <w:rPr>
          <w:rFonts w:ascii="Bell MT" w:eastAsia="Times New Roman" w:hAnsi="Bell MT" w:cs="Times New Roman"/>
          <w:sz w:val="24"/>
          <w:szCs w:val="24"/>
          <w:lang w:val="fr-FR" w:eastAsia="fr-FR"/>
        </w:rPr>
      </w:pPr>
    </w:p>
    <w:p w:rsidR="00D6324A" w:rsidRPr="00D6324A" w:rsidRDefault="00D6324A" w:rsidP="00E73756">
      <w:pPr>
        <w:spacing w:after="0" w:line="240" w:lineRule="auto"/>
        <w:rPr>
          <w:rFonts w:ascii="Bell MT" w:eastAsia="Times New Roman" w:hAnsi="Bell MT" w:cs="Times New Roman"/>
          <w:sz w:val="24"/>
          <w:szCs w:val="24"/>
          <w:lang w:val="fr-FR" w:eastAsia="fr-FR"/>
        </w:rPr>
      </w:pPr>
    </w:p>
    <w:p w:rsidR="00D6324A" w:rsidRPr="00D6324A" w:rsidRDefault="00D6324A" w:rsidP="00E73756">
      <w:pPr>
        <w:spacing w:after="0" w:line="240" w:lineRule="auto"/>
        <w:rPr>
          <w:rFonts w:ascii="Bell MT" w:eastAsia="Times New Roman" w:hAnsi="Bell MT" w:cs="Times New Roman"/>
          <w:sz w:val="24"/>
          <w:szCs w:val="24"/>
          <w:lang w:val="fr-FR" w:eastAsia="fr-FR"/>
        </w:rPr>
      </w:pPr>
    </w:p>
    <w:p w:rsidR="00D6324A" w:rsidRPr="00D6324A" w:rsidRDefault="00D6324A" w:rsidP="00E73756">
      <w:pPr>
        <w:spacing w:after="0" w:line="240" w:lineRule="auto"/>
        <w:rPr>
          <w:rFonts w:ascii="Bell MT" w:eastAsia="Times New Roman" w:hAnsi="Bell MT" w:cs="Times New Roman"/>
          <w:sz w:val="24"/>
          <w:szCs w:val="24"/>
          <w:lang w:val="fr-FR" w:eastAsia="fr-FR"/>
        </w:rPr>
      </w:pPr>
    </w:p>
    <w:p w:rsidR="00D6324A" w:rsidRPr="00D6324A" w:rsidRDefault="00D6324A" w:rsidP="00E73756">
      <w:pPr>
        <w:spacing w:after="0" w:line="240" w:lineRule="auto"/>
        <w:rPr>
          <w:rFonts w:ascii="Bell MT" w:eastAsia="Times New Roman" w:hAnsi="Bell MT" w:cs="Times New Roman"/>
          <w:sz w:val="24"/>
          <w:szCs w:val="24"/>
          <w:lang w:val="fr-FR" w:eastAsia="fr-FR"/>
        </w:rPr>
      </w:pPr>
    </w:p>
    <w:p w:rsidR="00D6324A" w:rsidRPr="00D6324A" w:rsidRDefault="00D6324A" w:rsidP="00E73756">
      <w:pPr>
        <w:spacing w:after="0" w:line="240" w:lineRule="auto"/>
        <w:rPr>
          <w:rFonts w:ascii="Bell MT" w:eastAsia="Times New Roman" w:hAnsi="Bell MT" w:cs="Times New Roman"/>
          <w:sz w:val="24"/>
          <w:szCs w:val="24"/>
          <w:lang w:val="fr-FR" w:eastAsia="fr-FR"/>
        </w:rPr>
      </w:pPr>
    </w:p>
    <w:p w:rsidR="00D6324A" w:rsidRPr="00D6324A" w:rsidRDefault="00D6324A" w:rsidP="00E73756">
      <w:pPr>
        <w:spacing w:after="0" w:line="240" w:lineRule="auto"/>
        <w:rPr>
          <w:rFonts w:ascii="Bell MT" w:eastAsia="Times New Roman" w:hAnsi="Bell MT" w:cs="Times New Roman"/>
          <w:sz w:val="24"/>
          <w:szCs w:val="24"/>
          <w:lang w:val="fr-FR" w:eastAsia="fr-FR"/>
        </w:rPr>
      </w:pPr>
    </w:p>
    <w:p w:rsidR="00D6324A" w:rsidRPr="00D6324A" w:rsidRDefault="00D6324A" w:rsidP="00E73756">
      <w:pPr>
        <w:spacing w:after="0" w:line="240" w:lineRule="auto"/>
        <w:rPr>
          <w:rFonts w:ascii="Bell MT" w:eastAsia="Times New Roman" w:hAnsi="Bell MT" w:cs="Times New Roman"/>
          <w:sz w:val="24"/>
          <w:szCs w:val="24"/>
          <w:lang w:val="fr-FR" w:eastAsia="fr-FR"/>
        </w:rPr>
      </w:pPr>
    </w:p>
    <w:p w:rsidR="00D6324A" w:rsidRPr="00D6324A" w:rsidRDefault="00D6324A" w:rsidP="00E73756">
      <w:pPr>
        <w:spacing w:after="0" w:line="240" w:lineRule="auto"/>
        <w:rPr>
          <w:rFonts w:ascii="Bell MT" w:eastAsia="Times New Roman" w:hAnsi="Bell MT" w:cs="Times New Roman"/>
          <w:sz w:val="24"/>
          <w:szCs w:val="24"/>
          <w:lang w:val="fr-FR" w:eastAsia="fr-FR"/>
        </w:rPr>
      </w:pPr>
    </w:p>
    <w:p w:rsidR="00D6324A" w:rsidRPr="00D6324A" w:rsidRDefault="00D6324A" w:rsidP="00E73756">
      <w:pPr>
        <w:spacing w:after="0" w:line="240" w:lineRule="auto"/>
        <w:rPr>
          <w:rFonts w:ascii="Bell MT" w:eastAsia="Times New Roman" w:hAnsi="Bell MT" w:cs="Times New Roman"/>
          <w:sz w:val="24"/>
          <w:szCs w:val="24"/>
          <w:lang w:val="fr-FR" w:eastAsia="fr-FR"/>
        </w:rPr>
      </w:pPr>
    </w:p>
    <w:p w:rsidR="00D6324A" w:rsidRPr="00D6324A" w:rsidRDefault="00D6324A" w:rsidP="00E73756">
      <w:pPr>
        <w:spacing w:after="0" w:line="240" w:lineRule="auto"/>
        <w:rPr>
          <w:rFonts w:ascii="Bell MT" w:eastAsia="Times New Roman" w:hAnsi="Bell MT" w:cs="Times New Roman"/>
          <w:sz w:val="24"/>
          <w:szCs w:val="24"/>
          <w:lang w:val="fr-FR" w:eastAsia="fr-FR"/>
        </w:rPr>
      </w:pPr>
    </w:p>
    <w:p w:rsidR="00D6324A" w:rsidRPr="00D6324A" w:rsidRDefault="00D6324A" w:rsidP="00E73756">
      <w:pPr>
        <w:spacing w:after="0" w:line="240" w:lineRule="auto"/>
        <w:rPr>
          <w:rFonts w:ascii="Bell MT" w:eastAsia="Times New Roman" w:hAnsi="Bell MT" w:cs="Times New Roman"/>
          <w:sz w:val="24"/>
          <w:szCs w:val="24"/>
          <w:lang w:val="fr-FR" w:eastAsia="fr-FR"/>
        </w:rPr>
      </w:pPr>
    </w:p>
    <w:p w:rsidR="00D6324A" w:rsidRPr="00D6324A" w:rsidRDefault="00D6324A" w:rsidP="00E73756">
      <w:pPr>
        <w:spacing w:after="0" w:line="240" w:lineRule="auto"/>
        <w:rPr>
          <w:rFonts w:ascii="Bell MT" w:eastAsia="Times New Roman" w:hAnsi="Bell MT" w:cs="Times New Roman"/>
          <w:sz w:val="24"/>
          <w:szCs w:val="24"/>
          <w:lang w:val="fr-FR" w:eastAsia="fr-FR"/>
        </w:rPr>
      </w:pPr>
    </w:p>
    <w:p w:rsidR="00D6324A" w:rsidRPr="00D6324A" w:rsidRDefault="00D6324A" w:rsidP="00E73756">
      <w:pPr>
        <w:spacing w:after="0" w:line="240" w:lineRule="auto"/>
        <w:rPr>
          <w:rFonts w:ascii="Bell MT" w:eastAsia="Times New Roman" w:hAnsi="Bell MT" w:cs="Times New Roman"/>
          <w:sz w:val="24"/>
          <w:szCs w:val="24"/>
          <w:lang w:val="fr-FR" w:eastAsia="fr-FR"/>
        </w:rPr>
      </w:pPr>
    </w:p>
    <w:p w:rsidR="00D6324A" w:rsidRPr="00D6324A" w:rsidRDefault="00D6324A" w:rsidP="00E73756">
      <w:pPr>
        <w:spacing w:after="0" w:line="240" w:lineRule="auto"/>
        <w:rPr>
          <w:rFonts w:ascii="Bell MT" w:eastAsia="Times New Roman" w:hAnsi="Bell MT" w:cs="Times New Roman"/>
          <w:sz w:val="24"/>
          <w:szCs w:val="24"/>
          <w:lang w:val="fr-FR" w:eastAsia="fr-FR"/>
        </w:rPr>
      </w:pPr>
    </w:p>
    <w:p w:rsidR="00D6324A" w:rsidRPr="00D6324A" w:rsidRDefault="00D6324A" w:rsidP="00E73756">
      <w:pPr>
        <w:spacing w:after="0" w:line="240" w:lineRule="auto"/>
        <w:rPr>
          <w:rFonts w:ascii="Bell MT" w:eastAsia="Times New Roman" w:hAnsi="Bell MT" w:cs="Times New Roman"/>
          <w:sz w:val="24"/>
          <w:szCs w:val="24"/>
          <w:lang w:val="fr-FR" w:eastAsia="fr-FR"/>
        </w:rPr>
      </w:pPr>
    </w:p>
    <w:p w:rsidR="00D6324A" w:rsidRPr="00D6324A" w:rsidRDefault="00D6324A" w:rsidP="00E73756">
      <w:pPr>
        <w:spacing w:after="0" w:line="240" w:lineRule="auto"/>
        <w:rPr>
          <w:rFonts w:ascii="Bell MT" w:eastAsia="Times New Roman" w:hAnsi="Bell MT" w:cs="Times New Roman"/>
          <w:sz w:val="24"/>
          <w:szCs w:val="24"/>
          <w:lang w:val="fr-FR" w:eastAsia="fr-FR"/>
        </w:rPr>
      </w:pPr>
    </w:p>
    <w:p w:rsidR="00D6324A" w:rsidRPr="00D6324A" w:rsidRDefault="00D6324A" w:rsidP="00E73756">
      <w:pPr>
        <w:spacing w:after="0" w:line="240" w:lineRule="auto"/>
        <w:rPr>
          <w:rFonts w:ascii="Bell MT" w:eastAsia="Times New Roman" w:hAnsi="Bell MT" w:cs="Times New Roman"/>
          <w:sz w:val="24"/>
          <w:szCs w:val="24"/>
          <w:lang w:val="fr-FR" w:eastAsia="fr-FR"/>
        </w:rPr>
      </w:pPr>
    </w:p>
    <w:p w:rsidR="00D6324A" w:rsidRDefault="00D6324A" w:rsidP="00E73756">
      <w:pPr>
        <w:spacing w:after="0" w:line="240" w:lineRule="auto"/>
        <w:rPr>
          <w:rFonts w:ascii="Bell MT" w:eastAsia="Times New Roman" w:hAnsi="Bell MT" w:cs="Times New Roman"/>
          <w:sz w:val="24"/>
          <w:szCs w:val="24"/>
          <w:lang w:val="fr-FR" w:eastAsia="fr-FR"/>
        </w:rPr>
      </w:pPr>
    </w:p>
    <w:p w:rsidR="00CC2021" w:rsidRDefault="00CC2021" w:rsidP="00E73756">
      <w:pPr>
        <w:spacing w:after="0" w:line="240" w:lineRule="auto"/>
        <w:rPr>
          <w:rFonts w:ascii="Bell MT" w:eastAsia="Times New Roman" w:hAnsi="Bell MT" w:cs="Times New Roman"/>
          <w:sz w:val="24"/>
          <w:szCs w:val="24"/>
          <w:lang w:val="fr-FR" w:eastAsia="fr-FR"/>
        </w:rPr>
      </w:pPr>
    </w:p>
    <w:p w:rsidR="00CC2021" w:rsidRDefault="00CC2021" w:rsidP="00E73756">
      <w:pPr>
        <w:spacing w:after="0" w:line="240" w:lineRule="auto"/>
        <w:rPr>
          <w:rFonts w:ascii="Bell MT" w:eastAsia="Times New Roman" w:hAnsi="Bell MT" w:cs="Times New Roman"/>
          <w:sz w:val="24"/>
          <w:szCs w:val="24"/>
          <w:lang w:val="fr-FR" w:eastAsia="fr-FR"/>
        </w:rPr>
      </w:pPr>
    </w:p>
    <w:p w:rsidR="00CC2021" w:rsidRDefault="00CC2021" w:rsidP="00E73756">
      <w:pPr>
        <w:spacing w:after="0" w:line="240" w:lineRule="auto"/>
        <w:rPr>
          <w:rFonts w:ascii="Bell MT" w:eastAsia="Times New Roman" w:hAnsi="Bell MT" w:cs="Times New Roman"/>
          <w:sz w:val="24"/>
          <w:szCs w:val="24"/>
          <w:lang w:val="fr-FR" w:eastAsia="fr-FR"/>
        </w:rPr>
      </w:pPr>
    </w:p>
    <w:p w:rsidR="00CC2021" w:rsidRDefault="00CC2021" w:rsidP="00E73756">
      <w:pPr>
        <w:spacing w:after="0" w:line="240" w:lineRule="auto"/>
        <w:rPr>
          <w:rFonts w:ascii="Bell MT" w:eastAsia="Times New Roman" w:hAnsi="Bell MT" w:cs="Times New Roman"/>
          <w:sz w:val="24"/>
          <w:szCs w:val="24"/>
          <w:lang w:val="fr-FR" w:eastAsia="fr-FR"/>
        </w:rPr>
      </w:pPr>
    </w:p>
    <w:p w:rsidR="00CC2021" w:rsidRDefault="00CC2021" w:rsidP="00E73756">
      <w:pPr>
        <w:spacing w:after="0" w:line="240" w:lineRule="auto"/>
        <w:rPr>
          <w:rFonts w:ascii="Bell MT" w:eastAsia="Times New Roman" w:hAnsi="Bell MT" w:cs="Times New Roman"/>
          <w:sz w:val="24"/>
          <w:szCs w:val="24"/>
          <w:lang w:val="fr-FR" w:eastAsia="fr-FR"/>
        </w:rPr>
      </w:pPr>
    </w:p>
    <w:p w:rsidR="00CC2021" w:rsidRDefault="00CC2021" w:rsidP="00E73756">
      <w:pPr>
        <w:spacing w:after="0" w:line="240" w:lineRule="auto"/>
        <w:rPr>
          <w:rFonts w:ascii="Bell MT" w:eastAsia="Times New Roman" w:hAnsi="Bell MT" w:cs="Times New Roman"/>
          <w:sz w:val="24"/>
          <w:szCs w:val="24"/>
          <w:lang w:val="fr-FR" w:eastAsia="fr-FR"/>
        </w:rPr>
      </w:pPr>
    </w:p>
    <w:p w:rsidR="00CC2021" w:rsidRDefault="00CC2021" w:rsidP="00E73756">
      <w:pPr>
        <w:spacing w:after="0" w:line="240" w:lineRule="auto"/>
        <w:rPr>
          <w:rFonts w:ascii="Bell MT" w:eastAsia="Times New Roman" w:hAnsi="Bell MT" w:cs="Times New Roman"/>
          <w:sz w:val="24"/>
          <w:szCs w:val="24"/>
          <w:lang w:val="fr-FR" w:eastAsia="fr-FR"/>
        </w:rPr>
      </w:pPr>
    </w:p>
    <w:p w:rsidR="00CC2021" w:rsidRDefault="00CC2021" w:rsidP="00E73756">
      <w:pPr>
        <w:spacing w:after="0" w:line="240" w:lineRule="auto"/>
        <w:rPr>
          <w:rFonts w:ascii="Bell MT" w:eastAsia="Times New Roman" w:hAnsi="Bell MT" w:cs="Times New Roman"/>
          <w:sz w:val="24"/>
          <w:szCs w:val="24"/>
          <w:lang w:val="fr-FR" w:eastAsia="fr-FR"/>
        </w:rPr>
      </w:pPr>
    </w:p>
    <w:p w:rsidR="00CC2021" w:rsidRPr="00D6324A" w:rsidRDefault="00CC2021" w:rsidP="00E73756">
      <w:pPr>
        <w:spacing w:after="0" w:line="240" w:lineRule="auto"/>
        <w:rPr>
          <w:rFonts w:ascii="Bell MT" w:eastAsia="Times New Roman" w:hAnsi="Bell MT" w:cs="Times New Roman"/>
          <w:sz w:val="24"/>
          <w:szCs w:val="24"/>
          <w:lang w:val="fr-FR" w:eastAsia="fr-FR"/>
        </w:rPr>
      </w:pPr>
    </w:p>
    <w:p w:rsidR="00D6324A" w:rsidRPr="00D6324A" w:rsidRDefault="00D6324A" w:rsidP="00E73756">
      <w:pPr>
        <w:spacing w:after="0" w:line="240" w:lineRule="auto"/>
        <w:rPr>
          <w:rFonts w:ascii="Bell MT" w:eastAsia="Times New Roman" w:hAnsi="Bell MT" w:cs="Times New Roman"/>
          <w:sz w:val="24"/>
          <w:szCs w:val="24"/>
          <w:lang w:val="fr-FR" w:eastAsia="fr-FR"/>
        </w:rPr>
      </w:pPr>
    </w:p>
    <w:p w:rsidR="00D6324A" w:rsidRPr="00D6324A" w:rsidRDefault="00D6324A" w:rsidP="00E73756">
      <w:pPr>
        <w:spacing w:after="0" w:line="240" w:lineRule="auto"/>
        <w:rPr>
          <w:rFonts w:ascii="Bell MT" w:eastAsia="Times New Roman" w:hAnsi="Bell MT" w:cs="Times New Roman"/>
          <w:sz w:val="24"/>
          <w:szCs w:val="24"/>
          <w:lang w:val="fr-FR" w:eastAsia="fr-FR"/>
        </w:rPr>
      </w:pPr>
    </w:p>
    <w:p w:rsidR="00E73756" w:rsidRPr="00D6324A" w:rsidRDefault="00E73756" w:rsidP="00E73756">
      <w:pPr>
        <w:spacing w:after="0" w:line="240" w:lineRule="auto"/>
        <w:rPr>
          <w:rFonts w:ascii="Bell MT" w:eastAsia="Times New Roman" w:hAnsi="Bell MT" w:cs="Times New Roman"/>
          <w:sz w:val="24"/>
          <w:szCs w:val="24"/>
          <w:lang w:val="fr-FR" w:eastAsia="fr-FR"/>
        </w:rPr>
      </w:pPr>
    </w:p>
    <w:p w:rsidR="00D6324A" w:rsidRPr="00D6324A" w:rsidRDefault="00D6324A" w:rsidP="00D6324A">
      <w:pPr>
        <w:jc w:val="both"/>
        <w:rPr>
          <w:rFonts w:ascii="Bell MT" w:hAnsi="Bell MT" w:cs="Calibri"/>
          <w:b/>
          <w:lang w:val="fr-FR"/>
        </w:rPr>
      </w:pPr>
    </w:p>
    <w:tbl>
      <w:tblPr>
        <w:tblW w:w="0" w:type="auto"/>
        <w:tblInd w:w="108" w:type="dxa"/>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2694"/>
        <w:gridCol w:w="2409"/>
        <w:gridCol w:w="2410"/>
        <w:gridCol w:w="2410"/>
      </w:tblGrid>
      <w:tr w:rsidR="00D6324A" w:rsidRPr="00D6324A" w:rsidTr="001D3976">
        <w:tc>
          <w:tcPr>
            <w:tcW w:w="2694" w:type="dxa"/>
            <w:shd w:val="pct20" w:color="000000" w:fill="FFFFFF"/>
            <w:vAlign w:val="center"/>
          </w:tcPr>
          <w:p w:rsidR="00D6324A" w:rsidRPr="00D6324A" w:rsidRDefault="00D6324A" w:rsidP="001D3976">
            <w:pPr>
              <w:pStyle w:val="BodyText"/>
              <w:spacing w:line="276" w:lineRule="auto"/>
              <w:jc w:val="left"/>
              <w:rPr>
                <w:rFonts w:ascii="Bell MT" w:hAnsi="Bell MT" w:cs="Calibri"/>
                <w:b/>
                <w:sz w:val="22"/>
                <w:szCs w:val="22"/>
                <w:lang w:eastAsia="en-US"/>
              </w:rPr>
            </w:pPr>
            <w:r w:rsidRPr="00D6324A">
              <w:rPr>
                <w:rFonts w:ascii="Bell MT" w:hAnsi="Bell MT" w:cs="Calibri"/>
                <w:b/>
                <w:sz w:val="22"/>
                <w:szCs w:val="22"/>
                <w:lang w:eastAsia="en-US"/>
              </w:rPr>
              <w:lastRenderedPageBreak/>
              <w:t>Pays</w:t>
            </w:r>
          </w:p>
        </w:tc>
        <w:tc>
          <w:tcPr>
            <w:tcW w:w="7229" w:type="dxa"/>
            <w:gridSpan w:val="3"/>
            <w:shd w:val="pct20" w:color="000000" w:fill="FFFFFF"/>
            <w:vAlign w:val="center"/>
          </w:tcPr>
          <w:p w:rsidR="00D6324A" w:rsidRPr="00D6324A" w:rsidRDefault="00D6324A" w:rsidP="001D3976">
            <w:pPr>
              <w:pStyle w:val="BodyText"/>
              <w:spacing w:line="276" w:lineRule="auto"/>
              <w:jc w:val="left"/>
              <w:rPr>
                <w:rFonts w:ascii="Bell MT" w:hAnsi="Bell MT" w:cs="Calibri"/>
                <w:sz w:val="22"/>
                <w:szCs w:val="22"/>
                <w:lang w:eastAsia="en-US"/>
              </w:rPr>
            </w:pPr>
            <w:r w:rsidRPr="00D6324A">
              <w:rPr>
                <w:rFonts w:ascii="Bell MT" w:hAnsi="Bell MT" w:cs="Calibri"/>
                <w:sz w:val="22"/>
                <w:szCs w:val="22"/>
                <w:lang w:eastAsia="en-US"/>
              </w:rPr>
              <w:t>Mali</w:t>
            </w:r>
          </w:p>
        </w:tc>
      </w:tr>
      <w:tr w:rsidR="00D6324A" w:rsidRPr="00D6324A" w:rsidTr="001D3976">
        <w:trPr>
          <w:cantSplit/>
        </w:trPr>
        <w:tc>
          <w:tcPr>
            <w:tcW w:w="2694" w:type="dxa"/>
            <w:shd w:val="pct5" w:color="000000" w:fill="FFFFFF"/>
            <w:vAlign w:val="center"/>
          </w:tcPr>
          <w:p w:rsidR="00D6324A" w:rsidRPr="00D6324A" w:rsidRDefault="00D6324A" w:rsidP="001D3976">
            <w:pPr>
              <w:pStyle w:val="BodyText"/>
              <w:spacing w:line="276" w:lineRule="auto"/>
              <w:jc w:val="left"/>
              <w:rPr>
                <w:rFonts w:ascii="Bell MT" w:hAnsi="Bell MT" w:cs="Calibri"/>
                <w:b/>
                <w:sz w:val="22"/>
                <w:szCs w:val="22"/>
                <w:lang w:eastAsia="en-US"/>
              </w:rPr>
            </w:pPr>
            <w:r w:rsidRPr="00D6324A">
              <w:rPr>
                <w:rFonts w:ascii="Bell MT" w:hAnsi="Bell MT" w:cs="Calibri"/>
                <w:b/>
                <w:sz w:val="22"/>
                <w:szCs w:val="22"/>
                <w:lang w:eastAsia="en-US"/>
              </w:rPr>
              <w:t>Region</w:t>
            </w:r>
          </w:p>
        </w:tc>
        <w:tc>
          <w:tcPr>
            <w:tcW w:w="7229" w:type="dxa"/>
            <w:gridSpan w:val="3"/>
            <w:shd w:val="pct5" w:color="000000" w:fill="FFFFFF"/>
            <w:vAlign w:val="center"/>
          </w:tcPr>
          <w:p w:rsidR="00D6324A" w:rsidRPr="00D6324A" w:rsidRDefault="00D6324A" w:rsidP="001D3976">
            <w:pPr>
              <w:pStyle w:val="BodyText"/>
              <w:spacing w:line="276" w:lineRule="auto"/>
              <w:jc w:val="left"/>
              <w:rPr>
                <w:rFonts w:ascii="Bell MT" w:hAnsi="Bell MT" w:cs="Calibri"/>
                <w:sz w:val="22"/>
                <w:szCs w:val="22"/>
                <w:lang w:eastAsia="en-US"/>
              </w:rPr>
            </w:pPr>
            <w:r w:rsidRPr="00D6324A">
              <w:rPr>
                <w:rFonts w:ascii="Bell MT" w:hAnsi="Bell MT" w:cs="Calibri"/>
                <w:sz w:val="22"/>
                <w:szCs w:val="22"/>
                <w:lang w:eastAsia="en-US"/>
              </w:rPr>
              <w:t>Tout le pays</w:t>
            </w:r>
          </w:p>
        </w:tc>
      </w:tr>
      <w:tr w:rsidR="00D6324A" w:rsidRPr="00D6324A" w:rsidTr="001D3976">
        <w:trPr>
          <w:cantSplit/>
        </w:trPr>
        <w:tc>
          <w:tcPr>
            <w:tcW w:w="2694" w:type="dxa"/>
            <w:shd w:val="pct20" w:color="000000" w:fill="FFFFFF"/>
            <w:vAlign w:val="center"/>
          </w:tcPr>
          <w:p w:rsidR="00D6324A" w:rsidRPr="00D6324A" w:rsidRDefault="00D6324A" w:rsidP="001D3976">
            <w:pPr>
              <w:pStyle w:val="BodyText"/>
              <w:spacing w:line="276" w:lineRule="auto"/>
              <w:jc w:val="left"/>
              <w:rPr>
                <w:rFonts w:ascii="Bell MT" w:hAnsi="Bell MT" w:cs="Calibri"/>
                <w:b/>
                <w:sz w:val="22"/>
                <w:szCs w:val="22"/>
                <w:lang w:eastAsia="en-US"/>
              </w:rPr>
            </w:pPr>
            <w:r w:rsidRPr="00D6324A">
              <w:rPr>
                <w:rFonts w:ascii="Bell MT" w:hAnsi="Bell MT" w:cs="Calibri"/>
                <w:b/>
                <w:sz w:val="22"/>
                <w:szCs w:val="22"/>
                <w:lang w:eastAsia="en-US"/>
              </w:rPr>
              <w:t xml:space="preserve">Nom de </w:t>
            </w:r>
            <w:proofErr w:type="spellStart"/>
            <w:r w:rsidRPr="00D6324A">
              <w:rPr>
                <w:rFonts w:ascii="Bell MT" w:hAnsi="Bell MT" w:cs="Calibri"/>
                <w:b/>
                <w:sz w:val="22"/>
                <w:szCs w:val="22"/>
                <w:lang w:eastAsia="en-US"/>
              </w:rPr>
              <w:t>l’opération</w:t>
            </w:r>
            <w:proofErr w:type="spellEnd"/>
          </w:p>
        </w:tc>
        <w:tc>
          <w:tcPr>
            <w:tcW w:w="7229" w:type="dxa"/>
            <w:gridSpan w:val="3"/>
            <w:shd w:val="pct20" w:color="000000" w:fill="FFFFFF"/>
            <w:vAlign w:val="center"/>
          </w:tcPr>
          <w:p w:rsidR="00D6324A" w:rsidRPr="00D6324A" w:rsidRDefault="00D6324A" w:rsidP="001D3976">
            <w:pPr>
              <w:pStyle w:val="BodyText"/>
              <w:spacing w:line="276" w:lineRule="auto"/>
              <w:jc w:val="left"/>
              <w:rPr>
                <w:rFonts w:ascii="Bell MT" w:hAnsi="Bell MT" w:cs="Calibri"/>
                <w:sz w:val="22"/>
                <w:szCs w:val="22"/>
                <w:lang w:val="fr-CH" w:eastAsia="en-US"/>
              </w:rPr>
            </w:pPr>
            <w:r w:rsidRPr="00D6324A">
              <w:rPr>
                <w:rFonts w:ascii="Bell MT" w:hAnsi="Bell MT" w:cs="Calibri"/>
                <w:sz w:val="22"/>
                <w:szCs w:val="22"/>
                <w:lang w:val="fr-CH" w:eastAsia="en-US"/>
              </w:rPr>
              <w:t>Réponse au conflit armé et la crise alimentaire et nutritionnelle</w:t>
            </w:r>
          </w:p>
        </w:tc>
      </w:tr>
      <w:tr w:rsidR="00D6324A" w:rsidRPr="00D6324A" w:rsidTr="001D3976">
        <w:trPr>
          <w:cantSplit/>
        </w:trPr>
        <w:tc>
          <w:tcPr>
            <w:tcW w:w="2694" w:type="dxa"/>
            <w:shd w:val="pct5" w:color="000000" w:fill="FFFFFF"/>
            <w:vAlign w:val="center"/>
          </w:tcPr>
          <w:p w:rsidR="00D6324A" w:rsidRPr="00D6324A" w:rsidRDefault="00D6324A" w:rsidP="001D3976">
            <w:pPr>
              <w:pStyle w:val="BodyText"/>
              <w:spacing w:line="276" w:lineRule="auto"/>
              <w:jc w:val="left"/>
              <w:rPr>
                <w:rFonts w:ascii="Bell MT" w:hAnsi="Bell MT" w:cs="Calibri"/>
                <w:b/>
                <w:sz w:val="22"/>
                <w:szCs w:val="22"/>
                <w:lang w:val="fr-CH" w:eastAsia="en-US"/>
              </w:rPr>
            </w:pPr>
            <w:r w:rsidRPr="00D6324A">
              <w:rPr>
                <w:rFonts w:ascii="Bell MT" w:hAnsi="Bell MT" w:cs="Calibri"/>
                <w:b/>
                <w:sz w:val="22"/>
                <w:szCs w:val="22"/>
                <w:lang w:val="fr-CH" w:eastAsia="en-US"/>
              </w:rPr>
              <w:t>Chef de file du Cluster</w:t>
            </w:r>
          </w:p>
        </w:tc>
        <w:tc>
          <w:tcPr>
            <w:tcW w:w="7229" w:type="dxa"/>
            <w:gridSpan w:val="3"/>
            <w:shd w:val="pct5" w:color="000000" w:fill="FFFFFF"/>
            <w:vAlign w:val="center"/>
          </w:tcPr>
          <w:p w:rsidR="00D6324A" w:rsidRPr="00D6324A" w:rsidRDefault="00D6324A" w:rsidP="001D3976">
            <w:pPr>
              <w:pStyle w:val="BodyText"/>
              <w:spacing w:line="276" w:lineRule="auto"/>
              <w:jc w:val="left"/>
              <w:rPr>
                <w:rFonts w:ascii="Bell MT" w:hAnsi="Bell MT" w:cs="Calibri"/>
                <w:sz w:val="22"/>
                <w:szCs w:val="22"/>
                <w:lang w:val="fr-CH" w:eastAsia="en-US"/>
              </w:rPr>
            </w:pPr>
            <w:r w:rsidRPr="00D6324A">
              <w:rPr>
                <w:rFonts w:ascii="Bell MT" w:hAnsi="Bell MT" w:cs="Calibri"/>
                <w:sz w:val="22"/>
                <w:szCs w:val="22"/>
                <w:lang w:val="fr-CH" w:eastAsia="en-US"/>
              </w:rPr>
              <w:t>UNHCR – IOM (</w:t>
            </w:r>
            <w:proofErr w:type="spellStart"/>
            <w:r w:rsidRPr="00D6324A">
              <w:rPr>
                <w:rFonts w:ascii="Bell MT" w:hAnsi="Bell MT" w:cs="Calibri"/>
                <w:sz w:val="22"/>
                <w:szCs w:val="22"/>
                <w:lang w:val="fr-CH" w:eastAsia="en-US"/>
              </w:rPr>
              <w:t>co-direction</w:t>
            </w:r>
            <w:proofErr w:type="spellEnd"/>
            <w:r w:rsidRPr="00D6324A">
              <w:rPr>
                <w:rFonts w:ascii="Bell MT" w:hAnsi="Bell MT" w:cs="Calibri"/>
                <w:sz w:val="22"/>
                <w:szCs w:val="22"/>
                <w:lang w:val="fr-CH" w:eastAsia="en-US"/>
              </w:rPr>
              <w:t>) / active en décembre 2012</w:t>
            </w:r>
          </w:p>
        </w:tc>
      </w:tr>
      <w:tr w:rsidR="00D6324A" w:rsidRPr="00D6324A" w:rsidTr="001D3976">
        <w:trPr>
          <w:cantSplit/>
        </w:trPr>
        <w:tc>
          <w:tcPr>
            <w:tcW w:w="2694" w:type="dxa"/>
            <w:shd w:val="pct20" w:color="000000" w:fill="FFFFFF"/>
            <w:vAlign w:val="center"/>
          </w:tcPr>
          <w:p w:rsidR="00D6324A" w:rsidRPr="00D6324A" w:rsidRDefault="00D6324A" w:rsidP="001D3976">
            <w:pPr>
              <w:pStyle w:val="BodyText"/>
              <w:spacing w:line="276" w:lineRule="auto"/>
              <w:jc w:val="left"/>
              <w:rPr>
                <w:rFonts w:ascii="Bell MT" w:hAnsi="Bell MT" w:cs="Calibri"/>
                <w:b/>
                <w:sz w:val="22"/>
                <w:szCs w:val="22"/>
                <w:lang w:eastAsia="en-US"/>
              </w:rPr>
            </w:pPr>
            <w:proofErr w:type="spellStart"/>
            <w:r w:rsidRPr="00D6324A">
              <w:rPr>
                <w:rFonts w:ascii="Bell MT" w:hAnsi="Bell MT" w:cs="Calibri"/>
                <w:b/>
                <w:sz w:val="22"/>
                <w:szCs w:val="22"/>
                <w:lang w:eastAsia="en-US"/>
              </w:rPr>
              <w:t>Membres</w:t>
            </w:r>
            <w:proofErr w:type="spellEnd"/>
          </w:p>
        </w:tc>
        <w:tc>
          <w:tcPr>
            <w:tcW w:w="7229" w:type="dxa"/>
            <w:gridSpan w:val="3"/>
            <w:shd w:val="pct20" w:color="000000" w:fill="FFFFFF"/>
            <w:vAlign w:val="center"/>
          </w:tcPr>
          <w:p w:rsidR="00D6324A" w:rsidRPr="00D6324A" w:rsidRDefault="00D6324A" w:rsidP="001D3976">
            <w:pPr>
              <w:pStyle w:val="BodyText"/>
              <w:spacing w:line="276" w:lineRule="auto"/>
              <w:jc w:val="left"/>
              <w:rPr>
                <w:rFonts w:ascii="Bell MT" w:hAnsi="Bell MT" w:cs="Calibri"/>
                <w:sz w:val="22"/>
                <w:szCs w:val="22"/>
                <w:lang w:val="fr-CH" w:eastAsia="en-US"/>
              </w:rPr>
            </w:pPr>
            <w:r w:rsidRPr="00D6324A">
              <w:rPr>
                <w:rFonts w:ascii="Bell MT" w:hAnsi="Bell MT" w:cs="Arial"/>
                <w:color w:val="000000"/>
                <w:sz w:val="18"/>
                <w:szCs w:val="18"/>
                <w:lang w:val="fr-CH"/>
              </w:rPr>
              <w:t>DGPC/Ministères techniques, Croix-Rouge Malienne, NRC, OIM</w:t>
            </w:r>
          </w:p>
          <w:p w:rsidR="00D6324A" w:rsidRPr="00D6324A" w:rsidRDefault="00DB1D03" w:rsidP="00DB1D03">
            <w:pPr>
              <w:pStyle w:val="BodyText"/>
              <w:spacing w:line="276" w:lineRule="auto"/>
              <w:jc w:val="left"/>
              <w:rPr>
                <w:rFonts w:ascii="Bell MT" w:hAnsi="Bell MT" w:cs="Calibri"/>
                <w:sz w:val="22"/>
                <w:szCs w:val="22"/>
                <w:lang w:eastAsia="en-US"/>
              </w:rPr>
            </w:pPr>
            <w:r w:rsidRPr="00DB1D03">
              <w:rPr>
                <w:rFonts w:ascii="Bell MT" w:hAnsi="Bell MT" w:cs="Arial"/>
                <w:color w:val="000000"/>
                <w:sz w:val="18"/>
                <w:szCs w:val="18"/>
              </w:rPr>
              <w:t>ACTED,</w:t>
            </w:r>
            <w:r w:rsidR="00D6324A" w:rsidRPr="00DB1D03">
              <w:rPr>
                <w:rFonts w:ascii="Bell MT" w:hAnsi="Bell MT" w:cs="Arial"/>
                <w:color w:val="000000"/>
                <w:sz w:val="18"/>
                <w:szCs w:val="18"/>
              </w:rPr>
              <w:t>, CARE, Croix-Rouge</w:t>
            </w:r>
            <w:r w:rsidRPr="00DB1D03">
              <w:rPr>
                <w:rFonts w:ascii="Bell MT" w:hAnsi="Bell MT" w:cs="Arial"/>
                <w:color w:val="000000"/>
                <w:sz w:val="18"/>
                <w:szCs w:val="18"/>
              </w:rPr>
              <w:t xml:space="preserve"> </w:t>
            </w:r>
            <w:proofErr w:type="spellStart"/>
            <w:r w:rsidRPr="00DB1D03">
              <w:rPr>
                <w:rFonts w:ascii="Bell MT" w:hAnsi="Bell MT" w:cs="Arial"/>
                <w:color w:val="000000"/>
                <w:sz w:val="18"/>
                <w:szCs w:val="18"/>
              </w:rPr>
              <w:t>Luxembourgeoise</w:t>
            </w:r>
            <w:proofErr w:type="spellEnd"/>
            <w:r w:rsidR="00D6324A" w:rsidRPr="00DB1D03">
              <w:rPr>
                <w:rFonts w:ascii="Bell MT" w:hAnsi="Bell MT" w:cs="Arial"/>
                <w:color w:val="000000"/>
                <w:sz w:val="18"/>
                <w:szCs w:val="18"/>
              </w:rPr>
              <w:t>, CRS,</w:t>
            </w:r>
            <w:r w:rsidRPr="00DB1D03">
              <w:rPr>
                <w:rFonts w:ascii="Bell MT" w:hAnsi="Bell MT" w:cs="Arial"/>
                <w:color w:val="000000"/>
                <w:sz w:val="18"/>
                <w:szCs w:val="18"/>
              </w:rPr>
              <w:t xml:space="preserve"> Mercy-Corps</w:t>
            </w:r>
            <w:r w:rsidR="00D6324A" w:rsidRPr="00DB1D03">
              <w:rPr>
                <w:rFonts w:ascii="Bell MT" w:hAnsi="Bell MT" w:cs="Arial"/>
                <w:color w:val="000000"/>
                <w:sz w:val="18"/>
                <w:szCs w:val="18"/>
              </w:rPr>
              <w:t>,</w:t>
            </w:r>
            <w:r w:rsidRPr="00DB1D03">
              <w:rPr>
                <w:rFonts w:ascii="Bell MT" w:hAnsi="Bell MT" w:cs="Arial"/>
                <w:color w:val="000000"/>
                <w:sz w:val="18"/>
                <w:szCs w:val="18"/>
              </w:rPr>
              <w:t xml:space="preserve"> ACF</w:t>
            </w:r>
            <w:r w:rsidR="00D6324A" w:rsidRPr="00DB1D03">
              <w:rPr>
                <w:rFonts w:ascii="Bell MT" w:hAnsi="Bell MT" w:cs="Arial"/>
                <w:color w:val="000000"/>
                <w:sz w:val="18"/>
                <w:szCs w:val="18"/>
              </w:rPr>
              <w:t xml:space="preserve">, Mercy Corps, </w:t>
            </w:r>
            <w:r w:rsidRPr="00DB1D03">
              <w:rPr>
                <w:rFonts w:ascii="Bell MT" w:hAnsi="Bell MT" w:cs="Arial"/>
                <w:color w:val="000000"/>
                <w:sz w:val="18"/>
                <w:szCs w:val="18"/>
              </w:rPr>
              <w:t xml:space="preserve">, HCR, Stop Sahel, </w:t>
            </w:r>
          </w:p>
        </w:tc>
      </w:tr>
      <w:tr w:rsidR="00D6324A" w:rsidRPr="00D6324A" w:rsidTr="001D3976">
        <w:trPr>
          <w:cantSplit/>
        </w:trPr>
        <w:tc>
          <w:tcPr>
            <w:tcW w:w="2694" w:type="dxa"/>
            <w:shd w:val="pct5" w:color="000000" w:fill="FFFFFF"/>
            <w:vAlign w:val="center"/>
          </w:tcPr>
          <w:p w:rsidR="00D6324A" w:rsidRPr="00D6324A" w:rsidRDefault="00D6324A" w:rsidP="001D3976">
            <w:pPr>
              <w:pStyle w:val="BodyText"/>
              <w:spacing w:line="276" w:lineRule="auto"/>
              <w:jc w:val="left"/>
              <w:rPr>
                <w:rFonts w:ascii="Bell MT" w:hAnsi="Bell MT" w:cs="Calibri"/>
                <w:b/>
                <w:sz w:val="22"/>
                <w:szCs w:val="22"/>
                <w:lang w:eastAsia="en-US"/>
              </w:rPr>
            </w:pPr>
            <w:proofErr w:type="spellStart"/>
            <w:r w:rsidRPr="00D6324A">
              <w:rPr>
                <w:rFonts w:ascii="Bell MT" w:hAnsi="Bell MT" w:cs="Calibri"/>
                <w:b/>
                <w:sz w:val="22"/>
                <w:szCs w:val="22"/>
                <w:lang w:eastAsia="en-US"/>
              </w:rPr>
              <w:t>Groupe</w:t>
            </w:r>
            <w:proofErr w:type="spellEnd"/>
            <w:r w:rsidRPr="00D6324A">
              <w:rPr>
                <w:rFonts w:ascii="Bell MT" w:hAnsi="Bell MT" w:cs="Calibri"/>
                <w:b/>
                <w:sz w:val="22"/>
                <w:szCs w:val="22"/>
                <w:lang w:eastAsia="en-US"/>
              </w:rPr>
              <w:t xml:space="preserve"> </w:t>
            </w:r>
            <w:proofErr w:type="spellStart"/>
            <w:r w:rsidRPr="00D6324A">
              <w:rPr>
                <w:rFonts w:ascii="Bell MT" w:hAnsi="Bell MT" w:cs="Calibri"/>
                <w:b/>
                <w:sz w:val="22"/>
                <w:szCs w:val="22"/>
                <w:lang w:eastAsia="en-US"/>
              </w:rPr>
              <w:t>Stratégique</w:t>
            </w:r>
            <w:proofErr w:type="spellEnd"/>
          </w:p>
          <w:p w:rsidR="00D6324A" w:rsidRPr="00D6324A" w:rsidRDefault="00D6324A" w:rsidP="001D3976">
            <w:pPr>
              <w:pStyle w:val="BodyText"/>
              <w:spacing w:line="276" w:lineRule="auto"/>
              <w:jc w:val="left"/>
              <w:rPr>
                <w:rFonts w:ascii="Bell MT" w:hAnsi="Bell MT" w:cs="Calibri"/>
                <w:b/>
                <w:sz w:val="22"/>
                <w:szCs w:val="22"/>
                <w:lang w:eastAsia="en-US"/>
              </w:rPr>
            </w:pPr>
            <w:r w:rsidRPr="00D6324A">
              <w:rPr>
                <w:rFonts w:ascii="Bell MT" w:hAnsi="Bell MT" w:cs="Calibri"/>
                <w:b/>
                <w:sz w:val="22"/>
                <w:szCs w:val="22"/>
                <w:lang w:eastAsia="en-US"/>
              </w:rPr>
              <w:t xml:space="preserve">(GS) - </w:t>
            </w:r>
            <w:proofErr w:type="spellStart"/>
            <w:r w:rsidRPr="00D6324A">
              <w:rPr>
                <w:rFonts w:ascii="Bell MT" w:hAnsi="Bell MT" w:cs="Calibri"/>
                <w:b/>
                <w:sz w:val="22"/>
                <w:szCs w:val="22"/>
                <w:lang w:eastAsia="en-US"/>
              </w:rPr>
              <w:t>Agences</w:t>
            </w:r>
            <w:proofErr w:type="spellEnd"/>
          </w:p>
        </w:tc>
        <w:tc>
          <w:tcPr>
            <w:tcW w:w="7229" w:type="dxa"/>
            <w:gridSpan w:val="3"/>
            <w:shd w:val="pct5" w:color="000000" w:fill="FFFFFF"/>
            <w:vAlign w:val="center"/>
          </w:tcPr>
          <w:p w:rsidR="00D6324A" w:rsidRPr="00D6324A" w:rsidRDefault="00D6324A" w:rsidP="001D3976">
            <w:pPr>
              <w:pStyle w:val="BodyText"/>
              <w:spacing w:line="276" w:lineRule="auto"/>
              <w:jc w:val="left"/>
              <w:rPr>
                <w:rFonts w:ascii="Bell MT" w:hAnsi="Bell MT" w:cs="Calibri"/>
                <w:sz w:val="22"/>
                <w:szCs w:val="22"/>
                <w:lang w:val="fr-CH" w:eastAsia="en-US"/>
              </w:rPr>
            </w:pPr>
            <w:r w:rsidRPr="00D6324A">
              <w:rPr>
                <w:rFonts w:ascii="Bell MT" w:hAnsi="Bell MT" w:cs="Calibri"/>
                <w:sz w:val="22"/>
                <w:szCs w:val="22"/>
                <w:lang w:val="fr-CH" w:eastAsia="en-US"/>
              </w:rPr>
              <w:t xml:space="preserve">NRC, </w:t>
            </w:r>
            <w:r w:rsidR="00DB1D03">
              <w:rPr>
                <w:rFonts w:ascii="Bell MT" w:hAnsi="Bell MT" w:cs="Calibri"/>
                <w:sz w:val="22"/>
                <w:szCs w:val="22"/>
                <w:lang w:val="fr-CH" w:eastAsia="en-US"/>
              </w:rPr>
              <w:t xml:space="preserve">Croix-Lux, </w:t>
            </w:r>
            <w:r w:rsidRPr="00D6324A">
              <w:rPr>
                <w:rFonts w:ascii="Bell MT" w:hAnsi="Bell MT" w:cs="Calibri"/>
                <w:sz w:val="22"/>
                <w:szCs w:val="22"/>
                <w:lang w:val="fr-CH" w:eastAsia="en-US"/>
              </w:rPr>
              <w:t>OIM, HCR, UNICEF, Protection Civile, Croix Rouge Malienne</w:t>
            </w:r>
          </w:p>
          <w:p w:rsidR="00D6324A" w:rsidRPr="00D6324A" w:rsidRDefault="00D6324A" w:rsidP="001D3976">
            <w:pPr>
              <w:pStyle w:val="BodyText"/>
              <w:spacing w:line="276" w:lineRule="auto"/>
              <w:jc w:val="left"/>
              <w:rPr>
                <w:rFonts w:ascii="Bell MT" w:hAnsi="Bell MT" w:cs="Calibri"/>
                <w:sz w:val="22"/>
                <w:szCs w:val="22"/>
                <w:lang w:val="fr-CH" w:eastAsia="en-US"/>
              </w:rPr>
            </w:pPr>
            <w:r w:rsidRPr="00D6324A">
              <w:rPr>
                <w:rFonts w:ascii="Bell MT" w:hAnsi="Bell MT" w:cs="Calibri"/>
                <w:sz w:val="22"/>
                <w:szCs w:val="22"/>
                <w:lang w:val="fr-CH" w:eastAsia="en-US"/>
              </w:rPr>
              <w:t>Min. de l’Action Humanitaire</w:t>
            </w:r>
          </w:p>
        </w:tc>
      </w:tr>
      <w:tr w:rsidR="00D6324A" w:rsidRPr="00DB1D03" w:rsidTr="001D3976">
        <w:trPr>
          <w:cantSplit/>
        </w:trPr>
        <w:tc>
          <w:tcPr>
            <w:tcW w:w="2694" w:type="dxa"/>
            <w:tcBorders>
              <w:bottom w:val="single" w:sz="18" w:space="0" w:color="FFFFFF"/>
            </w:tcBorders>
            <w:shd w:val="pct20" w:color="000000" w:fill="FFFFFF"/>
          </w:tcPr>
          <w:p w:rsidR="00D6324A" w:rsidRPr="00D6324A" w:rsidRDefault="00D6324A" w:rsidP="001D3976">
            <w:pPr>
              <w:pStyle w:val="BodyText"/>
              <w:spacing w:line="276" w:lineRule="auto"/>
              <w:rPr>
                <w:rFonts w:ascii="Bell MT" w:hAnsi="Bell MT" w:cs="Calibri"/>
                <w:b/>
                <w:sz w:val="22"/>
                <w:szCs w:val="22"/>
                <w:lang w:val="fr-CH" w:eastAsia="en-US"/>
              </w:rPr>
            </w:pPr>
            <w:r w:rsidRPr="00D6324A">
              <w:rPr>
                <w:rFonts w:ascii="Bell MT" w:hAnsi="Bell MT" w:cs="Calibri"/>
                <w:b/>
                <w:sz w:val="22"/>
                <w:szCs w:val="22"/>
                <w:lang w:val="fr-CH" w:eastAsia="en-US"/>
              </w:rPr>
              <w:t>Groupes Techniques</w:t>
            </w:r>
          </w:p>
          <w:p w:rsidR="00D6324A" w:rsidRPr="00D6324A" w:rsidRDefault="00D6324A" w:rsidP="001D3976">
            <w:pPr>
              <w:pStyle w:val="BodyText"/>
              <w:spacing w:line="276" w:lineRule="auto"/>
              <w:rPr>
                <w:rFonts w:ascii="Bell MT" w:hAnsi="Bell MT" w:cs="Calibri"/>
                <w:b/>
                <w:sz w:val="22"/>
                <w:szCs w:val="22"/>
                <w:lang w:val="fr-CH" w:eastAsia="en-US"/>
              </w:rPr>
            </w:pPr>
            <w:r w:rsidRPr="00D6324A">
              <w:rPr>
                <w:rFonts w:ascii="Bell MT" w:hAnsi="Bell MT" w:cs="Calibri"/>
                <w:b/>
                <w:sz w:val="22"/>
                <w:szCs w:val="22"/>
                <w:lang w:val="fr-CH" w:eastAsia="en-US"/>
              </w:rPr>
              <w:t>(GT) - Agences</w:t>
            </w:r>
          </w:p>
        </w:tc>
        <w:tc>
          <w:tcPr>
            <w:tcW w:w="7229" w:type="dxa"/>
            <w:gridSpan w:val="3"/>
            <w:tcBorders>
              <w:bottom w:val="single" w:sz="18" w:space="0" w:color="FFFFFF"/>
            </w:tcBorders>
            <w:shd w:val="pct20" w:color="000000" w:fill="FFFFFF"/>
          </w:tcPr>
          <w:p w:rsidR="00D6324A" w:rsidRPr="00D6324A" w:rsidRDefault="00D6324A" w:rsidP="001D3976">
            <w:pPr>
              <w:pStyle w:val="BodyText"/>
              <w:spacing w:line="276" w:lineRule="auto"/>
              <w:rPr>
                <w:rFonts w:ascii="Bell MT" w:hAnsi="Bell MT" w:cs="Calibri"/>
                <w:sz w:val="22"/>
                <w:szCs w:val="22"/>
                <w:lang w:val="fr-CH" w:eastAsia="en-US"/>
              </w:rPr>
            </w:pPr>
            <w:r w:rsidRPr="00D6324A">
              <w:rPr>
                <w:rFonts w:ascii="Bell MT" w:hAnsi="Bell MT" w:cs="Calibri"/>
                <w:sz w:val="22"/>
                <w:szCs w:val="22"/>
                <w:lang w:val="fr-CH" w:eastAsia="en-US"/>
              </w:rPr>
              <w:t>Critères de ciblages (NFI)</w:t>
            </w:r>
          </w:p>
          <w:p w:rsidR="00D6324A" w:rsidRPr="004648EB" w:rsidRDefault="00DB1D03" w:rsidP="00DB1D03">
            <w:pPr>
              <w:pStyle w:val="BodyText"/>
              <w:spacing w:line="276" w:lineRule="auto"/>
              <w:rPr>
                <w:rFonts w:ascii="Bell MT" w:hAnsi="Bell MT" w:cs="Calibri"/>
                <w:sz w:val="22"/>
                <w:szCs w:val="22"/>
                <w:lang w:val="fr-FR" w:eastAsia="en-US"/>
              </w:rPr>
            </w:pPr>
            <w:r w:rsidRPr="004648EB">
              <w:rPr>
                <w:rFonts w:ascii="Bell MT" w:hAnsi="Bell MT" w:cs="Calibri"/>
                <w:sz w:val="22"/>
                <w:szCs w:val="22"/>
                <w:lang w:val="fr-FR" w:eastAsia="en-US"/>
              </w:rPr>
              <w:t>CRS</w:t>
            </w:r>
            <w:r w:rsidR="00D6324A" w:rsidRPr="004648EB">
              <w:rPr>
                <w:rFonts w:ascii="Bell MT" w:hAnsi="Bell MT" w:cs="Calibri"/>
                <w:sz w:val="22"/>
                <w:szCs w:val="22"/>
                <w:lang w:val="fr-FR" w:eastAsia="en-US"/>
              </w:rPr>
              <w:t xml:space="preserve">, </w:t>
            </w:r>
            <w:r w:rsidRPr="004648EB">
              <w:rPr>
                <w:rFonts w:ascii="Bell MT" w:hAnsi="Bell MT" w:cs="Calibri"/>
                <w:sz w:val="22"/>
                <w:szCs w:val="22"/>
                <w:lang w:val="fr-FR" w:eastAsia="en-US"/>
              </w:rPr>
              <w:t xml:space="preserve">NRC, </w:t>
            </w:r>
            <w:r w:rsidR="00D6324A" w:rsidRPr="004648EB">
              <w:rPr>
                <w:rFonts w:ascii="Bell MT" w:hAnsi="Bell MT" w:cs="Calibri"/>
                <w:sz w:val="22"/>
                <w:szCs w:val="22"/>
                <w:lang w:val="fr-FR" w:eastAsia="en-US"/>
              </w:rPr>
              <w:t>Mercy Corps, ACTED, HCR</w:t>
            </w:r>
          </w:p>
        </w:tc>
      </w:tr>
      <w:tr w:rsidR="00D6324A" w:rsidRPr="00D6324A" w:rsidTr="001D3976">
        <w:trPr>
          <w:cantSplit/>
        </w:trPr>
        <w:tc>
          <w:tcPr>
            <w:tcW w:w="9923" w:type="dxa"/>
            <w:gridSpan w:val="4"/>
            <w:tcBorders>
              <w:bottom w:val="single" w:sz="18" w:space="0" w:color="FFFFFF"/>
            </w:tcBorders>
            <w:shd w:val="clear" w:color="auto" w:fill="auto"/>
          </w:tcPr>
          <w:p w:rsidR="00D6324A" w:rsidRPr="004648EB" w:rsidRDefault="00D6324A" w:rsidP="001D3976">
            <w:pPr>
              <w:pStyle w:val="BodyText"/>
              <w:rPr>
                <w:rFonts w:ascii="Bell MT" w:hAnsi="Bell MT" w:cs="Calibri"/>
                <w:sz w:val="22"/>
                <w:szCs w:val="22"/>
                <w:lang w:val="fr-FR" w:eastAsia="en-US"/>
              </w:rPr>
            </w:pPr>
          </w:p>
        </w:tc>
      </w:tr>
      <w:tr w:rsidR="00D6324A" w:rsidRPr="00D6324A" w:rsidTr="001D3976">
        <w:trPr>
          <w:cantSplit/>
          <w:trHeight w:val="302"/>
        </w:trPr>
        <w:tc>
          <w:tcPr>
            <w:tcW w:w="2694" w:type="dxa"/>
            <w:vMerge w:val="restart"/>
            <w:shd w:val="pct20" w:color="000000" w:fill="FFFFFF"/>
          </w:tcPr>
          <w:p w:rsidR="00D6324A" w:rsidRPr="00D6324A" w:rsidRDefault="00D6324A" w:rsidP="001D3976">
            <w:pPr>
              <w:pStyle w:val="BodyText"/>
              <w:rPr>
                <w:rFonts w:ascii="Bell MT" w:hAnsi="Bell MT" w:cs="Calibri"/>
                <w:b/>
                <w:sz w:val="22"/>
                <w:szCs w:val="22"/>
                <w:lang w:eastAsia="en-US"/>
              </w:rPr>
            </w:pPr>
            <w:proofErr w:type="spellStart"/>
            <w:r w:rsidRPr="00D6324A">
              <w:rPr>
                <w:rFonts w:ascii="Bell MT" w:hAnsi="Bell MT" w:cs="Calibri"/>
                <w:b/>
                <w:sz w:val="22"/>
                <w:szCs w:val="22"/>
                <w:lang w:eastAsia="en-US"/>
              </w:rPr>
              <w:t>Statut</w:t>
            </w:r>
            <w:proofErr w:type="spellEnd"/>
            <w:r w:rsidRPr="00D6324A">
              <w:rPr>
                <w:rFonts w:ascii="Bell MT" w:hAnsi="Bell MT" w:cs="Calibri"/>
                <w:b/>
                <w:sz w:val="22"/>
                <w:szCs w:val="22"/>
                <w:lang w:eastAsia="en-US"/>
              </w:rPr>
              <w:t xml:space="preserve"> de la </w:t>
            </w:r>
            <w:proofErr w:type="spellStart"/>
            <w:r w:rsidRPr="00D6324A">
              <w:rPr>
                <w:rFonts w:ascii="Bell MT" w:hAnsi="Bell MT" w:cs="Calibri"/>
                <w:b/>
                <w:sz w:val="22"/>
                <w:szCs w:val="22"/>
                <w:lang w:eastAsia="en-US"/>
              </w:rPr>
              <w:t>Stratégie</w:t>
            </w:r>
            <w:proofErr w:type="spellEnd"/>
          </w:p>
        </w:tc>
        <w:tc>
          <w:tcPr>
            <w:tcW w:w="2409" w:type="dxa"/>
            <w:shd w:val="pct20" w:color="000000" w:fill="FFFFFF"/>
          </w:tcPr>
          <w:p w:rsidR="00D6324A" w:rsidRPr="00D6324A" w:rsidRDefault="00D6324A" w:rsidP="001D3976">
            <w:pPr>
              <w:pStyle w:val="BodyText"/>
              <w:rPr>
                <w:rFonts w:ascii="Bell MT" w:hAnsi="Bell MT" w:cs="Calibri"/>
                <w:b/>
                <w:sz w:val="20"/>
                <w:lang w:eastAsia="en-US"/>
              </w:rPr>
            </w:pPr>
            <w:proofErr w:type="spellStart"/>
            <w:r w:rsidRPr="00D6324A">
              <w:rPr>
                <w:rFonts w:ascii="Bell MT" w:hAnsi="Bell MT" w:cs="Calibri"/>
                <w:b/>
                <w:sz w:val="20"/>
                <w:lang w:eastAsia="en-US"/>
              </w:rPr>
              <w:t>Approuvée</w:t>
            </w:r>
            <w:proofErr w:type="spellEnd"/>
            <w:r w:rsidRPr="00D6324A">
              <w:rPr>
                <w:rFonts w:ascii="Bell MT" w:hAnsi="Bell MT" w:cs="Calibri"/>
                <w:b/>
                <w:sz w:val="20"/>
                <w:lang w:eastAsia="en-US"/>
              </w:rPr>
              <w:t xml:space="preserve"> par le cluster</w:t>
            </w:r>
          </w:p>
        </w:tc>
        <w:tc>
          <w:tcPr>
            <w:tcW w:w="2410" w:type="dxa"/>
            <w:shd w:val="pct20" w:color="000000" w:fill="FFFFFF"/>
          </w:tcPr>
          <w:p w:rsidR="00D6324A" w:rsidRPr="00D6324A" w:rsidRDefault="00D6324A" w:rsidP="001D3976">
            <w:pPr>
              <w:pStyle w:val="BodyText"/>
              <w:rPr>
                <w:rFonts w:ascii="Bell MT" w:hAnsi="Bell MT" w:cs="Calibri"/>
                <w:b/>
                <w:sz w:val="20"/>
                <w:lang w:eastAsia="en-US"/>
              </w:rPr>
            </w:pPr>
            <w:proofErr w:type="spellStart"/>
            <w:r w:rsidRPr="00D6324A">
              <w:rPr>
                <w:rFonts w:ascii="Bell MT" w:hAnsi="Bell MT" w:cs="Calibri"/>
                <w:b/>
                <w:sz w:val="20"/>
                <w:lang w:eastAsia="en-US"/>
              </w:rPr>
              <w:t>En</w:t>
            </w:r>
            <w:proofErr w:type="spellEnd"/>
            <w:r w:rsidRPr="00D6324A">
              <w:rPr>
                <w:rFonts w:ascii="Bell MT" w:hAnsi="Bell MT" w:cs="Calibri"/>
                <w:b/>
                <w:sz w:val="20"/>
                <w:lang w:eastAsia="en-US"/>
              </w:rPr>
              <w:t xml:space="preserve"> </w:t>
            </w:r>
            <w:proofErr w:type="spellStart"/>
            <w:r w:rsidRPr="00D6324A">
              <w:rPr>
                <w:rFonts w:ascii="Bell MT" w:hAnsi="Bell MT" w:cs="Calibri"/>
                <w:b/>
                <w:sz w:val="20"/>
                <w:lang w:eastAsia="en-US"/>
              </w:rPr>
              <w:t>vigueur</w:t>
            </w:r>
            <w:proofErr w:type="spellEnd"/>
            <w:r w:rsidRPr="00D6324A">
              <w:rPr>
                <w:rFonts w:ascii="Bell MT" w:hAnsi="Bell MT" w:cs="Calibri"/>
                <w:b/>
                <w:sz w:val="20"/>
                <w:lang w:eastAsia="en-US"/>
              </w:rPr>
              <w:t xml:space="preserve"> </w:t>
            </w:r>
            <w:proofErr w:type="spellStart"/>
            <w:r w:rsidRPr="00D6324A">
              <w:rPr>
                <w:rFonts w:ascii="Bell MT" w:hAnsi="Bell MT" w:cs="Calibri"/>
                <w:b/>
                <w:sz w:val="20"/>
                <w:lang w:eastAsia="en-US"/>
              </w:rPr>
              <w:t>depuis</w:t>
            </w:r>
            <w:proofErr w:type="spellEnd"/>
          </w:p>
        </w:tc>
        <w:tc>
          <w:tcPr>
            <w:tcW w:w="2410" w:type="dxa"/>
            <w:shd w:val="pct20" w:color="000000" w:fill="FFFFFF"/>
          </w:tcPr>
          <w:p w:rsidR="00D6324A" w:rsidRPr="00D6324A" w:rsidRDefault="00D6324A" w:rsidP="001D3976">
            <w:pPr>
              <w:pStyle w:val="BodyText"/>
              <w:rPr>
                <w:rFonts w:ascii="Bell MT" w:hAnsi="Bell MT" w:cs="Calibri"/>
                <w:b/>
                <w:sz w:val="20"/>
                <w:lang w:eastAsia="en-US"/>
              </w:rPr>
            </w:pPr>
            <w:proofErr w:type="spellStart"/>
            <w:r w:rsidRPr="00D6324A">
              <w:rPr>
                <w:rFonts w:ascii="Bell MT" w:hAnsi="Bell MT" w:cs="Calibri"/>
                <w:b/>
                <w:sz w:val="20"/>
                <w:lang w:eastAsia="en-US"/>
              </w:rPr>
              <w:t>Prochaine</w:t>
            </w:r>
            <w:proofErr w:type="spellEnd"/>
            <w:r w:rsidRPr="00D6324A">
              <w:rPr>
                <w:rFonts w:ascii="Bell MT" w:hAnsi="Bell MT" w:cs="Calibri"/>
                <w:b/>
                <w:sz w:val="20"/>
                <w:lang w:eastAsia="en-US"/>
              </w:rPr>
              <w:t xml:space="preserve"> </w:t>
            </w:r>
            <w:proofErr w:type="spellStart"/>
            <w:r w:rsidRPr="00D6324A">
              <w:rPr>
                <w:rFonts w:ascii="Bell MT" w:hAnsi="Bell MT" w:cs="Calibri"/>
                <w:b/>
                <w:sz w:val="20"/>
                <w:lang w:eastAsia="en-US"/>
              </w:rPr>
              <w:t>révision</w:t>
            </w:r>
            <w:proofErr w:type="spellEnd"/>
          </w:p>
        </w:tc>
      </w:tr>
      <w:tr w:rsidR="00D6324A" w:rsidRPr="00D6324A" w:rsidTr="001D3976">
        <w:trPr>
          <w:cantSplit/>
          <w:trHeight w:val="301"/>
        </w:trPr>
        <w:tc>
          <w:tcPr>
            <w:tcW w:w="2694" w:type="dxa"/>
            <w:vMerge/>
            <w:shd w:val="pct20" w:color="000000" w:fill="FFFFFF"/>
          </w:tcPr>
          <w:p w:rsidR="00D6324A" w:rsidRPr="00D6324A" w:rsidRDefault="00D6324A" w:rsidP="001D3976">
            <w:pPr>
              <w:pStyle w:val="BodyText"/>
              <w:rPr>
                <w:rFonts w:ascii="Bell MT" w:hAnsi="Bell MT" w:cs="Calibri"/>
                <w:b/>
                <w:sz w:val="22"/>
                <w:szCs w:val="22"/>
                <w:lang w:eastAsia="en-US"/>
              </w:rPr>
            </w:pPr>
          </w:p>
        </w:tc>
        <w:tc>
          <w:tcPr>
            <w:tcW w:w="2409" w:type="dxa"/>
            <w:shd w:val="pct20" w:color="000000" w:fill="FFFFFF"/>
          </w:tcPr>
          <w:p w:rsidR="00D6324A" w:rsidRPr="00D6324A" w:rsidRDefault="00D6324A" w:rsidP="001D3976">
            <w:pPr>
              <w:pStyle w:val="BodyText"/>
              <w:rPr>
                <w:rFonts w:ascii="Bell MT" w:hAnsi="Bell MT" w:cs="Calibri"/>
                <w:sz w:val="22"/>
                <w:szCs w:val="22"/>
                <w:lang w:eastAsia="en-US"/>
              </w:rPr>
            </w:pPr>
            <w:proofErr w:type="spellStart"/>
            <w:r w:rsidRPr="00D6324A">
              <w:rPr>
                <w:rFonts w:ascii="Bell MT" w:hAnsi="Bell MT" w:cs="Calibri"/>
                <w:sz w:val="22"/>
                <w:szCs w:val="22"/>
                <w:lang w:eastAsia="en-US"/>
              </w:rPr>
              <w:t>Oui</w:t>
            </w:r>
            <w:proofErr w:type="spellEnd"/>
            <w:r w:rsidRPr="00D6324A">
              <w:rPr>
                <w:rFonts w:ascii="Bell MT" w:hAnsi="Bell MT" w:cs="Calibri"/>
                <w:sz w:val="22"/>
                <w:szCs w:val="22"/>
                <w:lang w:eastAsia="en-US"/>
              </w:rPr>
              <w:t xml:space="preserve">               Non</w:t>
            </w:r>
          </w:p>
        </w:tc>
        <w:tc>
          <w:tcPr>
            <w:tcW w:w="2410" w:type="dxa"/>
            <w:shd w:val="pct20" w:color="000000" w:fill="FFFFFF"/>
          </w:tcPr>
          <w:p w:rsidR="00D6324A" w:rsidRPr="00D6324A" w:rsidRDefault="00D6324A" w:rsidP="001D3976">
            <w:pPr>
              <w:pStyle w:val="BodyText"/>
              <w:rPr>
                <w:rFonts w:ascii="Bell MT" w:hAnsi="Bell MT" w:cs="Calibri"/>
                <w:sz w:val="22"/>
                <w:szCs w:val="22"/>
                <w:lang w:eastAsia="en-US"/>
              </w:rPr>
            </w:pPr>
          </w:p>
        </w:tc>
        <w:tc>
          <w:tcPr>
            <w:tcW w:w="2410" w:type="dxa"/>
            <w:shd w:val="pct20" w:color="000000" w:fill="FFFFFF"/>
          </w:tcPr>
          <w:p w:rsidR="00D6324A" w:rsidRPr="00D6324A" w:rsidRDefault="00D6324A" w:rsidP="001D3976">
            <w:pPr>
              <w:pStyle w:val="BodyText"/>
              <w:rPr>
                <w:rFonts w:ascii="Bell MT" w:hAnsi="Bell MT" w:cs="Calibri"/>
                <w:sz w:val="22"/>
                <w:szCs w:val="22"/>
                <w:lang w:eastAsia="en-US"/>
              </w:rPr>
            </w:pPr>
          </w:p>
        </w:tc>
      </w:tr>
    </w:tbl>
    <w:p w:rsidR="00D6324A" w:rsidRPr="00D6324A" w:rsidRDefault="00D6324A" w:rsidP="00D6324A">
      <w:pPr>
        <w:pStyle w:val="Heading1"/>
        <w:rPr>
          <w:rFonts w:ascii="Bell MT" w:hAnsi="Bell MT" w:cs="Calibri"/>
          <w:sz w:val="28"/>
          <w:szCs w:val="28"/>
          <w:lang w:val="fr-FR"/>
        </w:rPr>
      </w:pPr>
      <w:r w:rsidRPr="00D6324A">
        <w:rPr>
          <w:rFonts w:ascii="Bell MT" w:hAnsi="Bell MT" w:cs="Calibri"/>
          <w:sz w:val="28"/>
          <w:szCs w:val="28"/>
          <w:lang w:val="fr-CH"/>
        </w:rPr>
        <w:t>Principes directeurs et politique générale</w:t>
      </w:r>
    </w:p>
    <w:p w:rsidR="00D6324A" w:rsidRPr="00D6324A" w:rsidRDefault="00D6324A" w:rsidP="00D6324A">
      <w:pPr>
        <w:rPr>
          <w:rFonts w:ascii="Bell MT" w:hAnsi="Bell MT" w:cs="Calibri"/>
          <w:sz w:val="20"/>
          <w:szCs w:val="20"/>
          <w:u w:val="single"/>
          <w:lang w:val="fr-CH"/>
        </w:rPr>
      </w:pPr>
      <w:r w:rsidRPr="00D6324A">
        <w:rPr>
          <w:rFonts w:ascii="Bell MT" w:hAnsi="Bell MT" w:cs="Calibri"/>
          <w:sz w:val="20"/>
          <w:szCs w:val="20"/>
          <w:u w:val="single"/>
          <w:lang w:val="fr-CH"/>
        </w:rPr>
        <w:t>Principes humanitaires applicables</w:t>
      </w:r>
    </w:p>
    <w:p w:rsidR="00D6324A" w:rsidRPr="00D6324A" w:rsidRDefault="00D6324A" w:rsidP="00D6324A">
      <w:pPr>
        <w:pStyle w:val="CAPcontenttext"/>
        <w:spacing w:after="120" w:line="240" w:lineRule="auto"/>
        <w:rPr>
          <w:rFonts w:ascii="Bell MT" w:hAnsi="Bell MT"/>
          <w:color w:val="auto"/>
          <w:sz w:val="20"/>
          <w:szCs w:val="20"/>
          <w:shd w:val="clear" w:color="auto" w:fill="FFFFFF"/>
          <w:lang w:val="fr-FR"/>
        </w:rPr>
      </w:pPr>
      <w:r w:rsidRPr="00D6324A">
        <w:rPr>
          <w:rFonts w:ascii="Bell MT" w:hAnsi="Bell MT"/>
          <w:color w:val="auto"/>
          <w:sz w:val="20"/>
          <w:szCs w:val="20"/>
          <w:shd w:val="clear" w:color="auto" w:fill="FFFFFF"/>
          <w:lang w:val="fr-FR"/>
        </w:rPr>
        <w:t>Le Mali a signé et ratifié toutes les conventions internationales importantes régissant le droit humanitaire (Convention de Kampala, Droits de l’enfant, Convention sur les Réfugiés, CEDEF), les agences d’aide agissent ainsi au sein d’un environnement normatif reconnu par les autorités locales et les acteurs internationaux.</w:t>
      </w:r>
    </w:p>
    <w:p w:rsidR="00D6324A" w:rsidRPr="00D6324A" w:rsidRDefault="00D6324A" w:rsidP="00D6324A">
      <w:pPr>
        <w:pStyle w:val="CAPcontenttext"/>
        <w:spacing w:after="120" w:line="240" w:lineRule="auto"/>
        <w:rPr>
          <w:rFonts w:ascii="Bell MT" w:hAnsi="Bell MT"/>
          <w:color w:val="auto"/>
          <w:sz w:val="20"/>
          <w:szCs w:val="20"/>
          <w:shd w:val="clear" w:color="auto" w:fill="FFFFFF"/>
          <w:lang w:val="fr-FR"/>
        </w:rPr>
      </w:pPr>
      <w:r w:rsidRPr="00D6324A">
        <w:rPr>
          <w:rFonts w:ascii="Bell MT" w:hAnsi="Bell MT"/>
          <w:color w:val="auto"/>
          <w:sz w:val="20"/>
          <w:szCs w:val="20"/>
          <w:shd w:val="clear" w:color="auto" w:fill="FFFFFF"/>
          <w:lang w:val="fr-FR"/>
        </w:rPr>
        <w:t>L’égalité homme/femme est garantie par la constitution et le code civil malien, néanmoins la violence basée sur le genre reste un problème majeur ainsi que certains mouvements religieux souhaitant instaurer un régime de type charia.</w:t>
      </w:r>
    </w:p>
    <w:p w:rsidR="00D6324A" w:rsidRPr="00D6324A" w:rsidRDefault="00D6324A" w:rsidP="00D6324A">
      <w:pPr>
        <w:pStyle w:val="CAPcontenttext"/>
        <w:spacing w:after="0"/>
        <w:rPr>
          <w:rFonts w:ascii="Bell MT" w:hAnsi="Bell MT"/>
          <w:color w:val="auto"/>
          <w:sz w:val="20"/>
          <w:szCs w:val="20"/>
          <w:u w:val="single"/>
          <w:shd w:val="clear" w:color="auto" w:fill="FFFFFF"/>
          <w:lang w:val="fr-FR"/>
        </w:rPr>
      </w:pPr>
      <w:r w:rsidRPr="00D6324A">
        <w:rPr>
          <w:rFonts w:ascii="Bell MT" w:hAnsi="Bell MT"/>
          <w:color w:val="auto"/>
          <w:sz w:val="20"/>
          <w:szCs w:val="20"/>
          <w:u w:val="single"/>
          <w:shd w:val="clear" w:color="auto" w:fill="FFFFFF"/>
          <w:lang w:val="fr-FR"/>
        </w:rPr>
        <w:t>Politique du HCT</w:t>
      </w:r>
    </w:p>
    <w:p w:rsidR="00D6324A" w:rsidRPr="00D6324A" w:rsidRDefault="00D6324A" w:rsidP="00D6324A">
      <w:pPr>
        <w:pStyle w:val="CAPcontenttext"/>
        <w:spacing w:after="120"/>
        <w:rPr>
          <w:rFonts w:ascii="Bell MT" w:hAnsi="Bell MT"/>
          <w:color w:val="auto"/>
          <w:sz w:val="20"/>
          <w:szCs w:val="20"/>
          <w:shd w:val="clear" w:color="auto" w:fill="FFFFFF"/>
          <w:lang w:val="fr-FR"/>
        </w:rPr>
      </w:pPr>
      <w:r w:rsidRPr="00D6324A">
        <w:rPr>
          <w:rFonts w:ascii="Bell MT" w:hAnsi="Bell MT"/>
          <w:color w:val="auto"/>
          <w:sz w:val="20"/>
          <w:szCs w:val="20"/>
          <w:shd w:val="clear" w:color="auto" w:fill="FFFFFF"/>
          <w:lang w:val="fr-FR"/>
        </w:rPr>
        <w:t xml:space="preserve">La stratégie de réponse humanitaire développée par le HCT consiste en quatre </w:t>
      </w:r>
      <w:r>
        <w:rPr>
          <w:rFonts w:ascii="Bell MT" w:hAnsi="Bell MT"/>
          <w:color w:val="auto"/>
          <w:sz w:val="20"/>
          <w:szCs w:val="20"/>
          <w:shd w:val="clear" w:color="auto" w:fill="FFFFFF"/>
          <w:lang w:val="fr-FR"/>
        </w:rPr>
        <w:t>objectifs stratégiques</w:t>
      </w:r>
      <w:r w:rsidRPr="00D6324A">
        <w:rPr>
          <w:rFonts w:ascii="Bell MT" w:hAnsi="Bell MT"/>
          <w:color w:val="auto"/>
          <w:sz w:val="20"/>
          <w:szCs w:val="20"/>
          <w:shd w:val="clear" w:color="auto" w:fill="FFFFFF"/>
          <w:lang w:val="fr-FR"/>
        </w:rPr>
        <w:t>:</w:t>
      </w:r>
    </w:p>
    <w:p w:rsidR="00D6324A" w:rsidRPr="00D6324A" w:rsidRDefault="00D6324A" w:rsidP="00D6324A">
      <w:pPr>
        <w:numPr>
          <w:ilvl w:val="0"/>
          <w:numId w:val="10"/>
        </w:numPr>
        <w:spacing w:after="0" w:line="240" w:lineRule="auto"/>
        <w:ind w:left="284" w:hanging="284"/>
        <w:rPr>
          <w:rFonts w:ascii="Bell MT" w:hAnsi="Bell MT"/>
          <w:sz w:val="20"/>
          <w:szCs w:val="20"/>
          <w:lang w:val="fr-FR"/>
        </w:rPr>
      </w:pPr>
      <w:r w:rsidRPr="00D6324A">
        <w:rPr>
          <w:rFonts w:ascii="Bell MT" w:hAnsi="Bell MT"/>
          <w:sz w:val="20"/>
          <w:szCs w:val="20"/>
          <w:lang w:val="fr-FR"/>
        </w:rPr>
        <w:t xml:space="preserve">Réduire la mortalité et la morbidité des personnes vulnérables (crise nutritionnelle et alimentaire). </w:t>
      </w:r>
    </w:p>
    <w:p w:rsidR="00D6324A" w:rsidRPr="00D6324A" w:rsidRDefault="00D6324A" w:rsidP="00D6324A">
      <w:pPr>
        <w:numPr>
          <w:ilvl w:val="0"/>
          <w:numId w:val="10"/>
        </w:numPr>
        <w:spacing w:after="0" w:line="240" w:lineRule="auto"/>
        <w:ind w:left="284" w:hanging="284"/>
        <w:rPr>
          <w:rFonts w:ascii="Bell MT" w:hAnsi="Bell MT"/>
          <w:sz w:val="20"/>
          <w:szCs w:val="20"/>
          <w:lang w:val="fr-FR"/>
        </w:rPr>
      </w:pPr>
      <w:r w:rsidRPr="00D6324A">
        <w:rPr>
          <w:rFonts w:ascii="Bell MT" w:hAnsi="Bell MT"/>
          <w:sz w:val="20"/>
          <w:szCs w:val="20"/>
          <w:lang w:val="fr-FR"/>
        </w:rPr>
        <w:t>Contribuer à la protection des personnes et des communautés affectées par le conflit.</w:t>
      </w:r>
    </w:p>
    <w:p w:rsidR="00D6324A" w:rsidRPr="00D6324A" w:rsidRDefault="00D6324A" w:rsidP="00D6324A">
      <w:pPr>
        <w:numPr>
          <w:ilvl w:val="0"/>
          <w:numId w:val="10"/>
        </w:numPr>
        <w:spacing w:after="0" w:line="240" w:lineRule="auto"/>
        <w:ind w:left="284" w:hanging="284"/>
        <w:rPr>
          <w:rFonts w:ascii="Bell MT" w:hAnsi="Bell MT"/>
          <w:sz w:val="20"/>
          <w:szCs w:val="20"/>
          <w:lang w:val="fr-FR"/>
        </w:rPr>
      </w:pPr>
      <w:r w:rsidRPr="00D6324A">
        <w:rPr>
          <w:rFonts w:ascii="Bell MT" w:hAnsi="Bell MT"/>
          <w:sz w:val="20"/>
          <w:szCs w:val="20"/>
          <w:lang w:val="fr-FR"/>
        </w:rPr>
        <w:t>Renforcer les capacités de résilience et les moyens de subsistance des communautés.</w:t>
      </w:r>
    </w:p>
    <w:p w:rsidR="00D6324A" w:rsidRPr="00D6324A" w:rsidRDefault="00D6324A" w:rsidP="00D6324A">
      <w:pPr>
        <w:numPr>
          <w:ilvl w:val="0"/>
          <w:numId w:val="10"/>
        </w:numPr>
        <w:spacing w:after="120" w:line="240" w:lineRule="auto"/>
        <w:ind w:left="284" w:hanging="284"/>
        <w:rPr>
          <w:rFonts w:ascii="Bell MT" w:hAnsi="Bell MT"/>
          <w:sz w:val="20"/>
          <w:szCs w:val="20"/>
          <w:lang w:val="fr-CH"/>
        </w:rPr>
      </w:pPr>
      <w:r w:rsidRPr="00D6324A">
        <w:rPr>
          <w:rFonts w:ascii="Bell MT" w:hAnsi="Bell MT"/>
          <w:sz w:val="20"/>
          <w:szCs w:val="20"/>
          <w:lang w:val="fr-CH"/>
        </w:rPr>
        <w:t>Elargir l’espace humanitaire, fournir une assistance impartiale et adéquate en améliorant la préparation des interventions humanitaires et leur coordination.</w:t>
      </w:r>
    </w:p>
    <w:p w:rsidR="00D6324A" w:rsidRPr="00D6324A" w:rsidRDefault="00D6324A" w:rsidP="00D6324A">
      <w:pPr>
        <w:spacing w:after="120"/>
        <w:rPr>
          <w:rFonts w:ascii="Bell MT" w:hAnsi="Bell MT"/>
          <w:sz w:val="20"/>
          <w:szCs w:val="20"/>
          <w:lang w:val="fr-FR"/>
        </w:rPr>
      </w:pPr>
      <w:r w:rsidRPr="00D6324A">
        <w:rPr>
          <w:rFonts w:ascii="Bell MT" w:hAnsi="Bell MT"/>
          <w:sz w:val="20"/>
          <w:szCs w:val="20"/>
          <w:lang w:val="fr-FR"/>
        </w:rPr>
        <w:t>La réponse humanitaire devrait s’axer sur la vulnérabilité des personnes et des groupes et non sur leur statut, ainsi que sur la prise en compte des familles et des communautés d’accueil dans l’assistance humanitaire.</w:t>
      </w:r>
    </w:p>
    <w:p w:rsidR="00D6324A" w:rsidRPr="00D6324A" w:rsidRDefault="00D6324A" w:rsidP="00D6324A">
      <w:pPr>
        <w:spacing w:after="120"/>
        <w:rPr>
          <w:rFonts w:ascii="Bell MT" w:hAnsi="Bell MT"/>
          <w:sz w:val="20"/>
          <w:szCs w:val="20"/>
          <w:lang w:val="fr-FR"/>
        </w:rPr>
      </w:pPr>
      <w:r w:rsidRPr="00D6324A">
        <w:rPr>
          <w:rFonts w:ascii="Bell MT" w:hAnsi="Bell MT"/>
          <w:sz w:val="20"/>
          <w:szCs w:val="20"/>
          <w:lang w:val="fr-FR"/>
        </w:rPr>
        <w:t>Tant que la situation sécuritaire reste fragile, les agences humanitaires doivent éviter de favoriser le retour des personnes déplacées (recommandation du cluster protection, avalisée par le HCT).</w:t>
      </w:r>
    </w:p>
    <w:p w:rsidR="00D6324A" w:rsidRPr="00D6324A" w:rsidRDefault="00D6324A" w:rsidP="00D6324A">
      <w:pPr>
        <w:spacing w:after="120"/>
        <w:rPr>
          <w:rFonts w:ascii="Bell MT" w:hAnsi="Bell MT"/>
          <w:sz w:val="20"/>
          <w:szCs w:val="20"/>
          <w:lang w:val="fr-FR"/>
        </w:rPr>
      </w:pPr>
      <w:r w:rsidRPr="00D6324A">
        <w:rPr>
          <w:rFonts w:ascii="Bell MT" w:hAnsi="Bell MT"/>
          <w:sz w:val="20"/>
          <w:szCs w:val="20"/>
          <w:lang w:val="fr-FR"/>
        </w:rPr>
        <w:t xml:space="preserve">L’essentiel des déplacés ont trouvé une solution par eux-mêmes et se sont installés auprès de famille d’accueil ou louent des unités d’habitation dans des regroupements (concessions). En principe le gouvernement n’est pas favorable à l’installation de camps. Dans la mesure où une proportion de la population malienne et semi-sédentaire, les mouvements entre le nord et le sud du pays sont habituels et saisonniers selon le calendrier agricole (semis : mai-juin, récolte : </w:t>
      </w:r>
      <w:proofErr w:type="spellStart"/>
      <w:r w:rsidRPr="00D6324A">
        <w:rPr>
          <w:rFonts w:ascii="Bell MT" w:hAnsi="Bell MT"/>
          <w:sz w:val="20"/>
          <w:szCs w:val="20"/>
          <w:lang w:val="fr-FR"/>
        </w:rPr>
        <w:t>oct-dec</w:t>
      </w:r>
      <w:proofErr w:type="spellEnd"/>
      <w:r w:rsidRPr="00D6324A">
        <w:rPr>
          <w:rFonts w:ascii="Bell MT" w:hAnsi="Bell MT"/>
          <w:sz w:val="20"/>
          <w:szCs w:val="20"/>
          <w:lang w:val="fr-FR"/>
        </w:rPr>
        <w:t>). Ce phénomène est aussi une source de confusion dans le décompte exact du nombre de déplacés par le conflit.</w:t>
      </w:r>
    </w:p>
    <w:p w:rsidR="00D6324A" w:rsidRPr="00D6324A" w:rsidRDefault="00D6324A" w:rsidP="00D6324A">
      <w:pPr>
        <w:rPr>
          <w:rFonts w:ascii="Bell MT" w:hAnsi="Bell MT"/>
          <w:sz w:val="20"/>
          <w:szCs w:val="20"/>
          <w:u w:val="single"/>
          <w:lang w:val="fr-FR"/>
        </w:rPr>
      </w:pPr>
      <w:r w:rsidRPr="00D6324A">
        <w:rPr>
          <w:rFonts w:ascii="Bell MT" w:hAnsi="Bell MT"/>
          <w:sz w:val="20"/>
          <w:szCs w:val="20"/>
          <w:u w:val="single"/>
          <w:lang w:val="fr-FR"/>
        </w:rPr>
        <w:t>Droit et accès à la propriété</w:t>
      </w:r>
    </w:p>
    <w:p w:rsidR="00D6324A" w:rsidRPr="00D6324A" w:rsidRDefault="00D6324A" w:rsidP="00D6324A">
      <w:pPr>
        <w:spacing w:after="120"/>
        <w:rPr>
          <w:rFonts w:ascii="Bell MT" w:hAnsi="Bell MT" w:cs="Calibri"/>
          <w:sz w:val="20"/>
          <w:szCs w:val="20"/>
          <w:lang w:val="fr-FR"/>
        </w:rPr>
      </w:pPr>
      <w:r w:rsidRPr="00D6324A">
        <w:rPr>
          <w:rFonts w:ascii="Bell MT" w:hAnsi="Bell MT" w:cs="Calibri"/>
          <w:sz w:val="20"/>
          <w:szCs w:val="20"/>
          <w:lang w:val="fr-FR"/>
        </w:rPr>
        <w:t>La plus grande partie du territoire malien est gérée par le droit coutumier malgré l’adoption du Code de Domanial Foncier (CDF) en 2000. Avec la décentralisation débutée à la fin des années 90, le droit foncier est géré par les collectivités locales, mais le manque de documentation, de titres de propriété et de cadastration rend l’exercice difficile. Néanmoins l’essentiel des disputes et les problèmes d’expropriation concernent les terres agricoles, il est plus rare que la propriété d’une maison soit menacé ou remis en question. Dans le cas des nomades, le problème ne se pose évidemment pas.</w:t>
      </w:r>
    </w:p>
    <w:p w:rsidR="00D6324A" w:rsidRPr="00D6324A" w:rsidRDefault="00D6324A" w:rsidP="00D6324A">
      <w:pPr>
        <w:rPr>
          <w:rFonts w:ascii="Bell MT" w:hAnsi="Bell MT" w:cs="Calibri"/>
          <w:sz w:val="20"/>
          <w:szCs w:val="20"/>
          <w:u w:val="single"/>
          <w:lang w:val="fr-FR"/>
        </w:rPr>
      </w:pPr>
      <w:r w:rsidRPr="00D6324A">
        <w:rPr>
          <w:rFonts w:ascii="Bell MT" w:hAnsi="Bell MT" w:cs="Calibri"/>
          <w:sz w:val="20"/>
          <w:szCs w:val="20"/>
          <w:u w:val="single"/>
          <w:lang w:val="fr-FR"/>
        </w:rPr>
        <w:t>Gestion des risques</w:t>
      </w:r>
    </w:p>
    <w:p w:rsidR="00D6324A" w:rsidRPr="00D6324A" w:rsidRDefault="00D6324A" w:rsidP="00D6324A">
      <w:pPr>
        <w:rPr>
          <w:rFonts w:ascii="Bell MT" w:hAnsi="Bell MT" w:cs="Calibri"/>
          <w:sz w:val="20"/>
          <w:szCs w:val="20"/>
          <w:lang w:val="fr-FR"/>
        </w:rPr>
      </w:pPr>
      <w:r w:rsidRPr="00D6324A">
        <w:rPr>
          <w:rFonts w:ascii="Bell MT" w:hAnsi="Bell MT" w:cs="Calibri"/>
          <w:sz w:val="20"/>
          <w:szCs w:val="20"/>
          <w:lang w:val="fr-FR"/>
        </w:rPr>
        <w:lastRenderedPageBreak/>
        <w:t xml:space="preserve">L’essentiel des plans de gestion des risques au Mali se concentrent sur le domaine agricole et l’insécurité alimentaire. </w:t>
      </w:r>
    </w:p>
    <w:p w:rsidR="00D6324A" w:rsidRPr="00D6324A" w:rsidRDefault="00D6324A" w:rsidP="00D6324A">
      <w:pPr>
        <w:pStyle w:val="Heading1"/>
        <w:rPr>
          <w:rFonts w:ascii="Bell MT" w:hAnsi="Bell MT" w:cs="Calibri"/>
          <w:sz w:val="28"/>
          <w:szCs w:val="28"/>
          <w:lang w:val="fr-CH"/>
        </w:rPr>
      </w:pPr>
      <w:r w:rsidRPr="00D6324A">
        <w:rPr>
          <w:rFonts w:ascii="Bell MT" w:hAnsi="Bell MT" w:cs="Calibri"/>
          <w:sz w:val="28"/>
          <w:szCs w:val="28"/>
          <w:lang w:val="fr-CH"/>
        </w:rPr>
        <w:t>But et objectifs</w:t>
      </w:r>
    </w:p>
    <w:p w:rsidR="00D6324A" w:rsidRPr="00D6324A" w:rsidRDefault="00D6324A" w:rsidP="00D6324A">
      <w:pPr>
        <w:tabs>
          <w:tab w:val="left" w:pos="5760"/>
          <w:tab w:val="left" w:pos="10800"/>
          <w:tab w:val="right" w:pos="15312"/>
        </w:tabs>
        <w:suppressAutoHyphens/>
        <w:jc w:val="both"/>
        <w:rPr>
          <w:rFonts w:ascii="Bell MT" w:hAnsi="Bell MT" w:cs="Tahoma"/>
          <w:color w:val="000000"/>
          <w:sz w:val="20"/>
          <w:szCs w:val="20"/>
          <w:shd w:val="clear" w:color="auto" w:fill="FFFFFF"/>
          <w:lang w:val="fr-CH"/>
        </w:rPr>
      </w:pPr>
      <w:r w:rsidRPr="00D6324A">
        <w:rPr>
          <w:rFonts w:ascii="Bell MT" w:hAnsi="Bell MT" w:cs="Tahoma"/>
          <w:color w:val="000000"/>
          <w:sz w:val="20"/>
          <w:szCs w:val="20"/>
          <w:shd w:val="clear" w:color="auto" w:fill="FFFFFF"/>
          <w:lang w:val="fr-CH"/>
        </w:rPr>
        <w:t>En ligne avec l’objectif stratégique 2 du HCT, l’objectif principal du secteur abris est de permettre aux personnes les plus vulnérables de jouir d’un abri décent  et ainsi réduire leur exposition aux risques d’expulsion, d’extorsion et de violence.</w:t>
      </w:r>
    </w:p>
    <w:p w:rsidR="00D6324A" w:rsidRPr="00D6324A" w:rsidRDefault="00D6324A" w:rsidP="00D6324A">
      <w:pPr>
        <w:tabs>
          <w:tab w:val="left" w:pos="5760"/>
          <w:tab w:val="left" w:pos="10800"/>
          <w:tab w:val="right" w:pos="15312"/>
        </w:tabs>
        <w:suppressAutoHyphens/>
        <w:spacing w:after="120"/>
        <w:jc w:val="both"/>
        <w:rPr>
          <w:rFonts w:ascii="Bell MT" w:hAnsi="Bell MT" w:cs="Tahoma"/>
          <w:color w:val="000000"/>
          <w:sz w:val="20"/>
          <w:szCs w:val="20"/>
          <w:shd w:val="clear" w:color="auto" w:fill="FFFFFF"/>
          <w:lang w:val="fr-CH"/>
        </w:rPr>
      </w:pPr>
      <w:r w:rsidRPr="00D6324A">
        <w:rPr>
          <w:rFonts w:ascii="Bell MT" w:hAnsi="Bell MT" w:cs="Tahoma"/>
          <w:color w:val="000000"/>
          <w:sz w:val="20"/>
          <w:szCs w:val="20"/>
          <w:shd w:val="clear" w:color="auto" w:fill="FFFFFF"/>
          <w:lang w:val="fr-CH"/>
        </w:rPr>
        <w:t>Le cluster participe aussi à l’objectif 4 en échangeant les informations entre ses membres, coordonnant les activités et maintenant le lien avec les autorités locales.</w:t>
      </w:r>
    </w:p>
    <w:p w:rsidR="00D6324A" w:rsidRPr="00D6324A" w:rsidRDefault="00D6324A" w:rsidP="00D6324A">
      <w:pPr>
        <w:rPr>
          <w:rFonts w:ascii="Bell MT" w:hAnsi="Bell MT" w:cs="Tahoma"/>
          <w:color w:val="000000"/>
          <w:sz w:val="20"/>
          <w:szCs w:val="20"/>
          <w:u w:val="single"/>
          <w:shd w:val="clear" w:color="auto" w:fill="FFFFFF"/>
          <w:lang w:val="fr-CH"/>
        </w:rPr>
      </w:pPr>
      <w:r w:rsidRPr="00D6324A">
        <w:rPr>
          <w:rFonts w:ascii="Bell MT" w:hAnsi="Bell MT" w:cs="Tahoma"/>
          <w:color w:val="000000"/>
          <w:sz w:val="20"/>
          <w:szCs w:val="20"/>
          <w:u w:val="single"/>
          <w:shd w:val="clear" w:color="auto" w:fill="FFFFFF"/>
          <w:lang w:val="fr-CH"/>
        </w:rPr>
        <w:t>Objectifs spécifiques</w:t>
      </w:r>
    </w:p>
    <w:p w:rsidR="00D6324A" w:rsidRPr="00D6324A" w:rsidRDefault="00D6324A" w:rsidP="00D6324A">
      <w:pPr>
        <w:numPr>
          <w:ilvl w:val="0"/>
          <w:numId w:val="11"/>
        </w:numPr>
        <w:spacing w:after="0" w:line="240" w:lineRule="auto"/>
        <w:ind w:left="284" w:hanging="284"/>
        <w:rPr>
          <w:rFonts w:ascii="Bell MT" w:hAnsi="Bell MT"/>
          <w:b/>
          <w:bCs/>
          <w:sz w:val="20"/>
          <w:szCs w:val="20"/>
          <w:lang w:val="fr-FR"/>
        </w:rPr>
      </w:pPr>
      <w:r w:rsidRPr="00D6324A">
        <w:rPr>
          <w:rFonts w:ascii="Bell MT" w:hAnsi="Bell MT"/>
          <w:sz w:val="20"/>
          <w:szCs w:val="20"/>
          <w:lang w:val="fr-FR"/>
        </w:rPr>
        <w:t>Fournir une assistance abri d’urgence aux plus vulnérables vivant dans des abris de fortune.</w:t>
      </w:r>
      <w:r w:rsidRPr="00D6324A">
        <w:rPr>
          <w:rFonts w:ascii="Bell MT" w:hAnsi="Bell MT"/>
          <w:b/>
          <w:sz w:val="20"/>
          <w:szCs w:val="20"/>
          <w:lang w:val="fr-FR"/>
        </w:rPr>
        <w:t xml:space="preserve"> </w:t>
      </w:r>
    </w:p>
    <w:p w:rsidR="00D6324A" w:rsidRPr="00D6324A" w:rsidRDefault="00D6324A" w:rsidP="00D6324A">
      <w:pPr>
        <w:numPr>
          <w:ilvl w:val="0"/>
          <w:numId w:val="11"/>
        </w:numPr>
        <w:spacing w:after="0" w:line="240" w:lineRule="auto"/>
        <w:ind w:left="284" w:hanging="284"/>
        <w:rPr>
          <w:rFonts w:ascii="Bell MT" w:hAnsi="Bell MT"/>
          <w:sz w:val="20"/>
          <w:szCs w:val="20"/>
          <w:lang w:val="fr-FR"/>
        </w:rPr>
      </w:pPr>
      <w:r w:rsidRPr="00D6324A">
        <w:rPr>
          <w:rFonts w:ascii="Bell MT" w:hAnsi="Bell MT"/>
          <w:sz w:val="20"/>
          <w:szCs w:val="20"/>
          <w:lang w:val="fr-FR"/>
        </w:rPr>
        <w:t>Assurer la continuité des solutions de location et d’aide aux familles d’accueil.</w:t>
      </w:r>
    </w:p>
    <w:p w:rsidR="00D6324A" w:rsidRPr="00D6324A" w:rsidRDefault="00D6324A" w:rsidP="00D6324A">
      <w:pPr>
        <w:numPr>
          <w:ilvl w:val="0"/>
          <w:numId w:val="11"/>
        </w:numPr>
        <w:spacing w:after="120" w:line="240" w:lineRule="auto"/>
        <w:ind w:left="284" w:hanging="284"/>
        <w:rPr>
          <w:rFonts w:ascii="Bell MT" w:hAnsi="Bell MT"/>
          <w:sz w:val="20"/>
          <w:szCs w:val="20"/>
          <w:lang w:val="fr-FR"/>
        </w:rPr>
      </w:pPr>
      <w:r w:rsidRPr="00D6324A">
        <w:rPr>
          <w:rFonts w:ascii="Bell MT" w:hAnsi="Bell MT"/>
          <w:sz w:val="20"/>
          <w:szCs w:val="20"/>
          <w:lang w:val="fr-FR"/>
        </w:rPr>
        <w:t>Renforcer la prévention, la réponse, la planification de contingence, l'échange d'information et la coordination.</w:t>
      </w:r>
    </w:p>
    <w:p w:rsidR="00D6324A" w:rsidRPr="00D6324A" w:rsidRDefault="00D6324A" w:rsidP="00D6324A">
      <w:pPr>
        <w:tabs>
          <w:tab w:val="left" w:pos="5760"/>
          <w:tab w:val="left" w:pos="10800"/>
          <w:tab w:val="right" w:pos="15312"/>
        </w:tabs>
        <w:suppressAutoHyphens/>
        <w:spacing w:after="120"/>
        <w:jc w:val="both"/>
        <w:rPr>
          <w:rFonts w:ascii="Bell MT" w:hAnsi="Bell MT" w:cs="Tahoma"/>
          <w:color w:val="000000"/>
          <w:sz w:val="20"/>
          <w:szCs w:val="20"/>
          <w:shd w:val="clear" w:color="auto" w:fill="FFFFFF"/>
          <w:lang w:val="fr-CH"/>
        </w:rPr>
      </w:pPr>
      <w:r w:rsidRPr="00D6324A">
        <w:rPr>
          <w:rFonts w:ascii="Bell MT" w:hAnsi="Bell MT" w:cs="Tahoma"/>
          <w:color w:val="000000"/>
          <w:sz w:val="20"/>
          <w:szCs w:val="20"/>
          <w:shd w:val="clear" w:color="auto" w:fill="FFFFFF"/>
          <w:lang w:val="fr-CH"/>
        </w:rPr>
        <w:t>Même si les abris ne viennent pas en première position des besoins exprimés par les personnes vulnérables qui sont principalement touchées par la crise alimentaire et les problèmes de santé et d’hygiène, la charge financière des loyers et la pression sur les familles d’accueil tendent à aggraver leur situation et peut devenir une priorité dans le moyen-terme.</w:t>
      </w:r>
    </w:p>
    <w:p w:rsidR="00D6324A" w:rsidRPr="00D6324A" w:rsidRDefault="00D6324A" w:rsidP="00D6324A">
      <w:pPr>
        <w:tabs>
          <w:tab w:val="left" w:pos="5760"/>
          <w:tab w:val="left" w:pos="10800"/>
          <w:tab w:val="right" w:pos="15312"/>
        </w:tabs>
        <w:suppressAutoHyphens/>
        <w:jc w:val="both"/>
        <w:rPr>
          <w:rFonts w:ascii="Bell MT" w:hAnsi="Bell MT" w:cs="Tahoma"/>
          <w:color w:val="000000"/>
          <w:sz w:val="20"/>
          <w:szCs w:val="20"/>
          <w:shd w:val="clear" w:color="auto" w:fill="FFFFFF"/>
          <w:lang w:val="fr-CH"/>
        </w:rPr>
      </w:pPr>
      <w:r w:rsidRPr="00D6324A">
        <w:rPr>
          <w:rFonts w:ascii="Bell MT" w:hAnsi="Bell MT" w:cs="Tahoma"/>
          <w:color w:val="000000"/>
          <w:sz w:val="20"/>
          <w:szCs w:val="20"/>
          <w:shd w:val="clear" w:color="auto" w:fill="FFFFFF"/>
          <w:lang w:val="fr-CH"/>
        </w:rPr>
        <w:t>La perspective du retour doit aussi être planifiée, les familles retournant sur leur lieu d’origine doivent pouvoir le faire dans des conditions acceptables ; même si l’eau et l’alimentation restent un besoin essentiel, la jouissance d’un abri décent est exprimée comme un facteur important par les ménages qui désirent rentrer chez eux.</w:t>
      </w:r>
    </w:p>
    <w:p w:rsidR="00D6324A" w:rsidRPr="00D6324A" w:rsidRDefault="00D6324A" w:rsidP="00D6324A">
      <w:pPr>
        <w:tabs>
          <w:tab w:val="left" w:pos="5760"/>
          <w:tab w:val="left" w:pos="10800"/>
          <w:tab w:val="right" w:pos="15312"/>
        </w:tabs>
        <w:suppressAutoHyphens/>
        <w:jc w:val="both"/>
        <w:rPr>
          <w:rFonts w:ascii="Bell MT" w:hAnsi="Bell MT" w:cs="Tahoma"/>
          <w:color w:val="000000"/>
          <w:sz w:val="20"/>
          <w:szCs w:val="20"/>
          <w:shd w:val="clear" w:color="auto" w:fill="FFFFFF"/>
          <w:lang w:val="fr-CH"/>
        </w:rPr>
      </w:pPr>
    </w:p>
    <w:p w:rsidR="00D6324A" w:rsidRPr="00D6324A" w:rsidRDefault="00D6324A" w:rsidP="00D6324A">
      <w:pPr>
        <w:tabs>
          <w:tab w:val="left" w:pos="5760"/>
          <w:tab w:val="left" w:pos="10800"/>
          <w:tab w:val="right" w:pos="15312"/>
        </w:tabs>
        <w:suppressAutoHyphens/>
        <w:jc w:val="both"/>
        <w:rPr>
          <w:rFonts w:ascii="Bell MT" w:hAnsi="Bell MT" w:cs="Tahoma"/>
          <w:color w:val="000000"/>
          <w:sz w:val="20"/>
          <w:szCs w:val="20"/>
          <w:u w:val="single"/>
          <w:shd w:val="clear" w:color="auto" w:fill="FFFFFF"/>
          <w:lang w:val="fr-CH"/>
        </w:rPr>
      </w:pPr>
      <w:r w:rsidRPr="00D6324A">
        <w:rPr>
          <w:rFonts w:ascii="Bell MT" w:hAnsi="Bell MT" w:cs="Tahoma"/>
          <w:color w:val="000000"/>
          <w:sz w:val="20"/>
          <w:szCs w:val="20"/>
          <w:u w:val="single"/>
          <w:shd w:val="clear" w:color="auto" w:fill="FFFFFF"/>
          <w:lang w:val="fr-CH"/>
        </w:rPr>
        <w:t>Impact attendu de la réponse</w:t>
      </w:r>
    </w:p>
    <w:p w:rsidR="00D6324A" w:rsidRPr="00D6324A" w:rsidRDefault="00D6324A" w:rsidP="00D6324A">
      <w:pPr>
        <w:tabs>
          <w:tab w:val="left" w:pos="5760"/>
          <w:tab w:val="left" w:pos="10800"/>
          <w:tab w:val="right" w:pos="15312"/>
        </w:tabs>
        <w:suppressAutoHyphens/>
        <w:jc w:val="both"/>
        <w:rPr>
          <w:rFonts w:ascii="Bell MT" w:hAnsi="Bell MT" w:cs="Calibri"/>
          <w:sz w:val="20"/>
          <w:szCs w:val="20"/>
          <w:lang w:val="fr-CH"/>
        </w:rPr>
      </w:pPr>
      <w:r w:rsidRPr="00D6324A">
        <w:rPr>
          <w:rFonts w:ascii="Bell MT" w:hAnsi="Bell MT" w:cs="Calibri"/>
          <w:sz w:val="20"/>
          <w:szCs w:val="20"/>
          <w:lang w:val="fr-CH"/>
        </w:rPr>
        <w:t>Amélior</w:t>
      </w:r>
      <w:r>
        <w:rPr>
          <w:rFonts w:ascii="Bell MT" w:hAnsi="Bell MT" w:cs="Calibri"/>
          <w:sz w:val="20"/>
          <w:szCs w:val="20"/>
          <w:lang w:val="fr-CH"/>
        </w:rPr>
        <w:t xml:space="preserve">ation des conditions de vie </w:t>
      </w:r>
      <w:r w:rsidRPr="00D6324A">
        <w:rPr>
          <w:rFonts w:ascii="Bell MT" w:hAnsi="Bell MT" w:cs="Calibri"/>
          <w:sz w:val="20"/>
          <w:szCs w:val="20"/>
          <w:lang w:val="fr-CH"/>
        </w:rPr>
        <w:t>et de protection des personnes vulnérables.</w:t>
      </w:r>
    </w:p>
    <w:p w:rsidR="00D6324A" w:rsidRPr="00D6324A" w:rsidRDefault="00D6324A" w:rsidP="00D6324A">
      <w:pPr>
        <w:tabs>
          <w:tab w:val="left" w:pos="5760"/>
          <w:tab w:val="left" w:pos="10800"/>
          <w:tab w:val="right" w:pos="15312"/>
        </w:tabs>
        <w:suppressAutoHyphens/>
        <w:jc w:val="both"/>
        <w:rPr>
          <w:rFonts w:ascii="Bell MT" w:hAnsi="Bell MT" w:cs="Calibri"/>
          <w:sz w:val="20"/>
          <w:szCs w:val="20"/>
          <w:lang w:val="fr-CH"/>
        </w:rPr>
      </w:pPr>
      <w:r w:rsidRPr="00D6324A">
        <w:rPr>
          <w:rFonts w:ascii="Bell MT" w:hAnsi="Bell MT" w:cs="Calibri"/>
          <w:sz w:val="20"/>
          <w:szCs w:val="20"/>
          <w:lang w:val="fr-CH"/>
        </w:rPr>
        <w:t>Réduction de la pression sur les logements disponibles (appui à la location) et limitation le surpeuplement afin d’augmenter la capacité de résilience et de relèvement des populations affectées.</w:t>
      </w:r>
    </w:p>
    <w:p w:rsidR="00D6324A" w:rsidRPr="00D6324A" w:rsidRDefault="00D6324A" w:rsidP="00D6324A">
      <w:pPr>
        <w:tabs>
          <w:tab w:val="left" w:pos="5760"/>
          <w:tab w:val="left" w:pos="10800"/>
          <w:tab w:val="right" w:pos="15312"/>
        </w:tabs>
        <w:suppressAutoHyphens/>
        <w:jc w:val="both"/>
        <w:rPr>
          <w:rFonts w:ascii="Bell MT" w:hAnsi="Bell MT" w:cs="Calibri"/>
          <w:sz w:val="20"/>
          <w:szCs w:val="20"/>
          <w:lang w:val="fr-CH"/>
        </w:rPr>
      </w:pPr>
      <w:r w:rsidRPr="00D6324A">
        <w:rPr>
          <w:rFonts w:ascii="Bell MT" w:hAnsi="Bell MT" w:cs="Calibri"/>
          <w:sz w:val="20"/>
          <w:szCs w:val="20"/>
          <w:lang w:val="fr-CH"/>
        </w:rPr>
        <w:t>Atténuation des risques sanitaires en collaboration étroite avec le secteur EHA (Eau, Hygiène, Assainissement) dans le domaine de l’évacuation des eaux-usées et la gestion des déchets solides.</w:t>
      </w:r>
    </w:p>
    <w:p w:rsidR="00D6324A" w:rsidRPr="00D6324A" w:rsidRDefault="00D6324A" w:rsidP="00D6324A">
      <w:pPr>
        <w:pStyle w:val="Heading1"/>
        <w:rPr>
          <w:rFonts w:ascii="Bell MT" w:hAnsi="Bell MT" w:cs="Calibri"/>
          <w:sz w:val="28"/>
          <w:szCs w:val="28"/>
          <w:lang w:val="fr-CH"/>
        </w:rPr>
      </w:pPr>
      <w:bookmarkStart w:id="0" w:name="_Toc350180941"/>
      <w:r w:rsidRPr="00D6324A">
        <w:rPr>
          <w:rFonts w:ascii="Bell MT" w:hAnsi="Bell MT" w:cs="Calibri"/>
          <w:sz w:val="28"/>
          <w:szCs w:val="28"/>
          <w:lang w:val="fr-CH"/>
        </w:rPr>
        <w:t>Stratégie de réponse et Priorités opérationnelles</w:t>
      </w:r>
    </w:p>
    <w:p w:rsidR="00D6324A" w:rsidRPr="00D6324A" w:rsidRDefault="00D6324A" w:rsidP="00D6324A">
      <w:pPr>
        <w:rPr>
          <w:rFonts w:ascii="Bell MT" w:hAnsi="Bell MT" w:cs="Calibri"/>
          <w:sz w:val="20"/>
          <w:szCs w:val="20"/>
          <w:u w:val="single"/>
          <w:lang w:val="fr-CH"/>
        </w:rPr>
      </w:pPr>
      <w:r w:rsidRPr="00D6324A">
        <w:rPr>
          <w:rFonts w:ascii="Bell MT" w:hAnsi="Bell MT" w:cs="Calibri"/>
          <w:sz w:val="20"/>
          <w:szCs w:val="20"/>
          <w:u w:val="single"/>
          <w:lang w:val="fr-CH"/>
        </w:rPr>
        <w:t>Standards humanitaires</w:t>
      </w:r>
    </w:p>
    <w:p w:rsidR="00D6324A" w:rsidRPr="00D6324A" w:rsidRDefault="00D6324A" w:rsidP="00D6324A">
      <w:pPr>
        <w:rPr>
          <w:rFonts w:ascii="Bell MT" w:hAnsi="Bell MT" w:cs="Calibri"/>
          <w:sz w:val="20"/>
          <w:szCs w:val="20"/>
          <w:lang w:val="fr-CH"/>
        </w:rPr>
      </w:pPr>
      <w:r w:rsidRPr="00D6324A">
        <w:rPr>
          <w:rFonts w:ascii="Bell MT" w:hAnsi="Bell MT" w:cs="Calibri"/>
          <w:sz w:val="20"/>
          <w:szCs w:val="20"/>
          <w:lang w:val="fr-CH"/>
        </w:rPr>
        <w:t>Dans la mesure où la taille moyenne d’une famille se situe entre 6 et 8 personnes au Mali et peut aller jusqu’à 10 personnes pour les familles déplacées, le standard habituels SPHERE est difficile à imposer dans des logements habituellement très petits (chambre et antichambre pour une famille, total 12 m2 soit entre 1 et 2 m2/personne). Le cluster recommande néanmoins de maintenir le standard sanitaire soit maximum de 20 personnes par latrine.</w:t>
      </w:r>
    </w:p>
    <w:p w:rsidR="00D6324A" w:rsidRPr="00D6324A" w:rsidRDefault="00D6324A" w:rsidP="00D6324A">
      <w:pPr>
        <w:spacing w:after="120"/>
        <w:rPr>
          <w:rFonts w:ascii="Bell MT" w:hAnsi="Bell MT" w:cs="Calibri"/>
          <w:sz w:val="20"/>
          <w:szCs w:val="20"/>
          <w:lang w:val="fr-CH"/>
        </w:rPr>
      </w:pPr>
      <w:r w:rsidRPr="00D6324A">
        <w:rPr>
          <w:rFonts w:ascii="Bell MT" w:hAnsi="Bell MT" w:cs="Calibri"/>
          <w:sz w:val="20"/>
          <w:szCs w:val="20"/>
          <w:lang w:val="fr-CH"/>
        </w:rPr>
        <w:t>Les abris devront aussi fournir la protection de base contre les intempéries et jouir d’une ventilation et éclairage naturels suffisants. Les espaces doivent garantir l’intimité des occupants notamment des femmes et jeunes filles.</w:t>
      </w:r>
    </w:p>
    <w:p w:rsidR="00D6324A" w:rsidRPr="00D6324A" w:rsidRDefault="00D6324A" w:rsidP="00D6324A">
      <w:pPr>
        <w:rPr>
          <w:rFonts w:ascii="Bell MT" w:hAnsi="Bell MT" w:cs="Calibri"/>
          <w:sz w:val="20"/>
          <w:szCs w:val="20"/>
          <w:u w:val="single"/>
          <w:lang w:val="fr-CH"/>
        </w:rPr>
      </w:pPr>
      <w:r w:rsidRPr="00D6324A">
        <w:rPr>
          <w:rFonts w:ascii="Bell MT" w:hAnsi="Bell MT" w:cs="Calibri"/>
          <w:sz w:val="20"/>
          <w:szCs w:val="20"/>
          <w:u w:val="single"/>
          <w:lang w:val="fr-CH"/>
        </w:rPr>
        <w:t>Identification des bénéficiaires et ciblage</w:t>
      </w:r>
    </w:p>
    <w:p w:rsidR="00D6324A" w:rsidRPr="00D6324A" w:rsidRDefault="00D6324A" w:rsidP="00D6324A">
      <w:pPr>
        <w:rPr>
          <w:rFonts w:ascii="Bell MT" w:hAnsi="Bell MT" w:cs="Calibri"/>
          <w:sz w:val="20"/>
          <w:szCs w:val="20"/>
          <w:lang w:val="fr-CH"/>
        </w:rPr>
      </w:pPr>
      <w:r w:rsidRPr="00D6324A">
        <w:rPr>
          <w:rFonts w:ascii="Bell MT" w:hAnsi="Bell MT" w:cs="Calibri"/>
          <w:sz w:val="20"/>
          <w:szCs w:val="20"/>
          <w:lang w:val="fr-CH"/>
        </w:rPr>
        <w:t>Une approche coordonnée des critères de sélection des bénéficiaires, doit être validée par les membres du cluster. Certaines agences ont défini ces critères conjointement avec les communautés affectées ce qui doit être encouragé pour tous les acteurs. Avec une population touchée par des crises multisectorielles et en accord avec les recommandations du HCT, le cluster englobe l’ensemble des personnes affectées directement ou indirectement par la crise (déplacés, non-déplacés et communautés hôtes) en se concentrant sur les plus vulnérables ayant le moins de capacité de résilience.</w:t>
      </w:r>
    </w:p>
    <w:p w:rsidR="00D6324A" w:rsidRPr="00D6324A" w:rsidRDefault="00D6324A" w:rsidP="00D6324A">
      <w:pPr>
        <w:spacing w:after="120"/>
        <w:rPr>
          <w:rFonts w:ascii="Bell MT" w:hAnsi="Bell MT" w:cs="Calibri"/>
          <w:sz w:val="20"/>
          <w:szCs w:val="20"/>
          <w:lang w:val="fr-CH"/>
        </w:rPr>
      </w:pPr>
      <w:r w:rsidRPr="00D6324A">
        <w:rPr>
          <w:rFonts w:ascii="Bell MT" w:hAnsi="Bell MT" w:cs="Calibri"/>
          <w:sz w:val="20"/>
          <w:szCs w:val="20"/>
          <w:lang w:val="fr-CH"/>
        </w:rPr>
        <w:t>Toutes les régions du pays sont inclues dans la réponse, les zones de retour seront particulièrement ciblées lorsque la situation permettra d’y accéder sans risques majeurs.</w:t>
      </w:r>
    </w:p>
    <w:p w:rsidR="00D6324A" w:rsidRPr="00D6324A" w:rsidRDefault="00D6324A" w:rsidP="00D6324A">
      <w:pPr>
        <w:rPr>
          <w:rFonts w:ascii="Bell MT" w:hAnsi="Bell MT" w:cs="Calibri"/>
          <w:sz w:val="20"/>
          <w:szCs w:val="20"/>
          <w:u w:val="single"/>
          <w:lang w:val="fr-CH"/>
        </w:rPr>
      </w:pPr>
      <w:r w:rsidRPr="00D6324A">
        <w:rPr>
          <w:rFonts w:ascii="Bell MT" w:hAnsi="Bell MT" w:cs="Calibri"/>
          <w:sz w:val="20"/>
          <w:szCs w:val="20"/>
          <w:u w:val="single"/>
          <w:lang w:val="fr-CH"/>
        </w:rPr>
        <w:t>Priorités et phases de l’intervention</w:t>
      </w:r>
    </w:p>
    <w:p w:rsidR="00D6324A" w:rsidRPr="00D6324A" w:rsidRDefault="00D6324A" w:rsidP="00D6324A">
      <w:pPr>
        <w:spacing w:after="120"/>
        <w:rPr>
          <w:rFonts w:ascii="Bell MT" w:hAnsi="Bell MT" w:cs="Calibri"/>
          <w:sz w:val="20"/>
          <w:szCs w:val="20"/>
          <w:lang w:val="fr-CH"/>
        </w:rPr>
      </w:pPr>
      <w:r w:rsidRPr="00D6324A">
        <w:rPr>
          <w:rFonts w:ascii="Bell MT" w:hAnsi="Bell MT" w:cs="Calibri"/>
          <w:sz w:val="20"/>
          <w:szCs w:val="20"/>
          <w:lang w:val="fr-CH"/>
        </w:rPr>
        <w:lastRenderedPageBreak/>
        <w:t>Les déplacés sont principalement logés dans des maisons existantes dans les villes et villages (65% en location, 25% en familles d’accueil). Le reste (10%) est installé dans des centres collectifs et des regroupements informels spontanés.</w:t>
      </w:r>
    </w:p>
    <w:p w:rsidR="00D6324A" w:rsidRPr="00D6324A" w:rsidRDefault="00D6324A" w:rsidP="00D6324A">
      <w:pPr>
        <w:rPr>
          <w:rFonts w:ascii="Bell MT" w:hAnsi="Bell MT" w:cs="Calibri"/>
          <w:i/>
          <w:sz w:val="20"/>
          <w:szCs w:val="20"/>
          <w:lang w:val="fr-CH"/>
        </w:rPr>
      </w:pPr>
      <w:r w:rsidRPr="00D6324A">
        <w:rPr>
          <w:rFonts w:ascii="Bell MT" w:hAnsi="Bell MT" w:cs="Calibri"/>
          <w:i/>
          <w:sz w:val="20"/>
          <w:szCs w:val="20"/>
          <w:lang w:val="fr-CH"/>
        </w:rPr>
        <w:t>1. phase d’urgence (phase actuelle)</w:t>
      </w:r>
    </w:p>
    <w:p w:rsidR="00D6324A" w:rsidRPr="00D6324A" w:rsidRDefault="00D6324A" w:rsidP="00D6324A">
      <w:pPr>
        <w:rPr>
          <w:rFonts w:ascii="Bell MT" w:hAnsi="Bell MT" w:cs="Calibri"/>
          <w:sz w:val="20"/>
          <w:szCs w:val="20"/>
          <w:lang w:val="fr-CH"/>
        </w:rPr>
      </w:pPr>
      <w:r w:rsidRPr="00D6324A">
        <w:rPr>
          <w:rFonts w:ascii="Bell MT" w:hAnsi="Bell MT" w:cs="Calibri"/>
          <w:sz w:val="20"/>
          <w:szCs w:val="20"/>
          <w:lang w:val="fr-CH"/>
        </w:rPr>
        <w:t>Distributions de NFI (bâches, matelas, nattes, couvertures, moustiquaires, sets de cuisine)</w:t>
      </w:r>
    </w:p>
    <w:p w:rsidR="00D6324A" w:rsidRPr="00D6324A" w:rsidRDefault="00D6324A" w:rsidP="00D6324A">
      <w:pPr>
        <w:rPr>
          <w:rFonts w:ascii="Bell MT" w:hAnsi="Bell MT" w:cs="Calibri"/>
          <w:sz w:val="20"/>
          <w:szCs w:val="20"/>
          <w:lang w:val="fr-CH"/>
        </w:rPr>
      </w:pPr>
      <w:r w:rsidRPr="00D6324A">
        <w:rPr>
          <w:rFonts w:ascii="Bell MT" w:hAnsi="Bell MT" w:cs="Calibri"/>
          <w:sz w:val="20"/>
          <w:szCs w:val="20"/>
          <w:lang w:val="fr-CH"/>
        </w:rPr>
        <w:t>Transferts monétaires (loyer, familles d’accueil)</w:t>
      </w:r>
    </w:p>
    <w:p w:rsidR="00D6324A" w:rsidRPr="00D6324A" w:rsidRDefault="00D6324A" w:rsidP="00D6324A">
      <w:pPr>
        <w:spacing w:after="120"/>
        <w:rPr>
          <w:rFonts w:ascii="Bell MT" w:hAnsi="Bell MT" w:cs="Calibri"/>
          <w:sz w:val="20"/>
          <w:szCs w:val="20"/>
          <w:lang w:val="fr-CH"/>
        </w:rPr>
      </w:pPr>
      <w:r w:rsidRPr="00D6324A">
        <w:rPr>
          <w:rFonts w:ascii="Bell MT" w:hAnsi="Bell MT" w:cs="Calibri"/>
          <w:sz w:val="20"/>
          <w:szCs w:val="20"/>
          <w:lang w:val="fr-CH"/>
        </w:rPr>
        <w:t>Aménagement de centres collectifs (séparations, eau et assainissement)</w:t>
      </w:r>
    </w:p>
    <w:p w:rsidR="00D6324A" w:rsidRPr="00D6324A" w:rsidRDefault="00D6324A" w:rsidP="00D6324A">
      <w:pPr>
        <w:rPr>
          <w:rFonts w:ascii="Bell MT" w:hAnsi="Bell MT" w:cs="Calibri"/>
          <w:i/>
          <w:sz w:val="20"/>
          <w:szCs w:val="20"/>
          <w:lang w:val="fr-CH"/>
        </w:rPr>
      </w:pPr>
      <w:r>
        <w:rPr>
          <w:rFonts w:ascii="Bell MT" w:hAnsi="Bell MT" w:cs="Calibri"/>
          <w:i/>
          <w:sz w:val="20"/>
          <w:szCs w:val="20"/>
          <w:lang w:val="fr-CH"/>
        </w:rPr>
        <w:t>2. phase de transition</w:t>
      </w:r>
      <w:r w:rsidRPr="00D6324A">
        <w:rPr>
          <w:rFonts w:ascii="Bell MT" w:hAnsi="Bell MT" w:cs="Calibri"/>
          <w:i/>
          <w:sz w:val="20"/>
          <w:szCs w:val="20"/>
          <w:lang w:val="fr-CH"/>
        </w:rPr>
        <w:t> </w:t>
      </w:r>
    </w:p>
    <w:p w:rsidR="00D6324A" w:rsidRPr="00D6324A" w:rsidRDefault="00D6324A" w:rsidP="00D6324A">
      <w:pPr>
        <w:rPr>
          <w:rFonts w:ascii="Bell MT" w:hAnsi="Bell MT" w:cs="Calibri"/>
          <w:sz w:val="20"/>
          <w:szCs w:val="20"/>
          <w:lang w:val="fr-CH"/>
        </w:rPr>
      </w:pPr>
      <w:r w:rsidRPr="00D6324A">
        <w:rPr>
          <w:rFonts w:ascii="Bell MT" w:hAnsi="Bell MT" w:cs="Calibri"/>
          <w:sz w:val="20"/>
          <w:szCs w:val="20"/>
          <w:lang w:val="fr-CH"/>
        </w:rPr>
        <w:t>Réparation et amélioration des maisons recevant des PDI (familles hôtes, locations)</w:t>
      </w:r>
    </w:p>
    <w:p w:rsidR="00D6324A" w:rsidRPr="00D6324A" w:rsidRDefault="00D6324A" w:rsidP="00D6324A">
      <w:pPr>
        <w:spacing w:after="120"/>
        <w:rPr>
          <w:rFonts w:ascii="Bell MT" w:hAnsi="Bell MT" w:cs="Calibri"/>
          <w:sz w:val="20"/>
          <w:szCs w:val="20"/>
          <w:lang w:val="fr-CH"/>
        </w:rPr>
      </w:pPr>
      <w:r w:rsidRPr="00D6324A">
        <w:rPr>
          <w:rFonts w:ascii="Bell MT" w:hAnsi="Bell MT" w:cs="Calibri"/>
          <w:sz w:val="20"/>
          <w:szCs w:val="20"/>
          <w:lang w:val="fr-CH"/>
        </w:rPr>
        <w:t>Extension d’abris pour diminuer les effets du surpeuplement (tentes, couverts dans les cours)</w:t>
      </w:r>
    </w:p>
    <w:p w:rsidR="00D6324A" w:rsidRPr="00D6324A" w:rsidRDefault="00D6324A" w:rsidP="00D6324A">
      <w:pPr>
        <w:rPr>
          <w:rFonts w:ascii="Bell MT" w:hAnsi="Bell MT" w:cs="Calibri"/>
          <w:i/>
          <w:sz w:val="20"/>
          <w:szCs w:val="20"/>
          <w:lang w:val="fr-CH"/>
        </w:rPr>
      </w:pPr>
      <w:r w:rsidRPr="00D6324A">
        <w:rPr>
          <w:rFonts w:ascii="Bell MT" w:hAnsi="Bell MT" w:cs="Calibri"/>
          <w:i/>
          <w:sz w:val="20"/>
          <w:szCs w:val="20"/>
          <w:lang w:val="fr-CH"/>
        </w:rPr>
        <w:t>3. solutions durables (dès que l’accès le permet)</w:t>
      </w:r>
    </w:p>
    <w:p w:rsidR="00D6324A" w:rsidRPr="00D6324A" w:rsidRDefault="00D6324A" w:rsidP="00D6324A">
      <w:pPr>
        <w:rPr>
          <w:rFonts w:ascii="Bell MT" w:hAnsi="Bell MT" w:cs="Calibri"/>
          <w:sz w:val="20"/>
          <w:szCs w:val="20"/>
          <w:lang w:val="fr-CH"/>
        </w:rPr>
      </w:pPr>
      <w:r w:rsidRPr="00D6324A">
        <w:rPr>
          <w:rFonts w:ascii="Bell MT" w:hAnsi="Bell MT" w:cs="Calibri"/>
          <w:sz w:val="20"/>
          <w:szCs w:val="20"/>
          <w:lang w:val="fr-CH"/>
        </w:rPr>
        <w:t>Support pour la réparation des maisons endommagées (financier et technique, mise en œuvre par les bénéficiaires).</w:t>
      </w:r>
    </w:p>
    <w:p w:rsidR="00D6324A" w:rsidRPr="00D6324A" w:rsidRDefault="00D6324A" w:rsidP="00D6324A">
      <w:pPr>
        <w:rPr>
          <w:rFonts w:ascii="Bell MT" w:hAnsi="Bell MT" w:cs="Calibri"/>
          <w:sz w:val="20"/>
          <w:szCs w:val="20"/>
          <w:lang w:val="fr-CH"/>
        </w:rPr>
      </w:pPr>
      <w:r w:rsidRPr="00D6324A">
        <w:rPr>
          <w:rFonts w:ascii="Bell MT" w:hAnsi="Bell MT" w:cs="Calibri"/>
          <w:sz w:val="20"/>
          <w:szCs w:val="20"/>
          <w:lang w:val="fr-CH"/>
        </w:rPr>
        <w:t>Support pour le remplacement ou la réparation des tentes endommagées ou détruites pour les nomades.</w:t>
      </w:r>
    </w:p>
    <w:p w:rsidR="00D6324A" w:rsidRPr="00D6324A" w:rsidRDefault="00D6324A" w:rsidP="00D6324A">
      <w:pPr>
        <w:spacing w:after="120"/>
        <w:rPr>
          <w:rFonts w:ascii="Bell MT" w:hAnsi="Bell MT" w:cs="Calibri"/>
          <w:sz w:val="20"/>
          <w:szCs w:val="20"/>
          <w:lang w:val="fr-CH"/>
        </w:rPr>
      </w:pPr>
      <w:r w:rsidRPr="00D6324A">
        <w:rPr>
          <w:rFonts w:ascii="Bell MT" w:hAnsi="Bell MT" w:cs="Calibri"/>
          <w:sz w:val="20"/>
          <w:szCs w:val="20"/>
          <w:lang w:val="fr-CH"/>
        </w:rPr>
        <w:t>Coordination avec les mesures de réactivation de l’activité économique (AGR).</w:t>
      </w:r>
    </w:p>
    <w:p w:rsidR="00D6324A" w:rsidRPr="00D6324A" w:rsidRDefault="00D6324A" w:rsidP="00D6324A">
      <w:pPr>
        <w:rPr>
          <w:rFonts w:ascii="Bell MT" w:hAnsi="Bell MT" w:cs="Calibri"/>
          <w:i/>
          <w:sz w:val="20"/>
          <w:szCs w:val="20"/>
          <w:lang w:val="fr-CH"/>
        </w:rPr>
      </w:pPr>
      <w:r w:rsidRPr="00D6324A">
        <w:rPr>
          <w:rFonts w:ascii="Bell MT" w:hAnsi="Bell MT" w:cs="Calibri"/>
          <w:i/>
          <w:sz w:val="20"/>
          <w:szCs w:val="20"/>
          <w:lang w:val="fr-CH"/>
        </w:rPr>
        <w:t>Sortie et remise du cluster</w:t>
      </w:r>
    </w:p>
    <w:p w:rsidR="00D6324A" w:rsidRPr="00D6324A" w:rsidRDefault="00D6324A" w:rsidP="00D6324A">
      <w:pPr>
        <w:spacing w:after="120"/>
        <w:rPr>
          <w:rFonts w:ascii="Bell MT" w:hAnsi="Bell MT" w:cs="Calibri"/>
          <w:sz w:val="20"/>
          <w:szCs w:val="20"/>
          <w:lang w:val="fr-CH"/>
        </w:rPr>
      </w:pPr>
      <w:r w:rsidRPr="00D6324A">
        <w:rPr>
          <w:rFonts w:ascii="Bell MT" w:hAnsi="Bell MT" w:cs="Calibri"/>
          <w:sz w:val="20"/>
          <w:szCs w:val="20"/>
          <w:lang w:val="fr-CH"/>
        </w:rPr>
        <w:t>L’intégration des autorités nationales, locales et des chefs de communauté dans les activités du cluster doit se faire à tous les niveaux pour garantir une bonne transition le cas échéant. Le partenariat avec des organisations actives depuis plusieurs années dans le pays, notamment dans le nord, doit être favorisé.</w:t>
      </w:r>
    </w:p>
    <w:p w:rsidR="00D6324A" w:rsidRPr="00D6324A" w:rsidRDefault="00D6324A" w:rsidP="00D6324A">
      <w:pPr>
        <w:rPr>
          <w:rFonts w:ascii="Bell MT" w:hAnsi="Bell MT" w:cs="Calibri"/>
          <w:sz w:val="20"/>
          <w:szCs w:val="20"/>
          <w:u w:val="single"/>
          <w:lang w:val="fr-CH"/>
        </w:rPr>
      </w:pPr>
      <w:r w:rsidRPr="00D6324A">
        <w:rPr>
          <w:rFonts w:ascii="Bell MT" w:hAnsi="Bell MT" w:cs="Calibri"/>
          <w:sz w:val="20"/>
          <w:szCs w:val="20"/>
          <w:u w:val="single"/>
          <w:lang w:val="fr-CH"/>
        </w:rPr>
        <w:t>Analyse des déficits et duplications</w:t>
      </w:r>
    </w:p>
    <w:p w:rsidR="00D6324A" w:rsidRPr="00D6324A" w:rsidRDefault="00D6324A" w:rsidP="00D6324A">
      <w:pPr>
        <w:rPr>
          <w:rFonts w:ascii="Bell MT" w:hAnsi="Bell MT" w:cs="Calibri"/>
          <w:sz w:val="20"/>
          <w:szCs w:val="20"/>
          <w:lang w:val="fr-CH"/>
        </w:rPr>
      </w:pPr>
      <w:r w:rsidRPr="00D6324A">
        <w:rPr>
          <w:rFonts w:ascii="Bell MT" w:hAnsi="Bell MT" w:cs="Calibri"/>
          <w:sz w:val="20"/>
          <w:szCs w:val="20"/>
          <w:lang w:val="fr-CH"/>
        </w:rPr>
        <w:t>Dans la mesure où les distributions de NFI et les contributions monétaires (majoritairement inconditionnelles) couvrent différent secteurs, un suivi régulier des distributions et des enquêtes sur la façon dont les bénéficiaires dépensent les contributions seront effectuées par les membres du cluster et partagées avec les secteurs concernés (EHA, santé, logistique, sécurité alimentaire). Le Groupe de Travail Transferts Monétaires et Marchés est responsable de fournir au cluster les informations liées aux contributions financières. Le Groupe de Travail NFI est quant à lui responsable du compte-rendu et suivi des distributions des NFI.</w:t>
      </w:r>
    </w:p>
    <w:p w:rsidR="00D6324A" w:rsidRPr="00D6324A" w:rsidRDefault="00D6324A" w:rsidP="00D6324A">
      <w:pPr>
        <w:rPr>
          <w:rFonts w:ascii="Bell MT" w:hAnsi="Bell MT" w:cs="Calibri"/>
          <w:sz w:val="20"/>
          <w:szCs w:val="20"/>
          <w:lang w:val="fr-CH"/>
        </w:rPr>
      </w:pPr>
    </w:p>
    <w:p w:rsidR="00D6324A" w:rsidRPr="00D6324A" w:rsidRDefault="00D6324A" w:rsidP="00D6324A">
      <w:pPr>
        <w:rPr>
          <w:rFonts w:ascii="Bell MT" w:hAnsi="Bell MT" w:cs="Calibri"/>
          <w:sz w:val="20"/>
          <w:szCs w:val="20"/>
          <w:u w:val="single"/>
          <w:lang w:val="fr-CH"/>
        </w:rPr>
      </w:pPr>
      <w:r w:rsidRPr="00D6324A">
        <w:rPr>
          <w:rFonts w:ascii="Bell MT" w:hAnsi="Bell MT" w:cs="Calibri"/>
          <w:sz w:val="20"/>
          <w:szCs w:val="20"/>
          <w:u w:val="single"/>
          <w:lang w:val="fr-CH"/>
        </w:rPr>
        <w:t>Infrastructures</w:t>
      </w:r>
    </w:p>
    <w:p w:rsidR="00D6324A" w:rsidRPr="00D6324A" w:rsidRDefault="00D6324A" w:rsidP="00D6324A">
      <w:pPr>
        <w:rPr>
          <w:rFonts w:ascii="Bell MT" w:hAnsi="Bell MT" w:cs="Calibri"/>
          <w:sz w:val="20"/>
          <w:szCs w:val="20"/>
          <w:lang w:val="fr-CH"/>
        </w:rPr>
      </w:pPr>
      <w:r w:rsidRPr="00D6324A">
        <w:rPr>
          <w:rFonts w:ascii="Bell MT" w:hAnsi="Bell MT" w:cs="Calibri"/>
          <w:sz w:val="20"/>
          <w:szCs w:val="20"/>
          <w:lang w:val="fr-CH"/>
        </w:rPr>
        <w:t>Le cluster doit évaluer la situation sanitaires des abris et référer les problèmes au cluster EHA pour garantir les standards minimums en assainissement, provision d’eau et gestion des déchets. La majorité des systèmes d’évacuation des eaux usées étant à l’air libre en zone urbaine, une attention particulière sera portée à l’entretien des chenaux d’évacuation.</w:t>
      </w:r>
    </w:p>
    <w:p w:rsidR="00D6324A" w:rsidRPr="00D6324A" w:rsidRDefault="00D6324A" w:rsidP="00D6324A">
      <w:pPr>
        <w:rPr>
          <w:rFonts w:ascii="Bell MT" w:hAnsi="Bell MT" w:cs="Calibri"/>
          <w:sz w:val="20"/>
          <w:szCs w:val="20"/>
          <w:lang w:val="fr-CH"/>
        </w:rPr>
      </w:pPr>
      <w:r w:rsidRPr="00D6324A">
        <w:rPr>
          <w:rFonts w:ascii="Bell MT" w:hAnsi="Bell MT" w:cs="Calibri"/>
          <w:sz w:val="20"/>
          <w:szCs w:val="20"/>
          <w:lang w:val="fr-CH"/>
        </w:rPr>
        <w:t>La fourniture d’énergie (électricité, gaz, fuel) n’est pas directement prise en compte dans la réponse du cluster.</w:t>
      </w:r>
    </w:p>
    <w:p w:rsidR="00D6324A" w:rsidRPr="00D6324A" w:rsidRDefault="00D6324A" w:rsidP="00D6324A">
      <w:pPr>
        <w:pStyle w:val="Heading1"/>
        <w:rPr>
          <w:rFonts w:ascii="Bell MT" w:hAnsi="Bell MT" w:cs="Calibri"/>
          <w:sz w:val="28"/>
          <w:szCs w:val="28"/>
          <w:lang w:val="fr-CH"/>
        </w:rPr>
      </w:pPr>
      <w:r w:rsidRPr="00D6324A">
        <w:rPr>
          <w:rFonts w:ascii="Bell MT" w:hAnsi="Bell MT" w:cs="Calibri"/>
          <w:sz w:val="28"/>
          <w:szCs w:val="28"/>
          <w:lang w:val="fr-CH"/>
        </w:rPr>
        <w:t>Direction, coordination</w:t>
      </w:r>
      <w:bookmarkEnd w:id="0"/>
      <w:r w:rsidRPr="00D6324A">
        <w:rPr>
          <w:rFonts w:ascii="Bell MT" w:hAnsi="Bell MT" w:cs="Calibri"/>
          <w:sz w:val="28"/>
          <w:szCs w:val="28"/>
          <w:lang w:val="fr-CH"/>
        </w:rPr>
        <w:t xml:space="preserve"> et intervenants</w:t>
      </w:r>
    </w:p>
    <w:p w:rsidR="00D6324A" w:rsidRPr="00D6324A" w:rsidRDefault="00D6324A" w:rsidP="00D6324A">
      <w:pPr>
        <w:tabs>
          <w:tab w:val="left" w:pos="5760"/>
          <w:tab w:val="left" w:pos="10800"/>
          <w:tab w:val="right" w:pos="15312"/>
        </w:tabs>
        <w:suppressAutoHyphens/>
        <w:spacing w:after="120"/>
        <w:rPr>
          <w:rFonts w:ascii="Bell MT" w:hAnsi="Bell MT" w:cs="Calibri"/>
          <w:sz w:val="20"/>
          <w:lang w:val="fr-CH"/>
        </w:rPr>
      </w:pPr>
      <w:r w:rsidRPr="00D6324A">
        <w:rPr>
          <w:rFonts w:ascii="Bell MT" w:hAnsi="Bell MT" w:cs="Calibri"/>
          <w:sz w:val="20"/>
          <w:lang w:val="fr-CH"/>
        </w:rPr>
        <w:t>OCHA Coordonne l’ensemble de l’opération humanitaire au Mali avec un bureau central à Bamako et un bureau de terrain à Mopti. Le groupe Inter-Cluster réunissant les Coordinateurs de clusters se réunit de manière hebdomadaire.</w:t>
      </w:r>
    </w:p>
    <w:p w:rsidR="00D6324A" w:rsidRPr="00D6324A" w:rsidRDefault="00D6324A" w:rsidP="00D6324A">
      <w:pPr>
        <w:tabs>
          <w:tab w:val="left" w:pos="5760"/>
          <w:tab w:val="left" w:pos="10800"/>
          <w:tab w:val="right" w:pos="15312"/>
        </w:tabs>
        <w:suppressAutoHyphens/>
        <w:spacing w:after="120"/>
        <w:rPr>
          <w:rFonts w:ascii="Bell MT" w:hAnsi="Bell MT" w:cs="Calibri"/>
          <w:sz w:val="20"/>
          <w:lang w:val="fr-CH"/>
        </w:rPr>
      </w:pPr>
      <w:r w:rsidRPr="00D6324A">
        <w:rPr>
          <w:rFonts w:ascii="Bell MT" w:hAnsi="Bell MT" w:cs="Calibri"/>
          <w:sz w:val="20"/>
          <w:lang w:val="fr-CH"/>
        </w:rPr>
        <w:t>Le cluster abri est coordonné depuis Bamako par le HCR (conjointement avec l’OIM) avec un sous-cluster à Mopti. II comporte deux groupes de travail (Transferts Monétaires et NFI) ainsi qu’un Groupe de Conseil Stratégique.</w:t>
      </w:r>
    </w:p>
    <w:p w:rsidR="00D6324A" w:rsidRPr="00D6324A" w:rsidRDefault="00D6324A" w:rsidP="00D6324A">
      <w:pPr>
        <w:tabs>
          <w:tab w:val="left" w:pos="5760"/>
          <w:tab w:val="left" w:pos="10800"/>
          <w:tab w:val="right" w:pos="15312"/>
        </w:tabs>
        <w:suppressAutoHyphens/>
        <w:rPr>
          <w:rFonts w:ascii="Bell MT" w:hAnsi="Bell MT" w:cs="Calibri"/>
          <w:sz w:val="20"/>
          <w:lang w:val="fr-CH"/>
        </w:rPr>
      </w:pPr>
      <w:r w:rsidRPr="00D6324A">
        <w:rPr>
          <w:rFonts w:ascii="Bell MT" w:hAnsi="Bell MT" w:cs="Calibri"/>
          <w:sz w:val="20"/>
          <w:lang w:val="fr-CH"/>
        </w:rPr>
        <w:t>Les autorités gouvernementales sont généralement bien représentées dans les clusters principalement la DGPC (Protection Civile) et le Ministère de l’Aide Humanitaire. La communauté des déplacés est représentée au sein du cluster abris par une personne.</w:t>
      </w:r>
    </w:p>
    <w:p w:rsidR="00D6324A" w:rsidRPr="00D6324A" w:rsidRDefault="00D6324A" w:rsidP="00D6324A">
      <w:pPr>
        <w:pStyle w:val="Heading1"/>
        <w:rPr>
          <w:rFonts w:ascii="Bell MT" w:hAnsi="Bell MT" w:cs="Calibri"/>
          <w:sz w:val="28"/>
          <w:szCs w:val="28"/>
          <w:lang w:val="fr-CH"/>
        </w:rPr>
      </w:pPr>
      <w:bookmarkStart w:id="1" w:name="_Toc350180942"/>
      <w:r w:rsidRPr="00D6324A">
        <w:rPr>
          <w:rFonts w:ascii="Bell MT" w:hAnsi="Bell MT" w:cs="Calibri"/>
          <w:sz w:val="28"/>
          <w:szCs w:val="28"/>
          <w:lang w:val="fr-CH"/>
        </w:rPr>
        <w:lastRenderedPageBreak/>
        <w:t>Orientation technique et standards</w:t>
      </w:r>
    </w:p>
    <w:p w:rsidR="00D6324A" w:rsidRPr="00D6324A" w:rsidRDefault="00D6324A" w:rsidP="00D6324A">
      <w:pPr>
        <w:rPr>
          <w:rFonts w:ascii="Bell MT" w:hAnsi="Bell MT" w:cs="Calibri"/>
          <w:sz w:val="20"/>
          <w:szCs w:val="20"/>
          <w:lang w:val="fr-CH"/>
        </w:rPr>
      </w:pPr>
      <w:r w:rsidRPr="00D6324A">
        <w:rPr>
          <w:rFonts w:ascii="Bell MT" w:hAnsi="Bell MT" w:cs="Calibri"/>
          <w:sz w:val="20"/>
          <w:szCs w:val="20"/>
          <w:lang w:val="fr-CH"/>
        </w:rPr>
        <w:t>Le cluster n’a actuellement pas défini de standards techniques communs pour les activités menées par ses membres qui appliquent chacun leurs propres méthodes.</w:t>
      </w:r>
    </w:p>
    <w:p w:rsidR="00D6324A" w:rsidRPr="00D6324A" w:rsidRDefault="00D6324A" w:rsidP="00D6324A">
      <w:pPr>
        <w:rPr>
          <w:rFonts w:ascii="Bell MT" w:hAnsi="Bell MT" w:cs="Calibri"/>
          <w:sz w:val="20"/>
          <w:szCs w:val="20"/>
          <w:lang w:val="fr-CH"/>
        </w:rPr>
      </w:pPr>
      <w:r w:rsidRPr="00D6324A">
        <w:rPr>
          <w:rFonts w:ascii="Bell MT" w:hAnsi="Bell MT" w:cs="Calibri"/>
          <w:sz w:val="20"/>
          <w:szCs w:val="20"/>
          <w:lang w:val="fr-CH"/>
        </w:rPr>
        <w:t xml:space="preserve">Il est néanmoins important que le cluster établisse des standards minimaux pour les abris (ventilation et lumière naturelle, </w:t>
      </w:r>
      <w:proofErr w:type="spellStart"/>
      <w:r w:rsidRPr="00D6324A">
        <w:rPr>
          <w:rFonts w:ascii="Bell MT" w:hAnsi="Bell MT" w:cs="Calibri"/>
          <w:sz w:val="20"/>
          <w:szCs w:val="20"/>
          <w:lang w:val="fr-CH"/>
        </w:rPr>
        <w:t>privacité</w:t>
      </w:r>
      <w:proofErr w:type="spellEnd"/>
      <w:r w:rsidRPr="00D6324A">
        <w:rPr>
          <w:rFonts w:ascii="Bell MT" w:hAnsi="Bell MT" w:cs="Calibri"/>
          <w:sz w:val="20"/>
          <w:szCs w:val="20"/>
          <w:lang w:val="fr-CH"/>
        </w:rPr>
        <w:t>, assainissement) notamment pour les bénéficiaires des contributions à la location et les familles hôtes.</w:t>
      </w:r>
    </w:p>
    <w:p w:rsidR="00D6324A" w:rsidRPr="00D6324A" w:rsidRDefault="00D6324A" w:rsidP="00D6324A">
      <w:pPr>
        <w:rPr>
          <w:rFonts w:ascii="Bell MT" w:hAnsi="Bell MT" w:cs="Calibri"/>
          <w:sz w:val="20"/>
          <w:szCs w:val="20"/>
          <w:lang w:val="fr-CH"/>
        </w:rPr>
      </w:pPr>
      <w:r w:rsidRPr="00D6324A">
        <w:rPr>
          <w:rFonts w:ascii="Bell MT" w:hAnsi="Bell MT" w:cs="Calibri"/>
          <w:sz w:val="20"/>
          <w:szCs w:val="20"/>
          <w:lang w:val="fr-CH"/>
        </w:rPr>
        <w:t>Le sous-cluster de Mopti a produit un descriptif et un plan type pour la reconstruction des maisons en banco, une estimation pour la fourniture de tentes pour les nomades ainsi qu’une proposition pour un kit de réparation (annexe 6).</w:t>
      </w:r>
    </w:p>
    <w:p w:rsidR="00D6324A" w:rsidRPr="00D6324A" w:rsidRDefault="00D6324A" w:rsidP="00D6324A">
      <w:pPr>
        <w:rPr>
          <w:rFonts w:ascii="Bell MT" w:hAnsi="Bell MT" w:cs="Calibri"/>
          <w:sz w:val="20"/>
          <w:szCs w:val="20"/>
          <w:lang w:val="fr-CH"/>
        </w:rPr>
      </w:pPr>
      <w:r w:rsidRPr="00D6324A">
        <w:rPr>
          <w:rFonts w:ascii="Bell MT" w:hAnsi="Bell MT" w:cs="Calibri"/>
          <w:sz w:val="20"/>
          <w:szCs w:val="20"/>
          <w:lang w:val="fr-CH"/>
        </w:rPr>
        <w:t xml:space="preserve">Dans la perspective de projets de réparation ou reconstruction de maisons et la fourniture de tentes nomades dans le nord, ces documents doivent révisés et approuvés par le cluster en intégrant la notion environnementale. </w:t>
      </w:r>
    </w:p>
    <w:bookmarkEnd w:id="1"/>
    <w:p w:rsidR="00D6324A" w:rsidRPr="00D6324A" w:rsidRDefault="00D6324A" w:rsidP="00D6324A">
      <w:pPr>
        <w:pStyle w:val="Heading1"/>
        <w:rPr>
          <w:rFonts w:ascii="Bell MT" w:hAnsi="Bell MT" w:cs="Calibri"/>
          <w:sz w:val="28"/>
          <w:szCs w:val="28"/>
          <w:lang w:val="fr-CH"/>
        </w:rPr>
      </w:pPr>
      <w:r w:rsidRPr="00D6324A">
        <w:rPr>
          <w:rFonts w:ascii="Bell MT" w:hAnsi="Bell MT" w:cs="Calibri"/>
          <w:sz w:val="28"/>
          <w:szCs w:val="28"/>
          <w:lang w:val="fr-CH"/>
        </w:rPr>
        <w:t>Plaidoyer et communication</w:t>
      </w:r>
    </w:p>
    <w:p w:rsidR="00D6324A" w:rsidRPr="00D6324A" w:rsidRDefault="00D6324A" w:rsidP="00D6324A">
      <w:pPr>
        <w:suppressAutoHyphens/>
        <w:rPr>
          <w:rFonts w:ascii="Bell MT" w:hAnsi="Bell MT" w:cs="Calibri"/>
          <w:sz w:val="20"/>
          <w:szCs w:val="20"/>
          <w:lang w:val="fr-CH"/>
        </w:rPr>
      </w:pPr>
      <w:r w:rsidRPr="00D6324A">
        <w:rPr>
          <w:rFonts w:ascii="Bell MT" w:hAnsi="Bell MT" w:cs="Calibri"/>
          <w:sz w:val="20"/>
          <w:szCs w:val="20"/>
          <w:lang w:val="fr-CH"/>
        </w:rPr>
        <w:t>L’ensemble des activités de communication sont prises en charge par OCHA qui publie régulièrement un bulletin d’information résumant l’activité des clusters actifs dans le pays.</w:t>
      </w:r>
    </w:p>
    <w:p w:rsidR="00D6324A" w:rsidRPr="00D6324A" w:rsidRDefault="00D6324A" w:rsidP="00D6324A">
      <w:pPr>
        <w:suppressAutoHyphens/>
        <w:rPr>
          <w:rFonts w:ascii="Bell MT" w:hAnsi="Bell MT" w:cs="Calibri"/>
          <w:sz w:val="20"/>
          <w:szCs w:val="20"/>
          <w:lang w:val="fr-CH"/>
        </w:rPr>
      </w:pPr>
      <w:r w:rsidRPr="00D6324A">
        <w:rPr>
          <w:rFonts w:ascii="Bell MT" w:hAnsi="Bell MT" w:cs="Calibri"/>
          <w:sz w:val="20"/>
          <w:szCs w:val="20"/>
          <w:lang w:val="fr-CH"/>
        </w:rPr>
        <w:t xml:space="preserve">Les problèmes de plaidoyer sont aussi coordonnés à travers les réunions Inter-Cluster et pris en charge par les responsables </w:t>
      </w:r>
      <w:r w:rsidR="001D3976" w:rsidRPr="00D6324A">
        <w:rPr>
          <w:rFonts w:ascii="Bell MT" w:hAnsi="Bell MT" w:cs="Calibri"/>
          <w:sz w:val="20"/>
          <w:szCs w:val="20"/>
          <w:lang w:val="fr-CH"/>
        </w:rPr>
        <w:t>d’OCHA</w:t>
      </w:r>
      <w:r w:rsidRPr="00D6324A">
        <w:rPr>
          <w:rFonts w:ascii="Bell MT" w:hAnsi="Bell MT" w:cs="Calibri"/>
          <w:sz w:val="20"/>
          <w:szCs w:val="20"/>
          <w:lang w:val="fr-CH"/>
        </w:rPr>
        <w:t xml:space="preserve"> et le HCT.</w:t>
      </w:r>
    </w:p>
    <w:p w:rsidR="00D6324A" w:rsidRPr="00D6324A" w:rsidRDefault="00D6324A" w:rsidP="00D6324A">
      <w:pPr>
        <w:suppressAutoHyphens/>
        <w:rPr>
          <w:rFonts w:ascii="Bell MT" w:hAnsi="Bell MT" w:cs="Calibri"/>
          <w:sz w:val="20"/>
          <w:szCs w:val="20"/>
          <w:lang w:val="fr-CH"/>
        </w:rPr>
      </w:pPr>
      <w:r w:rsidRPr="00D6324A">
        <w:rPr>
          <w:rFonts w:ascii="Bell MT" w:hAnsi="Bell MT" w:cs="Calibri"/>
          <w:sz w:val="20"/>
          <w:szCs w:val="20"/>
          <w:lang w:val="fr-CH"/>
        </w:rPr>
        <w:t>Le cluster abris publie son bulletin d’information et différents document spécifiques à travers son site web.</w:t>
      </w:r>
    </w:p>
    <w:p w:rsidR="00D6324A" w:rsidRPr="00D6324A" w:rsidRDefault="00D6324A" w:rsidP="00D6324A">
      <w:pPr>
        <w:pStyle w:val="Heading1"/>
        <w:rPr>
          <w:rFonts w:ascii="Bell MT" w:hAnsi="Bell MT" w:cs="Calibri"/>
          <w:sz w:val="28"/>
          <w:szCs w:val="28"/>
          <w:lang w:val="fr-CH"/>
        </w:rPr>
      </w:pPr>
      <w:r w:rsidRPr="00D6324A">
        <w:rPr>
          <w:rFonts w:ascii="Bell MT" w:hAnsi="Bell MT" w:cs="Calibri"/>
          <w:sz w:val="28"/>
          <w:szCs w:val="28"/>
          <w:lang w:val="fr-CH"/>
        </w:rPr>
        <w:t>Contrôle, Suivi et Evaluation de la stratégie</w:t>
      </w:r>
    </w:p>
    <w:p w:rsidR="00D6324A" w:rsidRPr="00D6324A" w:rsidRDefault="00D6324A" w:rsidP="00D6324A">
      <w:pPr>
        <w:tabs>
          <w:tab w:val="left" w:pos="5760"/>
          <w:tab w:val="left" w:pos="10800"/>
          <w:tab w:val="right" w:pos="15312"/>
        </w:tabs>
        <w:suppressAutoHyphens/>
        <w:rPr>
          <w:rFonts w:ascii="Bell MT" w:hAnsi="Bell MT" w:cs="Calibri"/>
          <w:sz w:val="20"/>
          <w:lang w:val="fr-CH"/>
        </w:rPr>
      </w:pPr>
      <w:r w:rsidRPr="00D6324A">
        <w:rPr>
          <w:rFonts w:ascii="Bell MT" w:hAnsi="Bell MT" w:cs="Calibri"/>
          <w:sz w:val="20"/>
          <w:lang w:val="fr-CH"/>
        </w:rPr>
        <w:t>Le contrôle et suivi des activités du cluster se font de façon individuelle par chaque membre.</w:t>
      </w:r>
    </w:p>
    <w:p w:rsidR="00D6324A" w:rsidRPr="00D6324A" w:rsidRDefault="00D6324A" w:rsidP="00D6324A">
      <w:pPr>
        <w:tabs>
          <w:tab w:val="left" w:pos="5760"/>
          <w:tab w:val="left" w:pos="10800"/>
          <w:tab w:val="right" w:pos="15312"/>
        </w:tabs>
        <w:suppressAutoHyphens/>
        <w:rPr>
          <w:rFonts w:ascii="Bell MT" w:hAnsi="Bell MT" w:cs="Calibri"/>
          <w:sz w:val="20"/>
          <w:lang w:val="fr-CH"/>
        </w:rPr>
      </w:pPr>
      <w:r w:rsidRPr="00D6324A">
        <w:rPr>
          <w:rFonts w:ascii="Bell MT" w:hAnsi="Bell MT" w:cs="Calibri"/>
          <w:sz w:val="20"/>
          <w:lang w:val="fr-CH"/>
        </w:rPr>
        <w:t>Le cluster réunit les différentes informations et procède à l’analyse pour informer l’ensemble des membres sur les déficits duplications potentielles.</w:t>
      </w:r>
    </w:p>
    <w:p w:rsidR="00D6324A" w:rsidRPr="00D6324A" w:rsidRDefault="00D6324A" w:rsidP="00D6324A">
      <w:pPr>
        <w:pStyle w:val="Header"/>
        <w:jc w:val="both"/>
        <w:rPr>
          <w:rFonts w:ascii="Bell MT" w:hAnsi="Bell MT" w:cs="Arial"/>
          <w:lang w:val="fr-CH"/>
        </w:rPr>
      </w:pPr>
    </w:p>
    <w:p w:rsidR="00D6324A" w:rsidRPr="00D6324A" w:rsidRDefault="00D6324A" w:rsidP="00D6324A">
      <w:pPr>
        <w:pStyle w:val="Header"/>
        <w:jc w:val="both"/>
        <w:rPr>
          <w:rFonts w:ascii="Bell MT" w:hAnsi="Bell MT" w:cs="Arial"/>
          <w:lang w:val="fr-CH"/>
        </w:rPr>
      </w:pPr>
    </w:p>
    <w:p w:rsidR="00D6324A" w:rsidRPr="00D6324A" w:rsidRDefault="00D6324A" w:rsidP="00D6324A">
      <w:pPr>
        <w:pStyle w:val="Header"/>
        <w:jc w:val="both"/>
        <w:rPr>
          <w:rFonts w:ascii="Bell MT" w:hAnsi="Bell MT" w:cs="Arial"/>
          <w:lang w:val="fr-CH"/>
        </w:rPr>
      </w:pPr>
      <w:r w:rsidRPr="00D6324A">
        <w:rPr>
          <w:rFonts w:ascii="Bell MT" w:hAnsi="Bell MT" w:cs="Arial"/>
          <w:noProof/>
          <w:lang w:val="en-GB" w:eastAsia="en-GB"/>
        </w:rPr>
        <mc:AlternateContent>
          <mc:Choice Requires="wps">
            <w:drawing>
              <wp:anchor distT="0" distB="0" distL="114300" distR="114300" simplePos="0" relativeHeight="251695104" behindDoc="0" locked="0" layoutInCell="1" allowOverlap="1" wp14:anchorId="78560F4C" wp14:editId="1895CB93">
                <wp:simplePos x="0" y="0"/>
                <wp:positionH relativeFrom="column">
                  <wp:posOffset>8890</wp:posOffset>
                </wp:positionH>
                <wp:positionV relativeFrom="paragraph">
                  <wp:posOffset>1270</wp:posOffset>
                </wp:positionV>
                <wp:extent cx="6299835" cy="0"/>
                <wp:effectExtent l="5080" t="12065" r="10160" b="6985"/>
                <wp:wrapNone/>
                <wp:docPr id="10" name="Connecteur droit avec flèch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C7D378" id="_x0000_t32" coordsize="21600,21600" o:spt="32" o:oned="t" path="m,l21600,21600e" filled="f">
                <v:path arrowok="t" fillok="f" o:connecttype="none"/>
                <o:lock v:ext="edit" shapetype="t"/>
              </v:shapetype>
              <v:shape id="Connecteur droit avec flèche 10" o:spid="_x0000_s1026" type="#_x0000_t32" style="position:absolute;margin-left:.7pt;margin-top:.1pt;width:496.0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" strokecolor="#7f7f7f"/>
            </w:pict>
          </mc:Fallback>
        </mc:AlternateContent>
      </w:r>
    </w:p>
    <w:p w:rsidR="00D6324A" w:rsidRPr="00D6324A" w:rsidRDefault="00D6324A" w:rsidP="00D6324A">
      <w:pPr>
        <w:pStyle w:val="Header"/>
        <w:jc w:val="both"/>
        <w:rPr>
          <w:rFonts w:ascii="Bell MT" w:hAnsi="Bell MT" w:cs="Arial"/>
          <w:lang w:val="fr-CH"/>
        </w:rPr>
      </w:pPr>
      <w:r w:rsidRPr="00D6324A">
        <w:rPr>
          <w:rFonts w:ascii="Bell MT" w:hAnsi="Bell MT" w:cs="Arial"/>
          <w:lang w:val="fr-CH"/>
        </w:rPr>
        <w:t>Annexes:</w:t>
      </w:r>
      <w:r w:rsidRPr="00D6324A">
        <w:rPr>
          <w:rFonts w:ascii="Bell MT" w:hAnsi="Bell MT" w:cs="Arial"/>
          <w:lang w:val="fr-CH"/>
        </w:rPr>
        <w:tab/>
        <w:t>1. Cartes</w:t>
      </w:r>
    </w:p>
    <w:p w:rsidR="00D6324A" w:rsidRPr="00D6324A" w:rsidRDefault="00D6324A" w:rsidP="00D6324A">
      <w:pPr>
        <w:pStyle w:val="Header"/>
        <w:jc w:val="both"/>
        <w:rPr>
          <w:rFonts w:ascii="Bell MT" w:hAnsi="Bell MT" w:cs="Arial"/>
          <w:lang w:val="fr-CH"/>
        </w:rPr>
      </w:pPr>
      <w:r w:rsidRPr="00D6324A">
        <w:rPr>
          <w:rFonts w:ascii="Bell MT" w:hAnsi="Bell MT" w:cs="Arial"/>
          <w:lang w:val="fr-CH"/>
        </w:rPr>
        <w:tab/>
      </w:r>
      <w:r w:rsidRPr="00D6324A">
        <w:rPr>
          <w:rFonts w:ascii="Bell MT" w:hAnsi="Bell MT" w:cs="Arial"/>
          <w:lang w:val="fr-CH"/>
        </w:rPr>
        <w:tab/>
        <w:t>2. Tableau des options stratégiques pour abris</w:t>
      </w:r>
    </w:p>
    <w:p w:rsidR="00D6324A" w:rsidRPr="00D6324A" w:rsidRDefault="00D6324A" w:rsidP="00D6324A">
      <w:pPr>
        <w:pStyle w:val="Header"/>
        <w:jc w:val="both"/>
        <w:rPr>
          <w:rFonts w:ascii="Bell MT" w:hAnsi="Bell MT" w:cs="Arial"/>
          <w:lang w:val="fr-CH"/>
        </w:rPr>
      </w:pPr>
      <w:r w:rsidRPr="00D6324A">
        <w:rPr>
          <w:rFonts w:ascii="Bell MT" w:hAnsi="Bell MT" w:cs="Arial"/>
          <w:lang w:val="fr-CH"/>
        </w:rPr>
        <w:tab/>
      </w:r>
      <w:r w:rsidRPr="00D6324A">
        <w:rPr>
          <w:rFonts w:ascii="Bell MT" w:hAnsi="Bell MT" w:cs="Arial"/>
          <w:lang w:val="fr-CH"/>
        </w:rPr>
        <w:tab/>
        <w:t>3. Principes de conception des abris</w:t>
      </w:r>
    </w:p>
    <w:p w:rsidR="00D6324A" w:rsidRPr="00D6324A" w:rsidRDefault="00D6324A" w:rsidP="00D6324A">
      <w:pPr>
        <w:pStyle w:val="Header"/>
        <w:jc w:val="both"/>
        <w:rPr>
          <w:rFonts w:ascii="Bell MT" w:hAnsi="Bell MT" w:cs="Arial"/>
          <w:lang w:val="fr-CH"/>
        </w:rPr>
      </w:pPr>
      <w:r w:rsidRPr="00D6324A">
        <w:rPr>
          <w:rFonts w:ascii="Bell MT" w:hAnsi="Bell MT" w:cs="Arial"/>
          <w:lang w:val="fr-CH"/>
        </w:rPr>
        <w:tab/>
      </w:r>
      <w:r w:rsidRPr="00D6324A">
        <w:rPr>
          <w:rFonts w:ascii="Bell MT" w:hAnsi="Bell MT" w:cs="Arial"/>
          <w:lang w:val="fr-CH"/>
        </w:rPr>
        <w:tab/>
        <w:t>4. Considérations transversales</w:t>
      </w:r>
    </w:p>
    <w:p w:rsidR="00D6324A" w:rsidRPr="00D6324A" w:rsidRDefault="00D6324A" w:rsidP="00D6324A">
      <w:pPr>
        <w:pStyle w:val="Header"/>
        <w:jc w:val="both"/>
        <w:rPr>
          <w:rFonts w:ascii="Bell MT" w:hAnsi="Bell MT" w:cs="Arial"/>
          <w:lang w:val="fr-CH"/>
        </w:rPr>
      </w:pPr>
      <w:r w:rsidRPr="00D6324A">
        <w:rPr>
          <w:rFonts w:ascii="Bell MT" w:hAnsi="Bell MT" w:cs="Arial"/>
          <w:lang w:val="fr-CH"/>
        </w:rPr>
        <w:tab/>
      </w:r>
      <w:r w:rsidRPr="00D6324A">
        <w:rPr>
          <w:rFonts w:ascii="Bell MT" w:hAnsi="Bell MT" w:cs="Arial"/>
          <w:lang w:val="fr-CH"/>
        </w:rPr>
        <w:tab/>
        <w:t>5. Considérations Inter-Cluster</w:t>
      </w:r>
    </w:p>
    <w:p w:rsidR="00D6324A" w:rsidRPr="00D6324A" w:rsidRDefault="00D6324A" w:rsidP="00D6324A">
      <w:pPr>
        <w:pStyle w:val="Header"/>
        <w:jc w:val="both"/>
        <w:rPr>
          <w:rFonts w:ascii="Bell MT" w:hAnsi="Bell MT" w:cs="Arial"/>
          <w:lang w:val="fr-CH"/>
        </w:rPr>
      </w:pPr>
      <w:r w:rsidRPr="00D6324A">
        <w:rPr>
          <w:rFonts w:ascii="Bell MT" w:hAnsi="Bell MT" w:cs="Arial"/>
          <w:lang w:val="fr-CH"/>
        </w:rPr>
        <w:t xml:space="preserve"> </w:t>
      </w:r>
      <w:r w:rsidRPr="00D6324A">
        <w:rPr>
          <w:rFonts w:ascii="Bell MT" w:hAnsi="Bell MT" w:cs="Arial"/>
          <w:lang w:val="fr-CH"/>
        </w:rPr>
        <w:tab/>
      </w:r>
      <w:r w:rsidRPr="00D6324A">
        <w:rPr>
          <w:rFonts w:ascii="Bell MT" w:hAnsi="Bell MT" w:cs="Arial"/>
          <w:lang w:val="fr-CH"/>
        </w:rPr>
        <w:tab/>
        <w:t>6. Méthodologie de mise en œuvre</w:t>
      </w:r>
    </w:p>
    <w:p w:rsidR="00D6324A" w:rsidRPr="00D6324A" w:rsidRDefault="00D6324A" w:rsidP="00D6324A">
      <w:pPr>
        <w:pStyle w:val="Header"/>
        <w:jc w:val="both"/>
        <w:rPr>
          <w:rFonts w:ascii="Bell MT" w:hAnsi="Bell MT" w:cs="Arial"/>
          <w:lang w:val="fr-CH"/>
        </w:rPr>
      </w:pPr>
      <w:r w:rsidRPr="00D6324A">
        <w:rPr>
          <w:rFonts w:ascii="Bell MT" w:hAnsi="Bell MT" w:cs="Arial"/>
          <w:lang w:val="fr-CH"/>
        </w:rPr>
        <w:tab/>
      </w:r>
      <w:r w:rsidRPr="00D6324A">
        <w:rPr>
          <w:rFonts w:ascii="Bell MT" w:hAnsi="Bell MT" w:cs="Arial"/>
          <w:lang w:val="fr-CH"/>
        </w:rPr>
        <w:tab/>
        <w:t>7. Standards et descriptions techniques</w:t>
      </w:r>
    </w:p>
    <w:p w:rsidR="00D6324A" w:rsidRPr="00D6324A" w:rsidRDefault="00D6324A" w:rsidP="00D6324A">
      <w:pPr>
        <w:pStyle w:val="Header"/>
        <w:jc w:val="both"/>
        <w:rPr>
          <w:rFonts w:ascii="Bell MT" w:hAnsi="Bell MT" w:cs="Arial"/>
          <w:lang w:val="fr-CH"/>
        </w:rPr>
      </w:pPr>
      <w:r w:rsidRPr="00D6324A">
        <w:rPr>
          <w:rFonts w:ascii="Bell MT" w:hAnsi="Bell MT" w:cs="Arial"/>
          <w:lang w:val="fr-CH"/>
        </w:rPr>
        <w:tab/>
      </w:r>
      <w:r w:rsidRPr="00D6324A">
        <w:rPr>
          <w:rFonts w:ascii="Bell MT" w:hAnsi="Bell MT" w:cs="Arial"/>
          <w:lang w:val="fr-CH"/>
        </w:rPr>
        <w:tab/>
        <w:t>8. Cadre logique du cluster</w:t>
      </w:r>
    </w:p>
    <w:p w:rsidR="00D6324A" w:rsidRPr="00D6324A" w:rsidRDefault="00D6324A" w:rsidP="00D6324A">
      <w:pPr>
        <w:pStyle w:val="Header"/>
        <w:jc w:val="both"/>
        <w:rPr>
          <w:rFonts w:ascii="Bell MT" w:hAnsi="Bell MT" w:cs="Arial"/>
          <w:lang w:val="fr-CH"/>
        </w:rPr>
      </w:pPr>
      <w:r w:rsidRPr="00D6324A">
        <w:rPr>
          <w:rFonts w:ascii="Bell MT" w:hAnsi="Bell MT" w:cs="Arial"/>
          <w:lang w:val="fr-CH"/>
        </w:rPr>
        <w:tab/>
      </w:r>
      <w:r w:rsidRPr="00D6324A">
        <w:rPr>
          <w:rFonts w:ascii="Bell MT" w:hAnsi="Bell MT" w:cs="Arial"/>
          <w:lang w:val="fr-CH"/>
        </w:rPr>
        <w:tab/>
      </w:r>
    </w:p>
    <w:p w:rsidR="00D6324A" w:rsidRPr="00D6324A" w:rsidRDefault="00D6324A" w:rsidP="00D6324A">
      <w:pPr>
        <w:pStyle w:val="Header"/>
        <w:jc w:val="both"/>
        <w:rPr>
          <w:rFonts w:ascii="Bell MT" w:hAnsi="Bell MT" w:cs="Arial"/>
          <w:lang w:val="fr-CH"/>
        </w:rPr>
      </w:pPr>
      <w:r w:rsidRPr="00D6324A">
        <w:rPr>
          <w:rFonts w:ascii="Bell MT" w:hAnsi="Bell MT" w:cs="Arial"/>
          <w:noProof/>
          <w:lang w:val="en-GB" w:eastAsia="en-GB"/>
        </w:rPr>
        <mc:AlternateContent>
          <mc:Choice Requires="wps">
            <w:drawing>
              <wp:anchor distT="0" distB="0" distL="114300" distR="114300" simplePos="0" relativeHeight="251694080" behindDoc="0" locked="0" layoutInCell="1" allowOverlap="1" wp14:anchorId="45AF8EB5" wp14:editId="7B029A74">
                <wp:simplePos x="0" y="0"/>
                <wp:positionH relativeFrom="column">
                  <wp:posOffset>8890</wp:posOffset>
                </wp:positionH>
                <wp:positionV relativeFrom="paragraph">
                  <wp:posOffset>41910</wp:posOffset>
                </wp:positionV>
                <wp:extent cx="6299835" cy="0"/>
                <wp:effectExtent l="5080" t="8255" r="10160" b="10795"/>
                <wp:wrapNone/>
                <wp:docPr id="9"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8199F" id="Connecteur droit avec flèche 9" o:spid="_x0000_s1026" type="#_x0000_t32" style="position:absolute;margin-left:.7pt;margin-top:3.3pt;width:496.0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" strokecolor="#7f7f7f"/>
            </w:pict>
          </mc:Fallback>
        </mc:AlternateContent>
      </w:r>
    </w:p>
    <w:p w:rsidR="00D6324A" w:rsidRPr="00D6324A" w:rsidRDefault="00D6324A" w:rsidP="00D6324A">
      <w:pPr>
        <w:pStyle w:val="Header"/>
        <w:jc w:val="both"/>
        <w:rPr>
          <w:rFonts w:ascii="Bell MT" w:hAnsi="Bell MT" w:cs="Arial"/>
          <w:lang w:val="fr-CH"/>
        </w:rPr>
        <w:sectPr w:rsidR="00D6324A" w:rsidRPr="00D6324A" w:rsidSect="00210642">
          <w:headerReference w:type="default" r:id="rId8"/>
          <w:footerReference w:type="default" r:id="rId9"/>
          <w:headerReference w:type="first" r:id="rId10"/>
          <w:pgSz w:w="11907" w:h="16839" w:code="9"/>
          <w:pgMar w:top="1134" w:right="1134" w:bottom="1134" w:left="1134" w:header="425" w:footer="720" w:gutter="0"/>
          <w:cols w:space="720"/>
          <w:titlePg/>
          <w:docGrid w:linePitch="360"/>
        </w:sectPr>
      </w:pPr>
    </w:p>
    <w:p w:rsidR="00D6324A" w:rsidRPr="00D6324A" w:rsidRDefault="00D6324A" w:rsidP="00D6324A">
      <w:pPr>
        <w:jc w:val="both"/>
        <w:rPr>
          <w:rFonts w:ascii="Bell MT" w:hAnsi="Bell MT" w:cs="Arial"/>
          <w:b/>
          <w:sz w:val="28"/>
          <w:szCs w:val="28"/>
          <w:lang w:val="fr-CH"/>
        </w:rPr>
      </w:pPr>
      <w:bookmarkStart w:id="2" w:name="_Toc323470841"/>
      <w:bookmarkStart w:id="3" w:name="_Toc350180958"/>
      <w:r w:rsidRPr="00D6324A">
        <w:rPr>
          <w:rFonts w:ascii="Bell MT" w:hAnsi="Bell MT" w:cs="Arial"/>
          <w:b/>
          <w:sz w:val="28"/>
          <w:szCs w:val="28"/>
          <w:lang w:val="fr-CH"/>
        </w:rPr>
        <w:lastRenderedPageBreak/>
        <w:t>Annexe 1.</w:t>
      </w:r>
      <w:r w:rsidRPr="00D6324A">
        <w:rPr>
          <w:rFonts w:ascii="Bell MT" w:hAnsi="Bell MT" w:cs="Arial"/>
          <w:b/>
          <w:sz w:val="28"/>
          <w:szCs w:val="28"/>
          <w:lang w:val="fr-CH"/>
        </w:rPr>
        <w:tab/>
        <w:t>Cartes</w:t>
      </w:r>
    </w:p>
    <w:p w:rsidR="00D6324A" w:rsidRPr="00D6324A" w:rsidRDefault="00D6324A" w:rsidP="00D6324A">
      <w:pPr>
        <w:pStyle w:val="NoSpacing"/>
        <w:rPr>
          <w:rFonts w:ascii="Bell MT" w:hAnsi="Bell MT" w:cs="Calibri"/>
          <w:sz w:val="20"/>
          <w:szCs w:val="20"/>
          <w:lang w:val="fr-CH"/>
        </w:rPr>
      </w:pPr>
    </w:p>
    <w:p w:rsidR="00D6324A" w:rsidRPr="00D6324A" w:rsidRDefault="001D3976" w:rsidP="001D3976">
      <w:pPr>
        <w:pStyle w:val="NoSpacing"/>
        <w:jc w:val="center"/>
        <w:rPr>
          <w:rFonts w:ascii="Bell MT" w:hAnsi="Bell MT" w:cs="Calibri"/>
          <w:sz w:val="20"/>
          <w:szCs w:val="20"/>
          <w:lang w:val="fr-CH"/>
        </w:rPr>
      </w:pPr>
      <w:r>
        <w:rPr>
          <w:rFonts w:ascii="Bell MT" w:hAnsi="Bell MT" w:cs="Calibri"/>
          <w:noProof/>
          <w:sz w:val="20"/>
          <w:szCs w:val="20"/>
          <w:lang w:val="en-GB" w:eastAsia="en-GB"/>
        </w:rPr>
        <w:drawing>
          <wp:inline distT="0" distB="0" distL="0" distR="0" wp14:anchorId="4B6EA985" wp14:editId="6F6A3372">
            <wp:extent cx="7591646" cy="5146158"/>
            <wp:effectExtent l="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05781" cy="5155740"/>
                    </a:xfrm>
                    <a:prstGeom prst="rect">
                      <a:avLst/>
                    </a:prstGeom>
                    <a:noFill/>
                    <a:ln>
                      <a:noFill/>
                    </a:ln>
                  </pic:spPr>
                </pic:pic>
              </a:graphicData>
            </a:graphic>
          </wp:inline>
        </w:drawing>
      </w:r>
    </w:p>
    <w:p w:rsidR="00D6324A" w:rsidRPr="00D6324A" w:rsidRDefault="00D6324A" w:rsidP="00D6324A">
      <w:pPr>
        <w:pStyle w:val="Title"/>
        <w:spacing w:before="0" w:after="120"/>
        <w:jc w:val="left"/>
        <w:rPr>
          <w:rFonts w:ascii="Bell MT" w:hAnsi="Bell MT" w:cs="Arial"/>
          <w:sz w:val="28"/>
          <w:szCs w:val="28"/>
          <w:lang w:val="fr-CH"/>
        </w:rPr>
      </w:pPr>
      <w:r w:rsidRPr="00D6324A">
        <w:rPr>
          <w:rFonts w:ascii="Bell MT" w:hAnsi="Bell MT" w:cs="Arial"/>
          <w:sz w:val="28"/>
          <w:szCs w:val="28"/>
          <w:lang w:val="fr-CH"/>
        </w:rPr>
        <w:br w:type="page"/>
      </w:r>
      <w:r w:rsidRPr="00D6324A">
        <w:rPr>
          <w:rFonts w:ascii="Bell MT" w:hAnsi="Bell MT" w:cs="Arial"/>
          <w:sz w:val="28"/>
          <w:szCs w:val="28"/>
          <w:lang w:val="fr-CH"/>
        </w:rPr>
        <w:lastRenderedPageBreak/>
        <w:t xml:space="preserve">Annexe 2. </w:t>
      </w:r>
      <w:r w:rsidRPr="00D6324A">
        <w:rPr>
          <w:rFonts w:ascii="Bell MT" w:hAnsi="Bell MT" w:cs="Arial"/>
          <w:sz w:val="28"/>
          <w:szCs w:val="28"/>
          <w:lang w:val="fr-CH"/>
        </w:rPr>
        <w:tab/>
        <w:t>Tableau des options stratégiques pour les abris</w:t>
      </w:r>
      <w:bookmarkEnd w:id="2"/>
      <w:bookmarkEnd w:id="3"/>
    </w:p>
    <w:p w:rsidR="00D6324A" w:rsidRPr="00D6324A" w:rsidRDefault="00D6324A" w:rsidP="00D6324A">
      <w:pPr>
        <w:rPr>
          <w:rFonts w:ascii="Bell MT" w:hAnsi="Bell MT" w:cs="Calibri"/>
          <w:sz w:val="20"/>
          <w:szCs w:val="20"/>
          <w:lang w:val="fr-CH"/>
        </w:rPr>
      </w:pPr>
    </w:p>
    <w:tbl>
      <w:tblPr>
        <w:tblW w:w="143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3406"/>
        <w:gridCol w:w="3969"/>
        <w:gridCol w:w="1417"/>
        <w:gridCol w:w="1843"/>
        <w:gridCol w:w="3260"/>
      </w:tblGrid>
      <w:tr w:rsidR="00D6324A" w:rsidRPr="00D6324A" w:rsidTr="001D3976">
        <w:trPr>
          <w:trHeight w:val="395"/>
        </w:trPr>
        <w:tc>
          <w:tcPr>
            <w:tcW w:w="3828" w:type="dxa"/>
            <w:gridSpan w:val="2"/>
            <w:shd w:val="clear" w:color="auto" w:fill="D9D9D9"/>
            <w:vAlign w:val="center"/>
          </w:tcPr>
          <w:p w:rsidR="00D6324A" w:rsidRPr="00D6324A" w:rsidRDefault="00D6324A" w:rsidP="001D3976">
            <w:pPr>
              <w:pStyle w:val="NoSpacing"/>
              <w:jc w:val="center"/>
              <w:rPr>
                <w:rFonts w:ascii="Bell MT" w:hAnsi="Bell MT" w:cs="Calibri"/>
                <w:b/>
                <w:sz w:val="20"/>
                <w:szCs w:val="20"/>
              </w:rPr>
            </w:pPr>
            <w:proofErr w:type="spellStart"/>
            <w:r w:rsidRPr="00D6324A">
              <w:rPr>
                <w:rFonts w:ascii="Bell MT" w:hAnsi="Bell MT" w:cs="Calibri"/>
                <w:b/>
                <w:sz w:val="20"/>
                <w:szCs w:val="20"/>
              </w:rPr>
              <w:t>Groupe</w:t>
            </w:r>
            <w:proofErr w:type="spellEnd"/>
            <w:r w:rsidRPr="00D6324A">
              <w:rPr>
                <w:rFonts w:ascii="Bell MT" w:hAnsi="Bell MT" w:cs="Calibri"/>
                <w:b/>
                <w:sz w:val="20"/>
                <w:szCs w:val="20"/>
              </w:rPr>
              <w:t xml:space="preserve"> </w:t>
            </w:r>
            <w:proofErr w:type="spellStart"/>
            <w:r w:rsidRPr="00D6324A">
              <w:rPr>
                <w:rFonts w:ascii="Bell MT" w:hAnsi="Bell MT" w:cs="Calibri"/>
                <w:b/>
                <w:sz w:val="20"/>
                <w:szCs w:val="20"/>
              </w:rPr>
              <w:t>cible</w:t>
            </w:r>
            <w:proofErr w:type="spellEnd"/>
          </w:p>
        </w:tc>
        <w:tc>
          <w:tcPr>
            <w:tcW w:w="3969" w:type="dxa"/>
            <w:shd w:val="clear" w:color="auto" w:fill="D9D9D9"/>
            <w:vAlign w:val="center"/>
          </w:tcPr>
          <w:p w:rsidR="00D6324A" w:rsidRPr="00D6324A" w:rsidRDefault="00D6324A" w:rsidP="001D3976">
            <w:pPr>
              <w:pStyle w:val="NoSpacing"/>
              <w:jc w:val="center"/>
              <w:rPr>
                <w:rFonts w:ascii="Bell MT" w:hAnsi="Bell MT" w:cs="Calibri"/>
                <w:b/>
                <w:sz w:val="20"/>
                <w:szCs w:val="20"/>
              </w:rPr>
            </w:pPr>
            <w:proofErr w:type="spellStart"/>
            <w:r w:rsidRPr="00D6324A">
              <w:rPr>
                <w:rFonts w:ascii="Bell MT" w:hAnsi="Bell MT" w:cs="Calibri"/>
                <w:b/>
                <w:sz w:val="20"/>
                <w:szCs w:val="20"/>
              </w:rPr>
              <w:t>Objectif</w:t>
            </w:r>
            <w:proofErr w:type="spellEnd"/>
            <w:r w:rsidRPr="00D6324A">
              <w:rPr>
                <w:rFonts w:ascii="Bell MT" w:hAnsi="Bell MT" w:cs="Calibri"/>
                <w:b/>
                <w:sz w:val="20"/>
                <w:szCs w:val="20"/>
              </w:rPr>
              <w:t xml:space="preserve"> de </w:t>
            </w:r>
            <w:proofErr w:type="spellStart"/>
            <w:r w:rsidRPr="00D6324A">
              <w:rPr>
                <w:rFonts w:ascii="Bell MT" w:hAnsi="Bell MT" w:cs="Calibri"/>
                <w:b/>
                <w:sz w:val="20"/>
                <w:szCs w:val="20"/>
              </w:rPr>
              <w:t>l’intervention</w:t>
            </w:r>
            <w:proofErr w:type="spellEnd"/>
          </w:p>
        </w:tc>
        <w:tc>
          <w:tcPr>
            <w:tcW w:w="1417" w:type="dxa"/>
            <w:shd w:val="clear" w:color="auto" w:fill="D9D9D9"/>
            <w:vAlign w:val="center"/>
          </w:tcPr>
          <w:p w:rsidR="00D6324A" w:rsidRPr="00D6324A" w:rsidRDefault="00D6324A" w:rsidP="001D3976">
            <w:pPr>
              <w:pStyle w:val="NoSpacing"/>
              <w:jc w:val="center"/>
              <w:rPr>
                <w:rFonts w:ascii="Bell MT" w:hAnsi="Bell MT" w:cs="Calibri"/>
                <w:b/>
                <w:sz w:val="20"/>
                <w:szCs w:val="20"/>
              </w:rPr>
            </w:pPr>
            <w:proofErr w:type="spellStart"/>
            <w:r w:rsidRPr="00D6324A">
              <w:rPr>
                <w:rFonts w:ascii="Bell MT" w:hAnsi="Bell MT" w:cs="Calibri"/>
                <w:b/>
                <w:sz w:val="20"/>
                <w:szCs w:val="20"/>
              </w:rPr>
              <w:t>Nbre</w:t>
            </w:r>
            <w:proofErr w:type="spellEnd"/>
            <w:r w:rsidRPr="00D6324A">
              <w:rPr>
                <w:rFonts w:ascii="Bell MT" w:hAnsi="Bell MT" w:cs="Calibri"/>
                <w:b/>
                <w:sz w:val="20"/>
                <w:szCs w:val="20"/>
              </w:rPr>
              <w:t xml:space="preserve"> de </w:t>
            </w:r>
            <w:proofErr w:type="spellStart"/>
            <w:r w:rsidRPr="00D6324A">
              <w:rPr>
                <w:rFonts w:ascii="Bell MT" w:hAnsi="Bell MT" w:cs="Calibri"/>
                <w:b/>
                <w:sz w:val="20"/>
                <w:szCs w:val="20"/>
              </w:rPr>
              <w:t>cas</w:t>
            </w:r>
            <w:proofErr w:type="spellEnd"/>
          </w:p>
        </w:tc>
        <w:tc>
          <w:tcPr>
            <w:tcW w:w="1843" w:type="dxa"/>
            <w:shd w:val="clear" w:color="auto" w:fill="D9D9D9"/>
            <w:vAlign w:val="center"/>
          </w:tcPr>
          <w:p w:rsidR="00D6324A" w:rsidRPr="00D6324A" w:rsidRDefault="00D6324A" w:rsidP="001D3976">
            <w:pPr>
              <w:pStyle w:val="NoSpacing"/>
              <w:jc w:val="center"/>
              <w:rPr>
                <w:rFonts w:ascii="Bell MT" w:hAnsi="Bell MT" w:cs="Calibri"/>
                <w:b/>
                <w:sz w:val="20"/>
                <w:szCs w:val="20"/>
                <w:lang w:val="fr-CH"/>
              </w:rPr>
            </w:pPr>
            <w:r w:rsidRPr="00D6324A">
              <w:rPr>
                <w:rFonts w:ascii="Bell MT" w:hAnsi="Bell MT" w:cs="Calibri"/>
                <w:b/>
                <w:sz w:val="20"/>
                <w:szCs w:val="20"/>
                <w:lang w:val="fr-CH"/>
              </w:rPr>
              <w:t>Activités urgentes</w:t>
            </w:r>
          </w:p>
          <w:p w:rsidR="00D6324A" w:rsidRPr="00D6324A" w:rsidRDefault="00D6324A" w:rsidP="001D3976">
            <w:pPr>
              <w:pStyle w:val="NoSpacing"/>
              <w:jc w:val="center"/>
              <w:rPr>
                <w:rFonts w:ascii="Bell MT" w:hAnsi="Bell MT" w:cs="Calibri"/>
                <w:b/>
                <w:sz w:val="20"/>
                <w:szCs w:val="20"/>
                <w:lang w:val="fr-CH"/>
              </w:rPr>
            </w:pPr>
            <w:r w:rsidRPr="00D6324A">
              <w:rPr>
                <w:rFonts w:ascii="Bell MT" w:hAnsi="Bell MT" w:cs="Calibri"/>
                <w:b/>
                <w:sz w:val="20"/>
                <w:szCs w:val="20"/>
                <w:lang w:val="fr-CH"/>
              </w:rPr>
              <w:t>(dans les 3 mois)</w:t>
            </w:r>
          </w:p>
        </w:tc>
        <w:tc>
          <w:tcPr>
            <w:tcW w:w="3260" w:type="dxa"/>
            <w:shd w:val="clear" w:color="auto" w:fill="D9D9D9"/>
            <w:vAlign w:val="center"/>
          </w:tcPr>
          <w:p w:rsidR="00D6324A" w:rsidRPr="00D6324A" w:rsidRDefault="00D6324A" w:rsidP="001D3976">
            <w:pPr>
              <w:pStyle w:val="NoSpacing"/>
              <w:jc w:val="center"/>
              <w:rPr>
                <w:rFonts w:ascii="Bell MT" w:hAnsi="Bell MT" w:cs="Calibri"/>
                <w:b/>
                <w:sz w:val="20"/>
                <w:szCs w:val="20"/>
                <w:lang w:val="fr-CH"/>
              </w:rPr>
            </w:pPr>
            <w:r w:rsidRPr="00D6324A">
              <w:rPr>
                <w:rFonts w:ascii="Bell MT" w:hAnsi="Bell MT" w:cs="Calibri"/>
                <w:b/>
                <w:sz w:val="20"/>
                <w:szCs w:val="20"/>
                <w:lang w:val="fr-CH"/>
              </w:rPr>
              <w:t>Activités de relèvement</w:t>
            </w:r>
          </w:p>
          <w:p w:rsidR="00D6324A" w:rsidRPr="00D6324A" w:rsidRDefault="00D6324A" w:rsidP="001D3976">
            <w:pPr>
              <w:pStyle w:val="NoSpacing"/>
              <w:jc w:val="center"/>
              <w:rPr>
                <w:rFonts w:ascii="Bell MT" w:hAnsi="Bell MT" w:cs="Calibri"/>
                <w:b/>
                <w:sz w:val="20"/>
                <w:szCs w:val="20"/>
                <w:lang w:val="fr-CH"/>
              </w:rPr>
            </w:pPr>
            <w:r w:rsidRPr="00D6324A">
              <w:rPr>
                <w:rFonts w:ascii="Bell MT" w:hAnsi="Bell MT" w:cs="Calibri"/>
                <w:b/>
                <w:sz w:val="20"/>
                <w:szCs w:val="20"/>
                <w:lang w:val="fr-CH"/>
              </w:rPr>
              <w:t>(4 mois à 2 ans)</w:t>
            </w:r>
          </w:p>
        </w:tc>
      </w:tr>
      <w:tr w:rsidR="00D6324A" w:rsidRPr="00D6324A" w:rsidTr="001D3976">
        <w:trPr>
          <w:trHeight w:val="751"/>
        </w:trPr>
        <w:tc>
          <w:tcPr>
            <w:tcW w:w="422" w:type="dxa"/>
            <w:vMerge w:val="restart"/>
            <w:shd w:val="clear" w:color="auto" w:fill="auto"/>
            <w:textDirection w:val="btLr"/>
            <w:vAlign w:val="center"/>
          </w:tcPr>
          <w:p w:rsidR="00D6324A" w:rsidRPr="00D6324A" w:rsidRDefault="00D6324A" w:rsidP="001D3976">
            <w:pPr>
              <w:pStyle w:val="NoSpacing"/>
              <w:ind w:left="113" w:right="113"/>
              <w:jc w:val="center"/>
              <w:rPr>
                <w:rFonts w:ascii="Bell MT" w:hAnsi="Bell MT" w:cs="Calibri"/>
                <w:sz w:val="20"/>
                <w:szCs w:val="20"/>
              </w:rPr>
            </w:pPr>
            <w:proofErr w:type="spellStart"/>
            <w:r w:rsidRPr="00D6324A">
              <w:rPr>
                <w:rFonts w:ascii="Bell MT" w:hAnsi="Bell MT" w:cs="Calibri"/>
                <w:sz w:val="20"/>
                <w:szCs w:val="20"/>
              </w:rPr>
              <w:t>Déplacés</w:t>
            </w:r>
            <w:proofErr w:type="spellEnd"/>
          </w:p>
        </w:tc>
        <w:tc>
          <w:tcPr>
            <w:tcW w:w="3406" w:type="dxa"/>
            <w:shd w:val="clear" w:color="auto" w:fill="auto"/>
          </w:tcPr>
          <w:p w:rsidR="00D6324A" w:rsidRPr="00D6324A" w:rsidRDefault="00D6324A" w:rsidP="001D3976">
            <w:pPr>
              <w:pStyle w:val="NoSpacing"/>
              <w:rPr>
                <w:rFonts w:ascii="Bell MT" w:hAnsi="Bell MT" w:cs="Calibri"/>
                <w:sz w:val="20"/>
                <w:szCs w:val="20"/>
                <w:lang w:val="fr-CH"/>
              </w:rPr>
            </w:pPr>
            <w:r w:rsidRPr="00D6324A">
              <w:rPr>
                <w:rFonts w:ascii="Bell MT" w:hAnsi="Bell MT" w:cs="Calibri"/>
                <w:sz w:val="20"/>
                <w:szCs w:val="20"/>
                <w:lang w:val="fr-CH"/>
              </w:rPr>
              <w:t>Ménages vivant dans un abri de fortune ou des tentes (colonies spontanées ou camps organisés)</w:t>
            </w:r>
          </w:p>
        </w:tc>
        <w:tc>
          <w:tcPr>
            <w:tcW w:w="3969" w:type="dxa"/>
            <w:shd w:val="clear" w:color="auto" w:fill="auto"/>
          </w:tcPr>
          <w:p w:rsidR="00D6324A" w:rsidRPr="00D6324A" w:rsidRDefault="00D6324A" w:rsidP="00D6324A">
            <w:pPr>
              <w:pStyle w:val="NoSpacing"/>
              <w:numPr>
                <w:ilvl w:val="0"/>
                <w:numId w:val="16"/>
              </w:numPr>
              <w:ind w:left="175" w:hanging="142"/>
              <w:rPr>
                <w:rFonts w:ascii="Bell MT" w:hAnsi="Bell MT" w:cs="Calibri"/>
                <w:sz w:val="20"/>
                <w:szCs w:val="20"/>
                <w:lang w:val="fr-CH"/>
              </w:rPr>
            </w:pPr>
            <w:r w:rsidRPr="00D6324A">
              <w:rPr>
                <w:rFonts w:ascii="Bell MT" w:hAnsi="Bell MT" w:cs="Calibri"/>
                <w:sz w:val="20"/>
                <w:szCs w:val="20"/>
                <w:lang w:val="fr-CH"/>
              </w:rPr>
              <w:t>Amélioration des camps ou colonies</w:t>
            </w:r>
          </w:p>
        </w:tc>
        <w:tc>
          <w:tcPr>
            <w:tcW w:w="1417" w:type="dxa"/>
            <w:shd w:val="clear" w:color="auto" w:fill="auto"/>
            <w:vAlign w:val="center"/>
          </w:tcPr>
          <w:p w:rsidR="00D6324A" w:rsidRPr="00D6324A" w:rsidRDefault="00D6324A" w:rsidP="001D3976">
            <w:pPr>
              <w:pStyle w:val="NoSpacing"/>
              <w:ind w:left="33"/>
              <w:jc w:val="center"/>
              <w:rPr>
                <w:rFonts w:ascii="Bell MT" w:hAnsi="Bell MT" w:cs="Calibri"/>
                <w:sz w:val="20"/>
                <w:szCs w:val="20"/>
                <w:lang w:val="fr-CH"/>
              </w:rPr>
            </w:pPr>
          </w:p>
        </w:tc>
        <w:tc>
          <w:tcPr>
            <w:tcW w:w="1843" w:type="dxa"/>
            <w:shd w:val="clear" w:color="auto" w:fill="auto"/>
          </w:tcPr>
          <w:p w:rsidR="00D6324A" w:rsidRPr="00D6324A" w:rsidRDefault="00D6324A" w:rsidP="00D6324A">
            <w:pPr>
              <w:pStyle w:val="NoSpacing"/>
              <w:numPr>
                <w:ilvl w:val="0"/>
                <w:numId w:val="17"/>
              </w:numPr>
              <w:ind w:left="176" w:hanging="176"/>
              <w:rPr>
                <w:rFonts w:ascii="Bell MT" w:hAnsi="Bell MT" w:cs="Calibri"/>
                <w:sz w:val="20"/>
                <w:szCs w:val="20"/>
              </w:rPr>
            </w:pPr>
            <w:proofErr w:type="spellStart"/>
            <w:r w:rsidRPr="00D6324A">
              <w:rPr>
                <w:rFonts w:ascii="Bell MT" w:hAnsi="Bell MT" w:cs="Calibri"/>
                <w:sz w:val="20"/>
                <w:szCs w:val="20"/>
              </w:rPr>
              <w:t>Tentes</w:t>
            </w:r>
            <w:proofErr w:type="spellEnd"/>
          </w:p>
          <w:p w:rsidR="00D6324A" w:rsidRPr="00D6324A" w:rsidRDefault="00D6324A" w:rsidP="00D6324A">
            <w:pPr>
              <w:pStyle w:val="NoSpacing"/>
              <w:numPr>
                <w:ilvl w:val="0"/>
                <w:numId w:val="17"/>
              </w:numPr>
              <w:ind w:left="176" w:hanging="176"/>
              <w:rPr>
                <w:rFonts w:ascii="Bell MT" w:hAnsi="Bell MT" w:cs="Calibri"/>
                <w:sz w:val="20"/>
                <w:szCs w:val="20"/>
              </w:rPr>
            </w:pPr>
            <w:r w:rsidRPr="00D6324A">
              <w:rPr>
                <w:rFonts w:ascii="Bell MT" w:hAnsi="Bell MT" w:cs="Calibri"/>
                <w:sz w:val="20"/>
                <w:szCs w:val="20"/>
              </w:rPr>
              <w:t>NFI</w:t>
            </w:r>
          </w:p>
          <w:p w:rsidR="00D6324A" w:rsidRPr="00D6324A" w:rsidRDefault="00D6324A" w:rsidP="00D6324A">
            <w:pPr>
              <w:pStyle w:val="NoSpacing"/>
              <w:numPr>
                <w:ilvl w:val="0"/>
                <w:numId w:val="17"/>
              </w:numPr>
              <w:ind w:left="176" w:hanging="176"/>
              <w:rPr>
                <w:rFonts w:ascii="Bell MT" w:hAnsi="Bell MT" w:cs="Calibri"/>
                <w:sz w:val="20"/>
                <w:szCs w:val="20"/>
                <w:lang w:val="fr-CH"/>
              </w:rPr>
            </w:pPr>
            <w:r w:rsidRPr="00D6324A">
              <w:rPr>
                <w:rFonts w:ascii="Bell MT" w:hAnsi="Bell MT" w:cs="Calibri"/>
                <w:sz w:val="20"/>
                <w:szCs w:val="20"/>
                <w:lang w:val="fr-CH"/>
              </w:rPr>
              <w:t>Abris transitoires</w:t>
            </w:r>
          </w:p>
        </w:tc>
        <w:tc>
          <w:tcPr>
            <w:tcW w:w="3260" w:type="dxa"/>
            <w:shd w:val="clear" w:color="auto" w:fill="auto"/>
          </w:tcPr>
          <w:p w:rsidR="00D6324A" w:rsidRPr="00D6324A" w:rsidRDefault="00D6324A" w:rsidP="00D6324A">
            <w:pPr>
              <w:pStyle w:val="NoSpacing"/>
              <w:numPr>
                <w:ilvl w:val="0"/>
                <w:numId w:val="14"/>
              </w:numPr>
              <w:ind w:left="176" w:hanging="176"/>
              <w:rPr>
                <w:rFonts w:ascii="Bell MT" w:hAnsi="Bell MT" w:cs="Calibri"/>
                <w:sz w:val="20"/>
                <w:szCs w:val="20"/>
                <w:lang w:val="fr-CH"/>
              </w:rPr>
            </w:pPr>
            <w:r w:rsidRPr="00D6324A">
              <w:rPr>
                <w:rFonts w:ascii="Bell MT" w:hAnsi="Bell MT" w:cs="Calibri"/>
                <w:sz w:val="20"/>
                <w:szCs w:val="20"/>
                <w:lang w:val="fr-CH"/>
              </w:rPr>
              <w:t>Retour au lieu d’origine si possible</w:t>
            </w:r>
          </w:p>
          <w:p w:rsidR="00D6324A" w:rsidRPr="00D6324A" w:rsidRDefault="00D6324A" w:rsidP="00D6324A">
            <w:pPr>
              <w:pStyle w:val="NoSpacing"/>
              <w:numPr>
                <w:ilvl w:val="0"/>
                <w:numId w:val="14"/>
              </w:numPr>
              <w:ind w:left="176" w:hanging="176"/>
              <w:rPr>
                <w:rFonts w:ascii="Bell MT" w:hAnsi="Bell MT" w:cs="Calibri"/>
                <w:sz w:val="20"/>
                <w:szCs w:val="20"/>
                <w:lang w:val="fr-CH"/>
              </w:rPr>
            </w:pPr>
            <w:r w:rsidRPr="00D6324A">
              <w:rPr>
                <w:rFonts w:ascii="Bell MT" w:hAnsi="Bell MT" w:cs="Calibri"/>
                <w:sz w:val="20"/>
                <w:szCs w:val="20"/>
                <w:lang w:val="fr-CH"/>
              </w:rPr>
              <w:t>Amélioration des abris de fortune</w:t>
            </w:r>
          </w:p>
          <w:p w:rsidR="00D6324A" w:rsidRPr="00D6324A" w:rsidRDefault="00D6324A" w:rsidP="00D6324A">
            <w:pPr>
              <w:pStyle w:val="NoSpacing"/>
              <w:numPr>
                <w:ilvl w:val="0"/>
                <w:numId w:val="14"/>
              </w:numPr>
              <w:ind w:left="176" w:hanging="176"/>
              <w:rPr>
                <w:rFonts w:ascii="Bell MT" w:hAnsi="Bell MT" w:cs="Calibri"/>
                <w:sz w:val="20"/>
                <w:szCs w:val="20"/>
                <w:lang w:val="fr-CH"/>
              </w:rPr>
            </w:pPr>
            <w:r w:rsidRPr="00D6324A">
              <w:rPr>
                <w:rFonts w:ascii="Bell MT" w:hAnsi="Bell MT" w:cs="Calibri"/>
                <w:sz w:val="20"/>
                <w:szCs w:val="20"/>
                <w:lang w:val="fr-CH"/>
              </w:rPr>
              <w:t>Construction d’abris transitoires à la place des tentes</w:t>
            </w:r>
          </w:p>
        </w:tc>
      </w:tr>
      <w:tr w:rsidR="00D6324A" w:rsidRPr="00D6324A" w:rsidTr="001D3976">
        <w:tc>
          <w:tcPr>
            <w:tcW w:w="422" w:type="dxa"/>
            <w:vMerge/>
            <w:shd w:val="clear" w:color="auto" w:fill="auto"/>
            <w:vAlign w:val="center"/>
          </w:tcPr>
          <w:p w:rsidR="00D6324A" w:rsidRPr="00D6324A" w:rsidRDefault="00D6324A" w:rsidP="001D3976">
            <w:pPr>
              <w:pStyle w:val="NoSpacing"/>
              <w:jc w:val="center"/>
              <w:rPr>
                <w:rFonts w:ascii="Bell MT" w:hAnsi="Bell MT" w:cs="Calibri"/>
                <w:sz w:val="20"/>
                <w:szCs w:val="20"/>
                <w:lang w:val="fr-CH"/>
              </w:rPr>
            </w:pPr>
          </w:p>
        </w:tc>
        <w:tc>
          <w:tcPr>
            <w:tcW w:w="3406" w:type="dxa"/>
            <w:shd w:val="clear" w:color="auto" w:fill="auto"/>
          </w:tcPr>
          <w:p w:rsidR="00D6324A" w:rsidRPr="00D6324A" w:rsidRDefault="00D6324A" w:rsidP="001D3976">
            <w:pPr>
              <w:pStyle w:val="NoSpacing"/>
              <w:rPr>
                <w:rFonts w:ascii="Bell MT" w:hAnsi="Bell MT" w:cs="Calibri"/>
                <w:sz w:val="20"/>
                <w:szCs w:val="20"/>
                <w:lang w:val="fr-CH"/>
              </w:rPr>
            </w:pPr>
            <w:r w:rsidRPr="00D6324A">
              <w:rPr>
                <w:rFonts w:ascii="Bell MT" w:hAnsi="Bell MT" w:cs="Calibri"/>
                <w:sz w:val="20"/>
                <w:szCs w:val="20"/>
                <w:lang w:val="fr-CH"/>
              </w:rPr>
              <w:t>Ménages vivant dans des centres collectifs (écoles, bâtiment en construction).</w:t>
            </w:r>
          </w:p>
        </w:tc>
        <w:tc>
          <w:tcPr>
            <w:tcW w:w="3969" w:type="dxa"/>
            <w:shd w:val="clear" w:color="auto" w:fill="auto"/>
          </w:tcPr>
          <w:p w:rsidR="00D6324A" w:rsidRPr="00D6324A" w:rsidRDefault="00D6324A" w:rsidP="00D6324A">
            <w:pPr>
              <w:pStyle w:val="NoSpacing"/>
              <w:numPr>
                <w:ilvl w:val="0"/>
                <w:numId w:val="18"/>
              </w:numPr>
              <w:ind w:left="175" w:hanging="142"/>
              <w:rPr>
                <w:rFonts w:ascii="Bell MT" w:hAnsi="Bell MT" w:cs="Calibri"/>
                <w:sz w:val="20"/>
                <w:szCs w:val="20"/>
                <w:lang w:val="fr-CH"/>
              </w:rPr>
            </w:pPr>
            <w:r w:rsidRPr="00D6324A">
              <w:rPr>
                <w:rFonts w:ascii="Bell MT" w:hAnsi="Bell MT" w:cs="Calibri"/>
                <w:sz w:val="20"/>
                <w:szCs w:val="20"/>
                <w:lang w:val="fr-CH"/>
              </w:rPr>
              <w:t>Garantir le standard minimum acceptable (séparations, équipements sanitaires, eau)</w:t>
            </w:r>
          </w:p>
        </w:tc>
        <w:tc>
          <w:tcPr>
            <w:tcW w:w="1417" w:type="dxa"/>
            <w:shd w:val="clear" w:color="auto" w:fill="auto"/>
            <w:vAlign w:val="center"/>
          </w:tcPr>
          <w:p w:rsidR="00D6324A" w:rsidRPr="00D6324A" w:rsidRDefault="00D6324A" w:rsidP="001D3976">
            <w:pPr>
              <w:pStyle w:val="NoSpacing"/>
              <w:ind w:left="33"/>
              <w:jc w:val="center"/>
              <w:rPr>
                <w:rFonts w:ascii="Bell MT" w:hAnsi="Bell MT" w:cs="Calibri"/>
                <w:sz w:val="20"/>
                <w:szCs w:val="20"/>
                <w:lang w:val="fr-CH"/>
              </w:rPr>
            </w:pPr>
          </w:p>
        </w:tc>
        <w:tc>
          <w:tcPr>
            <w:tcW w:w="1843" w:type="dxa"/>
            <w:shd w:val="clear" w:color="auto" w:fill="auto"/>
          </w:tcPr>
          <w:p w:rsidR="00D6324A" w:rsidRPr="00D6324A" w:rsidRDefault="00D6324A" w:rsidP="00D6324A">
            <w:pPr>
              <w:pStyle w:val="NoSpacing"/>
              <w:numPr>
                <w:ilvl w:val="0"/>
                <w:numId w:val="19"/>
              </w:numPr>
              <w:ind w:left="176" w:hanging="142"/>
              <w:rPr>
                <w:rFonts w:ascii="Bell MT" w:hAnsi="Bell MT" w:cs="Calibri"/>
                <w:sz w:val="20"/>
                <w:szCs w:val="20"/>
                <w:lang w:val="fr-CH"/>
              </w:rPr>
            </w:pPr>
            <w:r w:rsidRPr="00D6324A">
              <w:rPr>
                <w:rFonts w:ascii="Bell MT" w:hAnsi="Bell MT" w:cs="Calibri"/>
                <w:sz w:val="20"/>
                <w:szCs w:val="20"/>
                <w:lang w:val="fr-CH"/>
              </w:rPr>
              <w:t>Réparation et aménagement</w:t>
            </w:r>
          </w:p>
          <w:p w:rsidR="00D6324A" w:rsidRPr="00D6324A" w:rsidRDefault="00D6324A" w:rsidP="00D6324A">
            <w:pPr>
              <w:pStyle w:val="NoSpacing"/>
              <w:numPr>
                <w:ilvl w:val="0"/>
                <w:numId w:val="19"/>
              </w:numPr>
              <w:ind w:left="176" w:hanging="142"/>
              <w:rPr>
                <w:rFonts w:ascii="Bell MT" w:hAnsi="Bell MT" w:cs="Calibri"/>
                <w:sz w:val="20"/>
                <w:szCs w:val="20"/>
                <w:lang w:val="fr-CH"/>
              </w:rPr>
            </w:pPr>
            <w:r w:rsidRPr="00D6324A">
              <w:rPr>
                <w:rFonts w:ascii="Bell MT" w:hAnsi="Bell MT" w:cs="Calibri"/>
                <w:sz w:val="20"/>
                <w:szCs w:val="20"/>
                <w:lang w:val="fr-CH"/>
              </w:rPr>
              <w:t>NFI</w:t>
            </w:r>
          </w:p>
        </w:tc>
        <w:tc>
          <w:tcPr>
            <w:tcW w:w="3260" w:type="dxa"/>
            <w:shd w:val="clear" w:color="auto" w:fill="auto"/>
          </w:tcPr>
          <w:p w:rsidR="00D6324A" w:rsidRPr="00D6324A" w:rsidRDefault="00D6324A" w:rsidP="00D6324A">
            <w:pPr>
              <w:pStyle w:val="NoSpacing"/>
              <w:numPr>
                <w:ilvl w:val="0"/>
                <w:numId w:val="19"/>
              </w:numPr>
              <w:ind w:left="175" w:hanging="141"/>
              <w:rPr>
                <w:rFonts w:ascii="Bell MT" w:hAnsi="Bell MT" w:cs="Calibri"/>
                <w:sz w:val="20"/>
                <w:szCs w:val="20"/>
                <w:lang w:val="fr-CH"/>
              </w:rPr>
            </w:pPr>
            <w:r w:rsidRPr="00D6324A">
              <w:rPr>
                <w:rFonts w:ascii="Bell MT" w:hAnsi="Bell MT" w:cs="Calibri"/>
                <w:sz w:val="20"/>
                <w:szCs w:val="20"/>
                <w:lang w:val="fr-CH"/>
              </w:rPr>
              <w:t>Plaidoyer pour trouver une solution transitoire</w:t>
            </w:r>
          </w:p>
        </w:tc>
      </w:tr>
      <w:tr w:rsidR="00D6324A" w:rsidRPr="00D6324A" w:rsidTr="001D3976">
        <w:tc>
          <w:tcPr>
            <w:tcW w:w="422" w:type="dxa"/>
            <w:vMerge/>
            <w:shd w:val="clear" w:color="auto" w:fill="auto"/>
            <w:vAlign w:val="center"/>
          </w:tcPr>
          <w:p w:rsidR="00D6324A" w:rsidRPr="00D6324A" w:rsidRDefault="00D6324A" w:rsidP="001D3976">
            <w:pPr>
              <w:pStyle w:val="NoSpacing"/>
              <w:jc w:val="center"/>
              <w:rPr>
                <w:rFonts w:ascii="Bell MT" w:hAnsi="Bell MT" w:cs="Calibri"/>
                <w:sz w:val="20"/>
                <w:szCs w:val="20"/>
                <w:lang w:val="fr-CH"/>
              </w:rPr>
            </w:pPr>
          </w:p>
        </w:tc>
        <w:tc>
          <w:tcPr>
            <w:tcW w:w="3406" w:type="dxa"/>
            <w:shd w:val="clear" w:color="auto" w:fill="auto"/>
          </w:tcPr>
          <w:p w:rsidR="00D6324A" w:rsidRPr="00D6324A" w:rsidRDefault="00D6324A" w:rsidP="001D3976">
            <w:pPr>
              <w:pStyle w:val="NoSpacing"/>
              <w:rPr>
                <w:rFonts w:ascii="Bell MT" w:hAnsi="Bell MT" w:cs="Calibri"/>
                <w:sz w:val="20"/>
                <w:szCs w:val="20"/>
                <w:lang w:val="fr-CH"/>
              </w:rPr>
            </w:pPr>
            <w:r w:rsidRPr="00D6324A">
              <w:rPr>
                <w:rFonts w:ascii="Bell MT" w:hAnsi="Bell MT" w:cs="Calibri"/>
                <w:sz w:val="20"/>
                <w:szCs w:val="20"/>
                <w:lang w:val="fr-CH"/>
              </w:rPr>
              <w:t>Ménages vivant chez une famille d’accueil</w:t>
            </w:r>
          </w:p>
        </w:tc>
        <w:tc>
          <w:tcPr>
            <w:tcW w:w="3969" w:type="dxa"/>
            <w:shd w:val="clear" w:color="auto" w:fill="auto"/>
          </w:tcPr>
          <w:p w:rsidR="00D6324A" w:rsidRPr="00D6324A" w:rsidRDefault="00D6324A" w:rsidP="00D6324A">
            <w:pPr>
              <w:pStyle w:val="NoSpacing"/>
              <w:numPr>
                <w:ilvl w:val="0"/>
                <w:numId w:val="22"/>
              </w:numPr>
              <w:ind w:left="175" w:hanging="142"/>
              <w:rPr>
                <w:rFonts w:ascii="Bell MT" w:hAnsi="Bell MT" w:cs="Calibri"/>
                <w:sz w:val="20"/>
                <w:szCs w:val="20"/>
                <w:lang w:val="fr-CH"/>
              </w:rPr>
            </w:pPr>
            <w:r w:rsidRPr="00D6324A">
              <w:rPr>
                <w:rFonts w:ascii="Bell MT" w:hAnsi="Bell MT" w:cs="Calibri"/>
                <w:sz w:val="20"/>
                <w:szCs w:val="20"/>
                <w:lang w:val="fr-CH"/>
              </w:rPr>
              <w:t>Atténuer le poids de l’accueil d’une famille supplémentaire (coût, promiscuité)</w:t>
            </w:r>
          </w:p>
        </w:tc>
        <w:tc>
          <w:tcPr>
            <w:tcW w:w="1417" w:type="dxa"/>
            <w:shd w:val="clear" w:color="auto" w:fill="auto"/>
            <w:vAlign w:val="center"/>
          </w:tcPr>
          <w:p w:rsidR="00D6324A" w:rsidRPr="00D6324A" w:rsidRDefault="00D6324A" w:rsidP="001D3976">
            <w:pPr>
              <w:pStyle w:val="NoSpacing"/>
              <w:ind w:left="33"/>
              <w:jc w:val="center"/>
              <w:rPr>
                <w:rFonts w:ascii="Bell MT" w:hAnsi="Bell MT" w:cs="Calibri"/>
                <w:sz w:val="20"/>
                <w:szCs w:val="20"/>
                <w:lang w:val="fr-CH"/>
              </w:rPr>
            </w:pPr>
          </w:p>
        </w:tc>
        <w:tc>
          <w:tcPr>
            <w:tcW w:w="1843" w:type="dxa"/>
            <w:shd w:val="clear" w:color="auto" w:fill="auto"/>
          </w:tcPr>
          <w:p w:rsidR="00D6324A" w:rsidRPr="00D6324A" w:rsidRDefault="00D6324A" w:rsidP="00D6324A">
            <w:pPr>
              <w:pStyle w:val="NoSpacing"/>
              <w:numPr>
                <w:ilvl w:val="0"/>
                <w:numId w:val="20"/>
              </w:numPr>
              <w:ind w:left="176" w:hanging="142"/>
              <w:rPr>
                <w:rFonts w:ascii="Bell MT" w:hAnsi="Bell MT" w:cs="Calibri"/>
                <w:sz w:val="20"/>
                <w:szCs w:val="20"/>
                <w:lang w:val="fr-CH"/>
              </w:rPr>
            </w:pPr>
            <w:r w:rsidRPr="00D6324A">
              <w:rPr>
                <w:rFonts w:ascii="Bell MT" w:hAnsi="Bell MT" w:cs="Calibri"/>
                <w:sz w:val="20"/>
                <w:szCs w:val="20"/>
                <w:lang w:val="fr-CH"/>
              </w:rPr>
              <w:t>Participation aux frais du groupe</w:t>
            </w:r>
          </w:p>
          <w:p w:rsidR="00D6324A" w:rsidRPr="00D6324A" w:rsidRDefault="00D6324A" w:rsidP="00D6324A">
            <w:pPr>
              <w:pStyle w:val="NoSpacing"/>
              <w:numPr>
                <w:ilvl w:val="0"/>
                <w:numId w:val="20"/>
              </w:numPr>
              <w:ind w:left="176" w:hanging="142"/>
              <w:rPr>
                <w:rFonts w:ascii="Bell MT" w:hAnsi="Bell MT" w:cs="Calibri"/>
                <w:sz w:val="20"/>
                <w:szCs w:val="20"/>
                <w:lang w:val="fr-CH"/>
              </w:rPr>
            </w:pPr>
            <w:r w:rsidRPr="00D6324A">
              <w:rPr>
                <w:rFonts w:ascii="Bell MT" w:hAnsi="Bell MT" w:cs="Calibri"/>
                <w:sz w:val="20"/>
                <w:szCs w:val="20"/>
                <w:lang w:val="fr-CH"/>
              </w:rPr>
              <w:t>NFI</w:t>
            </w:r>
          </w:p>
        </w:tc>
        <w:tc>
          <w:tcPr>
            <w:tcW w:w="3260" w:type="dxa"/>
            <w:shd w:val="clear" w:color="auto" w:fill="auto"/>
          </w:tcPr>
          <w:p w:rsidR="00D6324A" w:rsidRPr="00D6324A" w:rsidRDefault="00D6324A" w:rsidP="00D6324A">
            <w:pPr>
              <w:pStyle w:val="NoSpacing"/>
              <w:numPr>
                <w:ilvl w:val="0"/>
                <w:numId w:val="21"/>
              </w:numPr>
              <w:ind w:left="175" w:hanging="141"/>
              <w:rPr>
                <w:rFonts w:ascii="Bell MT" w:hAnsi="Bell MT" w:cs="Calibri"/>
                <w:sz w:val="20"/>
                <w:szCs w:val="20"/>
                <w:lang w:val="fr-CH"/>
              </w:rPr>
            </w:pPr>
            <w:r w:rsidRPr="00D6324A">
              <w:rPr>
                <w:rFonts w:ascii="Bell MT" w:hAnsi="Bell MT" w:cs="Calibri"/>
                <w:sz w:val="20"/>
                <w:szCs w:val="20"/>
                <w:lang w:val="fr-CH"/>
              </w:rPr>
              <w:t>Extension du logement</w:t>
            </w:r>
          </w:p>
        </w:tc>
      </w:tr>
      <w:tr w:rsidR="00D6324A" w:rsidRPr="00D6324A" w:rsidTr="001D3976">
        <w:tc>
          <w:tcPr>
            <w:tcW w:w="422" w:type="dxa"/>
            <w:vMerge/>
            <w:shd w:val="clear" w:color="auto" w:fill="auto"/>
            <w:vAlign w:val="center"/>
          </w:tcPr>
          <w:p w:rsidR="00D6324A" w:rsidRPr="00D6324A" w:rsidRDefault="00D6324A" w:rsidP="001D3976">
            <w:pPr>
              <w:pStyle w:val="NoSpacing"/>
              <w:jc w:val="center"/>
              <w:rPr>
                <w:rFonts w:ascii="Bell MT" w:hAnsi="Bell MT" w:cs="Calibri"/>
                <w:sz w:val="20"/>
                <w:szCs w:val="20"/>
              </w:rPr>
            </w:pPr>
          </w:p>
        </w:tc>
        <w:tc>
          <w:tcPr>
            <w:tcW w:w="3406" w:type="dxa"/>
            <w:shd w:val="clear" w:color="auto" w:fill="auto"/>
          </w:tcPr>
          <w:p w:rsidR="00D6324A" w:rsidRPr="00D6324A" w:rsidRDefault="00D6324A" w:rsidP="001D3976">
            <w:pPr>
              <w:pStyle w:val="NoSpacing"/>
              <w:rPr>
                <w:rFonts w:ascii="Bell MT" w:hAnsi="Bell MT" w:cs="Calibri"/>
                <w:sz w:val="20"/>
                <w:szCs w:val="20"/>
                <w:lang w:val="fr-CH"/>
              </w:rPr>
            </w:pPr>
            <w:r w:rsidRPr="00D6324A">
              <w:rPr>
                <w:rFonts w:ascii="Bell MT" w:hAnsi="Bell MT" w:cs="Calibri"/>
                <w:sz w:val="20"/>
                <w:szCs w:val="20"/>
                <w:lang w:val="fr-CH"/>
              </w:rPr>
              <w:t>Ménages louant un logement</w:t>
            </w:r>
          </w:p>
        </w:tc>
        <w:tc>
          <w:tcPr>
            <w:tcW w:w="3969" w:type="dxa"/>
            <w:shd w:val="clear" w:color="auto" w:fill="auto"/>
          </w:tcPr>
          <w:p w:rsidR="00D6324A" w:rsidRPr="00D6324A" w:rsidRDefault="00D6324A" w:rsidP="00D6324A">
            <w:pPr>
              <w:pStyle w:val="NoSpacing"/>
              <w:numPr>
                <w:ilvl w:val="0"/>
                <w:numId w:val="21"/>
              </w:numPr>
              <w:ind w:left="175" w:hanging="142"/>
              <w:rPr>
                <w:rFonts w:ascii="Bell MT" w:hAnsi="Bell MT" w:cs="Calibri"/>
                <w:sz w:val="20"/>
                <w:szCs w:val="20"/>
                <w:lang w:val="fr-CH"/>
              </w:rPr>
            </w:pPr>
            <w:r w:rsidRPr="00D6324A">
              <w:rPr>
                <w:rFonts w:ascii="Bell MT" w:hAnsi="Bell MT" w:cs="Calibri"/>
                <w:sz w:val="20"/>
                <w:szCs w:val="20"/>
                <w:lang w:val="fr-CH"/>
              </w:rPr>
              <w:t>Eviter l’éviction des ménages pour non payement du loyer</w:t>
            </w:r>
          </w:p>
        </w:tc>
        <w:tc>
          <w:tcPr>
            <w:tcW w:w="1417" w:type="dxa"/>
            <w:shd w:val="clear" w:color="auto" w:fill="auto"/>
            <w:vAlign w:val="center"/>
          </w:tcPr>
          <w:p w:rsidR="00D6324A" w:rsidRPr="00D6324A" w:rsidRDefault="00D6324A" w:rsidP="001D3976">
            <w:pPr>
              <w:pStyle w:val="NoSpacing"/>
              <w:ind w:left="33"/>
              <w:jc w:val="center"/>
              <w:rPr>
                <w:rFonts w:ascii="Bell MT" w:hAnsi="Bell MT" w:cs="Calibri"/>
                <w:sz w:val="20"/>
                <w:szCs w:val="20"/>
                <w:lang w:val="fr-CH"/>
              </w:rPr>
            </w:pPr>
          </w:p>
        </w:tc>
        <w:tc>
          <w:tcPr>
            <w:tcW w:w="1843" w:type="dxa"/>
            <w:shd w:val="clear" w:color="auto" w:fill="auto"/>
          </w:tcPr>
          <w:p w:rsidR="00D6324A" w:rsidRPr="00D6324A" w:rsidRDefault="00D6324A" w:rsidP="00D6324A">
            <w:pPr>
              <w:pStyle w:val="NoSpacing"/>
              <w:numPr>
                <w:ilvl w:val="0"/>
                <w:numId w:val="23"/>
              </w:numPr>
              <w:ind w:left="176" w:hanging="142"/>
              <w:rPr>
                <w:rFonts w:ascii="Bell MT" w:hAnsi="Bell MT" w:cs="Calibri"/>
                <w:sz w:val="20"/>
                <w:szCs w:val="20"/>
                <w:lang w:val="fr-CH"/>
              </w:rPr>
            </w:pPr>
            <w:r w:rsidRPr="00D6324A">
              <w:rPr>
                <w:rFonts w:ascii="Bell MT" w:hAnsi="Bell MT" w:cs="Calibri"/>
                <w:sz w:val="20"/>
                <w:szCs w:val="20"/>
                <w:lang w:val="fr-CH"/>
              </w:rPr>
              <w:t>Participation aux frais de location</w:t>
            </w:r>
          </w:p>
          <w:p w:rsidR="00D6324A" w:rsidRPr="00D6324A" w:rsidRDefault="00D6324A" w:rsidP="00D6324A">
            <w:pPr>
              <w:pStyle w:val="NoSpacing"/>
              <w:numPr>
                <w:ilvl w:val="0"/>
                <w:numId w:val="23"/>
              </w:numPr>
              <w:ind w:left="176" w:hanging="142"/>
              <w:rPr>
                <w:rFonts w:ascii="Bell MT" w:hAnsi="Bell MT" w:cs="Calibri"/>
                <w:sz w:val="20"/>
                <w:szCs w:val="20"/>
                <w:lang w:val="fr-CH"/>
              </w:rPr>
            </w:pPr>
            <w:r w:rsidRPr="00D6324A">
              <w:rPr>
                <w:rFonts w:ascii="Bell MT" w:hAnsi="Bell MT" w:cs="Calibri"/>
                <w:sz w:val="20"/>
                <w:szCs w:val="20"/>
                <w:lang w:val="fr-CH"/>
              </w:rPr>
              <w:t>NFI</w:t>
            </w:r>
          </w:p>
        </w:tc>
        <w:tc>
          <w:tcPr>
            <w:tcW w:w="3260" w:type="dxa"/>
            <w:shd w:val="clear" w:color="auto" w:fill="auto"/>
          </w:tcPr>
          <w:p w:rsidR="00D6324A" w:rsidRPr="00D6324A" w:rsidRDefault="00D6324A" w:rsidP="001D3976">
            <w:pPr>
              <w:pStyle w:val="NoSpacing"/>
              <w:rPr>
                <w:rFonts w:ascii="Bell MT" w:hAnsi="Bell MT" w:cs="Calibri"/>
                <w:sz w:val="20"/>
                <w:szCs w:val="20"/>
                <w:lang w:val="fr-CH"/>
              </w:rPr>
            </w:pPr>
          </w:p>
        </w:tc>
      </w:tr>
      <w:tr w:rsidR="00D6324A" w:rsidRPr="00D6324A" w:rsidTr="001D3976">
        <w:tc>
          <w:tcPr>
            <w:tcW w:w="422" w:type="dxa"/>
            <w:vMerge/>
            <w:shd w:val="clear" w:color="auto" w:fill="auto"/>
            <w:vAlign w:val="center"/>
          </w:tcPr>
          <w:p w:rsidR="00D6324A" w:rsidRPr="00D6324A" w:rsidRDefault="00D6324A" w:rsidP="001D3976">
            <w:pPr>
              <w:pStyle w:val="NoSpacing"/>
              <w:jc w:val="center"/>
              <w:rPr>
                <w:rFonts w:ascii="Bell MT" w:hAnsi="Bell MT" w:cs="Calibri"/>
                <w:sz w:val="20"/>
                <w:szCs w:val="20"/>
                <w:lang w:val="fr-CH"/>
              </w:rPr>
            </w:pPr>
          </w:p>
        </w:tc>
        <w:tc>
          <w:tcPr>
            <w:tcW w:w="3406" w:type="dxa"/>
            <w:shd w:val="clear" w:color="auto" w:fill="auto"/>
          </w:tcPr>
          <w:p w:rsidR="00D6324A" w:rsidRPr="00D6324A" w:rsidRDefault="00D6324A" w:rsidP="001D3976">
            <w:pPr>
              <w:pStyle w:val="NoSpacing"/>
              <w:rPr>
                <w:rFonts w:ascii="Bell MT" w:hAnsi="Bell MT" w:cs="Calibri"/>
                <w:sz w:val="20"/>
                <w:szCs w:val="20"/>
                <w:lang w:val="fr-CH"/>
              </w:rPr>
            </w:pPr>
            <w:r w:rsidRPr="00D6324A">
              <w:rPr>
                <w:rFonts w:ascii="Bell MT" w:hAnsi="Bell MT" w:cs="Calibri"/>
                <w:sz w:val="20"/>
                <w:szCs w:val="20"/>
                <w:lang w:val="fr-CH"/>
              </w:rPr>
              <w:t>Ménages retournant sur leur lieu d’origine</w:t>
            </w:r>
          </w:p>
        </w:tc>
        <w:tc>
          <w:tcPr>
            <w:tcW w:w="3969" w:type="dxa"/>
            <w:shd w:val="clear" w:color="auto" w:fill="auto"/>
          </w:tcPr>
          <w:p w:rsidR="00D6324A" w:rsidRPr="00D6324A" w:rsidRDefault="00D6324A" w:rsidP="00D6324A">
            <w:pPr>
              <w:pStyle w:val="NoSpacing"/>
              <w:numPr>
                <w:ilvl w:val="0"/>
                <w:numId w:val="15"/>
              </w:numPr>
              <w:ind w:left="175" w:hanging="175"/>
              <w:rPr>
                <w:rFonts w:ascii="Bell MT" w:hAnsi="Bell MT" w:cs="Calibri"/>
                <w:sz w:val="20"/>
                <w:szCs w:val="20"/>
                <w:lang w:val="fr-CH"/>
              </w:rPr>
            </w:pPr>
            <w:r w:rsidRPr="00D6324A">
              <w:rPr>
                <w:rFonts w:ascii="Bell MT" w:hAnsi="Bell MT" w:cs="Calibri"/>
                <w:sz w:val="20"/>
                <w:szCs w:val="20"/>
                <w:lang w:val="fr-CH"/>
              </w:rPr>
              <w:t>Support à la reconstruction ou la réparation des maisons détruites ou endommagées.</w:t>
            </w:r>
          </w:p>
          <w:p w:rsidR="00D6324A" w:rsidRPr="00D6324A" w:rsidRDefault="00D6324A" w:rsidP="001D3976">
            <w:pPr>
              <w:pStyle w:val="NoSpacing"/>
              <w:ind w:left="175" w:hanging="175"/>
              <w:rPr>
                <w:rFonts w:ascii="Bell MT" w:hAnsi="Bell MT" w:cs="Calibri"/>
                <w:sz w:val="20"/>
                <w:szCs w:val="20"/>
                <w:lang w:val="fr-CH"/>
              </w:rPr>
            </w:pPr>
          </w:p>
        </w:tc>
        <w:tc>
          <w:tcPr>
            <w:tcW w:w="1417" w:type="dxa"/>
            <w:shd w:val="clear" w:color="auto" w:fill="auto"/>
            <w:vAlign w:val="center"/>
          </w:tcPr>
          <w:p w:rsidR="00D6324A" w:rsidRPr="00D6324A" w:rsidRDefault="00D6324A" w:rsidP="001D3976">
            <w:pPr>
              <w:pStyle w:val="NoSpacing"/>
              <w:ind w:left="33"/>
              <w:jc w:val="center"/>
              <w:rPr>
                <w:rFonts w:ascii="Bell MT" w:hAnsi="Bell MT" w:cs="Calibri"/>
                <w:sz w:val="20"/>
                <w:szCs w:val="20"/>
                <w:lang w:val="fr-CH"/>
              </w:rPr>
            </w:pPr>
          </w:p>
        </w:tc>
        <w:tc>
          <w:tcPr>
            <w:tcW w:w="1843" w:type="dxa"/>
            <w:shd w:val="clear" w:color="auto" w:fill="auto"/>
          </w:tcPr>
          <w:p w:rsidR="00D6324A" w:rsidRPr="00D6324A" w:rsidRDefault="00D6324A" w:rsidP="001D3976">
            <w:pPr>
              <w:pStyle w:val="NoSpacing"/>
              <w:numPr>
                <w:ilvl w:val="0"/>
                <w:numId w:val="7"/>
              </w:numPr>
              <w:ind w:left="175" w:hanging="175"/>
              <w:rPr>
                <w:rFonts w:ascii="Bell MT" w:hAnsi="Bell MT" w:cs="Calibri"/>
                <w:sz w:val="20"/>
                <w:szCs w:val="20"/>
              </w:rPr>
            </w:pPr>
            <w:r w:rsidRPr="00D6324A">
              <w:rPr>
                <w:rFonts w:ascii="Bell MT" w:hAnsi="Bell MT" w:cs="Calibri"/>
                <w:sz w:val="20"/>
                <w:szCs w:val="20"/>
              </w:rPr>
              <w:t>Kits de reparation</w:t>
            </w:r>
          </w:p>
          <w:p w:rsidR="00D6324A" w:rsidRPr="00D6324A" w:rsidRDefault="00D6324A" w:rsidP="001D3976">
            <w:pPr>
              <w:pStyle w:val="NoSpacing"/>
              <w:numPr>
                <w:ilvl w:val="0"/>
                <w:numId w:val="7"/>
              </w:numPr>
              <w:ind w:left="175" w:hanging="175"/>
              <w:rPr>
                <w:rFonts w:ascii="Bell MT" w:hAnsi="Bell MT" w:cs="Calibri"/>
                <w:sz w:val="20"/>
                <w:szCs w:val="20"/>
              </w:rPr>
            </w:pPr>
            <w:r w:rsidRPr="00D6324A">
              <w:rPr>
                <w:rFonts w:ascii="Bell MT" w:hAnsi="Bell MT" w:cs="Calibri"/>
                <w:sz w:val="20"/>
                <w:szCs w:val="20"/>
              </w:rPr>
              <w:t xml:space="preserve">Aide </w:t>
            </w:r>
            <w:proofErr w:type="spellStart"/>
            <w:r w:rsidRPr="00D6324A">
              <w:rPr>
                <w:rFonts w:ascii="Bell MT" w:hAnsi="Bell MT" w:cs="Calibri"/>
                <w:sz w:val="20"/>
                <w:szCs w:val="20"/>
              </w:rPr>
              <w:t>financière</w:t>
            </w:r>
            <w:proofErr w:type="spellEnd"/>
          </w:p>
          <w:p w:rsidR="00D6324A" w:rsidRPr="00D6324A" w:rsidRDefault="00D6324A" w:rsidP="001D3976">
            <w:pPr>
              <w:pStyle w:val="NoSpacing"/>
              <w:rPr>
                <w:rFonts w:ascii="Bell MT" w:hAnsi="Bell MT" w:cs="Calibri"/>
                <w:sz w:val="20"/>
                <w:szCs w:val="20"/>
                <w:lang w:val="fr-CH"/>
              </w:rPr>
            </w:pPr>
          </w:p>
        </w:tc>
        <w:tc>
          <w:tcPr>
            <w:tcW w:w="3260" w:type="dxa"/>
            <w:shd w:val="clear" w:color="auto" w:fill="auto"/>
          </w:tcPr>
          <w:p w:rsidR="00D6324A" w:rsidRPr="00D6324A" w:rsidRDefault="00D6324A" w:rsidP="00D6324A">
            <w:pPr>
              <w:pStyle w:val="NoSpacing"/>
              <w:numPr>
                <w:ilvl w:val="0"/>
                <w:numId w:val="28"/>
              </w:numPr>
              <w:ind w:left="175" w:hanging="141"/>
              <w:rPr>
                <w:rFonts w:ascii="Bell MT" w:hAnsi="Bell MT" w:cs="Calibri"/>
                <w:sz w:val="20"/>
                <w:szCs w:val="20"/>
              </w:rPr>
            </w:pPr>
            <w:r w:rsidRPr="00D6324A">
              <w:rPr>
                <w:rFonts w:ascii="Bell MT" w:hAnsi="Bell MT" w:cs="Calibri"/>
                <w:sz w:val="20"/>
                <w:szCs w:val="20"/>
              </w:rPr>
              <w:t>Aide à la reparation.</w:t>
            </w:r>
          </w:p>
          <w:p w:rsidR="00D6324A" w:rsidRPr="00D6324A" w:rsidRDefault="00D6324A" w:rsidP="00D6324A">
            <w:pPr>
              <w:pStyle w:val="NoSpacing"/>
              <w:numPr>
                <w:ilvl w:val="0"/>
                <w:numId w:val="28"/>
              </w:numPr>
              <w:ind w:left="175" w:hanging="141"/>
              <w:rPr>
                <w:rFonts w:ascii="Bell MT" w:hAnsi="Bell MT" w:cs="Calibri"/>
                <w:sz w:val="20"/>
                <w:szCs w:val="20"/>
                <w:lang w:val="fr-CH"/>
              </w:rPr>
            </w:pPr>
            <w:r w:rsidRPr="00D6324A">
              <w:rPr>
                <w:rFonts w:ascii="Bell MT" w:hAnsi="Bell MT" w:cs="Calibri"/>
                <w:sz w:val="20"/>
                <w:szCs w:val="20"/>
              </w:rPr>
              <w:t>Aide à la reconstruction.</w:t>
            </w:r>
          </w:p>
        </w:tc>
      </w:tr>
      <w:tr w:rsidR="00D6324A" w:rsidRPr="00D6324A" w:rsidTr="001D3976">
        <w:tc>
          <w:tcPr>
            <w:tcW w:w="422" w:type="dxa"/>
            <w:vMerge w:val="restart"/>
            <w:shd w:val="clear" w:color="auto" w:fill="auto"/>
            <w:textDirection w:val="btLr"/>
          </w:tcPr>
          <w:p w:rsidR="00D6324A" w:rsidRPr="00D6324A" w:rsidRDefault="00D6324A" w:rsidP="001D3976">
            <w:pPr>
              <w:pStyle w:val="NoSpacing"/>
              <w:ind w:left="113" w:right="113"/>
              <w:jc w:val="center"/>
              <w:rPr>
                <w:rFonts w:ascii="Bell MT" w:hAnsi="Bell MT" w:cs="Calibri"/>
                <w:sz w:val="20"/>
                <w:szCs w:val="20"/>
              </w:rPr>
            </w:pPr>
            <w:r w:rsidRPr="00D6324A">
              <w:rPr>
                <w:rFonts w:ascii="Bell MT" w:hAnsi="Bell MT" w:cs="Calibri"/>
                <w:sz w:val="20"/>
                <w:szCs w:val="20"/>
              </w:rPr>
              <w:t>Non-</w:t>
            </w:r>
            <w:proofErr w:type="spellStart"/>
            <w:r w:rsidRPr="00D6324A">
              <w:rPr>
                <w:rFonts w:ascii="Bell MT" w:hAnsi="Bell MT" w:cs="Calibri"/>
                <w:sz w:val="20"/>
                <w:szCs w:val="20"/>
              </w:rPr>
              <w:t>Déplacés</w:t>
            </w:r>
            <w:proofErr w:type="spellEnd"/>
          </w:p>
        </w:tc>
        <w:tc>
          <w:tcPr>
            <w:tcW w:w="3406" w:type="dxa"/>
            <w:shd w:val="clear" w:color="auto" w:fill="auto"/>
          </w:tcPr>
          <w:p w:rsidR="00D6324A" w:rsidRPr="00D6324A" w:rsidRDefault="00D6324A" w:rsidP="001D3976">
            <w:pPr>
              <w:pStyle w:val="NoSpacing"/>
              <w:rPr>
                <w:rFonts w:ascii="Bell MT" w:hAnsi="Bell MT" w:cs="Calibri"/>
                <w:sz w:val="20"/>
                <w:szCs w:val="20"/>
                <w:lang w:val="fr-CH"/>
              </w:rPr>
            </w:pPr>
            <w:r w:rsidRPr="00D6324A">
              <w:rPr>
                <w:rFonts w:ascii="Bell MT" w:hAnsi="Bell MT" w:cs="Calibri"/>
                <w:sz w:val="20"/>
                <w:szCs w:val="20"/>
                <w:lang w:val="fr-CH"/>
              </w:rPr>
              <w:t>Ménages vivant dans des maisons endommagées.</w:t>
            </w:r>
          </w:p>
          <w:p w:rsidR="00D6324A" w:rsidRPr="00D6324A" w:rsidRDefault="00D6324A" w:rsidP="001D3976">
            <w:pPr>
              <w:pStyle w:val="NoSpacing"/>
              <w:rPr>
                <w:rFonts w:ascii="Bell MT" w:hAnsi="Bell MT" w:cs="Calibri"/>
                <w:sz w:val="20"/>
                <w:szCs w:val="20"/>
                <w:lang w:val="fr-CH"/>
              </w:rPr>
            </w:pPr>
          </w:p>
        </w:tc>
        <w:tc>
          <w:tcPr>
            <w:tcW w:w="3969" w:type="dxa"/>
            <w:shd w:val="clear" w:color="auto" w:fill="auto"/>
          </w:tcPr>
          <w:p w:rsidR="00D6324A" w:rsidRPr="00D6324A" w:rsidRDefault="00D6324A" w:rsidP="00D6324A">
            <w:pPr>
              <w:pStyle w:val="NoSpacing"/>
              <w:numPr>
                <w:ilvl w:val="0"/>
                <w:numId w:val="26"/>
              </w:numPr>
              <w:ind w:left="175" w:hanging="142"/>
              <w:rPr>
                <w:rFonts w:ascii="Bell MT" w:hAnsi="Bell MT" w:cs="Calibri"/>
                <w:sz w:val="20"/>
                <w:szCs w:val="20"/>
                <w:lang w:val="fr-CH"/>
              </w:rPr>
            </w:pPr>
            <w:r w:rsidRPr="00D6324A">
              <w:rPr>
                <w:rFonts w:ascii="Bell MT" w:hAnsi="Bell MT" w:cs="Calibri"/>
                <w:sz w:val="20"/>
                <w:szCs w:val="20"/>
                <w:lang w:val="fr-CH"/>
              </w:rPr>
              <w:t>Aide à la réparation des maisons</w:t>
            </w:r>
          </w:p>
          <w:p w:rsidR="00D6324A" w:rsidRPr="00D6324A" w:rsidRDefault="00D6324A" w:rsidP="001D3976">
            <w:pPr>
              <w:pStyle w:val="NoSpacing"/>
              <w:ind w:left="33"/>
              <w:rPr>
                <w:rFonts w:ascii="Bell MT" w:hAnsi="Bell MT" w:cs="Calibri"/>
                <w:sz w:val="20"/>
                <w:szCs w:val="20"/>
                <w:lang w:val="fr-FR"/>
              </w:rPr>
            </w:pPr>
          </w:p>
        </w:tc>
        <w:tc>
          <w:tcPr>
            <w:tcW w:w="1417" w:type="dxa"/>
            <w:shd w:val="clear" w:color="auto" w:fill="auto"/>
            <w:vAlign w:val="center"/>
          </w:tcPr>
          <w:p w:rsidR="00D6324A" w:rsidRPr="00D6324A" w:rsidRDefault="00D6324A" w:rsidP="001D3976">
            <w:pPr>
              <w:pStyle w:val="NoSpacing"/>
              <w:ind w:left="33"/>
              <w:jc w:val="center"/>
              <w:rPr>
                <w:rFonts w:ascii="Bell MT" w:hAnsi="Bell MT" w:cs="Calibri"/>
                <w:sz w:val="20"/>
                <w:szCs w:val="20"/>
                <w:lang w:val="fr-FR"/>
              </w:rPr>
            </w:pPr>
          </w:p>
        </w:tc>
        <w:tc>
          <w:tcPr>
            <w:tcW w:w="1843" w:type="dxa"/>
            <w:shd w:val="clear" w:color="auto" w:fill="auto"/>
          </w:tcPr>
          <w:p w:rsidR="00D6324A" w:rsidRPr="00D6324A" w:rsidRDefault="00D6324A" w:rsidP="001D3976">
            <w:pPr>
              <w:pStyle w:val="NoSpacing"/>
              <w:numPr>
                <w:ilvl w:val="0"/>
                <w:numId w:val="7"/>
              </w:numPr>
              <w:ind w:left="175" w:hanging="175"/>
              <w:rPr>
                <w:rFonts w:ascii="Bell MT" w:hAnsi="Bell MT" w:cs="Calibri"/>
                <w:sz w:val="20"/>
                <w:szCs w:val="20"/>
              </w:rPr>
            </w:pPr>
            <w:r w:rsidRPr="00D6324A">
              <w:rPr>
                <w:rFonts w:ascii="Bell MT" w:hAnsi="Bell MT" w:cs="Calibri"/>
                <w:sz w:val="20"/>
                <w:szCs w:val="20"/>
              </w:rPr>
              <w:t>Kits de reparation</w:t>
            </w:r>
          </w:p>
          <w:p w:rsidR="00D6324A" w:rsidRPr="00D6324A" w:rsidRDefault="00D6324A" w:rsidP="001D3976">
            <w:pPr>
              <w:pStyle w:val="NoSpacing"/>
              <w:numPr>
                <w:ilvl w:val="0"/>
                <w:numId w:val="7"/>
              </w:numPr>
              <w:ind w:left="175" w:hanging="175"/>
              <w:rPr>
                <w:rFonts w:ascii="Bell MT" w:hAnsi="Bell MT" w:cs="Calibri"/>
                <w:sz w:val="20"/>
                <w:szCs w:val="20"/>
              </w:rPr>
            </w:pPr>
            <w:r w:rsidRPr="00D6324A">
              <w:rPr>
                <w:rFonts w:ascii="Bell MT" w:hAnsi="Bell MT" w:cs="Calibri"/>
                <w:sz w:val="20"/>
                <w:szCs w:val="20"/>
              </w:rPr>
              <w:t xml:space="preserve">Aide </w:t>
            </w:r>
            <w:proofErr w:type="spellStart"/>
            <w:r w:rsidRPr="00D6324A">
              <w:rPr>
                <w:rFonts w:ascii="Bell MT" w:hAnsi="Bell MT" w:cs="Calibri"/>
                <w:sz w:val="20"/>
                <w:szCs w:val="20"/>
              </w:rPr>
              <w:t>financière</w:t>
            </w:r>
            <w:proofErr w:type="spellEnd"/>
          </w:p>
          <w:p w:rsidR="00D6324A" w:rsidRPr="00D6324A" w:rsidRDefault="00D6324A" w:rsidP="001D3976">
            <w:pPr>
              <w:pStyle w:val="NoSpacing"/>
              <w:rPr>
                <w:rFonts w:ascii="Bell MT" w:hAnsi="Bell MT" w:cs="Calibri"/>
                <w:sz w:val="20"/>
                <w:szCs w:val="20"/>
              </w:rPr>
            </w:pPr>
          </w:p>
        </w:tc>
        <w:tc>
          <w:tcPr>
            <w:tcW w:w="3260" w:type="dxa"/>
            <w:shd w:val="clear" w:color="auto" w:fill="auto"/>
          </w:tcPr>
          <w:p w:rsidR="00D6324A" w:rsidRPr="00D6324A" w:rsidRDefault="00D6324A" w:rsidP="001D3976">
            <w:pPr>
              <w:pStyle w:val="NoSpacing"/>
              <w:numPr>
                <w:ilvl w:val="0"/>
                <w:numId w:val="7"/>
              </w:numPr>
              <w:ind w:left="175" w:hanging="175"/>
              <w:rPr>
                <w:rFonts w:ascii="Bell MT" w:hAnsi="Bell MT" w:cs="Calibri"/>
                <w:sz w:val="20"/>
                <w:szCs w:val="20"/>
              </w:rPr>
            </w:pPr>
            <w:r w:rsidRPr="00D6324A">
              <w:rPr>
                <w:rFonts w:ascii="Bell MT" w:hAnsi="Bell MT" w:cs="Calibri"/>
                <w:sz w:val="20"/>
                <w:szCs w:val="20"/>
              </w:rPr>
              <w:t>Aide à la reparation.</w:t>
            </w:r>
          </w:p>
        </w:tc>
      </w:tr>
      <w:tr w:rsidR="00D6324A" w:rsidRPr="00D6324A" w:rsidTr="001D3976">
        <w:tc>
          <w:tcPr>
            <w:tcW w:w="422" w:type="dxa"/>
            <w:vMerge/>
            <w:shd w:val="clear" w:color="auto" w:fill="auto"/>
          </w:tcPr>
          <w:p w:rsidR="00D6324A" w:rsidRPr="00D6324A" w:rsidRDefault="00D6324A" w:rsidP="001D3976">
            <w:pPr>
              <w:pStyle w:val="NoSpacing"/>
              <w:rPr>
                <w:rFonts w:ascii="Bell MT" w:hAnsi="Bell MT" w:cs="Calibri"/>
                <w:sz w:val="20"/>
                <w:szCs w:val="20"/>
              </w:rPr>
            </w:pPr>
          </w:p>
        </w:tc>
        <w:tc>
          <w:tcPr>
            <w:tcW w:w="3406" w:type="dxa"/>
            <w:shd w:val="clear" w:color="auto" w:fill="auto"/>
          </w:tcPr>
          <w:p w:rsidR="00D6324A" w:rsidRPr="00D6324A" w:rsidRDefault="00D6324A" w:rsidP="001D3976">
            <w:pPr>
              <w:pStyle w:val="NoSpacing"/>
              <w:rPr>
                <w:rFonts w:ascii="Bell MT" w:hAnsi="Bell MT" w:cs="Calibri"/>
                <w:sz w:val="20"/>
                <w:szCs w:val="20"/>
                <w:lang w:val="fr-CH"/>
              </w:rPr>
            </w:pPr>
            <w:r w:rsidRPr="00D6324A">
              <w:rPr>
                <w:rFonts w:ascii="Bell MT" w:hAnsi="Bell MT" w:cs="Calibri"/>
                <w:sz w:val="20"/>
                <w:szCs w:val="20"/>
                <w:lang w:val="fr-CH"/>
              </w:rPr>
              <w:t>Ménages vivant dans des abris de fortune sur l’emplacement de leur maison totalement détruite.</w:t>
            </w:r>
          </w:p>
        </w:tc>
        <w:tc>
          <w:tcPr>
            <w:tcW w:w="3969" w:type="dxa"/>
            <w:shd w:val="clear" w:color="auto" w:fill="auto"/>
          </w:tcPr>
          <w:p w:rsidR="00D6324A" w:rsidRPr="00D6324A" w:rsidRDefault="00D6324A" w:rsidP="00D6324A">
            <w:pPr>
              <w:pStyle w:val="NoSpacing"/>
              <w:numPr>
                <w:ilvl w:val="0"/>
                <w:numId w:val="27"/>
              </w:numPr>
              <w:ind w:left="175" w:hanging="142"/>
              <w:rPr>
                <w:rFonts w:ascii="Bell MT" w:hAnsi="Bell MT" w:cs="Calibri"/>
                <w:sz w:val="20"/>
                <w:szCs w:val="20"/>
              </w:rPr>
            </w:pPr>
            <w:r w:rsidRPr="00D6324A">
              <w:rPr>
                <w:rFonts w:ascii="Bell MT" w:hAnsi="Bell MT" w:cs="Calibri"/>
                <w:sz w:val="20"/>
                <w:szCs w:val="20"/>
              </w:rPr>
              <w:t>Aide à la reconstruction.</w:t>
            </w:r>
          </w:p>
          <w:p w:rsidR="00D6324A" w:rsidRPr="00D6324A" w:rsidRDefault="00D6324A" w:rsidP="00D6324A">
            <w:pPr>
              <w:pStyle w:val="NoSpacing"/>
              <w:numPr>
                <w:ilvl w:val="0"/>
                <w:numId w:val="27"/>
              </w:numPr>
              <w:ind w:left="175" w:hanging="142"/>
              <w:rPr>
                <w:rFonts w:ascii="Bell MT" w:hAnsi="Bell MT" w:cs="Calibri"/>
                <w:sz w:val="20"/>
                <w:szCs w:val="20"/>
              </w:rPr>
            </w:pPr>
            <w:proofErr w:type="spellStart"/>
            <w:r w:rsidRPr="00D6324A">
              <w:rPr>
                <w:rFonts w:ascii="Bell MT" w:hAnsi="Bell MT" w:cs="Calibri"/>
                <w:sz w:val="20"/>
                <w:szCs w:val="20"/>
              </w:rPr>
              <w:t>Plaidoyer</w:t>
            </w:r>
            <w:proofErr w:type="spellEnd"/>
            <w:r w:rsidRPr="00D6324A">
              <w:rPr>
                <w:rFonts w:ascii="Bell MT" w:hAnsi="Bell MT" w:cs="Calibri"/>
                <w:sz w:val="20"/>
                <w:szCs w:val="20"/>
              </w:rPr>
              <w:t xml:space="preserve"> pour </w:t>
            </w:r>
            <w:proofErr w:type="spellStart"/>
            <w:r w:rsidRPr="00D6324A">
              <w:rPr>
                <w:rFonts w:ascii="Bell MT" w:hAnsi="Bell MT" w:cs="Calibri"/>
                <w:sz w:val="20"/>
                <w:szCs w:val="20"/>
              </w:rPr>
              <w:t>éviter</w:t>
            </w:r>
            <w:proofErr w:type="spellEnd"/>
            <w:r w:rsidRPr="00D6324A">
              <w:rPr>
                <w:rFonts w:ascii="Bell MT" w:hAnsi="Bell MT" w:cs="Calibri"/>
                <w:sz w:val="20"/>
                <w:szCs w:val="20"/>
              </w:rPr>
              <w:t xml:space="preserve"> </w:t>
            </w:r>
            <w:proofErr w:type="spellStart"/>
            <w:r w:rsidRPr="00D6324A">
              <w:rPr>
                <w:rFonts w:ascii="Bell MT" w:hAnsi="Bell MT" w:cs="Calibri"/>
                <w:sz w:val="20"/>
                <w:szCs w:val="20"/>
              </w:rPr>
              <w:t>l’expulsion</w:t>
            </w:r>
            <w:proofErr w:type="spellEnd"/>
            <w:r w:rsidRPr="00D6324A">
              <w:rPr>
                <w:rFonts w:ascii="Bell MT" w:hAnsi="Bell MT" w:cs="Calibri"/>
                <w:sz w:val="20"/>
                <w:szCs w:val="20"/>
              </w:rPr>
              <w:t>.</w:t>
            </w:r>
          </w:p>
        </w:tc>
        <w:tc>
          <w:tcPr>
            <w:tcW w:w="1417" w:type="dxa"/>
            <w:shd w:val="clear" w:color="auto" w:fill="auto"/>
            <w:vAlign w:val="center"/>
          </w:tcPr>
          <w:p w:rsidR="00D6324A" w:rsidRPr="00D6324A" w:rsidRDefault="00D6324A" w:rsidP="001D3976">
            <w:pPr>
              <w:pStyle w:val="NoSpacing"/>
              <w:ind w:left="33"/>
              <w:jc w:val="center"/>
              <w:rPr>
                <w:rFonts w:ascii="Bell MT" w:hAnsi="Bell MT" w:cs="Calibri"/>
                <w:sz w:val="20"/>
                <w:szCs w:val="20"/>
              </w:rPr>
            </w:pPr>
          </w:p>
        </w:tc>
        <w:tc>
          <w:tcPr>
            <w:tcW w:w="1843" w:type="dxa"/>
            <w:shd w:val="clear" w:color="auto" w:fill="auto"/>
          </w:tcPr>
          <w:p w:rsidR="00D6324A" w:rsidRPr="00D6324A" w:rsidRDefault="00D6324A" w:rsidP="00D6324A">
            <w:pPr>
              <w:pStyle w:val="NoSpacing"/>
              <w:numPr>
                <w:ilvl w:val="0"/>
                <w:numId w:val="17"/>
              </w:numPr>
              <w:ind w:left="176" w:hanging="176"/>
              <w:rPr>
                <w:rFonts w:ascii="Bell MT" w:hAnsi="Bell MT" w:cs="Calibri"/>
                <w:sz w:val="20"/>
                <w:szCs w:val="20"/>
              </w:rPr>
            </w:pPr>
            <w:proofErr w:type="spellStart"/>
            <w:r w:rsidRPr="00D6324A">
              <w:rPr>
                <w:rFonts w:ascii="Bell MT" w:hAnsi="Bell MT" w:cs="Calibri"/>
                <w:sz w:val="20"/>
                <w:szCs w:val="20"/>
              </w:rPr>
              <w:t>Tentes</w:t>
            </w:r>
            <w:proofErr w:type="spellEnd"/>
          </w:p>
          <w:p w:rsidR="00D6324A" w:rsidRPr="00D6324A" w:rsidRDefault="00D6324A" w:rsidP="00D6324A">
            <w:pPr>
              <w:pStyle w:val="NoSpacing"/>
              <w:numPr>
                <w:ilvl w:val="0"/>
                <w:numId w:val="17"/>
              </w:numPr>
              <w:ind w:left="176" w:hanging="176"/>
              <w:rPr>
                <w:rFonts w:ascii="Bell MT" w:hAnsi="Bell MT" w:cs="Calibri"/>
                <w:sz w:val="20"/>
                <w:szCs w:val="20"/>
              </w:rPr>
            </w:pPr>
            <w:r w:rsidRPr="00D6324A">
              <w:rPr>
                <w:rFonts w:ascii="Bell MT" w:hAnsi="Bell MT" w:cs="Calibri"/>
                <w:sz w:val="20"/>
                <w:szCs w:val="20"/>
              </w:rPr>
              <w:t>NFI</w:t>
            </w:r>
          </w:p>
          <w:p w:rsidR="00D6324A" w:rsidRPr="00D6324A" w:rsidRDefault="00D6324A" w:rsidP="00D6324A">
            <w:pPr>
              <w:pStyle w:val="NoSpacing"/>
              <w:numPr>
                <w:ilvl w:val="0"/>
                <w:numId w:val="17"/>
              </w:numPr>
              <w:ind w:left="176" w:hanging="176"/>
              <w:rPr>
                <w:rFonts w:ascii="Bell MT" w:hAnsi="Bell MT" w:cs="Calibri"/>
                <w:sz w:val="20"/>
                <w:szCs w:val="20"/>
              </w:rPr>
            </w:pPr>
            <w:r w:rsidRPr="00D6324A">
              <w:rPr>
                <w:rFonts w:ascii="Bell MT" w:hAnsi="Bell MT" w:cs="Calibri"/>
                <w:sz w:val="20"/>
                <w:szCs w:val="20"/>
                <w:lang w:val="fr-CH"/>
              </w:rPr>
              <w:t>Abris transitoires</w:t>
            </w:r>
          </w:p>
        </w:tc>
        <w:tc>
          <w:tcPr>
            <w:tcW w:w="3260" w:type="dxa"/>
            <w:shd w:val="clear" w:color="auto" w:fill="auto"/>
          </w:tcPr>
          <w:p w:rsidR="00D6324A" w:rsidRPr="00D6324A" w:rsidRDefault="00D6324A" w:rsidP="00D6324A">
            <w:pPr>
              <w:pStyle w:val="NoSpacing"/>
              <w:numPr>
                <w:ilvl w:val="0"/>
                <w:numId w:val="17"/>
              </w:numPr>
              <w:ind w:left="175" w:hanging="141"/>
              <w:rPr>
                <w:rFonts w:ascii="Bell MT" w:hAnsi="Bell MT" w:cs="Calibri"/>
                <w:sz w:val="20"/>
                <w:szCs w:val="20"/>
              </w:rPr>
            </w:pPr>
            <w:r w:rsidRPr="00D6324A">
              <w:rPr>
                <w:rFonts w:ascii="Bell MT" w:hAnsi="Bell MT" w:cs="Calibri"/>
                <w:sz w:val="20"/>
                <w:szCs w:val="20"/>
              </w:rPr>
              <w:t>Aide à la reconstruction.</w:t>
            </w:r>
          </w:p>
        </w:tc>
      </w:tr>
      <w:tr w:rsidR="00D6324A" w:rsidRPr="00D6324A" w:rsidTr="001D3976">
        <w:tc>
          <w:tcPr>
            <w:tcW w:w="422" w:type="dxa"/>
            <w:vMerge/>
            <w:shd w:val="clear" w:color="auto" w:fill="auto"/>
          </w:tcPr>
          <w:p w:rsidR="00D6324A" w:rsidRPr="00D6324A" w:rsidRDefault="00D6324A" w:rsidP="001D3976">
            <w:pPr>
              <w:pStyle w:val="NoSpacing"/>
              <w:rPr>
                <w:rFonts w:ascii="Bell MT" w:hAnsi="Bell MT" w:cs="Calibri"/>
                <w:sz w:val="20"/>
                <w:szCs w:val="20"/>
              </w:rPr>
            </w:pPr>
          </w:p>
        </w:tc>
        <w:tc>
          <w:tcPr>
            <w:tcW w:w="3406" w:type="dxa"/>
            <w:shd w:val="clear" w:color="auto" w:fill="auto"/>
          </w:tcPr>
          <w:p w:rsidR="00D6324A" w:rsidRPr="00D6324A" w:rsidRDefault="00D6324A" w:rsidP="001D3976">
            <w:pPr>
              <w:pStyle w:val="NoSpacing"/>
              <w:rPr>
                <w:rFonts w:ascii="Bell MT" w:hAnsi="Bell MT" w:cs="Calibri"/>
                <w:sz w:val="20"/>
                <w:szCs w:val="20"/>
                <w:lang w:val="fr-CH"/>
              </w:rPr>
            </w:pPr>
            <w:r w:rsidRPr="00D6324A">
              <w:rPr>
                <w:rFonts w:ascii="Bell MT" w:hAnsi="Bell MT" w:cs="Calibri"/>
                <w:sz w:val="20"/>
                <w:szCs w:val="20"/>
                <w:lang w:val="fr-CH"/>
              </w:rPr>
              <w:t>Ménages accueillant des déplacés (famille d’accueil)</w:t>
            </w:r>
          </w:p>
        </w:tc>
        <w:tc>
          <w:tcPr>
            <w:tcW w:w="3969" w:type="dxa"/>
            <w:shd w:val="clear" w:color="auto" w:fill="auto"/>
          </w:tcPr>
          <w:p w:rsidR="00D6324A" w:rsidRPr="00D6324A" w:rsidRDefault="00D6324A" w:rsidP="00D6324A">
            <w:pPr>
              <w:pStyle w:val="NoSpacing"/>
              <w:numPr>
                <w:ilvl w:val="0"/>
                <w:numId w:val="25"/>
              </w:numPr>
              <w:ind w:left="175" w:hanging="142"/>
              <w:rPr>
                <w:rFonts w:ascii="Bell MT" w:hAnsi="Bell MT" w:cs="Calibri"/>
                <w:sz w:val="20"/>
                <w:szCs w:val="20"/>
                <w:lang w:val="fr-CH"/>
              </w:rPr>
            </w:pPr>
            <w:r w:rsidRPr="00D6324A">
              <w:rPr>
                <w:rFonts w:ascii="Bell MT" w:hAnsi="Bell MT" w:cs="Calibri"/>
                <w:sz w:val="20"/>
                <w:szCs w:val="20"/>
                <w:lang w:val="fr-CH"/>
              </w:rPr>
              <w:t>Atténuer le poids de l’accueil d’une famille supplémentaire (coût, promiscuité)</w:t>
            </w:r>
          </w:p>
        </w:tc>
        <w:tc>
          <w:tcPr>
            <w:tcW w:w="1417" w:type="dxa"/>
            <w:shd w:val="clear" w:color="auto" w:fill="auto"/>
            <w:vAlign w:val="center"/>
          </w:tcPr>
          <w:p w:rsidR="00D6324A" w:rsidRPr="00D6324A" w:rsidRDefault="00D6324A" w:rsidP="001D3976">
            <w:pPr>
              <w:pStyle w:val="NoSpacing"/>
              <w:ind w:left="33"/>
              <w:jc w:val="center"/>
              <w:rPr>
                <w:rFonts w:ascii="Bell MT" w:hAnsi="Bell MT" w:cs="Calibri"/>
                <w:sz w:val="20"/>
                <w:szCs w:val="20"/>
                <w:lang w:val="fr-CH"/>
              </w:rPr>
            </w:pPr>
          </w:p>
        </w:tc>
        <w:tc>
          <w:tcPr>
            <w:tcW w:w="1843" w:type="dxa"/>
            <w:shd w:val="clear" w:color="auto" w:fill="auto"/>
          </w:tcPr>
          <w:p w:rsidR="00D6324A" w:rsidRPr="00D6324A" w:rsidRDefault="00D6324A" w:rsidP="00D6324A">
            <w:pPr>
              <w:pStyle w:val="NoSpacing"/>
              <w:numPr>
                <w:ilvl w:val="0"/>
                <w:numId w:val="24"/>
              </w:numPr>
              <w:ind w:left="176" w:hanging="142"/>
              <w:rPr>
                <w:rFonts w:ascii="Bell MT" w:hAnsi="Bell MT" w:cs="Calibri"/>
                <w:sz w:val="20"/>
                <w:szCs w:val="20"/>
                <w:lang w:val="fr-CH"/>
              </w:rPr>
            </w:pPr>
            <w:r w:rsidRPr="00D6324A">
              <w:rPr>
                <w:rFonts w:ascii="Bell MT" w:hAnsi="Bell MT" w:cs="Calibri"/>
                <w:sz w:val="20"/>
                <w:szCs w:val="20"/>
                <w:lang w:val="fr-CH"/>
              </w:rPr>
              <w:t>Participation aux frais d’accueil</w:t>
            </w:r>
          </w:p>
          <w:p w:rsidR="00D6324A" w:rsidRPr="00D6324A" w:rsidRDefault="00D6324A" w:rsidP="00D6324A">
            <w:pPr>
              <w:pStyle w:val="NoSpacing"/>
              <w:numPr>
                <w:ilvl w:val="0"/>
                <w:numId w:val="24"/>
              </w:numPr>
              <w:ind w:left="176" w:hanging="142"/>
              <w:rPr>
                <w:rFonts w:ascii="Bell MT" w:hAnsi="Bell MT" w:cs="Calibri"/>
                <w:sz w:val="20"/>
                <w:szCs w:val="20"/>
                <w:lang w:val="fr-CH"/>
              </w:rPr>
            </w:pPr>
            <w:r w:rsidRPr="00D6324A">
              <w:rPr>
                <w:rFonts w:ascii="Bell MT" w:hAnsi="Bell MT" w:cs="Calibri"/>
                <w:sz w:val="20"/>
                <w:szCs w:val="20"/>
                <w:lang w:val="fr-CH"/>
              </w:rPr>
              <w:t>NFI</w:t>
            </w:r>
          </w:p>
        </w:tc>
        <w:tc>
          <w:tcPr>
            <w:tcW w:w="3260" w:type="dxa"/>
            <w:shd w:val="clear" w:color="auto" w:fill="auto"/>
          </w:tcPr>
          <w:p w:rsidR="00D6324A" w:rsidRPr="00D6324A" w:rsidRDefault="00D6324A" w:rsidP="001D3976">
            <w:pPr>
              <w:pStyle w:val="NoSpacing"/>
              <w:numPr>
                <w:ilvl w:val="0"/>
                <w:numId w:val="7"/>
              </w:numPr>
              <w:ind w:left="175" w:hanging="141"/>
              <w:rPr>
                <w:rFonts w:ascii="Bell MT" w:hAnsi="Bell MT" w:cs="Calibri"/>
                <w:sz w:val="20"/>
                <w:szCs w:val="20"/>
                <w:lang w:val="fr-CH"/>
              </w:rPr>
            </w:pPr>
            <w:r w:rsidRPr="00D6324A">
              <w:rPr>
                <w:rFonts w:ascii="Bell MT" w:hAnsi="Bell MT" w:cs="Calibri"/>
                <w:sz w:val="20"/>
                <w:szCs w:val="20"/>
                <w:lang w:val="fr-CH"/>
              </w:rPr>
              <w:t>Extension du logement</w:t>
            </w:r>
          </w:p>
        </w:tc>
      </w:tr>
    </w:tbl>
    <w:p w:rsidR="00D6324A" w:rsidRPr="00D6324A" w:rsidRDefault="00D6324A" w:rsidP="00D6324A">
      <w:pPr>
        <w:jc w:val="both"/>
        <w:rPr>
          <w:rFonts w:ascii="Bell MT" w:hAnsi="Bell MT" w:cs="Arial"/>
          <w:lang w:val="fr-CH"/>
        </w:rPr>
      </w:pPr>
    </w:p>
    <w:p w:rsidR="00D6324A" w:rsidRPr="00D6324A" w:rsidRDefault="00D6324A" w:rsidP="00D6324A">
      <w:pPr>
        <w:pStyle w:val="Title"/>
        <w:jc w:val="left"/>
        <w:rPr>
          <w:rFonts w:ascii="Bell MT" w:hAnsi="Bell MT" w:cs="Arial"/>
          <w:sz w:val="28"/>
          <w:szCs w:val="28"/>
          <w:lang w:val="fr-CH"/>
        </w:rPr>
      </w:pPr>
      <w:r w:rsidRPr="00D6324A">
        <w:rPr>
          <w:rFonts w:ascii="Bell MT" w:hAnsi="Bell MT"/>
          <w:sz w:val="22"/>
          <w:szCs w:val="22"/>
          <w:lang w:val="fr-CH"/>
        </w:rPr>
        <w:br w:type="page"/>
      </w:r>
      <w:bookmarkStart w:id="4" w:name="_Toc350180959"/>
      <w:r w:rsidRPr="00D6324A">
        <w:rPr>
          <w:rFonts w:ascii="Bell MT" w:hAnsi="Bell MT" w:cs="Arial"/>
          <w:sz w:val="28"/>
          <w:szCs w:val="28"/>
          <w:lang w:val="fr-CH"/>
        </w:rPr>
        <w:lastRenderedPageBreak/>
        <w:t>Annexe 3.</w:t>
      </w:r>
      <w:r w:rsidRPr="00D6324A">
        <w:rPr>
          <w:rFonts w:ascii="Bell MT" w:hAnsi="Bell MT" w:cs="Arial"/>
          <w:sz w:val="28"/>
          <w:szCs w:val="28"/>
          <w:lang w:val="fr-CH"/>
        </w:rPr>
        <w:tab/>
      </w:r>
      <w:bookmarkEnd w:id="4"/>
      <w:r w:rsidRPr="00D6324A">
        <w:rPr>
          <w:rFonts w:ascii="Bell MT" w:hAnsi="Bell MT" w:cs="Arial"/>
          <w:sz w:val="28"/>
          <w:szCs w:val="28"/>
          <w:lang w:val="fr-CH"/>
        </w:rPr>
        <w:t>Principes de conception d’abris (Mali)</w:t>
      </w:r>
    </w:p>
    <w:p w:rsidR="00D6324A" w:rsidRPr="00D6324A" w:rsidRDefault="00D6324A" w:rsidP="00D6324A">
      <w:pPr>
        <w:rPr>
          <w:rFonts w:ascii="Bell MT" w:hAnsi="Bell MT" w:cs="Calibri"/>
          <w:sz w:val="20"/>
          <w:szCs w:val="20"/>
          <w:lang w:val="fr-CH"/>
        </w:rPr>
      </w:pPr>
    </w:p>
    <w:tbl>
      <w:tblPr>
        <w:tblW w:w="143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2391"/>
        <w:gridCol w:w="10315"/>
      </w:tblGrid>
      <w:tr w:rsidR="00D6324A" w:rsidRPr="00D6324A" w:rsidTr="001D3976">
        <w:tc>
          <w:tcPr>
            <w:tcW w:w="1611" w:type="dxa"/>
            <w:shd w:val="clear" w:color="auto" w:fill="D9D9D9"/>
          </w:tcPr>
          <w:p w:rsidR="00D6324A" w:rsidRPr="00D6324A" w:rsidRDefault="00D6324A" w:rsidP="001D3976">
            <w:pPr>
              <w:rPr>
                <w:rFonts w:ascii="Bell MT" w:eastAsia="MS Mincho" w:hAnsi="Bell MT" w:cs="Calibri"/>
                <w:b/>
                <w:sz w:val="20"/>
                <w:szCs w:val="20"/>
              </w:rPr>
            </w:pPr>
            <w:r w:rsidRPr="00D6324A">
              <w:rPr>
                <w:rFonts w:ascii="Bell MT" w:eastAsia="MS Mincho" w:hAnsi="Bell MT" w:cs="Calibri"/>
                <w:b/>
                <w:sz w:val="20"/>
                <w:szCs w:val="20"/>
              </w:rPr>
              <w:t>Indicateurs</w:t>
            </w:r>
          </w:p>
        </w:tc>
        <w:tc>
          <w:tcPr>
            <w:tcW w:w="2391" w:type="dxa"/>
            <w:shd w:val="clear" w:color="auto" w:fill="D9D9D9"/>
          </w:tcPr>
          <w:p w:rsidR="00D6324A" w:rsidRPr="00D6324A" w:rsidRDefault="00D6324A" w:rsidP="001D3976">
            <w:pPr>
              <w:rPr>
                <w:rFonts w:ascii="Bell MT" w:eastAsia="MS Mincho" w:hAnsi="Bell MT" w:cs="Calibri"/>
                <w:b/>
                <w:sz w:val="20"/>
                <w:szCs w:val="20"/>
              </w:rPr>
            </w:pPr>
            <w:r w:rsidRPr="00D6324A">
              <w:rPr>
                <w:rFonts w:ascii="Bell MT" w:eastAsia="MS Mincho" w:hAnsi="Bell MT" w:cs="Calibri"/>
                <w:b/>
                <w:sz w:val="20"/>
                <w:szCs w:val="20"/>
              </w:rPr>
              <w:t>Critères:</w:t>
            </w:r>
          </w:p>
        </w:tc>
        <w:tc>
          <w:tcPr>
            <w:tcW w:w="10315" w:type="dxa"/>
            <w:shd w:val="clear" w:color="auto" w:fill="D9D9D9"/>
          </w:tcPr>
          <w:p w:rsidR="00D6324A" w:rsidRPr="00D6324A" w:rsidRDefault="00D6324A" w:rsidP="001D3976">
            <w:pPr>
              <w:rPr>
                <w:rFonts w:ascii="Bell MT" w:hAnsi="Bell MT" w:cs="Calibri"/>
                <w:b/>
                <w:sz w:val="20"/>
                <w:szCs w:val="20"/>
              </w:rPr>
            </w:pPr>
            <w:r w:rsidRPr="00D6324A">
              <w:rPr>
                <w:rFonts w:ascii="Bell MT" w:eastAsia="MS Mincho" w:hAnsi="Bell MT" w:cs="Calibri"/>
                <w:b/>
                <w:sz w:val="20"/>
                <w:szCs w:val="20"/>
              </w:rPr>
              <w:t>Principes de conception:</w:t>
            </w:r>
          </w:p>
        </w:tc>
      </w:tr>
      <w:tr w:rsidR="00D6324A" w:rsidRPr="00D6324A" w:rsidTr="001D3976">
        <w:tc>
          <w:tcPr>
            <w:tcW w:w="1611" w:type="dxa"/>
          </w:tcPr>
          <w:p w:rsidR="00D6324A" w:rsidRPr="00D6324A" w:rsidRDefault="00D6324A" w:rsidP="001D3976">
            <w:pPr>
              <w:rPr>
                <w:rFonts w:ascii="Bell MT" w:hAnsi="Bell MT" w:cs="Calibri"/>
                <w:sz w:val="20"/>
                <w:szCs w:val="20"/>
              </w:rPr>
            </w:pPr>
            <w:r w:rsidRPr="00D6324A">
              <w:rPr>
                <w:rFonts w:ascii="Bell MT" w:eastAsia="MS Mincho" w:hAnsi="Bell MT" w:cs="Calibri"/>
                <w:b/>
                <w:sz w:val="20"/>
                <w:szCs w:val="20"/>
              </w:rPr>
              <w:t>Adaptation au climat</w:t>
            </w:r>
          </w:p>
        </w:tc>
        <w:tc>
          <w:tcPr>
            <w:tcW w:w="2391" w:type="dxa"/>
          </w:tcPr>
          <w:p w:rsidR="00D6324A" w:rsidRPr="00D6324A" w:rsidRDefault="00D6324A" w:rsidP="001D3976">
            <w:pPr>
              <w:rPr>
                <w:rFonts w:ascii="Bell MT" w:eastAsia="MS Mincho" w:hAnsi="Bell MT" w:cs="Calibri"/>
                <w:sz w:val="20"/>
                <w:szCs w:val="20"/>
                <w:lang w:val="fr-CH"/>
              </w:rPr>
            </w:pPr>
            <w:r w:rsidRPr="00D6324A">
              <w:rPr>
                <w:rFonts w:ascii="Bell MT" w:eastAsia="MS Mincho" w:hAnsi="Bell MT" w:cs="Calibri"/>
                <w:sz w:val="20"/>
                <w:szCs w:val="20"/>
                <w:lang w:val="fr-CH"/>
              </w:rPr>
              <w:t>- Ventilation et éclairage</w:t>
            </w:r>
          </w:p>
          <w:p w:rsidR="00D6324A" w:rsidRPr="00D6324A" w:rsidRDefault="00D6324A" w:rsidP="001D3976">
            <w:pPr>
              <w:rPr>
                <w:rFonts w:ascii="Bell MT" w:hAnsi="Bell MT" w:cs="Calibri"/>
                <w:sz w:val="20"/>
                <w:szCs w:val="20"/>
                <w:lang w:val="fr-CH"/>
              </w:rPr>
            </w:pPr>
            <w:r w:rsidRPr="00D6324A">
              <w:rPr>
                <w:rFonts w:ascii="Bell MT" w:eastAsia="MS Mincho" w:hAnsi="Bell MT" w:cs="Calibri"/>
                <w:sz w:val="20"/>
                <w:szCs w:val="20"/>
                <w:lang w:val="fr-CH"/>
              </w:rPr>
              <w:t>- Etanchéité et drains</w:t>
            </w:r>
          </w:p>
        </w:tc>
        <w:tc>
          <w:tcPr>
            <w:tcW w:w="10315" w:type="dxa"/>
          </w:tcPr>
          <w:p w:rsidR="00D6324A" w:rsidRPr="00D6324A" w:rsidRDefault="00D6324A" w:rsidP="001D3976">
            <w:pPr>
              <w:tabs>
                <w:tab w:val="left" w:pos="9214"/>
              </w:tabs>
              <w:rPr>
                <w:rFonts w:ascii="Bell MT" w:hAnsi="Bell MT" w:cs="Tahoma"/>
                <w:color w:val="000000"/>
                <w:sz w:val="18"/>
                <w:szCs w:val="18"/>
                <w:shd w:val="clear" w:color="auto" w:fill="FFFFFF"/>
                <w:lang w:val="fr-CH"/>
              </w:rPr>
            </w:pPr>
            <w:r w:rsidRPr="00D6324A">
              <w:rPr>
                <w:rFonts w:ascii="Bell MT" w:hAnsi="Bell MT" w:cs="Tahoma"/>
                <w:color w:val="000000"/>
                <w:sz w:val="18"/>
                <w:szCs w:val="18"/>
                <w:lang w:val="fr-CH"/>
              </w:rPr>
              <w:t>La conception de l'abri doit permettre une ventilation adéquate (chaleur, humidité) et pouvoir jouir de lumière naturelle.</w:t>
            </w:r>
          </w:p>
          <w:p w:rsidR="00D6324A" w:rsidRPr="00D6324A" w:rsidRDefault="00D6324A" w:rsidP="001D3976">
            <w:pPr>
              <w:tabs>
                <w:tab w:val="left" w:pos="9214"/>
              </w:tabs>
              <w:rPr>
                <w:rFonts w:ascii="Bell MT" w:hAnsi="Bell MT" w:cs="Tahoma"/>
                <w:color w:val="000000"/>
                <w:sz w:val="18"/>
                <w:szCs w:val="18"/>
                <w:shd w:val="clear" w:color="auto" w:fill="FFFFFF"/>
                <w:lang w:val="fr-CH"/>
              </w:rPr>
            </w:pPr>
            <w:r w:rsidRPr="00D6324A">
              <w:rPr>
                <w:rFonts w:ascii="Bell MT" w:hAnsi="Bell MT" w:cs="Tahoma"/>
                <w:color w:val="000000"/>
                <w:sz w:val="18"/>
                <w:szCs w:val="18"/>
                <w:shd w:val="clear" w:color="auto" w:fill="FFFFFF"/>
                <w:lang w:val="fr-CH"/>
              </w:rPr>
              <w:t>L’abri doit protéger ses occupants de la pluie et du vent.</w:t>
            </w:r>
          </w:p>
          <w:p w:rsidR="00D6324A" w:rsidRPr="00D6324A" w:rsidRDefault="00D6324A" w:rsidP="001D3976">
            <w:pPr>
              <w:tabs>
                <w:tab w:val="left" w:pos="9214"/>
              </w:tabs>
              <w:rPr>
                <w:rFonts w:ascii="Bell MT" w:hAnsi="Bell MT" w:cs="Calibri"/>
                <w:sz w:val="20"/>
                <w:szCs w:val="20"/>
                <w:lang w:val="fr-CH"/>
              </w:rPr>
            </w:pPr>
            <w:r w:rsidRPr="00D6324A">
              <w:rPr>
                <w:rFonts w:ascii="Bell MT" w:hAnsi="Bell MT" w:cs="Calibri"/>
                <w:sz w:val="20"/>
                <w:szCs w:val="20"/>
                <w:lang w:val="fr-CH"/>
              </w:rPr>
              <w:t>Les eaux de ruissellement doivent être contenues et déviées (drainages et tranchées)</w:t>
            </w:r>
          </w:p>
        </w:tc>
      </w:tr>
      <w:tr w:rsidR="00D6324A" w:rsidRPr="00D6324A" w:rsidTr="001D3976">
        <w:tc>
          <w:tcPr>
            <w:tcW w:w="1611" w:type="dxa"/>
          </w:tcPr>
          <w:p w:rsidR="00D6324A" w:rsidRPr="00D6324A" w:rsidRDefault="00D6324A" w:rsidP="001D3976">
            <w:pPr>
              <w:rPr>
                <w:rFonts w:ascii="Bell MT" w:hAnsi="Bell MT" w:cs="Calibri"/>
                <w:sz w:val="20"/>
                <w:szCs w:val="20"/>
              </w:rPr>
            </w:pPr>
            <w:r w:rsidRPr="00D6324A">
              <w:rPr>
                <w:rFonts w:ascii="Bell MT" w:eastAsia="MS Mincho" w:hAnsi="Bell MT" w:cs="Calibri"/>
                <w:b/>
                <w:sz w:val="20"/>
                <w:szCs w:val="20"/>
              </w:rPr>
              <w:t>Qualités économiques et sociales</w:t>
            </w:r>
          </w:p>
        </w:tc>
        <w:tc>
          <w:tcPr>
            <w:tcW w:w="2391" w:type="dxa"/>
          </w:tcPr>
          <w:p w:rsidR="00D6324A" w:rsidRPr="00D6324A" w:rsidRDefault="00D6324A" w:rsidP="001D3976">
            <w:pPr>
              <w:rPr>
                <w:rFonts w:ascii="Bell MT" w:eastAsia="MS Mincho" w:hAnsi="Bell MT" w:cs="Calibri"/>
                <w:sz w:val="20"/>
                <w:szCs w:val="20"/>
                <w:lang w:val="fr-CH"/>
              </w:rPr>
            </w:pPr>
            <w:r w:rsidRPr="00D6324A">
              <w:rPr>
                <w:rFonts w:ascii="Bell MT" w:eastAsia="MS Mincho" w:hAnsi="Bell MT" w:cs="Calibri"/>
                <w:sz w:val="20"/>
                <w:szCs w:val="20"/>
                <w:lang w:val="fr-CH"/>
              </w:rPr>
              <w:t>- Matériaux disponibles localement</w:t>
            </w:r>
          </w:p>
          <w:p w:rsidR="00D6324A" w:rsidRPr="00D6324A" w:rsidRDefault="00D6324A" w:rsidP="001D3976">
            <w:pPr>
              <w:rPr>
                <w:rFonts w:ascii="Bell MT" w:eastAsia="MS Mincho" w:hAnsi="Bell MT" w:cs="Calibri"/>
                <w:sz w:val="20"/>
                <w:szCs w:val="20"/>
                <w:lang w:val="fr-CH"/>
              </w:rPr>
            </w:pPr>
            <w:r w:rsidRPr="00D6324A">
              <w:rPr>
                <w:rFonts w:ascii="Bell MT" w:eastAsia="MS Mincho" w:hAnsi="Bell MT" w:cs="Calibri"/>
                <w:sz w:val="20"/>
                <w:szCs w:val="20"/>
                <w:lang w:val="fr-CH"/>
              </w:rPr>
              <w:t xml:space="preserve">- Techniques de </w:t>
            </w:r>
            <w:bookmarkStart w:id="5" w:name="_GoBack"/>
            <w:bookmarkEnd w:id="5"/>
            <w:r w:rsidR="00090D20" w:rsidRPr="00D6324A">
              <w:rPr>
                <w:rFonts w:ascii="Bell MT" w:eastAsia="MS Mincho" w:hAnsi="Bell MT" w:cs="Calibri"/>
                <w:sz w:val="20"/>
                <w:szCs w:val="20"/>
                <w:lang w:val="fr-CH"/>
              </w:rPr>
              <w:t>constructions adaptées</w:t>
            </w:r>
          </w:p>
          <w:p w:rsidR="00D6324A" w:rsidRPr="00D6324A" w:rsidRDefault="00D6324A" w:rsidP="001D3976">
            <w:pPr>
              <w:rPr>
                <w:rFonts w:ascii="Bell MT" w:eastAsia="MS Mincho" w:hAnsi="Bell MT" w:cs="Calibri"/>
                <w:sz w:val="20"/>
                <w:szCs w:val="20"/>
                <w:lang w:val="fr-CH"/>
              </w:rPr>
            </w:pPr>
            <w:r w:rsidRPr="00D6324A">
              <w:rPr>
                <w:rFonts w:ascii="Bell MT" w:eastAsia="MS Mincho" w:hAnsi="Bell MT" w:cs="Calibri"/>
                <w:sz w:val="20"/>
                <w:szCs w:val="20"/>
                <w:lang w:val="fr-CH"/>
              </w:rPr>
              <w:t xml:space="preserve">- </w:t>
            </w:r>
            <w:proofErr w:type="spellStart"/>
            <w:r w:rsidRPr="00D6324A">
              <w:rPr>
                <w:rFonts w:ascii="Bell MT" w:eastAsia="MS Mincho" w:hAnsi="Bell MT" w:cs="Calibri"/>
                <w:sz w:val="20"/>
                <w:szCs w:val="20"/>
                <w:lang w:val="fr-CH"/>
              </w:rPr>
              <w:t>Possibilities</w:t>
            </w:r>
            <w:proofErr w:type="spellEnd"/>
            <w:r w:rsidRPr="00D6324A">
              <w:rPr>
                <w:rFonts w:ascii="Bell MT" w:eastAsia="MS Mincho" w:hAnsi="Bell MT" w:cs="Calibri"/>
                <w:sz w:val="20"/>
                <w:szCs w:val="20"/>
                <w:lang w:val="fr-CH"/>
              </w:rPr>
              <w:t xml:space="preserve"> d’extension et/ou amélioration </w:t>
            </w:r>
          </w:p>
          <w:p w:rsidR="00D6324A" w:rsidRPr="00D6324A" w:rsidRDefault="00D6324A" w:rsidP="001D3976">
            <w:pPr>
              <w:rPr>
                <w:rFonts w:ascii="Bell MT" w:hAnsi="Bell MT" w:cs="Calibri"/>
                <w:sz w:val="20"/>
                <w:szCs w:val="20"/>
                <w:lang w:val="fr-FR"/>
              </w:rPr>
            </w:pPr>
            <w:r w:rsidRPr="00D6324A">
              <w:rPr>
                <w:rFonts w:ascii="Bell MT" w:eastAsia="MS Mincho" w:hAnsi="Bell MT" w:cs="Calibri"/>
                <w:sz w:val="20"/>
                <w:szCs w:val="20"/>
                <w:lang w:val="fr-FR"/>
              </w:rPr>
              <w:t>- Accessibilité</w:t>
            </w:r>
          </w:p>
        </w:tc>
        <w:tc>
          <w:tcPr>
            <w:tcW w:w="10315" w:type="dxa"/>
          </w:tcPr>
          <w:p w:rsidR="00D6324A" w:rsidRPr="00D6324A" w:rsidRDefault="00D6324A" w:rsidP="001D3976">
            <w:pPr>
              <w:rPr>
                <w:rFonts w:ascii="Bell MT" w:eastAsia="MS Mincho" w:hAnsi="Bell MT" w:cs="Calibri"/>
                <w:sz w:val="20"/>
                <w:szCs w:val="20"/>
                <w:lang w:val="fr-CH"/>
              </w:rPr>
            </w:pPr>
            <w:r w:rsidRPr="00D6324A">
              <w:rPr>
                <w:rFonts w:ascii="Bell MT" w:eastAsia="MS Mincho" w:hAnsi="Bell MT" w:cs="Calibri"/>
                <w:sz w:val="20"/>
                <w:szCs w:val="20"/>
                <w:lang w:val="fr-CH"/>
              </w:rPr>
              <w:t>L’approvisionnement local doit être préféré si possible (stimulation de l’économie locale, réduction des coûts de transport).</w:t>
            </w:r>
          </w:p>
          <w:p w:rsidR="00D6324A" w:rsidRPr="00D6324A" w:rsidRDefault="00D6324A" w:rsidP="001D3976">
            <w:pPr>
              <w:widowControl w:val="0"/>
              <w:suppressAutoHyphens/>
              <w:rPr>
                <w:rFonts w:ascii="Bell MT" w:eastAsia="MS Mincho" w:hAnsi="Bell MT" w:cs="Calibri"/>
                <w:sz w:val="20"/>
                <w:szCs w:val="20"/>
                <w:lang w:val="fr-CH"/>
              </w:rPr>
            </w:pPr>
            <w:r w:rsidRPr="00D6324A">
              <w:rPr>
                <w:rFonts w:ascii="Bell MT" w:eastAsia="MS Mincho" w:hAnsi="Bell MT" w:cs="Calibri"/>
                <w:sz w:val="20"/>
                <w:szCs w:val="20"/>
                <w:lang w:val="fr-CH"/>
              </w:rPr>
              <w:t>L’utilisation de matériaux et techniques bien maîtrisées par les populations locales promeut leur participation dans le processus de construction et l’entretien.</w:t>
            </w:r>
          </w:p>
          <w:p w:rsidR="00D6324A" w:rsidRPr="00D6324A" w:rsidRDefault="00D6324A" w:rsidP="001D3976">
            <w:pPr>
              <w:widowControl w:val="0"/>
              <w:suppressAutoHyphens/>
              <w:rPr>
                <w:rFonts w:ascii="Bell MT" w:eastAsia="MS Mincho" w:hAnsi="Bell MT" w:cs="Calibri"/>
                <w:sz w:val="20"/>
                <w:szCs w:val="20"/>
                <w:lang w:val="fr-CH"/>
              </w:rPr>
            </w:pPr>
            <w:r w:rsidRPr="00D6324A">
              <w:rPr>
                <w:rFonts w:ascii="Bell MT" w:eastAsia="MS Mincho" w:hAnsi="Bell MT" w:cs="Calibri"/>
                <w:sz w:val="20"/>
                <w:szCs w:val="20"/>
                <w:lang w:val="fr-CH"/>
              </w:rPr>
              <w:t>Elle permet aussi aux familles d’améliorer, transformer et agrandir l’abri à la mesure de leurs moyens financiers.</w:t>
            </w:r>
          </w:p>
          <w:p w:rsidR="00D6324A" w:rsidRPr="00D6324A" w:rsidRDefault="00D6324A" w:rsidP="001D3976">
            <w:pPr>
              <w:rPr>
                <w:rFonts w:ascii="Bell MT" w:hAnsi="Bell MT" w:cs="Calibri"/>
                <w:sz w:val="20"/>
                <w:szCs w:val="20"/>
                <w:lang w:val="fr-CH"/>
              </w:rPr>
            </w:pPr>
            <w:r w:rsidRPr="00D6324A">
              <w:rPr>
                <w:rFonts w:ascii="Bell MT" w:eastAsia="MS Mincho" w:hAnsi="Bell MT" w:cs="Calibri"/>
                <w:sz w:val="20"/>
                <w:szCs w:val="20"/>
                <w:lang w:val="fr-CH"/>
              </w:rPr>
              <w:t>Dans la mesure du possible, les abris doivent permettre l’accès et la mobilité des personnes handicapées.</w:t>
            </w:r>
          </w:p>
        </w:tc>
      </w:tr>
      <w:tr w:rsidR="00D6324A" w:rsidRPr="00D6324A" w:rsidTr="001D3976">
        <w:tc>
          <w:tcPr>
            <w:tcW w:w="1611" w:type="dxa"/>
          </w:tcPr>
          <w:p w:rsidR="00D6324A" w:rsidRPr="00D6324A" w:rsidRDefault="00D6324A" w:rsidP="001D3976">
            <w:pPr>
              <w:rPr>
                <w:rFonts w:ascii="Bell MT" w:hAnsi="Bell MT" w:cs="Calibri"/>
                <w:sz w:val="20"/>
                <w:szCs w:val="20"/>
              </w:rPr>
            </w:pPr>
            <w:r w:rsidRPr="00D6324A">
              <w:rPr>
                <w:rFonts w:ascii="Bell MT" w:eastAsia="MS Mincho" w:hAnsi="Bell MT" w:cs="Calibri"/>
                <w:b/>
                <w:sz w:val="20"/>
                <w:szCs w:val="20"/>
              </w:rPr>
              <w:t>Pertinence culturelle</w:t>
            </w:r>
          </w:p>
        </w:tc>
        <w:tc>
          <w:tcPr>
            <w:tcW w:w="2391" w:type="dxa"/>
          </w:tcPr>
          <w:p w:rsidR="00D6324A" w:rsidRPr="00D6324A" w:rsidRDefault="00D6324A" w:rsidP="001D3976">
            <w:pPr>
              <w:rPr>
                <w:rFonts w:ascii="Bell MT" w:eastAsia="MS Mincho" w:hAnsi="Bell MT" w:cs="Calibri"/>
                <w:sz w:val="20"/>
                <w:szCs w:val="20"/>
                <w:lang w:val="fr-CH"/>
              </w:rPr>
            </w:pPr>
            <w:r w:rsidRPr="00D6324A">
              <w:rPr>
                <w:rFonts w:ascii="Bell MT" w:eastAsia="MS Mincho" w:hAnsi="Bell MT" w:cs="Calibri"/>
                <w:sz w:val="20"/>
                <w:szCs w:val="20"/>
                <w:lang w:val="fr-CH"/>
              </w:rPr>
              <w:t xml:space="preserve">- Typologie en accord avec l’activité du ménage, </w:t>
            </w:r>
            <w:proofErr w:type="spellStart"/>
            <w:r w:rsidRPr="00D6324A">
              <w:rPr>
                <w:rFonts w:ascii="Bell MT" w:eastAsia="MS Mincho" w:hAnsi="Bell MT" w:cs="Calibri"/>
                <w:sz w:val="20"/>
                <w:szCs w:val="20"/>
                <w:lang w:val="fr-CH"/>
              </w:rPr>
              <w:t>privacité</w:t>
            </w:r>
            <w:proofErr w:type="spellEnd"/>
            <w:r w:rsidRPr="00D6324A">
              <w:rPr>
                <w:rFonts w:ascii="Bell MT" w:eastAsia="MS Mincho" w:hAnsi="Bell MT" w:cs="Calibri"/>
                <w:sz w:val="20"/>
                <w:szCs w:val="20"/>
                <w:lang w:val="fr-CH"/>
              </w:rPr>
              <w:t xml:space="preserve"> et problèmes de genre.</w:t>
            </w:r>
          </w:p>
          <w:p w:rsidR="00D6324A" w:rsidRPr="00D6324A" w:rsidRDefault="00D6324A" w:rsidP="001D3976">
            <w:pPr>
              <w:rPr>
                <w:rFonts w:ascii="Bell MT" w:eastAsia="MS Mincho" w:hAnsi="Bell MT" w:cs="Calibri"/>
                <w:sz w:val="20"/>
                <w:szCs w:val="20"/>
                <w:lang w:val="fr-CH"/>
              </w:rPr>
            </w:pPr>
            <w:r w:rsidRPr="00D6324A">
              <w:rPr>
                <w:rFonts w:ascii="Bell MT" w:eastAsia="MS Mincho" w:hAnsi="Bell MT" w:cs="Calibri"/>
                <w:sz w:val="20"/>
                <w:szCs w:val="20"/>
                <w:lang w:val="fr-CH"/>
              </w:rPr>
              <w:t>- Options et possibilités d’auto-construction</w:t>
            </w:r>
          </w:p>
        </w:tc>
        <w:tc>
          <w:tcPr>
            <w:tcW w:w="10315" w:type="dxa"/>
          </w:tcPr>
          <w:p w:rsidR="00D6324A" w:rsidRPr="00D6324A" w:rsidRDefault="00D6324A" w:rsidP="001D3976">
            <w:pPr>
              <w:rPr>
                <w:rFonts w:ascii="Bell MT" w:hAnsi="Bell MT" w:cs="Calibri"/>
                <w:sz w:val="20"/>
                <w:szCs w:val="20"/>
                <w:lang w:val="fr-CH"/>
              </w:rPr>
            </w:pPr>
            <w:r w:rsidRPr="00D6324A">
              <w:rPr>
                <w:rFonts w:ascii="Bell MT" w:hAnsi="Bell MT" w:cs="Tahoma"/>
                <w:color w:val="000000"/>
                <w:sz w:val="18"/>
                <w:szCs w:val="18"/>
                <w:lang w:val="fr-CH"/>
              </w:rPr>
              <w:t>La conception de l’abri doit être en adéquation avec l’activité du ménage, aussi bien que des habitudes culturelles locales (espaces extérieurs couverts/cours, protection des regards extérieurs).</w:t>
            </w:r>
            <w:r w:rsidRPr="00D6324A">
              <w:rPr>
                <w:rFonts w:ascii="Bell MT" w:hAnsi="Bell MT" w:cs="Tahoma"/>
                <w:color w:val="000000"/>
                <w:sz w:val="18"/>
                <w:szCs w:val="18"/>
                <w:lang w:val="fr-CH"/>
              </w:rPr>
              <w:br/>
            </w:r>
            <w:r w:rsidRPr="00D6324A">
              <w:rPr>
                <w:rFonts w:ascii="Bell MT" w:hAnsi="Bell MT" w:cs="Tahoma"/>
                <w:color w:val="000000"/>
                <w:sz w:val="18"/>
                <w:szCs w:val="18"/>
                <w:shd w:val="clear" w:color="auto" w:fill="FFFFFF"/>
                <w:lang w:val="fr-CH"/>
              </w:rPr>
              <w:t>La conception de l'abri devrait permettre l'utilisation flexible des espaces disponibles, tant intérieurs qu'extérieurs.</w:t>
            </w:r>
            <w:r w:rsidRPr="00D6324A">
              <w:rPr>
                <w:rFonts w:ascii="Bell MT" w:hAnsi="Bell MT" w:cs="Tahoma"/>
                <w:color w:val="000000"/>
                <w:sz w:val="18"/>
                <w:szCs w:val="18"/>
                <w:lang w:val="fr-CH"/>
              </w:rPr>
              <w:br/>
            </w:r>
            <w:r w:rsidRPr="00D6324A">
              <w:rPr>
                <w:rFonts w:ascii="Bell MT" w:hAnsi="Bell MT" w:cs="Tahoma"/>
                <w:color w:val="000000"/>
                <w:sz w:val="18"/>
                <w:szCs w:val="18"/>
                <w:shd w:val="clear" w:color="auto" w:fill="FFFFFF"/>
                <w:lang w:val="fr-CH"/>
              </w:rPr>
              <w:t>Dans la mesure du possible il est préférable d’adopter le type de conception et les techniques utilisées par les bénéficiaires lorsqu’ils construisent leur propre abri (banco, nattes pour les tentes nomades)</w:t>
            </w:r>
          </w:p>
        </w:tc>
      </w:tr>
      <w:tr w:rsidR="00D6324A" w:rsidRPr="00D6324A" w:rsidTr="001D3976">
        <w:tc>
          <w:tcPr>
            <w:tcW w:w="1611" w:type="dxa"/>
          </w:tcPr>
          <w:p w:rsidR="00D6324A" w:rsidRPr="00D6324A" w:rsidRDefault="00D6324A" w:rsidP="001D3976">
            <w:pPr>
              <w:rPr>
                <w:rFonts w:ascii="Bell MT" w:hAnsi="Bell MT" w:cs="Calibri"/>
                <w:sz w:val="20"/>
                <w:szCs w:val="20"/>
                <w:lang w:val="fr-CH"/>
              </w:rPr>
            </w:pPr>
            <w:r w:rsidRPr="00D6324A">
              <w:rPr>
                <w:rFonts w:ascii="Bell MT" w:eastAsia="MS Mincho" w:hAnsi="Bell MT" w:cs="Calibri"/>
                <w:b/>
                <w:sz w:val="20"/>
                <w:szCs w:val="20"/>
                <w:lang w:val="fr-CH"/>
              </w:rPr>
              <w:t>Efficacité de l’usage des ressources</w:t>
            </w:r>
          </w:p>
        </w:tc>
        <w:tc>
          <w:tcPr>
            <w:tcW w:w="2391" w:type="dxa"/>
          </w:tcPr>
          <w:p w:rsidR="00D6324A" w:rsidRPr="00D6324A" w:rsidRDefault="00D6324A" w:rsidP="001D3976">
            <w:pPr>
              <w:rPr>
                <w:rFonts w:ascii="Bell MT" w:eastAsia="MS Mincho" w:hAnsi="Bell MT" w:cs="Calibri"/>
                <w:sz w:val="20"/>
                <w:szCs w:val="20"/>
                <w:lang w:val="fr-CH"/>
              </w:rPr>
            </w:pPr>
            <w:r w:rsidRPr="00D6324A">
              <w:rPr>
                <w:rFonts w:ascii="Bell MT" w:eastAsia="MS Mincho" w:hAnsi="Bell MT" w:cs="Calibri"/>
                <w:sz w:val="20"/>
                <w:szCs w:val="20"/>
                <w:lang w:val="fr-CH"/>
              </w:rPr>
              <w:t>- Utilisation de matériaux de récupération.</w:t>
            </w:r>
          </w:p>
          <w:p w:rsidR="00D6324A" w:rsidRPr="00D6324A" w:rsidRDefault="00D6324A" w:rsidP="001D3976">
            <w:pPr>
              <w:rPr>
                <w:rFonts w:ascii="Bell MT" w:eastAsia="MS Mincho" w:hAnsi="Bell MT" w:cs="Calibri"/>
                <w:sz w:val="20"/>
                <w:szCs w:val="20"/>
                <w:lang w:val="fr-CH"/>
              </w:rPr>
            </w:pPr>
            <w:r w:rsidRPr="00D6324A">
              <w:rPr>
                <w:rFonts w:ascii="Bell MT" w:eastAsia="MS Mincho" w:hAnsi="Bell MT" w:cs="Calibri"/>
                <w:sz w:val="20"/>
                <w:szCs w:val="20"/>
                <w:lang w:val="fr-CH"/>
              </w:rPr>
              <w:t>- Permettre la réutilisation des matériaux.</w:t>
            </w:r>
          </w:p>
          <w:p w:rsidR="00D6324A" w:rsidRPr="00D6324A" w:rsidRDefault="00D6324A" w:rsidP="001D3976">
            <w:pPr>
              <w:rPr>
                <w:rFonts w:ascii="Bell MT" w:hAnsi="Bell MT" w:cs="Calibri"/>
                <w:sz w:val="20"/>
                <w:szCs w:val="20"/>
                <w:lang w:val="fr-CH"/>
              </w:rPr>
            </w:pPr>
            <w:r w:rsidRPr="00D6324A">
              <w:rPr>
                <w:rFonts w:ascii="Bell MT" w:hAnsi="Bell MT" w:cs="Calibri"/>
                <w:sz w:val="20"/>
                <w:szCs w:val="20"/>
                <w:lang w:val="fr-CH"/>
              </w:rPr>
              <w:t>- Minimiser l’impact sur les ressources naturelles</w:t>
            </w:r>
          </w:p>
        </w:tc>
        <w:tc>
          <w:tcPr>
            <w:tcW w:w="10315" w:type="dxa"/>
          </w:tcPr>
          <w:p w:rsidR="00D6324A" w:rsidRPr="00D6324A" w:rsidRDefault="00D6324A" w:rsidP="001D3976">
            <w:pPr>
              <w:rPr>
                <w:rFonts w:ascii="Bell MT" w:hAnsi="Bell MT" w:cs="Tahoma"/>
                <w:color w:val="000000"/>
                <w:sz w:val="18"/>
                <w:szCs w:val="18"/>
                <w:shd w:val="clear" w:color="auto" w:fill="FFFFFF"/>
                <w:lang w:val="fr-CH"/>
              </w:rPr>
            </w:pPr>
            <w:r w:rsidRPr="00D6324A">
              <w:rPr>
                <w:rFonts w:ascii="Bell MT" w:hAnsi="Bell MT" w:cs="Tahoma"/>
                <w:color w:val="000000"/>
                <w:sz w:val="18"/>
                <w:szCs w:val="18"/>
                <w:shd w:val="clear" w:color="auto" w:fill="FFFFFF"/>
                <w:lang w:val="fr-CH"/>
              </w:rPr>
              <w:t>L'utilisation de matériaux de récupération est à encourager s’ils sont en bon état (briques, cadres de portes et fenêtres, éléments de structure et de couverture</w:t>
            </w:r>
            <w:proofErr w:type="gramStart"/>
            <w:r w:rsidRPr="00D6324A">
              <w:rPr>
                <w:rFonts w:ascii="Bell MT" w:hAnsi="Bell MT" w:cs="Tahoma"/>
                <w:color w:val="000000"/>
                <w:sz w:val="18"/>
                <w:szCs w:val="18"/>
                <w:shd w:val="clear" w:color="auto" w:fill="FFFFFF"/>
                <w:lang w:val="fr-CH"/>
              </w:rPr>
              <w:t>)</w:t>
            </w:r>
            <w:proofErr w:type="gramEnd"/>
            <w:r w:rsidRPr="00D6324A">
              <w:rPr>
                <w:rFonts w:ascii="Bell MT" w:hAnsi="Bell MT" w:cs="Tahoma"/>
                <w:color w:val="000000"/>
                <w:sz w:val="18"/>
                <w:szCs w:val="18"/>
                <w:lang w:val="fr-CH"/>
              </w:rPr>
              <w:br/>
              <w:t>Fournir des conseils pratiques  sur la sélection des matériaux et leur réutilisation pour empêcher des usages préjudiciables pour la qualité des abris.</w:t>
            </w:r>
            <w:r w:rsidRPr="00D6324A">
              <w:rPr>
                <w:rFonts w:ascii="Bell MT" w:hAnsi="Bell MT" w:cs="Tahoma"/>
                <w:color w:val="000000"/>
                <w:sz w:val="18"/>
                <w:szCs w:val="18"/>
                <w:lang w:val="fr-CH"/>
              </w:rPr>
              <w:br/>
            </w:r>
            <w:r w:rsidRPr="00D6324A">
              <w:rPr>
                <w:rFonts w:ascii="Bell MT" w:hAnsi="Bell MT" w:cs="Tahoma"/>
                <w:color w:val="000000"/>
                <w:sz w:val="18"/>
                <w:szCs w:val="18"/>
                <w:shd w:val="clear" w:color="auto" w:fill="FFFFFF"/>
                <w:lang w:val="fr-CH"/>
              </w:rPr>
              <w:t>Pour les abris transitoires, choisir des matériaux  de construction de qualité et des assemblages adaptés afin de permettre leur démontage et réutilisation lors d’une construction d’abri permanent.</w:t>
            </w:r>
            <w:r w:rsidRPr="00D6324A">
              <w:rPr>
                <w:rStyle w:val="apple-converted-space"/>
                <w:rFonts w:ascii="Bell MT" w:hAnsi="Bell MT" w:cs="Tahoma"/>
                <w:color w:val="000000"/>
                <w:sz w:val="18"/>
                <w:szCs w:val="18"/>
                <w:shd w:val="clear" w:color="auto" w:fill="FFFFFF"/>
                <w:lang w:val="fr-CH"/>
              </w:rPr>
              <w:t> </w:t>
            </w:r>
            <w:r w:rsidRPr="00D6324A">
              <w:rPr>
                <w:rFonts w:ascii="Bell MT" w:hAnsi="Bell MT" w:cs="Tahoma"/>
                <w:color w:val="000000"/>
                <w:sz w:val="18"/>
                <w:szCs w:val="18"/>
                <w:lang w:val="fr-CH"/>
              </w:rPr>
              <w:br/>
            </w:r>
            <w:r w:rsidRPr="00D6324A">
              <w:rPr>
                <w:rFonts w:ascii="Bell MT" w:hAnsi="Bell MT" w:cs="Tahoma"/>
                <w:color w:val="000000"/>
                <w:sz w:val="18"/>
                <w:szCs w:val="18"/>
                <w:shd w:val="clear" w:color="auto" w:fill="FFFFFF"/>
                <w:lang w:val="fr-CH"/>
              </w:rPr>
              <w:t>Le choix de matériaux doit considérer un possible impact négatif sur les ressources naturelles et l’environnement.</w:t>
            </w:r>
          </w:p>
          <w:p w:rsidR="00D6324A" w:rsidRPr="00D6324A" w:rsidRDefault="00D6324A" w:rsidP="001D3976">
            <w:pPr>
              <w:rPr>
                <w:rFonts w:ascii="Bell MT" w:eastAsia="MS Mincho" w:hAnsi="Bell MT" w:cs="Calibri"/>
                <w:sz w:val="20"/>
                <w:szCs w:val="20"/>
                <w:lang w:val="fr-CH"/>
              </w:rPr>
            </w:pPr>
            <w:r w:rsidRPr="00D6324A">
              <w:rPr>
                <w:rFonts w:ascii="Bell MT" w:hAnsi="Bell MT" w:cs="Tahoma"/>
                <w:color w:val="000000"/>
                <w:sz w:val="18"/>
                <w:szCs w:val="18"/>
                <w:shd w:val="clear" w:color="auto" w:fill="FFFFFF"/>
                <w:lang w:val="fr-CH"/>
              </w:rPr>
              <w:t>Le cas échéant, la collection d’eau de pluie doit être favorisée pour favoriser l’indépendance en consommation d’eau.</w:t>
            </w:r>
          </w:p>
        </w:tc>
      </w:tr>
      <w:tr w:rsidR="00D6324A" w:rsidRPr="00D6324A" w:rsidTr="001D3976">
        <w:tc>
          <w:tcPr>
            <w:tcW w:w="1611" w:type="dxa"/>
          </w:tcPr>
          <w:p w:rsidR="00D6324A" w:rsidRPr="00D6324A" w:rsidRDefault="00D6324A" w:rsidP="001D3976">
            <w:pPr>
              <w:rPr>
                <w:rFonts w:ascii="Bell MT" w:eastAsia="MS Mincho" w:hAnsi="Bell MT" w:cs="Calibri"/>
                <w:b/>
                <w:sz w:val="20"/>
                <w:szCs w:val="20"/>
              </w:rPr>
            </w:pPr>
            <w:r w:rsidRPr="00D6324A">
              <w:rPr>
                <w:rFonts w:ascii="Bell MT" w:eastAsia="MS Mincho" w:hAnsi="Bell MT" w:cs="Calibri"/>
                <w:b/>
                <w:sz w:val="20"/>
                <w:szCs w:val="20"/>
              </w:rPr>
              <w:lastRenderedPageBreak/>
              <w:t>Site approprié</w:t>
            </w:r>
          </w:p>
        </w:tc>
        <w:tc>
          <w:tcPr>
            <w:tcW w:w="2391" w:type="dxa"/>
          </w:tcPr>
          <w:p w:rsidR="00D6324A" w:rsidRPr="00D6324A" w:rsidRDefault="00D6324A" w:rsidP="001D3976">
            <w:pPr>
              <w:rPr>
                <w:rFonts w:ascii="Bell MT" w:eastAsia="MS Mincho" w:hAnsi="Bell MT" w:cs="Calibri"/>
                <w:sz w:val="20"/>
                <w:szCs w:val="20"/>
              </w:rPr>
            </w:pPr>
            <w:r w:rsidRPr="00D6324A">
              <w:rPr>
                <w:rFonts w:ascii="Bell MT" w:eastAsia="MS Mincho" w:hAnsi="Bell MT" w:cs="Calibri"/>
                <w:sz w:val="20"/>
                <w:szCs w:val="20"/>
              </w:rPr>
              <w:t>- Location</w:t>
            </w:r>
          </w:p>
          <w:p w:rsidR="00D6324A" w:rsidRPr="00D6324A" w:rsidRDefault="00D6324A" w:rsidP="001D3976">
            <w:pPr>
              <w:rPr>
                <w:rFonts w:ascii="Bell MT" w:hAnsi="Bell MT" w:cs="Calibri"/>
                <w:sz w:val="20"/>
                <w:szCs w:val="20"/>
              </w:rPr>
            </w:pPr>
            <w:r w:rsidRPr="00D6324A">
              <w:rPr>
                <w:rFonts w:ascii="Bell MT" w:eastAsia="MS Mincho" w:hAnsi="Bell MT" w:cs="Calibri"/>
                <w:sz w:val="20"/>
                <w:szCs w:val="20"/>
              </w:rPr>
              <w:t>- Droit foncier</w:t>
            </w:r>
          </w:p>
        </w:tc>
        <w:tc>
          <w:tcPr>
            <w:tcW w:w="10315" w:type="dxa"/>
          </w:tcPr>
          <w:p w:rsidR="00D6324A" w:rsidRPr="00D6324A" w:rsidRDefault="00D6324A" w:rsidP="001D3976">
            <w:pPr>
              <w:rPr>
                <w:rFonts w:ascii="Bell MT" w:eastAsia="MS Mincho" w:hAnsi="Bell MT" w:cs="Calibri"/>
                <w:sz w:val="20"/>
                <w:szCs w:val="20"/>
                <w:lang w:val="fr-CH"/>
              </w:rPr>
            </w:pPr>
            <w:r w:rsidRPr="00D6324A">
              <w:rPr>
                <w:rFonts w:ascii="Bell MT" w:hAnsi="Bell MT" w:cs="Calibri"/>
                <w:sz w:val="20"/>
                <w:szCs w:val="20"/>
                <w:lang w:val="fr-CH"/>
              </w:rPr>
              <w:t>Les abris devraient être si possible construits sur ou proches de la propriété du bénéficiaire sans empêcher le processus de reconstruction d’une solution permanente.</w:t>
            </w:r>
          </w:p>
          <w:p w:rsidR="00D6324A" w:rsidRPr="00D6324A" w:rsidRDefault="00D6324A" w:rsidP="001D3976">
            <w:pPr>
              <w:rPr>
                <w:rFonts w:ascii="Bell MT" w:eastAsia="MS Mincho" w:hAnsi="Bell MT" w:cs="Calibri"/>
                <w:sz w:val="20"/>
                <w:szCs w:val="20"/>
                <w:lang w:val="fr-CH"/>
              </w:rPr>
            </w:pPr>
            <w:r w:rsidRPr="00D6324A">
              <w:rPr>
                <w:rFonts w:ascii="Bell MT" w:eastAsia="MS Mincho" w:hAnsi="Bell MT" w:cs="Calibri"/>
                <w:sz w:val="20"/>
                <w:szCs w:val="20"/>
                <w:lang w:val="fr-CH"/>
              </w:rPr>
              <w:t>Eviter les sites exposés aux risques et appliquer les recommandations DRR (</w:t>
            </w:r>
            <w:proofErr w:type="spellStart"/>
            <w:r w:rsidRPr="00D6324A">
              <w:rPr>
                <w:rFonts w:ascii="Bell MT" w:eastAsia="MS Mincho" w:hAnsi="Bell MT" w:cs="Calibri"/>
                <w:sz w:val="20"/>
                <w:szCs w:val="20"/>
                <w:lang w:val="fr-CH"/>
              </w:rPr>
              <w:t>Disaster</w:t>
            </w:r>
            <w:proofErr w:type="spellEnd"/>
            <w:r w:rsidRPr="00D6324A">
              <w:rPr>
                <w:rFonts w:ascii="Bell MT" w:eastAsia="MS Mincho" w:hAnsi="Bell MT" w:cs="Calibri"/>
                <w:sz w:val="20"/>
                <w:szCs w:val="20"/>
                <w:lang w:val="fr-CH"/>
              </w:rPr>
              <w:t xml:space="preserve"> </w:t>
            </w:r>
            <w:proofErr w:type="spellStart"/>
            <w:r w:rsidRPr="00D6324A">
              <w:rPr>
                <w:rFonts w:ascii="Bell MT" w:eastAsia="MS Mincho" w:hAnsi="Bell MT" w:cs="Calibri"/>
                <w:sz w:val="20"/>
                <w:szCs w:val="20"/>
                <w:lang w:val="fr-CH"/>
              </w:rPr>
              <w:t>Risk</w:t>
            </w:r>
            <w:proofErr w:type="spellEnd"/>
            <w:r w:rsidRPr="00D6324A">
              <w:rPr>
                <w:rFonts w:ascii="Bell MT" w:eastAsia="MS Mincho" w:hAnsi="Bell MT" w:cs="Calibri"/>
                <w:sz w:val="20"/>
                <w:szCs w:val="20"/>
                <w:lang w:val="fr-CH"/>
              </w:rPr>
              <w:t xml:space="preserve"> </w:t>
            </w:r>
            <w:proofErr w:type="spellStart"/>
            <w:r w:rsidRPr="00D6324A">
              <w:rPr>
                <w:rFonts w:ascii="Bell MT" w:eastAsia="MS Mincho" w:hAnsi="Bell MT" w:cs="Calibri"/>
                <w:sz w:val="20"/>
                <w:szCs w:val="20"/>
                <w:lang w:val="fr-CH"/>
              </w:rPr>
              <w:t>Reduction</w:t>
            </w:r>
            <w:proofErr w:type="spellEnd"/>
            <w:r w:rsidRPr="00D6324A">
              <w:rPr>
                <w:rFonts w:ascii="Bell MT" w:eastAsia="MS Mincho" w:hAnsi="Bell MT" w:cs="Calibri"/>
                <w:sz w:val="20"/>
                <w:szCs w:val="20"/>
                <w:lang w:val="fr-CH"/>
              </w:rPr>
              <w:t>)</w:t>
            </w:r>
          </w:p>
          <w:p w:rsidR="00D6324A" w:rsidRPr="00D6324A" w:rsidRDefault="00D6324A" w:rsidP="001D3976">
            <w:pPr>
              <w:rPr>
                <w:rFonts w:ascii="Bell MT" w:eastAsia="MS Mincho" w:hAnsi="Bell MT" w:cs="Calibri"/>
                <w:sz w:val="20"/>
                <w:szCs w:val="20"/>
                <w:lang w:val="fr-CH"/>
              </w:rPr>
            </w:pPr>
            <w:r w:rsidRPr="00D6324A">
              <w:rPr>
                <w:rFonts w:ascii="Bell MT" w:eastAsia="MS Mincho" w:hAnsi="Bell MT" w:cs="Calibri"/>
                <w:sz w:val="20"/>
                <w:szCs w:val="20"/>
                <w:lang w:val="fr-CH"/>
              </w:rPr>
              <w:t>Considérer l’accès aux activités génératrices de revenus et la possibilité d’installer des petits commerces ou des activités professionnelles sur place ou dans les environs.</w:t>
            </w:r>
          </w:p>
          <w:p w:rsidR="00D6324A" w:rsidRPr="00D6324A" w:rsidRDefault="00D6324A" w:rsidP="001D3976">
            <w:pPr>
              <w:rPr>
                <w:rFonts w:ascii="Bell MT" w:hAnsi="Bell MT" w:cs="Calibri"/>
                <w:sz w:val="20"/>
                <w:szCs w:val="20"/>
                <w:lang w:val="fr-CH"/>
              </w:rPr>
            </w:pPr>
            <w:r w:rsidRPr="00D6324A">
              <w:rPr>
                <w:rFonts w:ascii="Bell MT" w:eastAsia="MS Mincho" w:hAnsi="Bell MT" w:cs="Calibri"/>
                <w:sz w:val="20"/>
                <w:szCs w:val="20"/>
                <w:lang w:val="fr-CH"/>
              </w:rPr>
              <w:t>S’assurer que les problèmes de propriété et de gestion foncière sont intégrés, notamment pour les solutions permanentes.</w:t>
            </w:r>
          </w:p>
        </w:tc>
      </w:tr>
      <w:tr w:rsidR="00D6324A" w:rsidRPr="00D6324A" w:rsidTr="001D3976">
        <w:tc>
          <w:tcPr>
            <w:tcW w:w="1611" w:type="dxa"/>
          </w:tcPr>
          <w:p w:rsidR="00D6324A" w:rsidRPr="00D6324A" w:rsidRDefault="00D6324A" w:rsidP="001D3976">
            <w:pPr>
              <w:rPr>
                <w:rFonts w:ascii="Bell MT" w:hAnsi="Bell MT" w:cs="Calibri"/>
                <w:sz w:val="20"/>
                <w:szCs w:val="20"/>
              </w:rPr>
            </w:pPr>
            <w:r w:rsidRPr="00D6324A">
              <w:rPr>
                <w:rFonts w:ascii="Bell MT" w:eastAsia="MS Mincho" w:hAnsi="Bell MT" w:cs="Calibri"/>
                <w:b/>
                <w:sz w:val="20"/>
                <w:szCs w:val="20"/>
              </w:rPr>
              <w:t>Atténuation des risques</w:t>
            </w:r>
          </w:p>
        </w:tc>
        <w:tc>
          <w:tcPr>
            <w:tcW w:w="2391" w:type="dxa"/>
          </w:tcPr>
          <w:p w:rsidR="00D6324A" w:rsidRPr="00D6324A" w:rsidRDefault="00D6324A" w:rsidP="001D3976">
            <w:pPr>
              <w:rPr>
                <w:rFonts w:ascii="Bell MT" w:eastAsia="MS Mincho" w:hAnsi="Bell MT" w:cs="Calibri"/>
                <w:sz w:val="20"/>
                <w:szCs w:val="20"/>
                <w:lang w:val="fr-CH"/>
              </w:rPr>
            </w:pPr>
            <w:r w:rsidRPr="00D6324A">
              <w:rPr>
                <w:rFonts w:ascii="Bell MT" w:eastAsia="MS Mincho" w:hAnsi="Bell MT" w:cs="Calibri"/>
                <w:sz w:val="20"/>
                <w:szCs w:val="20"/>
                <w:lang w:val="fr-CH"/>
              </w:rPr>
              <w:t>- Risques sanitaires</w:t>
            </w:r>
          </w:p>
          <w:p w:rsidR="00D6324A" w:rsidRPr="00D6324A" w:rsidRDefault="00D6324A" w:rsidP="001D3976">
            <w:pPr>
              <w:rPr>
                <w:rFonts w:ascii="Bell MT" w:eastAsia="MS Mincho" w:hAnsi="Bell MT" w:cs="Calibri"/>
                <w:sz w:val="20"/>
                <w:szCs w:val="20"/>
                <w:lang w:val="fr-CH"/>
              </w:rPr>
            </w:pPr>
            <w:r w:rsidRPr="00D6324A">
              <w:rPr>
                <w:rFonts w:ascii="Bell MT" w:eastAsia="MS Mincho" w:hAnsi="Bell MT" w:cs="Calibri"/>
                <w:sz w:val="20"/>
                <w:szCs w:val="20"/>
                <w:lang w:val="fr-CH"/>
              </w:rPr>
              <w:t>- Pluies et inondations</w:t>
            </w:r>
          </w:p>
          <w:p w:rsidR="00D6324A" w:rsidRPr="00D6324A" w:rsidRDefault="00D6324A" w:rsidP="001D3976">
            <w:pPr>
              <w:rPr>
                <w:rFonts w:ascii="Bell MT" w:hAnsi="Bell MT" w:cs="Calibri"/>
                <w:sz w:val="20"/>
                <w:szCs w:val="20"/>
                <w:lang w:val="fr-CH"/>
              </w:rPr>
            </w:pPr>
            <w:r w:rsidRPr="00D6324A">
              <w:rPr>
                <w:rFonts w:ascii="Bell MT" w:eastAsia="MS Mincho" w:hAnsi="Bell MT" w:cs="Calibri"/>
                <w:sz w:val="20"/>
                <w:szCs w:val="20"/>
                <w:lang w:val="fr-CH"/>
              </w:rPr>
              <w:t>- Sécheresses</w:t>
            </w:r>
          </w:p>
        </w:tc>
        <w:tc>
          <w:tcPr>
            <w:tcW w:w="10315" w:type="dxa"/>
          </w:tcPr>
          <w:p w:rsidR="00D6324A" w:rsidRPr="00D6324A" w:rsidRDefault="00D6324A" w:rsidP="001D3976">
            <w:pPr>
              <w:rPr>
                <w:rFonts w:ascii="Bell MT" w:eastAsia="MS Mincho" w:hAnsi="Bell MT" w:cs="Calibri"/>
                <w:sz w:val="20"/>
                <w:szCs w:val="20"/>
                <w:lang w:val="fr-CH"/>
              </w:rPr>
            </w:pPr>
            <w:r w:rsidRPr="00D6324A">
              <w:rPr>
                <w:rFonts w:ascii="Bell MT" w:eastAsia="MS Mincho" w:hAnsi="Bell MT" w:cs="Calibri"/>
                <w:sz w:val="20"/>
                <w:szCs w:val="20"/>
                <w:lang w:val="fr-CH"/>
              </w:rPr>
              <w:t>La conception des abris doit répondre aux risques potentiels de la zone (vents, inondations, maladies liées à l’eau).</w:t>
            </w:r>
          </w:p>
          <w:p w:rsidR="00D6324A" w:rsidRPr="00D6324A" w:rsidRDefault="00D6324A" w:rsidP="001D3976">
            <w:pPr>
              <w:rPr>
                <w:rFonts w:ascii="Bell MT" w:eastAsia="MS Mincho" w:hAnsi="Bell MT" w:cs="Calibri"/>
                <w:sz w:val="20"/>
                <w:szCs w:val="20"/>
                <w:lang w:val="fr-CH"/>
              </w:rPr>
            </w:pPr>
            <w:r w:rsidRPr="00D6324A">
              <w:rPr>
                <w:rFonts w:ascii="Bell MT" w:eastAsia="MS Mincho" w:hAnsi="Bell MT" w:cs="Calibri"/>
                <w:sz w:val="20"/>
                <w:szCs w:val="20"/>
                <w:lang w:val="fr-CH"/>
              </w:rPr>
              <w:t>Dans tous les cas les abris doivent être contreventés, les assemblages adaptés, les drainages et évacuations des eaux de pluie prévus selon le contexte climatique.</w:t>
            </w:r>
          </w:p>
        </w:tc>
      </w:tr>
    </w:tbl>
    <w:p w:rsidR="00D6324A" w:rsidRPr="00D6324A" w:rsidRDefault="00D6324A" w:rsidP="00D6324A">
      <w:pPr>
        <w:rPr>
          <w:rFonts w:ascii="Bell MT" w:hAnsi="Bell MT" w:cs="Calibri"/>
          <w:sz w:val="20"/>
          <w:szCs w:val="20"/>
          <w:lang w:val="fr-CH"/>
        </w:rPr>
      </w:pPr>
    </w:p>
    <w:p w:rsidR="00D6324A" w:rsidRPr="00D6324A" w:rsidRDefault="00D6324A" w:rsidP="00D6324A">
      <w:pPr>
        <w:pStyle w:val="Title"/>
        <w:jc w:val="left"/>
        <w:rPr>
          <w:rFonts w:ascii="Bell MT" w:hAnsi="Bell MT" w:cs="Arial"/>
          <w:sz w:val="28"/>
          <w:szCs w:val="28"/>
        </w:rPr>
      </w:pPr>
      <w:r w:rsidRPr="00D6324A">
        <w:rPr>
          <w:rFonts w:ascii="Bell MT" w:hAnsi="Bell MT" w:cs="Arial"/>
          <w:sz w:val="22"/>
          <w:szCs w:val="22"/>
          <w:lang w:val="fr-CH"/>
        </w:rPr>
        <w:br w:type="page"/>
      </w:r>
      <w:proofErr w:type="spellStart"/>
      <w:r w:rsidR="00DB1D03">
        <w:rPr>
          <w:rFonts w:ascii="Bell MT" w:hAnsi="Bell MT" w:cs="Arial"/>
          <w:sz w:val="28"/>
          <w:szCs w:val="28"/>
        </w:rPr>
        <w:lastRenderedPageBreak/>
        <w:t>Annexe</w:t>
      </w:r>
      <w:proofErr w:type="spellEnd"/>
      <w:r w:rsidR="00DB1D03">
        <w:rPr>
          <w:rFonts w:ascii="Bell MT" w:hAnsi="Bell MT" w:cs="Arial"/>
          <w:sz w:val="28"/>
          <w:szCs w:val="28"/>
        </w:rPr>
        <w:t xml:space="preserve"> 4.</w:t>
      </w:r>
      <w:r w:rsidR="00DB1D03">
        <w:rPr>
          <w:rFonts w:ascii="Bell MT" w:hAnsi="Bell MT" w:cs="Arial"/>
          <w:sz w:val="28"/>
          <w:szCs w:val="28"/>
        </w:rPr>
        <w:tab/>
      </w:r>
      <w:proofErr w:type="spellStart"/>
      <w:r w:rsidR="00DB1D03">
        <w:rPr>
          <w:rFonts w:ascii="Bell MT" w:hAnsi="Bell MT" w:cs="Arial"/>
          <w:sz w:val="28"/>
          <w:szCs w:val="28"/>
        </w:rPr>
        <w:t>Considé</w:t>
      </w:r>
      <w:r w:rsidRPr="00D6324A">
        <w:rPr>
          <w:rFonts w:ascii="Bell MT" w:hAnsi="Bell MT" w:cs="Arial"/>
          <w:sz w:val="28"/>
          <w:szCs w:val="28"/>
        </w:rPr>
        <w:t>rations</w:t>
      </w:r>
      <w:proofErr w:type="spellEnd"/>
      <w:r w:rsidRPr="00D6324A">
        <w:rPr>
          <w:rFonts w:ascii="Bell MT" w:hAnsi="Bell MT" w:cs="Arial"/>
          <w:sz w:val="28"/>
          <w:szCs w:val="28"/>
        </w:rPr>
        <w:t xml:space="preserve"> </w:t>
      </w:r>
      <w:proofErr w:type="spellStart"/>
      <w:r w:rsidRPr="00D6324A">
        <w:rPr>
          <w:rFonts w:ascii="Bell MT" w:hAnsi="Bell MT" w:cs="Arial"/>
          <w:sz w:val="28"/>
          <w:szCs w:val="28"/>
        </w:rPr>
        <w:t>transversales</w:t>
      </w:r>
      <w:proofErr w:type="spellEnd"/>
    </w:p>
    <w:p w:rsidR="00D6324A" w:rsidRPr="00D6324A" w:rsidRDefault="00D6324A" w:rsidP="00D6324A">
      <w:pPr>
        <w:rPr>
          <w:rFonts w:ascii="Bell MT" w:hAnsi="Bell MT" w:cs="Calibri"/>
          <w:sz w:val="20"/>
          <w:szCs w:val="20"/>
        </w:rPr>
      </w:pPr>
    </w:p>
    <w:tbl>
      <w:tblPr>
        <w:tblW w:w="137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190"/>
      </w:tblGrid>
      <w:tr w:rsidR="00D6324A" w:rsidRPr="00D6324A" w:rsidTr="001D3976">
        <w:tc>
          <w:tcPr>
            <w:tcW w:w="1560" w:type="dxa"/>
            <w:shd w:val="clear" w:color="auto" w:fill="D9D9D9"/>
          </w:tcPr>
          <w:p w:rsidR="00D6324A" w:rsidRPr="00D6324A" w:rsidRDefault="00D6324A" w:rsidP="001D3976">
            <w:pPr>
              <w:autoSpaceDE w:val="0"/>
              <w:autoSpaceDN w:val="0"/>
              <w:adjustRightInd w:val="0"/>
              <w:rPr>
                <w:rFonts w:ascii="Bell MT" w:hAnsi="Bell MT" w:cs="Calibri"/>
                <w:b/>
                <w:sz w:val="20"/>
                <w:szCs w:val="20"/>
              </w:rPr>
            </w:pPr>
            <w:r w:rsidRPr="00D6324A">
              <w:rPr>
                <w:rFonts w:ascii="Bell MT" w:hAnsi="Bell MT" w:cs="Calibri"/>
                <w:b/>
                <w:sz w:val="20"/>
                <w:szCs w:val="20"/>
              </w:rPr>
              <w:br w:type="page"/>
              <w:t xml:space="preserve">Theme </w:t>
            </w:r>
          </w:p>
        </w:tc>
        <w:tc>
          <w:tcPr>
            <w:tcW w:w="12190" w:type="dxa"/>
            <w:shd w:val="clear" w:color="auto" w:fill="D9D9D9"/>
          </w:tcPr>
          <w:p w:rsidR="00D6324A" w:rsidRPr="00D6324A" w:rsidRDefault="00D6324A" w:rsidP="001D3976">
            <w:pPr>
              <w:autoSpaceDE w:val="0"/>
              <w:autoSpaceDN w:val="0"/>
              <w:adjustRightInd w:val="0"/>
              <w:rPr>
                <w:rFonts w:ascii="Bell MT" w:hAnsi="Bell MT" w:cs="Calibri"/>
                <w:b/>
                <w:sz w:val="20"/>
                <w:szCs w:val="20"/>
              </w:rPr>
            </w:pPr>
            <w:r w:rsidRPr="00D6324A">
              <w:rPr>
                <w:rFonts w:ascii="Bell MT" w:hAnsi="Bell MT" w:cs="Calibri"/>
                <w:b/>
                <w:sz w:val="20"/>
                <w:szCs w:val="20"/>
              </w:rPr>
              <w:t>Commentaires</w:t>
            </w:r>
          </w:p>
        </w:tc>
      </w:tr>
      <w:tr w:rsidR="00D6324A" w:rsidRPr="00D6324A" w:rsidTr="001D3976">
        <w:tc>
          <w:tcPr>
            <w:tcW w:w="1560" w:type="dxa"/>
            <w:shd w:val="clear" w:color="auto" w:fill="auto"/>
          </w:tcPr>
          <w:p w:rsidR="00D6324A" w:rsidRPr="00D6324A" w:rsidRDefault="00D6324A" w:rsidP="001D3976">
            <w:pPr>
              <w:pStyle w:val="NoSpacing"/>
              <w:rPr>
                <w:rFonts w:ascii="Bell MT" w:hAnsi="Bell MT" w:cs="Calibri"/>
                <w:b/>
                <w:sz w:val="20"/>
                <w:szCs w:val="20"/>
              </w:rPr>
            </w:pPr>
            <w:r w:rsidRPr="00D6324A">
              <w:rPr>
                <w:rFonts w:ascii="Bell MT" w:hAnsi="Bell MT" w:cs="Calibri"/>
                <w:b/>
                <w:sz w:val="20"/>
                <w:szCs w:val="20"/>
              </w:rPr>
              <w:t>Age</w:t>
            </w:r>
          </w:p>
        </w:tc>
        <w:tc>
          <w:tcPr>
            <w:tcW w:w="12190" w:type="dxa"/>
            <w:shd w:val="clear" w:color="auto" w:fill="auto"/>
          </w:tcPr>
          <w:p w:rsidR="00D6324A" w:rsidRPr="00D6324A" w:rsidRDefault="00D6324A" w:rsidP="001D3976">
            <w:pPr>
              <w:pStyle w:val="NoSpacing"/>
              <w:spacing w:before="60" w:after="60"/>
              <w:rPr>
                <w:rStyle w:val="HTMLTypewriter"/>
                <w:rFonts w:ascii="Bell MT" w:hAnsi="Bell MT" w:cs="Calibri"/>
                <w:lang w:val="fr-CH"/>
              </w:rPr>
            </w:pPr>
            <w:r w:rsidRPr="00D6324A">
              <w:rPr>
                <w:rStyle w:val="HTMLTypewriter"/>
                <w:rFonts w:ascii="Bell MT" w:hAnsi="Bell MT" w:cs="Calibri"/>
                <w:lang w:val="fr-CH"/>
              </w:rPr>
              <w:t>En principe les personnes âgées rentrent systématiquement dans les critères de vulnérabilité des agences humanitaires. Le potentiel de résilience et la situation socio-économique de l’environnement familial doit être pris en compte lors du ciblage des bénéficiaires.</w:t>
            </w:r>
          </w:p>
        </w:tc>
      </w:tr>
      <w:tr w:rsidR="00D6324A" w:rsidRPr="00D6324A" w:rsidTr="001D3976">
        <w:tc>
          <w:tcPr>
            <w:tcW w:w="1560" w:type="dxa"/>
            <w:shd w:val="clear" w:color="auto" w:fill="auto"/>
          </w:tcPr>
          <w:p w:rsidR="00D6324A" w:rsidRPr="00D6324A" w:rsidRDefault="00D6324A" w:rsidP="001D3976">
            <w:pPr>
              <w:pStyle w:val="NoSpacing"/>
              <w:rPr>
                <w:rFonts w:ascii="Bell MT" w:hAnsi="Bell MT" w:cs="Calibri"/>
                <w:b/>
                <w:sz w:val="20"/>
                <w:szCs w:val="20"/>
              </w:rPr>
            </w:pPr>
            <w:r w:rsidRPr="00D6324A">
              <w:rPr>
                <w:rFonts w:ascii="Bell MT" w:hAnsi="Bell MT" w:cs="Calibri"/>
                <w:b/>
                <w:sz w:val="20"/>
                <w:szCs w:val="20"/>
              </w:rPr>
              <w:t>Handicap</w:t>
            </w:r>
          </w:p>
        </w:tc>
        <w:tc>
          <w:tcPr>
            <w:tcW w:w="12190" w:type="dxa"/>
            <w:shd w:val="clear" w:color="auto" w:fill="auto"/>
          </w:tcPr>
          <w:p w:rsidR="00D6324A" w:rsidRPr="00D6324A" w:rsidRDefault="00D6324A" w:rsidP="001D3976">
            <w:pPr>
              <w:pStyle w:val="NoSpacing"/>
              <w:spacing w:before="60" w:after="60"/>
              <w:rPr>
                <w:rFonts w:ascii="Bell MT" w:hAnsi="Bell MT" w:cs="Calibri"/>
                <w:sz w:val="20"/>
                <w:szCs w:val="20"/>
                <w:lang w:val="fr-CH"/>
              </w:rPr>
            </w:pPr>
            <w:r w:rsidRPr="00D6324A">
              <w:rPr>
                <w:rFonts w:ascii="Bell MT" w:hAnsi="Bell MT" w:cs="Calibri"/>
                <w:sz w:val="20"/>
                <w:szCs w:val="20"/>
                <w:lang w:val="fr-CH"/>
              </w:rPr>
              <w:t>En cas de présence d’une personne handicapée dans l’abri, celui-ci doit répondre aux besoins minimums pour la mobilité et l’intégration de cette personne en accord avec son handicap.</w:t>
            </w:r>
          </w:p>
        </w:tc>
      </w:tr>
      <w:tr w:rsidR="00D6324A" w:rsidRPr="00D6324A" w:rsidTr="001D3976">
        <w:tc>
          <w:tcPr>
            <w:tcW w:w="1560" w:type="dxa"/>
            <w:shd w:val="clear" w:color="auto" w:fill="auto"/>
          </w:tcPr>
          <w:p w:rsidR="00D6324A" w:rsidRPr="00D6324A" w:rsidRDefault="00D6324A" w:rsidP="001D3976">
            <w:pPr>
              <w:pStyle w:val="NoSpacing"/>
              <w:rPr>
                <w:rFonts w:ascii="Bell MT" w:hAnsi="Bell MT" w:cs="Calibri"/>
                <w:b/>
                <w:sz w:val="20"/>
                <w:szCs w:val="20"/>
              </w:rPr>
            </w:pPr>
            <w:r w:rsidRPr="00D6324A">
              <w:rPr>
                <w:rFonts w:ascii="Bell MT" w:hAnsi="Bell MT" w:cs="Calibri"/>
                <w:b/>
                <w:sz w:val="20"/>
                <w:szCs w:val="20"/>
              </w:rPr>
              <w:t>Environment</w:t>
            </w:r>
          </w:p>
        </w:tc>
        <w:tc>
          <w:tcPr>
            <w:tcW w:w="12190" w:type="dxa"/>
            <w:shd w:val="clear" w:color="auto" w:fill="auto"/>
          </w:tcPr>
          <w:p w:rsidR="00D6324A" w:rsidRPr="00D6324A" w:rsidRDefault="00D6324A" w:rsidP="001D3976">
            <w:pPr>
              <w:pStyle w:val="NoSpacing"/>
              <w:spacing w:before="60" w:after="60"/>
              <w:rPr>
                <w:rFonts w:ascii="Bell MT" w:hAnsi="Bell MT" w:cs="Calibri"/>
                <w:sz w:val="20"/>
                <w:szCs w:val="20"/>
                <w:lang w:val="fr-CH"/>
              </w:rPr>
            </w:pPr>
            <w:r w:rsidRPr="00D6324A">
              <w:rPr>
                <w:rFonts w:ascii="Bell MT" w:hAnsi="Bell MT" w:cs="Calibri"/>
                <w:sz w:val="20"/>
                <w:szCs w:val="20"/>
                <w:lang w:val="fr-CH"/>
              </w:rPr>
              <w:t>L’usage de nattes et structures en bois pour les tentes et abris peut augmenter le risque de déforestation en zones marginales et désertiques, dans la mesure du possible l’exploitation de ce type de ressources doit s’accompagner de projets de reforestation rapide ou de transport depuis des zones plus fertiles.</w:t>
            </w:r>
          </w:p>
          <w:p w:rsidR="00D6324A" w:rsidRPr="00D6324A" w:rsidRDefault="00D6324A" w:rsidP="001D3976">
            <w:pPr>
              <w:pStyle w:val="NoSpacing"/>
              <w:spacing w:before="60" w:after="60"/>
              <w:rPr>
                <w:rFonts w:ascii="Bell MT" w:hAnsi="Bell MT" w:cs="Calibri"/>
                <w:sz w:val="20"/>
                <w:szCs w:val="20"/>
                <w:lang w:val="fr-CH"/>
              </w:rPr>
            </w:pPr>
            <w:r w:rsidRPr="00D6324A">
              <w:rPr>
                <w:rFonts w:ascii="Bell MT" w:hAnsi="Bell MT" w:cs="Calibri"/>
                <w:sz w:val="20"/>
                <w:szCs w:val="20"/>
                <w:lang w:val="fr-CH"/>
              </w:rPr>
              <w:t>La production de terre crue (banco) peut mener à la création de trous dans les zones de collecte de terre argileuse pouvant mener à des risques d’érosion de sols et parfois d’effondrements dangereux pour les ouvriers et les enfants notamment.</w:t>
            </w:r>
          </w:p>
        </w:tc>
      </w:tr>
      <w:tr w:rsidR="00D6324A" w:rsidRPr="00D6324A" w:rsidTr="001D3976">
        <w:tc>
          <w:tcPr>
            <w:tcW w:w="1560" w:type="dxa"/>
            <w:shd w:val="clear" w:color="auto" w:fill="auto"/>
          </w:tcPr>
          <w:p w:rsidR="00D6324A" w:rsidRPr="00D6324A" w:rsidRDefault="00D6324A" w:rsidP="001D3976">
            <w:pPr>
              <w:pStyle w:val="NoSpacing"/>
              <w:rPr>
                <w:rFonts w:ascii="Bell MT" w:hAnsi="Bell MT" w:cs="Calibri"/>
                <w:b/>
                <w:sz w:val="20"/>
                <w:szCs w:val="20"/>
              </w:rPr>
            </w:pPr>
            <w:r w:rsidRPr="00D6324A">
              <w:rPr>
                <w:rFonts w:ascii="Bell MT" w:hAnsi="Bell MT" w:cs="Calibri"/>
                <w:b/>
                <w:sz w:val="20"/>
                <w:szCs w:val="20"/>
              </w:rPr>
              <w:t>Genre</w:t>
            </w:r>
          </w:p>
        </w:tc>
        <w:tc>
          <w:tcPr>
            <w:tcW w:w="12190" w:type="dxa"/>
            <w:shd w:val="clear" w:color="auto" w:fill="auto"/>
          </w:tcPr>
          <w:p w:rsidR="00D6324A" w:rsidRPr="00D6324A" w:rsidRDefault="00D6324A" w:rsidP="001D3976">
            <w:pPr>
              <w:pStyle w:val="NoSpacing"/>
              <w:spacing w:before="60" w:after="60"/>
              <w:rPr>
                <w:rFonts w:ascii="Bell MT" w:hAnsi="Bell MT" w:cs="Calibri"/>
                <w:sz w:val="20"/>
                <w:szCs w:val="20"/>
                <w:lang w:val="fr-CH"/>
              </w:rPr>
            </w:pPr>
            <w:r w:rsidRPr="00D6324A">
              <w:rPr>
                <w:rFonts w:ascii="Bell MT" w:hAnsi="Bell MT" w:cs="Calibri"/>
                <w:sz w:val="20"/>
                <w:szCs w:val="20"/>
                <w:lang w:val="fr-CH"/>
              </w:rPr>
              <w:t xml:space="preserve">La promiscuité et le manqué de </w:t>
            </w:r>
            <w:proofErr w:type="spellStart"/>
            <w:r w:rsidRPr="00D6324A">
              <w:rPr>
                <w:rFonts w:ascii="Bell MT" w:hAnsi="Bell MT" w:cs="Calibri"/>
                <w:sz w:val="20"/>
                <w:szCs w:val="20"/>
                <w:lang w:val="fr-CH"/>
              </w:rPr>
              <w:t>privacité</w:t>
            </w:r>
            <w:proofErr w:type="spellEnd"/>
            <w:r w:rsidRPr="00D6324A">
              <w:rPr>
                <w:rFonts w:ascii="Bell MT" w:hAnsi="Bell MT" w:cs="Calibri"/>
                <w:sz w:val="20"/>
                <w:szCs w:val="20"/>
                <w:lang w:val="fr-CH"/>
              </w:rPr>
              <w:t xml:space="preserve"> sont des facteurs aggravants pour la protection des femmes et des enfants dans des contextes de violence familiale. Les membres du cluster feront appel au cluster protection en cas de doute et prendront les mesures adéquates le cas échéant.</w:t>
            </w:r>
          </w:p>
        </w:tc>
      </w:tr>
      <w:tr w:rsidR="00D6324A" w:rsidRPr="00D6324A" w:rsidTr="001D3976">
        <w:tc>
          <w:tcPr>
            <w:tcW w:w="1560" w:type="dxa"/>
            <w:shd w:val="clear" w:color="auto" w:fill="auto"/>
          </w:tcPr>
          <w:p w:rsidR="00D6324A" w:rsidRPr="00D6324A" w:rsidRDefault="00D6324A" w:rsidP="001D3976">
            <w:pPr>
              <w:pStyle w:val="NoSpacing"/>
              <w:rPr>
                <w:rFonts w:ascii="Bell MT" w:hAnsi="Bell MT" w:cs="Calibri"/>
                <w:b/>
                <w:sz w:val="20"/>
                <w:szCs w:val="20"/>
              </w:rPr>
            </w:pPr>
            <w:r w:rsidRPr="00D6324A">
              <w:rPr>
                <w:rFonts w:ascii="Bell MT" w:hAnsi="Bell MT" w:cs="Calibri"/>
                <w:b/>
                <w:sz w:val="20"/>
                <w:szCs w:val="20"/>
              </w:rPr>
              <w:t>HIV/</w:t>
            </w:r>
            <w:proofErr w:type="spellStart"/>
            <w:r w:rsidRPr="00D6324A">
              <w:rPr>
                <w:rFonts w:ascii="Bell MT" w:hAnsi="Bell MT" w:cs="Calibri"/>
                <w:b/>
                <w:sz w:val="20"/>
                <w:szCs w:val="20"/>
              </w:rPr>
              <w:t>Sida</w:t>
            </w:r>
            <w:proofErr w:type="spellEnd"/>
          </w:p>
        </w:tc>
        <w:tc>
          <w:tcPr>
            <w:tcW w:w="12190" w:type="dxa"/>
            <w:shd w:val="clear" w:color="auto" w:fill="auto"/>
          </w:tcPr>
          <w:p w:rsidR="00D6324A" w:rsidRPr="00D6324A" w:rsidRDefault="00D6324A" w:rsidP="001D3976">
            <w:pPr>
              <w:spacing w:before="60" w:after="60"/>
              <w:rPr>
                <w:rFonts w:ascii="Bell MT" w:hAnsi="Bell MT" w:cs="Calibri"/>
                <w:sz w:val="20"/>
                <w:szCs w:val="20"/>
                <w:lang w:val="fr-CH"/>
              </w:rPr>
            </w:pPr>
            <w:r w:rsidRPr="00D6324A">
              <w:rPr>
                <w:rFonts w:ascii="Bell MT" w:hAnsi="Bell MT" w:cs="Calibri"/>
                <w:sz w:val="20"/>
                <w:szCs w:val="20"/>
                <w:lang w:val="fr-CH"/>
              </w:rPr>
              <w:t>Les personnes atteintes du SIDA ne seront en aucun cas discriminées dans les projets d’abris (isolement, éviction).</w:t>
            </w:r>
          </w:p>
        </w:tc>
      </w:tr>
      <w:tr w:rsidR="00D6324A" w:rsidRPr="00D6324A" w:rsidTr="001D3976">
        <w:tc>
          <w:tcPr>
            <w:tcW w:w="1560" w:type="dxa"/>
            <w:shd w:val="clear" w:color="auto" w:fill="auto"/>
          </w:tcPr>
          <w:p w:rsidR="00D6324A" w:rsidRPr="00D6324A" w:rsidRDefault="00D6324A" w:rsidP="001D3976">
            <w:pPr>
              <w:pStyle w:val="NoSpacing"/>
              <w:rPr>
                <w:rFonts w:ascii="Bell MT" w:hAnsi="Bell MT" w:cs="Calibri"/>
                <w:b/>
                <w:sz w:val="20"/>
                <w:szCs w:val="20"/>
                <w:lang w:val="fr-CH"/>
              </w:rPr>
            </w:pPr>
            <w:r w:rsidRPr="00D6324A">
              <w:rPr>
                <w:rFonts w:ascii="Bell MT" w:hAnsi="Bell MT" w:cs="Calibri"/>
                <w:b/>
                <w:sz w:val="20"/>
                <w:szCs w:val="20"/>
                <w:lang w:val="fr-CH"/>
              </w:rPr>
              <w:t>Droits Humains</w:t>
            </w:r>
          </w:p>
        </w:tc>
        <w:tc>
          <w:tcPr>
            <w:tcW w:w="12190" w:type="dxa"/>
            <w:shd w:val="clear" w:color="auto" w:fill="auto"/>
          </w:tcPr>
          <w:p w:rsidR="00D6324A" w:rsidRPr="00D6324A" w:rsidRDefault="00D6324A" w:rsidP="001D3976">
            <w:pPr>
              <w:spacing w:before="60" w:after="60"/>
              <w:rPr>
                <w:rFonts w:ascii="Bell MT" w:hAnsi="Bell MT" w:cs="Calibri"/>
                <w:sz w:val="20"/>
                <w:szCs w:val="20"/>
                <w:lang w:val="fr-CH"/>
              </w:rPr>
            </w:pPr>
            <w:r w:rsidRPr="00D6324A">
              <w:rPr>
                <w:rFonts w:ascii="Bell MT" w:hAnsi="Bell MT" w:cs="Calibri"/>
                <w:sz w:val="20"/>
                <w:szCs w:val="20"/>
                <w:lang w:val="fr-CH"/>
              </w:rPr>
              <w:t>Chaque personne est libre de choisir le lieu où il désire habiter et s’il désire retourner sur son lieu d’origine ou rester là où il a choisi de s’installer après son déplacement. Les membres du cluster ne doivent en aucun cas influencer des familles dans un cas comme dans l’autre soit en favorisant le retour si les conditions de sécurité ne sont pas garanties ou défavorisant les personnes qui désirent s’installer dans leur lieu de déplacement</w:t>
            </w:r>
          </w:p>
        </w:tc>
      </w:tr>
      <w:tr w:rsidR="00D6324A" w:rsidRPr="00D6324A" w:rsidTr="001D3976">
        <w:tc>
          <w:tcPr>
            <w:tcW w:w="1560" w:type="dxa"/>
            <w:shd w:val="clear" w:color="auto" w:fill="auto"/>
          </w:tcPr>
          <w:p w:rsidR="00D6324A" w:rsidRPr="00D6324A" w:rsidRDefault="00D6324A" w:rsidP="001D3976">
            <w:pPr>
              <w:pStyle w:val="NoSpacing"/>
              <w:rPr>
                <w:rFonts w:ascii="Bell MT" w:hAnsi="Bell MT" w:cs="Calibri"/>
                <w:b/>
                <w:sz w:val="20"/>
                <w:szCs w:val="20"/>
                <w:lang w:val="fr-CH"/>
              </w:rPr>
            </w:pPr>
            <w:r w:rsidRPr="00D6324A">
              <w:rPr>
                <w:rFonts w:ascii="Bell MT" w:hAnsi="Bell MT" w:cs="Calibri"/>
                <w:b/>
                <w:sz w:val="20"/>
                <w:szCs w:val="20"/>
                <w:lang w:val="fr-CH"/>
              </w:rPr>
              <w:t>Mines</w:t>
            </w:r>
          </w:p>
        </w:tc>
        <w:tc>
          <w:tcPr>
            <w:tcW w:w="12190" w:type="dxa"/>
            <w:shd w:val="clear" w:color="auto" w:fill="auto"/>
          </w:tcPr>
          <w:p w:rsidR="00D6324A" w:rsidRPr="00D6324A" w:rsidRDefault="00D6324A" w:rsidP="001D3976">
            <w:pPr>
              <w:pStyle w:val="Body"/>
              <w:spacing w:before="60" w:after="60"/>
              <w:rPr>
                <w:rStyle w:val="HTMLTypewriter"/>
                <w:rFonts w:ascii="Bell MT" w:hAnsi="Bell MT" w:cs="Calibri"/>
                <w:color w:val="auto"/>
                <w:lang w:val="fr-CH"/>
              </w:rPr>
            </w:pPr>
            <w:r w:rsidRPr="00D6324A">
              <w:rPr>
                <w:rFonts w:ascii="Bell MT" w:hAnsi="Bell MT" w:cs="Calibri"/>
                <w:color w:val="auto"/>
                <w:sz w:val="20"/>
                <w:lang w:val="fr-CH"/>
              </w:rPr>
              <w:t>Les membres du cluster s’assureront que les villages et zones de retour sont libres d’engins non-explosés (UXO) avant la mise en œuvre des projets de réparation ou de reconstruction.</w:t>
            </w:r>
          </w:p>
        </w:tc>
      </w:tr>
    </w:tbl>
    <w:p w:rsidR="00D6324A" w:rsidRPr="00D6324A" w:rsidRDefault="00D6324A" w:rsidP="00D6324A">
      <w:pPr>
        <w:rPr>
          <w:rFonts w:ascii="Bell MT" w:hAnsi="Bell MT" w:cs="Calibri"/>
          <w:sz w:val="20"/>
          <w:szCs w:val="20"/>
          <w:lang w:val="fr-CH"/>
        </w:rPr>
      </w:pPr>
    </w:p>
    <w:p w:rsidR="00D6324A" w:rsidRPr="00D6324A" w:rsidRDefault="00D6324A" w:rsidP="00D6324A">
      <w:pPr>
        <w:rPr>
          <w:rFonts w:ascii="Bell MT" w:hAnsi="Bell MT" w:cs="Calibri"/>
          <w:sz w:val="20"/>
          <w:szCs w:val="20"/>
          <w:lang w:val="fr-CH"/>
        </w:rPr>
      </w:pPr>
    </w:p>
    <w:p w:rsidR="00D6324A" w:rsidRPr="00D6324A" w:rsidRDefault="00D6324A" w:rsidP="00D6324A">
      <w:pPr>
        <w:rPr>
          <w:rFonts w:ascii="Bell MT" w:hAnsi="Bell MT" w:cs="Calibri"/>
          <w:sz w:val="20"/>
          <w:szCs w:val="20"/>
          <w:lang w:val="fr-CH"/>
        </w:rPr>
      </w:pPr>
    </w:p>
    <w:p w:rsidR="00D6324A" w:rsidRPr="00D6324A" w:rsidRDefault="00D6324A" w:rsidP="00D6324A">
      <w:pPr>
        <w:rPr>
          <w:rFonts w:ascii="Bell MT" w:hAnsi="Bell MT" w:cs="Calibri"/>
          <w:sz w:val="20"/>
          <w:szCs w:val="20"/>
          <w:lang w:val="fr-CH"/>
        </w:rPr>
      </w:pPr>
    </w:p>
    <w:p w:rsidR="00D6324A" w:rsidRPr="00D6324A" w:rsidRDefault="00D6324A" w:rsidP="00D6324A">
      <w:pPr>
        <w:rPr>
          <w:rFonts w:ascii="Bell MT" w:hAnsi="Bell MT" w:cs="Calibri"/>
          <w:sz w:val="20"/>
          <w:szCs w:val="20"/>
          <w:lang w:val="fr-CH"/>
        </w:rPr>
      </w:pPr>
    </w:p>
    <w:p w:rsidR="00D6324A" w:rsidRPr="00D6324A" w:rsidRDefault="00D6324A" w:rsidP="00D6324A">
      <w:pPr>
        <w:rPr>
          <w:rFonts w:ascii="Bell MT" w:hAnsi="Bell MT" w:cs="Calibri"/>
          <w:sz w:val="20"/>
          <w:szCs w:val="20"/>
          <w:lang w:val="fr-CH"/>
        </w:rPr>
      </w:pPr>
    </w:p>
    <w:p w:rsidR="00D6324A" w:rsidRPr="00D6324A" w:rsidRDefault="00D6324A" w:rsidP="00D6324A">
      <w:pPr>
        <w:pStyle w:val="Title"/>
        <w:jc w:val="left"/>
        <w:rPr>
          <w:rFonts w:ascii="Bell MT" w:hAnsi="Bell MT" w:cs="Arial"/>
          <w:sz w:val="28"/>
          <w:szCs w:val="28"/>
          <w:lang w:val="fr-CH"/>
        </w:rPr>
      </w:pPr>
      <w:r w:rsidRPr="00D6324A">
        <w:rPr>
          <w:rFonts w:ascii="Bell MT" w:hAnsi="Bell MT" w:cs="Arial"/>
          <w:sz w:val="22"/>
          <w:szCs w:val="22"/>
          <w:lang w:val="fr-CH"/>
        </w:rPr>
        <w:br w:type="page"/>
      </w:r>
      <w:r w:rsidRPr="00D6324A">
        <w:rPr>
          <w:rFonts w:ascii="Bell MT" w:hAnsi="Bell MT" w:cs="Arial"/>
          <w:sz w:val="28"/>
          <w:szCs w:val="28"/>
          <w:lang w:val="fr-CH"/>
        </w:rPr>
        <w:lastRenderedPageBreak/>
        <w:t>Annexe 5.</w:t>
      </w:r>
      <w:r w:rsidRPr="00D6324A">
        <w:rPr>
          <w:rFonts w:ascii="Bell MT" w:hAnsi="Bell MT" w:cs="Arial"/>
          <w:sz w:val="28"/>
          <w:szCs w:val="28"/>
          <w:lang w:val="fr-CH"/>
        </w:rPr>
        <w:tab/>
        <w:t>Considérations Inter-Cluster</w:t>
      </w:r>
    </w:p>
    <w:p w:rsidR="00D6324A" w:rsidRPr="00D6324A" w:rsidRDefault="00D6324A" w:rsidP="00D6324A">
      <w:pPr>
        <w:rPr>
          <w:rFonts w:ascii="Bell MT" w:hAnsi="Bell MT" w:cs="Calibri"/>
          <w:sz w:val="20"/>
          <w:szCs w:val="20"/>
          <w:lang w:val="fr-CH"/>
        </w:rPr>
      </w:pPr>
    </w:p>
    <w:tbl>
      <w:tblPr>
        <w:tblW w:w="138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17"/>
        <w:gridCol w:w="10348"/>
      </w:tblGrid>
      <w:tr w:rsidR="00D6324A" w:rsidRPr="00D6324A" w:rsidTr="001D3976">
        <w:trPr>
          <w:trHeight w:val="422"/>
        </w:trPr>
        <w:tc>
          <w:tcPr>
            <w:tcW w:w="2127" w:type="dxa"/>
            <w:shd w:val="clear" w:color="auto" w:fill="D9D9D9"/>
            <w:vAlign w:val="center"/>
          </w:tcPr>
          <w:p w:rsidR="00D6324A" w:rsidRPr="00D6324A" w:rsidRDefault="00D6324A" w:rsidP="001D3976">
            <w:pPr>
              <w:autoSpaceDE w:val="0"/>
              <w:autoSpaceDN w:val="0"/>
              <w:adjustRightInd w:val="0"/>
              <w:rPr>
                <w:rFonts w:ascii="Bell MT" w:hAnsi="Bell MT" w:cs="Calibri"/>
                <w:b/>
                <w:sz w:val="20"/>
                <w:szCs w:val="20"/>
                <w:lang w:val="fr-CH"/>
              </w:rPr>
            </w:pPr>
            <w:r w:rsidRPr="00D6324A">
              <w:rPr>
                <w:rFonts w:ascii="Bell MT" w:hAnsi="Bell MT" w:cs="Calibri"/>
                <w:b/>
                <w:sz w:val="20"/>
                <w:szCs w:val="20"/>
                <w:lang w:val="fr-CH"/>
              </w:rPr>
              <w:t>Cluster</w:t>
            </w:r>
          </w:p>
        </w:tc>
        <w:tc>
          <w:tcPr>
            <w:tcW w:w="1417" w:type="dxa"/>
            <w:shd w:val="clear" w:color="auto" w:fill="D9D9D9"/>
            <w:vAlign w:val="center"/>
          </w:tcPr>
          <w:p w:rsidR="00D6324A" w:rsidRPr="00D6324A" w:rsidRDefault="00D6324A" w:rsidP="001D3976">
            <w:pPr>
              <w:autoSpaceDE w:val="0"/>
              <w:autoSpaceDN w:val="0"/>
              <w:adjustRightInd w:val="0"/>
              <w:rPr>
                <w:rFonts w:ascii="Bell MT" w:hAnsi="Bell MT" w:cs="Calibri"/>
                <w:b/>
                <w:sz w:val="20"/>
                <w:szCs w:val="20"/>
                <w:lang w:val="fr-CH"/>
              </w:rPr>
            </w:pPr>
            <w:r w:rsidRPr="00D6324A">
              <w:rPr>
                <w:rFonts w:ascii="Bell MT" w:hAnsi="Bell MT" w:cs="Calibri"/>
                <w:b/>
                <w:sz w:val="20"/>
                <w:szCs w:val="20"/>
                <w:lang w:val="fr-CH"/>
              </w:rPr>
              <w:t>Direction</w:t>
            </w:r>
          </w:p>
        </w:tc>
        <w:tc>
          <w:tcPr>
            <w:tcW w:w="10348" w:type="dxa"/>
            <w:shd w:val="clear" w:color="auto" w:fill="D9D9D9"/>
            <w:vAlign w:val="center"/>
          </w:tcPr>
          <w:p w:rsidR="00D6324A" w:rsidRPr="00D6324A" w:rsidRDefault="00D6324A" w:rsidP="001D3976">
            <w:pPr>
              <w:autoSpaceDE w:val="0"/>
              <w:autoSpaceDN w:val="0"/>
              <w:adjustRightInd w:val="0"/>
              <w:rPr>
                <w:rFonts w:ascii="Bell MT" w:hAnsi="Bell MT" w:cs="Calibri"/>
                <w:b/>
                <w:sz w:val="20"/>
                <w:szCs w:val="20"/>
                <w:lang w:val="fr-CH"/>
              </w:rPr>
            </w:pPr>
            <w:r w:rsidRPr="00D6324A">
              <w:rPr>
                <w:rFonts w:ascii="Bell MT" w:hAnsi="Bell MT" w:cs="Calibri"/>
                <w:b/>
                <w:sz w:val="20"/>
                <w:szCs w:val="20"/>
                <w:lang w:val="fr-CH"/>
              </w:rPr>
              <w:t>Commentaires</w:t>
            </w:r>
          </w:p>
        </w:tc>
      </w:tr>
      <w:tr w:rsidR="00D6324A" w:rsidRPr="00D6324A" w:rsidTr="001D3976">
        <w:tc>
          <w:tcPr>
            <w:tcW w:w="2127" w:type="dxa"/>
            <w:shd w:val="clear" w:color="auto" w:fill="auto"/>
          </w:tcPr>
          <w:p w:rsidR="00D6324A" w:rsidRPr="00D6324A" w:rsidRDefault="00D6324A" w:rsidP="001D3976">
            <w:pPr>
              <w:pStyle w:val="NoSpacing"/>
              <w:spacing w:before="60" w:after="60"/>
              <w:rPr>
                <w:rFonts w:ascii="Bell MT" w:hAnsi="Bell MT" w:cs="Calibri"/>
                <w:b/>
                <w:sz w:val="20"/>
                <w:szCs w:val="20"/>
                <w:lang w:val="fr-CH"/>
              </w:rPr>
            </w:pPr>
            <w:r w:rsidRPr="00D6324A">
              <w:rPr>
                <w:rFonts w:ascii="Bell MT" w:hAnsi="Bell MT" w:cs="Calibri"/>
                <w:b/>
                <w:sz w:val="20"/>
                <w:szCs w:val="20"/>
                <w:lang w:val="fr-CH"/>
              </w:rPr>
              <w:t>Protection</w:t>
            </w:r>
          </w:p>
        </w:tc>
        <w:tc>
          <w:tcPr>
            <w:tcW w:w="1417" w:type="dxa"/>
            <w:shd w:val="clear" w:color="auto" w:fill="auto"/>
          </w:tcPr>
          <w:p w:rsidR="00D6324A" w:rsidRPr="00D6324A" w:rsidRDefault="00D6324A" w:rsidP="001D3976">
            <w:pPr>
              <w:pStyle w:val="NoSpacing"/>
              <w:spacing w:before="60" w:after="60"/>
              <w:rPr>
                <w:rFonts w:ascii="Bell MT" w:hAnsi="Bell MT" w:cs="Calibri"/>
                <w:sz w:val="20"/>
                <w:szCs w:val="20"/>
                <w:lang w:val="fr-CH"/>
              </w:rPr>
            </w:pPr>
            <w:r w:rsidRPr="00D6324A">
              <w:rPr>
                <w:rFonts w:ascii="Bell MT" w:hAnsi="Bell MT" w:cs="Calibri"/>
                <w:sz w:val="20"/>
                <w:szCs w:val="20"/>
                <w:lang w:val="fr-CH"/>
              </w:rPr>
              <w:t>HCR</w:t>
            </w:r>
          </w:p>
        </w:tc>
        <w:tc>
          <w:tcPr>
            <w:tcW w:w="10348" w:type="dxa"/>
            <w:shd w:val="clear" w:color="auto" w:fill="auto"/>
          </w:tcPr>
          <w:p w:rsidR="00D6324A" w:rsidRPr="00D6324A" w:rsidRDefault="00D6324A" w:rsidP="001D3976">
            <w:pPr>
              <w:pStyle w:val="NoSpacing"/>
              <w:spacing w:before="60" w:after="60"/>
              <w:rPr>
                <w:rFonts w:ascii="Bell MT" w:hAnsi="Bell MT" w:cs="Calibri"/>
                <w:sz w:val="20"/>
                <w:szCs w:val="20"/>
                <w:lang w:val="fr-CH"/>
              </w:rPr>
            </w:pPr>
            <w:r w:rsidRPr="00D6324A">
              <w:rPr>
                <w:rFonts w:ascii="Bell MT" w:hAnsi="Bell MT" w:cs="Calibri"/>
                <w:sz w:val="20"/>
                <w:szCs w:val="20"/>
                <w:lang w:val="fr-CH"/>
              </w:rPr>
              <w:t>Politique de retour à définir par le cluster protection, en cas de décision positive le cluster abri doit être prêt à soutenir les familles qui rentrent dans leur lieu d’origine.</w:t>
            </w:r>
          </w:p>
        </w:tc>
      </w:tr>
      <w:tr w:rsidR="00D6324A" w:rsidRPr="00D6324A" w:rsidTr="001D3976">
        <w:tc>
          <w:tcPr>
            <w:tcW w:w="2127" w:type="dxa"/>
            <w:shd w:val="clear" w:color="auto" w:fill="auto"/>
          </w:tcPr>
          <w:p w:rsidR="00D6324A" w:rsidRPr="00D6324A" w:rsidRDefault="00D6324A" w:rsidP="001D3976">
            <w:pPr>
              <w:pStyle w:val="NoSpacing"/>
              <w:spacing w:before="60" w:after="60"/>
              <w:rPr>
                <w:rFonts w:ascii="Bell MT" w:hAnsi="Bell MT" w:cs="Calibri"/>
                <w:sz w:val="20"/>
                <w:szCs w:val="20"/>
              </w:rPr>
            </w:pPr>
            <w:r w:rsidRPr="00D6324A">
              <w:rPr>
                <w:rFonts w:ascii="Bell MT" w:hAnsi="Bell MT" w:cs="Calibri"/>
                <w:b/>
                <w:sz w:val="20"/>
                <w:szCs w:val="20"/>
              </w:rPr>
              <w:t>EHA (WASH)</w:t>
            </w:r>
          </w:p>
        </w:tc>
        <w:tc>
          <w:tcPr>
            <w:tcW w:w="1417" w:type="dxa"/>
            <w:shd w:val="clear" w:color="auto" w:fill="auto"/>
          </w:tcPr>
          <w:p w:rsidR="00D6324A" w:rsidRPr="00D6324A" w:rsidRDefault="00D6324A" w:rsidP="001D3976">
            <w:pPr>
              <w:pStyle w:val="NoSpacing"/>
              <w:spacing w:before="60" w:after="60"/>
              <w:rPr>
                <w:rFonts w:ascii="Bell MT" w:hAnsi="Bell MT" w:cs="Calibri"/>
                <w:sz w:val="20"/>
                <w:szCs w:val="20"/>
              </w:rPr>
            </w:pPr>
            <w:r w:rsidRPr="00D6324A">
              <w:rPr>
                <w:rFonts w:ascii="Bell MT" w:hAnsi="Bell MT" w:cs="Calibri"/>
                <w:sz w:val="20"/>
                <w:szCs w:val="20"/>
              </w:rPr>
              <w:t>UNICEF</w:t>
            </w:r>
          </w:p>
        </w:tc>
        <w:tc>
          <w:tcPr>
            <w:tcW w:w="10348" w:type="dxa"/>
            <w:shd w:val="clear" w:color="auto" w:fill="auto"/>
          </w:tcPr>
          <w:p w:rsidR="00D6324A" w:rsidRPr="00D6324A" w:rsidRDefault="00D6324A" w:rsidP="001D3976">
            <w:pPr>
              <w:pStyle w:val="NoSpacing"/>
              <w:spacing w:before="60" w:after="60"/>
              <w:rPr>
                <w:rFonts w:ascii="Bell MT" w:hAnsi="Bell MT" w:cs="Calibri"/>
                <w:sz w:val="20"/>
                <w:szCs w:val="20"/>
                <w:lang w:val="fr-CH"/>
              </w:rPr>
            </w:pPr>
            <w:r w:rsidRPr="00D6324A">
              <w:rPr>
                <w:rFonts w:ascii="Bell MT" w:hAnsi="Bell MT" w:cs="Calibri"/>
                <w:sz w:val="20"/>
                <w:szCs w:val="20"/>
                <w:lang w:val="fr-CH"/>
              </w:rPr>
              <w:t>Le cluster abri doit porter à l’attention du cluster EHA les problèmes important en matière d’assainissement et de gestion des déchets solides pour atténuer les risques sur la santé des habitants.</w:t>
            </w:r>
          </w:p>
        </w:tc>
      </w:tr>
      <w:tr w:rsidR="00D6324A" w:rsidRPr="00D6324A" w:rsidTr="001D3976">
        <w:tc>
          <w:tcPr>
            <w:tcW w:w="2127" w:type="dxa"/>
            <w:shd w:val="clear" w:color="auto" w:fill="auto"/>
          </w:tcPr>
          <w:p w:rsidR="00D6324A" w:rsidRPr="00D6324A" w:rsidRDefault="00D6324A" w:rsidP="001D3976">
            <w:pPr>
              <w:spacing w:before="60" w:after="60"/>
              <w:rPr>
                <w:rFonts w:ascii="Bell MT" w:hAnsi="Bell MT" w:cs="Calibri"/>
                <w:b/>
                <w:sz w:val="20"/>
                <w:szCs w:val="20"/>
                <w:lang w:val="fr-CH"/>
              </w:rPr>
            </w:pPr>
            <w:r w:rsidRPr="00D6324A">
              <w:rPr>
                <w:rFonts w:ascii="Bell MT" w:hAnsi="Bell MT" w:cs="Calibri"/>
                <w:b/>
                <w:sz w:val="20"/>
                <w:szCs w:val="20"/>
                <w:lang w:val="fr-CH"/>
              </w:rPr>
              <w:t>Nutrition</w:t>
            </w:r>
          </w:p>
        </w:tc>
        <w:tc>
          <w:tcPr>
            <w:tcW w:w="1417" w:type="dxa"/>
            <w:shd w:val="clear" w:color="auto" w:fill="auto"/>
          </w:tcPr>
          <w:p w:rsidR="00D6324A" w:rsidRPr="00D6324A" w:rsidRDefault="00FA4666" w:rsidP="001D3976">
            <w:pPr>
              <w:pStyle w:val="NoSpacing"/>
              <w:spacing w:before="60" w:after="60"/>
              <w:rPr>
                <w:rFonts w:ascii="Bell MT" w:hAnsi="Bell MT" w:cs="Calibri"/>
                <w:sz w:val="20"/>
                <w:szCs w:val="20"/>
                <w:lang w:val="fr-CH"/>
              </w:rPr>
            </w:pPr>
            <w:r>
              <w:rPr>
                <w:rFonts w:ascii="Bell MT" w:hAnsi="Bell MT" w:cs="Calibri"/>
                <w:sz w:val="20"/>
                <w:szCs w:val="20"/>
                <w:lang w:val="fr-CH"/>
              </w:rPr>
              <w:t>ACF</w:t>
            </w:r>
          </w:p>
        </w:tc>
        <w:tc>
          <w:tcPr>
            <w:tcW w:w="10348" w:type="dxa"/>
            <w:shd w:val="clear" w:color="auto" w:fill="auto"/>
          </w:tcPr>
          <w:p w:rsidR="00D6324A" w:rsidRPr="00D6324A" w:rsidRDefault="00D6324A" w:rsidP="001D3976">
            <w:pPr>
              <w:pStyle w:val="NoSpacing"/>
              <w:spacing w:before="60" w:after="60"/>
              <w:rPr>
                <w:rFonts w:ascii="Bell MT" w:hAnsi="Bell MT" w:cs="Calibri"/>
                <w:sz w:val="20"/>
                <w:szCs w:val="20"/>
                <w:lang w:val="fr-CH"/>
              </w:rPr>
            </w:pPr>
            <w:r w:rsidRPr="00D6324A">
              <w:rPr>
                <w:rFonts w:ascii="Bell MT" w:hAnsi="Bell MT" w:cs="Calibri"/>
                <w:sz w:val="20"/>
                <w:szCs w:val="20"/>
                <w:lang w:val="fr-CH"/>
              </w:rPr>
              <w:t>-</w:t>
            </w:r>
          </w:p>
        </w:tc>
      </w:tr>
      <w:tr w:rsidR="00D6324A" w:rsidRPr="00D6324A" w:rsidTr="001D3976">
        <w:tc>
          <w:tcPr>
            <w:tcW w:w="2127" w:type="dxa"/>
            <w:shd w:val="clear" w:color="auto" w:fill="auto"/>
          </w:tcPr>
          <w:p w:rsidR="00D6324A" w:rsidRPr="00D6324A" w:rsidRDefault="00D6324A" w:rsidP="001D3976">
            <w:pPr>
              <w:pStyle w:val="NoSpacing"/>
              <w:spacing w:before="60" w:after="60"/>
              <w:rPr>
                <w:rFonts w:ascii="Bell MT" w:hAnsi="Bell MT" w:cs="Calibri"/>
                <w:sz w:val="20"/>
                <w:szCs w:val="20"/>
                <w:lang w:val="fr-CH"/>
              </w:rPr>
            </w:pPr>
            <w:r w:rsidRPr="00D6324A">
              <w:rPr>
                <w:rFonts w:ascii="Bell MT" w:hAnsi="Bell MT" w:cs="Calibri"/>
                <w:b/>
                <w:sz w:val="20"/>
                <w:szCs w:val="20"/>
                <w:lang w:val="fr-CH"/>
              </w:rPr>
              <w:t>Santé</w:t>
            </w:r>
          </w:p>
        </w:tc>
        <w:tc>
          <w:tcPr>
            <w:tcW w:w="1417" w:type="dxa"/>
            <w:shd w:val="clear" w:color="auto" w:fill="auto"/>
          </w:tcPr>
          <w:p w:rsidR="00D6324A" w:rsidRPr="00D6324A" w:rsidRDefault="00D6324A" w:rsidP="001D3976">
            <w:pPr>
              <w:spacing w:before="60" w:after="60"/>
              <w:rPr>
                <w:rFonts w:ascii="Bell MT" w:hAnsi="Bell MT" w:cs="Calibri"/>
                <w:sz w:val="20"/>
                <w:szCs w:val="20"/>
                <w:lang w:val="fr-CH"/>
              </w:rPr>
            </w:pPr>
            <w:r w:rsidRPr="00D6324A">
              <w:rPr>
                <w:rFonts w:ascii="Bell MT" w:hAnsi="Bell MT" w:cs="Calibri"/>
                <w:sz w:val="20"/>
                <w:szCs w:val="20"/>
                <w:lang w:val="fr-CH"/>
              </w:rPr>
              <w:t>OMS</w:t>
            </w:r>
          </w:p>
        </w:tc>
        <w:tc>
          <w:tcPr>
            <w:tcW w:w="10348" w:type="dxa"/>
            <w:shd w:val="clear" w:color="auto" w:fill="auto"/>
          </w:tcPr>
          <w:p w:rsidR="00D6324A" w:rsidRPr="00D6324A" w:rsidRDefault="00D6324A" w:rsidP="001D3976">
            <w:pPr>
              <w:spacing w:before="60" w:after="60"/>
              <w:rPr>
                <w:rFonts w:ascii="Bell MT" w:hAnsi="Bell MT" w:cs="Calibri"/>
                <w:sz w:val="20"/>
                <w:szCs w:val="20"/>
                <w:lang w:val="fr-CH"/>
              </w:rPr>
            </w:pPr>
            <w:r w:rsidRPr="00D6324A">
              <w:rPr>
                <w:rFonts w:ascii="Bell MT" w:hAnsi="Bell MT" w:cs="Calibri"/>
                <w:sz w:val="20"/>
                <w:szCs w:val="20"/>
                <w:lang w:val="fr-CH"/>
              </w:rPr>
              <w:t>Le cluster santé doit évaluer l’impact potentiel de la surpopulation des abris et le manque de ventilation naturelle sur la santé des habitants.</w:t>
            </w:r>
          </w:p>
        </w:tc>
      </w:tr>
      <w:tr w:rsidR="00D6324A" w:rsidRPr="00D6324A" w:rsidTr="001D3976">
        <w:tc>
          <w:tcPr>
            <w:tcW w:w="2127" w:type="dxa"/>
            <w:shd w:val="clear" w:color="auto" w:fill="auto"/>
          </w:tcPr>
          <w:p w:rsidR="00D6324A" w:rsidRPr="00D6324A" w:rsidRDefault="00D6324A" w:rsidP="001D3976">
            <w:pPr>
              <w:spacing w:before="60" w:after="60"/>
              <w:rPr>
                <w:rFonts w:ascii="Bell MT" w:hAnsi="Bell MT" w:cs="Calibri"/>
                <w:b/>
                <w:sz w:val="20"/>
                <w:szCs w:val="20"/>
              </w:rPr>
            </w:pPr>
            <w:r w:rsidRPr="00D6324A">
              <w:rPr>
                <w:rFonts w:ascii="Bell MT" w:hAnsi="Bell MT" w:cs="Calibri"/>
                <w:b/>
                <w:sz w:val="20"/>
                <w:szCs w:val="20"/>
              </w:rPr>
              <w:t>Education</w:t>
            </w:r>
          </w:p>
        </w:tc>
        <w:tc>
          <w:tcPr>
            <w:tcW w:w="1417" w:type="dxa"/>
            <w:shd w:val="clear" w:color="auto" w:fill="auto"/>
          </w:tcPr>
          <w:p w:rsidR="00D6324A" w:rsidRPr="00D6324A" w:rsidRDefault="00D6324A" w:rsidP="001D3976">
            <w:pPr>
              <w:spacing w:before="60" w:after="60"/>
              <w:rPr>
                <w:rFonts w:ascii="Bell MT" w:hAnsi="Bell MT" w:cs="Calibri"/>
                <w:sz w:val="20"/>
                <w:szCs w:val="20"/>
              </w:rPr>
            </w:pPr>
            <w:r w:rsidRPr="00D6324A">
              <w:rPr>
                <w:rFonts w:ascii="Bell MT" w:hAnsi="Bell MT" w:cs="Calibri"/>
                <w:sz w:val="20"/>
                <w:szCs w:val="20"/>
              </w:rPr>
              <w:t>UNICEF</w:t>
            </w:r>
          </w:p>
        </w:tc>
        <w:tc>
          <w:tcPr>
            <w:tcW w:w="10348" w:type="dxa"/>
            <w:shd w:val="clear" w:color="auto" w:fill="auto"/>
          </w:tcPr>
          <w:p w:rsidR="00D6324A" w:rsidRPr="00D6324A" w:rsidRDefault="00D6324A" w:rsidP="001D3976">
            <w:pPr>
              <w:spacing w:before="60" w:after="60"/>
              <w:rPr>
                <w:rFonts w:ascii="Bell MT" w:hAnsi="Bell MT" w:cs="Calibri"/>
                <w:sz w:val="20"/>
                <w:szCs w:val="20"/>
              </w:rPr>
            </w:pPr>
            <w:r w:rsidRPr="00D6324A">
              <w:rPr>
                <w:rFonts w:ascii="Bell MT" w:hAnsi="Bell MT" w:cs="Calibri"/>
                <w:sz w:val="20"/>
                <w:szCs w:val="20"/>
              </w:rPr>
              <w:t>-</w:t>
            </w:r>
          </w:p>
        </w:tc>
      </w:tr>
      <w:tr w:rsidR="00D6324A" w:rsidRPr="00D6324A" w:rsidTr="001D3976">
        <w:tc>
          <w:tcPr>
            <w:tcW w:w="2127" w:type="dxa"/>
            <w:shd w:val="clear" w:color="auto" w:fill="auto"/>
          </w:tcPr>
          <w:p w:rsidR="00D6324A" w:rsidRPr="00D6324A" w:rsidRDefault="00D6324A" w:rsidP="001D3976">
            <w:pPr>
              <w:spacing w:before="60" w:after="60"/>
              <w:rPr>
                <w:rFonts w:ascii="Bell MT" w:hAnsi="Bell MT" w:cs="Calibri"/>
                <w:b/>
                <w:sz w:val="20"/>
                <w:szCs w:val="20"/>
              </w:rPr>
            </w:pPr>
            <w:r w:rsidRPr="00D6324A">
              <w:rPr>
                <w:rFonts w:ascii="Bell MT" w:hAnsi="Bell MT" w:cs="Calibri"/>
                <w:b/>
                <w:sz w:val="20"/>
                <w:szCs w:val="20"/>
              </w:rPr>
              <w:t>Sécurité alimentaire</w:t>
            </w:r>
          </w:p>
        </w:tc>
        <w:tc>
          <w:tcPr>
            <w:tcW w:w="1417" w:type="dxa"/>
            <w:shd w:val="clear" w:color="auto" w:fill="auto"/>
          </w:tcPr>
          <w:p w:rsidR="00D6324A" w:rsidRPr="00D6324A" w:rsidRDefault="00D6324A" w:rsidP="001D3976">
            <w:pPr>
              <w:spacing w:before="60" w:after="60"/>
              <w:rPr>
                <w:rFonts w:ascii="Bell MT" w:hAnsi="Bell MT" w:cs="Calibri"/>
                <w:sz w:val="20"/>
                <w:szCs w:val="20"/>
              </w:rPr>
            </w:pPr>
            <w:r w:rsidRPr="00D6324A">
              <w:rPr>
                <w:rFonts w:ascii="Bell MT" w:hAnsi="Bell MT" w:cs="Calibri"/>
                <w:sz w:val="20"/>
                <w:szCs w:val="20"/>
              </w:rPr>
              <w:t>PAM</w:t>
            </w:r>
          </w:p>
        </w:tc>
        <w:tc>
          <w:tcPr>
            <w:tcW w:w="10348" w:type="dxa"/>
            <w:shd w:val="clear" w:color="auto" w:fill="auto"/>
          </w:tcPr>
          <w:p w:rsidR="00D6324A" w:rsidRPr="00D6324A" w:rsidRDefault="00D6324A" w:rsidP="001D3976">
            <w:pPr>
              <w:spacing w:before="60" w:after="60"/>
              <w:rPr>
                <w:rFonts w:ascii="Bell MT" w:hAnsi="Bell MT" w:cs="Calibri"/>
                <w:sz w:val="20"/>
                <w:szCs w:val="20"/>
                <w:lang w:val="fr-CH"/>
              </w:rPr>
            </w:pPr>
            <w:r w:rsidRPr="00D6324A">
              <w:rPr>
                <w:rFonts w:ascii="Bell MT" w:hAnsi="Bell MT" w:cs="Calibri"/>
                <w:sz w:val="20"/>
                <w:szCs w:val="20"/>
                <w:lang w:val="fr-CH"/>
              </w:rPr>
              <w:t>La première dépense des bénéficiaires de transferts monétaires est pour des produits alimentaires</w:t>
            </w:r>
          </w:p>
        </w:tc>
      </w:tr>
      <w:tr w:rsidR="00D6324A" w:rsidRPr="00D6324A" w:rsidTr="001D3976">
        <w:tc>
          <w:tcPr>
            <w:tcW w:w="2127" w:type="dxa"/>
            <w:shd w:val="clear" w:color="auto" w:fill="auto"/>
          </w:tcPr>
          <w:p w:rsidR="00D6324A" w:rsidRPr="00D6324A" w:rsidRDefault="00D6324A" w:rsidP="001D3976">
            <w:pPr>
              <w:spacing w:before="60" w:after="60"/>
              <w:rPr>
                <w:rFonts w:ascii="Bell MT" w:hAnsi="Bell MT" w:cs="Calibri"/>
                <w:b/>
                <w:sz w:val="20"/>
                <w:szCs w:val="20"/>
              </w:rPr>
            </w:pPr>
            <w:r w:rsidRPr="00D6324A">
              <w:rPr>
                <w:rFonts w:ascii="Bell MT" w:hAnsi="Bell MT" w:cs="Calibri"/>
                <w:b/>
                <w:sz w:val="20"/>
                <w:szCs w:val="20"/>
              </w:rPr>
              <w:t>Logistique</w:t>
            </w:r>
          </w:p>
        </w:tc>
        <w:tc>
          <w:tcPr>
            <w:tcW w:w="1417" w:type="dxa"/>
            <w:shd w:val="clear" w:color="auto" w:fill="auto"/>
          </w:tcPr>
          <w:p w:rsidR="00D6324A" w:rsidRPr="00D6324A" w:rsidRDefault="00D6324A" w:rsidP="001D3976">
            <w:pPr>
              <w:spacing w:before="60" w:after="60"/>
              <w:rPr>
                <w:rFonts w:ascii="Bell MT" w:hAnsi="Bell MT" w:cs="Calibri"/>
                <w:sz w:val="20"/>
                <w:szCs w:val="20"/>
              </w:rPr>
            </w:pPr>
            <w:r w:rsidRPr="00D6324A">
              <w:rPr>
                <w:rFonts w:ascii="Bell MT" w:hAnsi="Bell MT" w:cs="Calibri"/>
                <w:sz w:val="20"/>
                <w:szCs w:val="20"/>
              </w:rPr>
              <w:t>PAM</w:t>
            </w:r>
          </w:p>
        </w:tc>
        <w:tc>
          <w:tcPr>
            <w:tcW w:w="10348" w:type="dxa"/>
            <w:shd w:val="clear" w:color="auto" w:fill="auto"/>
          </w:tcPr>
          <w:p w:rsidR="00D6324A" w:rsidRPr="00D6324A" w:rsidRDefault="00D6324A" w:rsidP="001D3976">
            <w:pPr>
              <w:spacing w:before="60" w:after="60"/>
              <w:rPr>
                <w:rFonts w:ascii="Bell MT" w:hAnsi="Bell MT" w:cs="Calibri"/>
                <w:sz w:val="20"/>
                <w:szCs w:val="20"/>
              </w:rPr>
            </w:pPr>
            <w:r w:rsidRPr="00D6324A">
              <w:rPr>
                <w:rFonts w:ascii="Bell MT" w:hAnsi="Bell MT" w:cs="Calibri"/>
                <w:sz w:val="20"/>
                <w:szCs w:val="20"/>
              </w:rPr>
              <w:t>-</w:t>
            </w:r>
          </w:p>
        </w:tc>
      </w:tr>
    </w:tbl>
    <w:p w:rsidR="00D6324A" w:rsidRPr="00D6324A" w:rsidRDefault="00D6324A" w:rsidP="00D6324A">
      <w:pPr>
        <w:pStyle w:val="Title"/>
        <w:jc w:val="left"/>
        <w:rPr>
          <w:rFonts w:ascii="Bell MT" w:hAnsi="Bell MT" w:cs="Arial"/>
          <w:sz w:val="28"/>
          <w:szCs w:val="28"/>
          <w:lang w:val="fr-CH"/>
        </w:rPr>
      </w:pPr>
    </w:p>
    <w:p w:rsidR="00D6324A" w:rsidRPr="00D6324A" w:rsidRDefault="00D6324A" w:rsidP="00D6324A">
      <w:pPr>
        <w:rPr>
          <w:rFonts w:ascii="Bell MT" w:hAnsi="Bell MT" w:cs="Calibri"/>
          <w:sz w:val="20"/>
          <w:szCs w:val="20"/>
          <w:lang w:val="fr-CH"/>
        </w:rPr>
      </w:pPr>
    </w:p>
    <w:p w:rsidR="00D6324A" w:rsidRPr="00D6324A" w:rsidRDefault="00D6324A" w:rsidP="00D6324A">
      <w:pPr>
        <w:rPr>
          <w:rFonts w:ascii="Bell MT" w:hAnsi="Bell MT" w:cs="Calibri"/>
          <w:sz w:val="20"/>
          <w:szCs w:val="20"/>
          <w:lang w:val="fr-CH"/>
        </w:rPr>
      </w:pPr>
    </w:p>
    <w:p w:rsidR="00D6324A" w:rsidRPr="00D6324A" w:rsidRDefault="00D6324A" w:rsidP="00D6324A">
      <w:pPr>
        <w:rPr>
          <w:rFonts w:ascii="Bell MT" w:hAnsi="Bell MT" w:cs="Calibri"/>
          <w:sz w:val="20"/>
          <w:szCs w:val="20"/>
          <w:lang w:val="fr-CH"/>
        </w:rPr>
      </w:pPr>
    </w:p>
    <w:p w:rsidR="00D6324A" w:rsidRPr="00D6324A" w:rsidRDefault="00D6324A" w:rsidP="00D6324A">
      <w:pPr>
        <w:rPr>
          <w:rFonts w:ascii="Bell MT" w:hAnsi="Bell MT" w:cs="Calibri"/>
          <w:sz w:val="20"/>
          <w:szCs w:val="20"/>
          <w:lang w:val="fr-CH"/>
        </w:rPr>
      </w:pPr>
    </w:p>
    <w:p w:rsidR="00D6324A" w:rsidRPr="00D6324A" w:rsidRDefault="00D6324A" w:rsidP="00D6324A">
      <w:pPr>
        <w:rPr>
          <w:rFonts w:ascii="Bell MT" w:hAnsi="Bell MT" w:cs="Calibri"/>
          <w:sz w:val="20"/>
          <w:szCs w:val="20"/>
          <w:lang w:val="fr-CH"/>
        </w:rPr>
      </w:pPr>
    </w:p>
    <w:p w:rsidR="00D6324A" w:rsidRPr="00D6324A" w:rsidRDefault="00D6324A" w:rsidP="00D6324A">
      <w:pPr>
        <w:rPr>
          <w:rFonts w:ascii="Bell MT" w:hAnsi="Bell MT" w:cs="Calibri"/>
          <w:sz w:val="20"/>
          <w:szCs w:val="20"/>
          <w:lang w:val="fr-CH"/>
        </w:rPr>
      </w:pPr>
    </w:p>
    <w:p w:rsidR="00D6324A" w:rsidRPr="00D6324A" w:rsidRDefault="00D6324A" w:rsidP="00D6324A">
      <w:pPr>
        <w:rPr>
          <w:rFonts w:ascii="Bell MT" w:hAnsi="Bell MT" w:cs="Calibri"/>
          <w:sz w:val="20"/>
          <w:szCs w:val="20"/>
          <w:lang w:val="fr-CH"/>
        </w:rPr>
      </w:pPr>
    </w:p>
    <w:p w:rsidR="00D6324A" w:rsidRPr="00D6324A" w:rsidRDefault="00D6324A" w:rsidP="00D6324A">
      <w:pPr>
        <w:rPr>
          <w:rFonts w:ascii="Bell MT" w:hAnsi="Bell MT" w:cs="Calibri"/>
          <w:sz w:val="20"/>
          <w:szCs w:val="20"/>
          <w:lang w:val="fr-CH"/>
        </w:rPr>
      </w:pPr>
    </w:p>
    <w:p w:rsidR="00D6324A" w:rsidRPr="00D6324A" w:rsidRDefault="00D6324A" w:rsidP="00D6324A">
      <w:pPr>
        <w:rPr>
          <w:rFonts w:ascii="Bell MT" w:hAnsi="Bell MT" w:cs="Calibri"/>
          <w:sz w:val="20"/>
          <w:szCs w:val="20"/>
          <w:lang w:val="fr-CH"/>
        </w:rPr>
      </w:pPr>
    </w:p>
    <w:p w:rsidR="00D6324A" w:rsidRPr="00D6324A" w:rsidRDefault="00D6324A" w:rsidP="00D6324A">
      <w:pPr>
        <w:rPr>
          <w:rFonts w:ascii="Bell MT" w:hAnsi="Bell MT" w:cs="Calibri"/>
          <w:sz w:val="20"/>
          <w:szCs w:val="20"/>
          <w:lang w:val="fr-CH"/>
        </w:rPr>
      </w:pPr>
    </w:p>
    <w:p w:rsidR="00D6324A" w:rsidRPr="00D6324A" w:rsidRDefault="00D6324A" w:rsidP="00D6324A">
      <w:pPr>
        <w:pStyle w:val="Title"/>
        <w:jc w:val="left"/>
        <w:rPr>
          <w:rFonts w:ascii="Bell MT" w:hAnsi="Bell MT" w:cs="Arial"/>
          <w:sz w:val="28"/>
          <w:szCs w:val="28"/>
          <w:lang w:val="fr-CH"/>
        </w:rPr>
      </w:pPr>
      <w:r w:rsidRPr="00D6324A">
        <w:rPr>
          <w:rFonts w:ascii="Bell MT" w:hAnsi="Bell MT" w:cs="Arial"/>
          <w:sz w:val="28"/>
          <w:szCs w:val="28"/>
          <w:lang w:val="fr-CH"/>
        </w:rPr>
        <w:lastRenderedPageBreak/>
        <w:t>Annexe 7.</w:t>
      </w:r>
      <w:r w:rsidRPr="00D6324A">
        <w:rPr>
          <w:rFonts w:ascii="Bell MT" w:hAnsi="Bell MT" w:cs="Arial"/>
          <w:sz w:val="28"/>
          <w:szCs w:val="28"/>
          <w:lang w:val="fr-CH"/>
        </w:rPr>
        <w:tab/>
        <w:t>Méthodologies de mise en œuvre</w:t>
      </w:r>
    </w:p>
    <w:p w:rsidR="00D6324A" w:rsidRPr="00D6324A" w:rsidRDefault="00D6324A" w:rsidP="00D6324A">
      <w:pPr>
        <w:rPr>
          <w:rFonts w:ascii="Bell MT" w:hAnsi="Bell MT" w:cs="Calibri"/>
          <w:sz w:val="20"/>
          <w:szCs w:val="20"/>
          <w:lang w:val="fr-CH"/>
        </w:rPr>
      </w:pPr>
    </w:p>
    <w:tbl>
      <w:tblPr>
        <w:tblW w:w="140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969"/>
        <w:gridCol w:w="1701"/>
        <w:gridCol w:w="2268"/>
        <w:gridCol w:w="4253"/>
      </w:tblGrid>
      <w:tr w:rsidR="00D6324A" w:rsidRPr="00D6324A" w:rsidTr="001D3976">
        <w:trPr>
          <w:trHeight w:val="422"/>
        </w:trPr>
        <w:tc>
          <w:tcPr>
            <w:tcW w:w="1843" w:type="dxa"/>
            <w:shd w:val="clear" w:color="auto" w:fill="D9D9D9"/>
            <w:vAlign w:val="center"/>
          </w:tcPr>
          <w:p w:rsidR="00D6324A" w:rsidRPr="00D6324A" w:rsidRDefault="00D6324A" w:rsidP="001D3976">
            <w:pPr>
              <w:autoSpaceDE w:val="0"/>
              <w:autoSpaceDN w:val="0"/>
              <w:adjustRightInd w:val="0"/>
              <w:rPr>
                <w:rFonts w:ascii="Bell MT" w:hAnsi="Bell MT" w:cs="Calibri"/>
                <w:b/>
                <w:sz w:val="20"/>
                <w:szCs w:val="20"/>
              </w:rPr>
            </w:pPr>
            <w:r w:rsidRPr="00D6324A">
              <w:rPr>
                <w:rFonts w:ascii="Bell MT" w:hAnsi="Bell MT" w:cs="Calibri"/>
                <w:b/>
                <w:sz w:val="20"/>
                <w:szCs w:val="20"/>
              </w:rPr>
              <w:t>Méthode</w:t>
            </w:r>
          </w:p>
        </w:tc>
        <w:tc>
          <w:tcPr>
            <w:tcW w:w="3969" w:type="dxa"/>
            <w:shd w:val="clear" w:color="auto" w:fill="D9D9D9"/>
            <w:vAlign w:val="center"/>
          </w:tcPr>
          <w:p w:rsidR="00D6324A" w:rsidRPr="00D6324A" w:rsidRDefault="00D6324A" w:rsidP="001D3976">
            <w:pPr>
              <w:autoSpaceDE w:val="0"/>
              <w:autoSpaceDN w:val="0"/>
              <w:adjustRightInd w:val="0"/>
              <w:rPr>
                <w:rFonts w:ascii="Bell MT" w:hAnsi="Bell MT" w:cs="Calibri"/>
                <w:b/>
                <w:sz w:val="20"/>
                <w:szCs w:val="20"/>
              </w:rPr>
            </w:pPr>
            <w:r w:rsidRPr="00D6324A">
              <w:rPr>
                <w:rFonts w:ascii="Bell MT" w:hAnsi="Bell MT" w:cs="Calibri"/>
                <w:b/>
                <w:sz w:val="20"/>
                <w:szCs w:val="20"/>
              </w:rPr>
              <w:t>Description</w:t>
            </w:r>
          </w:p>
        </w:tc>
        <w:tc>
          <w:tcPr>
            <w:tcW w:w="1701" w:type="dxa"/>
            <w:shd w:val="clear" w:color="auto" w:fill="D9D9D9"/>
            <w:vAlign w:val="center"/>
          </w:tcPr>
          <w:p w:rsidR="00D6324A" w:rsidRPr="00D6324A" w:rsidRDefault="00D6324A" w:rsidP="001D3976">
            <w:pPr>
              <w:autoSpaceDE w:val="0"/>
              <w:autoSpaceDN w:val="0"/>
              <w:adjustRightInd w:val="0"/>
              <w:rPr>
                <w:rFonts w:ascii="Bell MT" w:hAnsi="Bell MT" w:cs="Calibri"/>
                <w:b/>
                <w:sz w:val="20"/>
                <w:szCs w:val="20"/>
              </w:rPr>
            </w:pPr>
            <w:r w:rsidRPr="00D6324A">
              <w:rPr>
                <w:rFonts w:ascii="Bell MT" w:hAnsi="Bell MT" w:cs="Calibri"/>
                <w:b/>
                <w:sz w:val="20"/>
                <w:szCs w:val="20"/>
              </w:rPr>
              <w:t>Cible (Ménages)</w:t>
            </w:r>
          </w:p>
        </w:tc>
        <w:tc>
          <w:tcPr>
            <w:tcW w:w="2268" w:type="dxa"/>
            <w:shd w:val="clear" w:color="auto" w:fill="D9D9D9"/>
            <w:vAlign w:val="center"/>
          </w:tcPr>
          <w:p w:rsidR="00D6324A" w:rsidRPr="00D6324A" w:rsidRDefault="00D6324A" w:rsidP="001D3976">
            <w:pPr>
              <w:autoSpaceDE w:val="0"/>
              <w:autoSpaceDN w:val="0"/>
              <w:adjustRightInd w:val="0"/>
              <w:rPr>
                <w:rFonts w:ascii="Bell MT" w:hAnsi="Bell MT" w:cs="Calibri"/>
                <w:b/>
                <w:sz w:val="20"/>
                <w:szCs w:val="20"/>
              </w:rPr>
            </w:pPr>
            <w:r w:rsidRPr="00D6324A">
              <w:rPr>
                <w:rFonts w:ascii="Bell MT" w:hAnsi="Bell MT" w:cs="Calibri"/>
                <w:b/>
                <w:sz w:val="20"/>
                <w:szCs w:val="20"/>
              </w:rPr>
              <w:t>Valeur par Ménage</w:t>
            </w:r>
          </w:p>
        </w:tc>
        <w:tc>
          <w:tcPr>
            <w:tcW w:w="4253" w:type="dxa"/>
            <w:shd w:val="clear" w:color="auto" w:fill="D9D9D9"/>
            <w:vAlign w:val="center"/>
          </w:tcPr>
          <w:p w:rsidR="00D6324A" w:rsidRPr="00D6324A" w:rsidRDefault="00D6324A" w:rsidP="001D3976">
            <w:pPr>
              <w:autoSpaceDE w:val="0"/>
              <w:autoSpaceDN w:val="0"/>
              <w:adjustRightInd w:val="0"/>
              <w:rPr>
                <w:rFonts w:ascii="Bell MT" w:hAnsi="Bell MT" w:cs="Calibri"/>
                <w:b/>
                <w:sz w:val="20"/>
                <w:szCs w:val="20"/>
              </w:rPr>
            </w:pPr>
            <w:r w:rsidRPr="00D6324A">
              <w:rPr>
                <w:rFonts w:ascii="Bell MT" w:hAnsi="Bell MT" w:cs="Calibri"/>
                <w:b/>
                <w:sz w:val="20"/>
                <w:szCs w:val="20"/>
              </w:rPr>
              <w:t>Commentaires</w:t>
            </w:r>
          </w:p>
        </w:tc>
      </w:tr>
      <w:tr w:rsidR="00D6324A" w:rsidRPr="00D6324A" w:rsidTr="001D3976">
        <w:tc>
          <w:tcPr>
            <w:tcW w:w="1843" w:type="dxa"/>
            <w:shd w:val="clear" w:color="auto" w:fill="auto"/>
          </w:tcPr>
          <w:p w:rsidR="00D6324A" w:rsidRPr="00D6324A" w:rsidRDefault="00D6324A" w:rsidP="001D3976">
            <w:pPr>
              <w:pStyle w:val="NoSpacing"/>
              <w:rPr>
                <w:rFonts w:ascii="Bell MT" w:hAnsi="Bell MT" w:cs="Calibri"/>
                <w:b/>
                <w:sz w:val="20"/>
                <w:szCs w:val="20"/>
                <w:lang w:val="fr-FR"/>
              </w:rPr>
            </w:pPr>
            <w:r w:rsidRPr="00D6324A">
              <w:rPr>
                <w:rFonts w:ascii="Bell MT" w:hAnsi="Bell MT" w:cs="Calibri"/>
                <w:b/>
                <w:sz w:val="20"/>
                <w:szCs w:val="20"/>
                <w:lang w:val="fr-FR"/>
              </w:rPr>
              <w:t>Tentes</w:t>
            </w:r>
          </w:p>
        </w:tc>
        <w:tc>
          <w:tcPr>
            <w:tcW w:w="3969" w:type="dxa"/>
            <w:shd w:val="clear" w:color="auto" w:fill="auto"/>
          </w:tcPr>
          <w:p w:rsidR="00D6324A" w:rsidRPr="00D6324A" w:rsidRDefault="00D6324A" w:rsidP="00D6324A">
            <w:pPr>
              <w:pStyle w:val="NoSpacing"/>
              <w:numPr>
                <w:ilvl w:val="0"/>
                <w:numId w:val="13"/>
              </w:numPr>
              <w:ind w:left="176" w:hanging="176"/>
              <w:rPr>
                <w:rFonts w:ascii="Bell MT" w:hAnsi="Bell MT" w:cs="Calibri"/>
                <w:sz w:val="20"/>
                <w:szCs w:val="20"/>
                <w:lang w:val="fr-FR"/>
              </w:rPr>
            </w:pPr>
            <w:r w:rsidRPr="00D6324A">
              <w:rPr>
                <w:rFonts w:ascii="Bell MT" w:hAnsi="Bell MT" w:cs="Calibri"/>
                <w:sz w:val="20"/>
                <w:szCs w:val="20"/>
                <w:lang w:val="fr-FR"/>
              </w:rPr>
              <w:t>Tente familiale</w:t>
            </w:r>
          </w:p>
          <w:p w:rsidR="00D6324A" w:rsidRPr="00D6324A" w:rsidRDefault="00D6324A" w:rsidP="00D6324A">
            <w:pPr>
              <w:pStyle w:val="NoSpacing"/>
              <w:numPr>
                <w:ilvl w:val="0"/>
                <w:numId w:val="13"/>
              </w:numPr>
              <w:ind w:left="176" w:hanging="176"/>
              <w:rPr>
                <w:rFonts w:ascii="Bell MT" w:hAnsi="Bell MT" w:cs="Calibri"/>
                <w:sz w:val="20"/>
                <w:szCs w:val="20"/>
                <w:lang w:val="fr-FR"/>
              </w:rPr>
            </w:pPr>
            <w:r w:rsidRPr="00D6324A">
              <w:rPr>
                <w:rFonts w:ascii="Bell MT" w:hAnsi="Bell MT" w:cs="Calibri"/>
                <w:sz w:val="20"/>
                <w:szCs w:val="20"/>
                <w:lang w:val="fr-FR"/>
              </w:rPr>
              <w:t>Tente de type nomade</w:t>
            </w:r>
          </w:p>
        </w:tc>
        <w:tc>
          <w:tcPr>
            <w:tcW w:w="1701" w:type="dxa"/>
            <w:shd w:val="clear" w:color="auto" w:fill="auto"/>
          </w:tcPr>
          <w:p w:rsidR="00D6324A" w:rsidRPr="00D6324A" w:rsidRDefault="00D6324A" w:rsidP="001D3976">
            <w:pPr>
              <w:pStyle w:val="NoSpacing"/>
              <w:rPr>
                <w:rFonts w:ascii="Bell MT" w:hAnsi="Bell MT" w:cs="Calibri"/>
                <w:sz w:val="20"/>
                <w:szCs w:val="20"/>
                <w:lang w:val="fr-CH"/>
              </w:rPr>
            </w:pPr>
          </w:p>
          <w:p w:rsidR="00D6324A" w:rsidRPr="00D6324A" w:rsidRDefault="00D6324A" w:rsidP="001D3976">
            <w:pPr>
              <w:pStyle w:val="NoSpacing"/>
              <w:rPr>
                <w:rFonts w:ascii="Bell MT" w:hAnsi="Bell MT" w:cs="Calibri"/>
                <w:sz w:val="20"/>
                <w:szCs w:val="20"/>
                <w:lang w:val="fr-CH"/>
              </w:rPr>
            </w:pPr>
          </w:p>
        </w:tc>
        <w:tc>
          <w:tcPr>
            <w:tcW w:w="2268" w:type="dxa"/>
            <w:shd w:val="clear" w:color="auto" w:fill="auto"/>
          </w:tcPr>
          <w:p w:rsidR="00D6324A" w:rsidRPr="00D6324A" w:rsidRDefault="00D6324A" w:rsidP="001D3976">
            <w:pPr>
              <w:pStyle w:val="NoSpacing"/>
              <w:rPr>
                <w:rFonts w:ascii="Bell MT" w:hAnsi="Bell MT" w:cs="Calibri"/>
                <w:sz w:val="20"/>
                <w:szCs w:val="20"/>
                <w:lang w:val="fr-CH"/>
              </w:rPr>
            </w:pPr>
          </w:p>
          <w:p w:rsidR="00D6324A" w:rsidRPr="00D6324A" w:rsidRDefault="00D6324A" w:rsidP="001D3976">
            <w:pPr>
              <w:pStyle w:val="NoSpacing"/>
              <w:rPr>
                <w:rFonts w:ascii="Bell MT" w:hAnsi="Bell MT" w:cs="Calibri"/>
                <w:sz w:val="20"/>
                <w:szCs w:val="20"/>
                <w:lang w:val="fr-CH"/>
              </w:rPr>
            </w:pPr>
            <w:r w:rsidRPr="00D6324A">
              <w:rPr>
                <w:rFonts w:ascii="Bell MT" w:hAnsi="Bell MT" w:cs="Calibri"/>
                <w:sz w:val="20"/>
                <w:szCs w:val="20"/>
                <w:lang w:val="fr-CH"/>
              </w:rPr>
              <w:t xml:space="preserve">240 USD </w:t>
            </w:r>
          </w:p>
        </w:tc>
        <w:tc>
          <w:tcPr>
            <w:tcW w:w="4253" w:type="dxa"/>
            <w:shd w:val="clear" w:color="auto" w:fill="auto"/>
          </w:tcPr>
          <w:p w:rsidR="00D6324A" w:rsidRPr="00D6324A" w:rsidRDefault="00D6324A" w:rsidP="001D3976">
            <w:pPr>
              <w:pStyle w:val="NoSpacing"/>
              <w:rPr>
                <w:rFonts w:ascii="Bell MT" w:hAnsi="Bell MT" w:cs="Calibri"/>
                <w:sz w:val="20"/>
                <w:szCs w:val="20"/>
                <w:lang w:val="fr-CH"/>
              </w:rPr>
            </w:pPr>
          </w:p>
          <w:p w:rsidR="00D6324A" w:rsidRPr="00D6324A" w:rsidRDefault="00D6324A" w:rsidP="001D3976">
            <w:pPr>
              <w:pStyle w:val="NoSpacing"/>
              <w:rPr>
                <w:rFonts w:ascii="Bell MT" w:hAnsi="Bell MT" w:cs="Calibri"/>
                <w:sz w:val="20"/>
                <w:szCs w:val="20"/>
                <w:lang w:val="fr-CH"/>
              </w:rPr>
            </w:pPr>
            <w:r w:rsidRPr="00D6324A">
              <w:rPr>
                <w:rFonts w:ascii="Bell MT" w:hAnsi="Bell MT" w:cs="Calibri"/>
                <w:sz w:val="20"/>
                <w:szCs w:val="20"/>
                <w:lang w:val="fr-CH"/>
              </w:rPr>
              <w:t>Structure bois et nattes (sans main d’œuvre)</w:t>
            </w:r>
          </w:p>
        </w:tc>
      </w:tr>
      <w:tr w:rsidR="00D6324A" w:rsidRPr="00D6324A" w:rsidTr="001D3976">
        <w:tc>
          <w:tcPr>
            <w:tcW w:w="1843" w:type="dxa"/>
            <w:shd w:val="clear" w:color="auto" w:fill="auto"/>
          </w:tcPr>
          <w:p w:rsidR="00D6324A" w:rsidRPr="00D6324A" w:rsidRDefault="00D6324A" w:rsidP="001D3976">
            <w:pPr>
              <w:pStyle w:val="NoSpacing"/>
              <w:rPr>
                <w:rFonts w:ascii="Bell MT" w:hAnsi="Bell MT" w:cs="Calibri"/>
                <w:b/>
                <w:sz w:val="20"/>
                <w:szCs w:val="20"/>
                <w:lang w:val="fr-FR"/>
              </w:rPr>
            </w:pPr>
            <w:r w:rsidRPr="00D6324A">
              <w:rPr>
                <w:rFonts w:ascii="Bell MT" w:hAnsi="Bell MT" w:cs="Calibri"/>
                <w:b/>
                <w:sz w:val="20"/>
                <w:szCs w:val="20"/>
                <w:lang w:val="fr-FR"/>
              </w:rPr>
              <w:t>Abris transitoires</w:t>
            </w:r>
          </w:p>
        </w:tc>
        <w:tc>
          <w:tcPr>
            <w:tcW w:w="3969" w:type="dxa"/>
            <w:shd w:val="clear" w:color="auto" w:fill="auto"/>
          </w:tcPr>
          <w:p w:rsidR="00D6324A" w:rsidRPr="00D6324A" w:rsidRDefault="00D6324A" w:rsidP="001D3976">
            <w:pPr>
              <w:pStyle w:val="NoSpacing"/>
              <w:numPr>
                <w:ilvl w:val="0"/>
                <w:numId w:val="9"/>
              </w:numPr>
              <w:ind w:left="176" w:hanging="142"/>
              <w:rPr>
                <w:rFonts w:ascii="Bell MT" w:hAnsi="Bell MT" w:cs="Calibri"/>
                <w:sz w:val="20"/>
                <w:szCs w:val="20"/>
                <w:lang w:val="fr-FR"/>
              </w:rPr>
            </w:pPr>
            <w:r w:rsidRPr="00D6324A">
              <w:rPr>
                <w:rFonts w:ascii="Bell MT" w:hAnsi="Bell MT" w:cs="Calibri"/>
                <w:sz w:val="20"/>
                <w:szCs w:val="20"/>
                <w:lang w:val="fr-FR"/>
              </w:rPr>
              <w:t>Bâche, corde (NFI)</w:t>
            </w:r>
          </w:p>
          <w:p w:rsidR="00D6324A" w:rsidRPr="00D6324A" w:rsidRDefault="00D6324A" w:rsidP="001D3976">
            <w:pPr>
              <w:pStyle w:val="NoSpacing"/>
              <w:numPr>
                <w:ilvl w:val="0"/>
                <w:numId w:val="9"/>
              </w:numPr>
              <w:ind w:left="176" w:hanging="142"/>
              <w:rPr>
                <w:rFonts w:ascii="Bell MT" w:hAnsi="Bell MT" w:cs="Calibri"/>
                <w:sz w:val="20"/>
                <w:szCs w:val="20"/>
                <w:lang w:val="fr-FR"/>
              </w:rPr>
            </w:pPr>
            <w:r w:rsidRPr="00D6324A">
              <w:rPr>
                <w:rFonts w:ascii="Bell MT" w:hAnsi="Bell MT" w:cs="Calibri"/>
                <w:sz w:val="20"/>
                <w:szCs w:val="20"/>
                <w:lang w:val="fr-FR"/>
              </w:rPr>
              <w:t>Matériaux de base (perches, nattes)</w:t>
            </w:r>
          </w:p>
          <w:p w:rsidR="00D6324A" w:rsidRPr="00D6324A" w:rsidRDefault="00D6324A" w:rsidP="001D3976">
            <w:pPr>
              <w:pStyle w:val="NoSpacing"/>
              <w:numPr>
                <w:ilvl w:val="0"/>
                <w:numId w:val="9"/>
              </w:numPr>
              <w:ind w:left="176" w:hanging="142"/>
              <w:rPr>
                <w:rFonts w:ascii="Bell MT" w:hAnsi="Bell MT" w:cs="Calibri"/>
                <w:sz w:val="20"/>
                <w:szCs w:val="20"/>
                <w:lang w:val="fr-FR"/>
              </w:rPr>
            </w:pPr>
            <w:r w:rsidRPr="00D6324A">
              <w:rPr>
                <w:rFonts w:ascii="Bell MT" w:hAnsi="Bell MT" w:cs="Calibri"/>
                <w:sz w:val="20"/>
                <w:szCs w:val="20"/>
                <w:lang w:val="fr-FR"/>
              </w:rPr>
              <w:t>Kit outils</w:t>
            </w:r>
          </w:p>
        </w:tc>
        <w:tc>
          <w:tcPr>
            <w:tcW w:w="1701" w:type="dxa"/>
            <w:shd w:val="clear" w:color="auto" w:fill="auto"/>
          </w:tcPr>
          <w:p w:rsidR="00D6324A" w:rsidRPr="00D6324A" w:rsidRDefault="00D6324A" w:rsidP="001D3976">
            <w:pPr>
              <w:pStyle w:val="NoSpacing"/>
              <w:rPr>
                <w:rFonts w:ascii="Bell MT" w:hAnsi="Bell MT" w:cs="Calibri"/>
                <w:sz w:val="20"/>
                <w:szCs w:val="20"/>
                <w:lang w:val="fr-CH"/>
              </w:rPr>
            </w:pPr>
          </w:p>
        </w:tc>
        <w:tc>
          <w:tcPr>
            <w:tcW w:w="2268" w:type="dxa"/>
            <w:shd w:val="clear" w:color="auto" w:fill="auto"/>
          </w:tcPr>
          <w:p w:rsidR="00D6324A" w:rsidRPr="00D6324A" w:rsidRDefault="00D6324A" w:rsidP="001D3976">
            <w:pPr>
              <w:pStyle w:val="NoSpacing"/>
              <w:rPr>
                <w:rFonts w:ascii="Bell MT" w:hAnsi="Bell MT" w:cs="Calibri"/>
                <w:sz w:val="20"/>
                <w:szCs w:val="20"/>
                <w:lang w:val="fr-CH"/>
              </w:rPr>
            </w:pPr>
          </w:p>
          <w:p w:rsidR="00D6324A" w:rsidRPr="00D6324A" w:rsidRDefault="00D6324A" w:rsidP="001D3976">
            <w:pPr>
              <w:pStyle w:val="NoSpacing"/>
              <w:rPr>
                <w:rFonts w:ascii="Bell MT" w:hAnsi="Bell MT" w:cs="Calibri"/>
                <w:sz w:val="20"/>
                <w:szCs w:val="20"/>
                <w:lang w:val="fr-CH"/>
              </w:rPr>
            </w:pPr>
          </w:p>
          <w:p w:rsidR="00D6324A" w:rsidRPr="00D6324A" w:rsidRDefault="00D6324A" w:rsidP="001D3976">
            <w:pPr>
              <w:pStyle w:val="NoSpacing"/>
              <w:rPr>
                <w:rFonts w:ascii="Bell MT" w:hAnsi="Bell MT" w:cs="Calibri"/>
                <w:sz w:val="20"/>
                <w:szCs w:val="20"/>
                <w:lang w:val="fr-CH"/>
              </w:rPr>
            </w:pPr>
            <w:r w:rsidRPr="00D6324A">
              <w:rPr>
                <w:rFonts w:ascii="Bell MT" w:hAnsi="Bell MT" w:cs="Calibri"/>
                <w:sz w:val="20"/>
                <w:szCs w:val="20"/>
                <w:lang w:val="fr-CH"/>
              </w:rPr>
              <w:t>92 USD (5 familles)</w:t>
            </w:r>
          </w:p>
        </w:tc>
        <w:tc>
          <w:tcPr>
            <w:tcW w:w="4253" w:type="dxa"/>
            <w:shd w:val="clear" w:color="auto" w:fill="auto"/>
          </w:tcPr>
          <w:p w:rsidR="00D6324A" w:rsidRPr="00D6324A" w:rsidRDefault="00D6324A" w:rsidP="001D3976">
            <w:pPr>
              <w:pStyle w:val="NoSpacing"/>
              <w:rPr>
                <w:rFonts w:ascii="Bell MT" w:hAnsi="Bell MT" w:cs="Calibri"/>
                <w:sz w:val="20"/>
                <w:szCs w:val="20"/>
                <w:lang w:val="fr-CH"/>
              </w:rPr>
            </w:pPr>
          </w:p>
          <w:p w:rsidR="00D6324A" w:rsidRPr="00D6324A" w:rsidRDefault="00D6324A" w:rsidP="001D3976">
            <w:pPr>
              <w:pStyle w:val="NoSpacing"/>
              <w:rPr>
                <w:rFonts w:ascii="Bell MT" w:hAnsi="Bell MT" w:cs="Calibri"/>
                <w:sz w:val="20"/>
                <w:szCs w:val="20"/>
                <w:lang w:val="fr-CH"/>
              </w:rPr>
            </w:pPr>
          </w:p>
        </w:tc>
      </w:tr>
      <w:tr w:rsidR="00D6324A" w:rsidRPr="00D6324A" w:rsidTr="001D3976">
        <w:tc>
          <w:tcPr>
            <w:tcW w:w="1843" w:type="dxa"/>
            <w:shd w:val="clear" w:color="auto" w:fill="auto"/>
          </w:tcPr>
          <w:p w:rsidR="00D6324A" w:rsidRPr="00D6324A" w:rsidRDefault="00D6324A" w:rsidP="001D3976">
            <w:pPr>
              <w:pStyle w:val="NoSpacing"/>
              <w:rPr>
                <w:rFonts w:ascii="Bell MT" w:hAnsi="Bell MT" w:cs="Calibri"/>
                <w:sz w:val="20"/>
                <w:szCs w:val="20"/>
                <w:lang w:val="fr-FR"/>
              </w:rPr>
            </w:pPr>
            <w:r w:rsidRPr="00D6324A">
              <w:rPr>
                <w:rFonts w:ascii="Bell MT" w:hAnsi="Bell MT" w:cs="Calibri"/>
                <w:b/>
                <w:sz w:val="20"/>
                <w:szCs w:val="20"/>
                <w:lang w:val="fr-FR"/>
              </w:rPr>
              <w:t>Transferts Monétaires</w:t>
            </w:r>
          </w:p>
        </w:tc>
        <w:tc>
          <w:tcPr>
            <w:tcW w:w="3969" w:type="dxa"/>
            <w:shd w:val="clear" w:color="auto" w:fill="auto"/>
          </w:tcPr>
          <w:p w:rsidR="00D6324A" w:rsidRPr="00D6324A" w:rsidRDefault="00D6324A" w:rsidP="001D3976">
            <w:pPr>
              <w:pStyle w:val="NoSpacing"/>
              <w:numPr>
                <w:ilvl w:val="0"/>
                <w:numId w:val="8"/>
              </w:numPr>
              <w:ind w:left="176" w:hanging="176"/>
              <w:rPr>
                <w:rFonts w:ascii="Bell MT" w:hAnsi="Bell MT" w:cs="Calibri"/>
                <w:sz w:val="20"/>
                <w:szCs w:val="20"/>
                <w:lang w:val="fr-FR"/>
              </w:rPr>
            </w:pPr>
            <w:r w:rsidRPr="00D6324A">
              <w:rPr>
                <w:rFonts w:ascii="Bell MT" w:hAnsi="Bell MT" w:cs="Calibri"/>
                <w:sz w:val="20"/>
                <w:szCs w:val="20"/>
                <w:lang w:val="fr-FR"/>
              </w:rPr>
              <w:t>Contribution à la location</w:t>
            </w:r>
          </w:p>
          <w:p w:rsidR="00D6324A" w:rsidRPr="00D6324A" w:rsidRDefault="00D6324A" w:rsidP="001D3976">
            <w:pPr>
              <w:pStyle w:val="NoSpacing"/>
              <w:numPr>
                <w:ilvl w:val="0"/>
                <w:numId w:val="8"/>
              </w:numPr>
              <w:ind w:left="176" w:hanging="176"/>
              <w:rPr>
                <w:rFonts w:ascii="Bell MT" w:hAnsi="Bell MT" w:cs="Calibri"/>
                <w:sz w:val="20"/>
                <w:szCs w:val="20"/>
                <w:lang w:val="fr-FR"/>
              </w:rPr>
            </w:pPr>
            <w:r w:rsidRPr="00D6324A">
              <w:rPr>
                <w:rFonts w:ascii="Bell MT" w:hAnsi="Bell MT" w:cs="Calibri"/>
                <w:sz w:val="20"/>
                <w:szCs w:val="20"/>
                <w:lang w:val="fr-FR"/>
              </w:rPr>
              <w:t>Support aux familles d’accueil</w:t>
            </w:r>
          </w:p>
          <w:p w:rsidR="00D6324A" w:rsidRPr="00D6324A" w:rsidRDefault="00D6324A" w:rsidP="001D3976">
            <w:pPr>
              <w:pStyle w:val="NoSpacing"/>
              <w:numPr>
                <w:ilvl w:val="0"/>
                <w:numId w:val="8"/>
              </w:numPr>
              <w:ind w:left="176" w:hanging="176"/>
              <w:rPr>
                <w:rFonts w:ascii="Bell MT" w:hAnsi="Bell MT" w:cs="Calibri"/>
                <w:sz w:val="20"/>
                <w:szCs w:val="20"/>
                <w:lang w:val="fr-FR"/>
              </w:rPr>
            </w:pPr>
            <w:r w:rsidRPr="00D6324A">
              <w:rPr>
                <w:rFonts w:ascii="Bell MT" w:hAnsi="Bell MT" w:cs="Calibri"/>
                <w:sz w:val="20"/>
                <w:szCs w:val="20"/>
                <w:lang w:val="fr-FR"/>
              </w:rPr>
              <w:t>Contribution à la réparation d’abris</w:t>
            </w:r>
          </w:p>
        </w:tc>
        <w:tc>
          <w:tcPr>
            <w:tcW w:w="1701" w:type="dxa"/>
            <w:shd w:val="clear" w:color="auto" w:fill="auto"/>
          </w:tcPr>
          <w:p w:rsidR="00D6324A" w:rsidRPr="00D6324A" w:rsidRDefault="00D6324A" w:rsidP="001D3976">
            <w:pPr>
              <w:pStyle w:val="NoSpacing"/>
              <w:rPr>
                <w:rFonts w:ascii="Bell MT" w:hAnsi="Bell MT" w:cs="Calibri"/>
                <w:sz w:val="20"/>
                <w:szCs w:val="20"/>
                <w:lang w:val="fr-CH"/>
              </w:rPr>
            </w:pPr>
          </w:p>
        </w:tc>
        <w:tc>
          <w:tcPr>
            <w:tcW w:w="2268" w:type="dxa"/>
            <w:shd w:val="clear" w:color="auto" w:fill="auto"/>
          </w:tcPr>
          <w:p w:rsidR="00D6324A" w:rsidRPr="00D6324A" w:rsidRDefault="00D6324A" w:rsidP="001D3976">
            <w:pPr>
              <w:pStyle w:val="NoSpacing"/>
              <w:rPr>
                <w:rFonts w:ascii="Bell MT" w:hAnsi="Bell MT" w:cs="Calibri"/>
                <w:sz w:val="20"/>
                <w:szCs w:val="20"/>
                <w:lang w:val="fr-CH"/>
              </w:rPr>
            </w:pPr>
            <w:r w:rsidRPr="00D6324A">
              <w:rPr>
                <w:rFonts w:ascii="Bell MT" w:hAnsi="Bell MT" w:cs="Calibri"/>
                <w:sz w:val="20"/>
                <w:szCs w:val="20"/>
                <w:lang w:val="fr-CH"/>
              </w:rPr>
              <w:t>11'400 CFA/mois/pers</w:t>
            </w:r>
          </w:p>
          <w:p w:rsidR="00D6324A" w:rsidRPr="00D6324A" w:rsidRDefault="00D6324A" w:rsidP="001D3976">
            <w:pPr>
              <w:pStyle w:val="NoSpacing"/>
              <w:rPr>
                <w:rFonts w:ascii="Bell MT" w:hAnsi="Bell MT" w:cs="Calibri"/>
                <w:sz w:val="20"/>
                <w:szCs w:val="20"/>
                <w:lang w:val="fr-CH"/>
              </w:rPr>
            </w:pPr>
            <w:r w:rsidRPr="00D6324A">
              <w:rPr>
                <w:rFonts w:ascii="Bell MT" w:hAnsi="Bell MT" w:cs="Calibri"/>
                <w:sz w:val="20"/>
                <w:szCs w:val="20"/>
                <w:lang w:val="fr-CH"/>
              </w:rPr>
              <w:t>5'400 CFA/mois/pers</w:t>
            </w:r>
          </w:p>
        </w:tc>
        <w:tc>
          <w:tcPr>
            <w:tcW w:w="4253" w:type="dxa"/>
            <w:shd w:val="clear" w:color="auto" w:fill="auto"/>
          </w:tcPr>
          <w:p w:rsidR="00D6324A" w:rsidRPr="00D6324A" w:rsidRDefault="00D6324A" w:rsidP="001D3976">
            <w:pPr>
              <w:pStyle w:val="NoSpacing"/>
              <w:rPr>
                <w:rFonts w:ascii="Bell MT" w:hAnsi="Bell MT" w:cs="Calibri"/>
                <w:sz w:val="20"/>
                <w:szCs w:val="20"/>
                <w:lang w:val="fr-CH"/>
              </w:rPr>
            </w:pPr>
          </w:p>
        </w:tc>
      </w:tr>
      <w:tr w:rsidR="00D6324A" w:rsidRPr="00D6324A" w:rsidTr="001D3976">
        <w:tc>
          <w:tcPr>
            <w:tcW w:w="1843" w:type="dxa"/>
            <w:shd w:val="clear" w:color="auto" w:fill="auto"/>
          </w:tcPr>
          <w:p w:rsidR="00D6324A" w:rsidRPr="00D6324A" w:rsidRDefault="00D6324A" w:rsidP="001D3976">
            <w:pPr>
              <w:pStyle w:val="NoSpacing"/>
              <w:rPr>
                <w:rFonts w:ascii="Bell MT" w:hAnsi="Bell MT" w:cs="Calibri"/>
                <w:b/>
                <w:sz w:val="20"/>
                <w:szCs w:val="20"/>
                <w:lang w:val="fr-FR"/>
              </w:rPr>
            </w:pPr>
            <w:r w:rsidRPr="00D6324A">
              <w:rPr>
                <w:rFonts w:ascii="Bell MT" w:hAnsi="Bell MT" w:cs="Calibri"/>
                <w:b/>
                <w:sz w:val="20"/>
                <w:szCs w:val="20"/>
                <w:lang w:val="fr-FR"/>
              </w:rPr>
              <w:t>Centres Collectifs</w:t>
            </w:r>
          </w:p>
        </w:tc>
        <w:tc>
          <w:tcPr>
            <w:tcW w:w="3969" w:type="dxa"/>
            <w:shd w:val="clear" w:color="auto" w:fill="auto"/>
          </w:tcPr>
          <w:p w:rsidR="00D6324A" w:rsidRPr="00D6324A" w:rsidRDefault="00D6324A" w:rsidP="001D3976">
            <w:pPr>
              <w:pStyle w:val="NoSpacing"/>
              <w:numPr>
                <w:ilvl w:val="0"/>
                <w:numId w:val="8"/>
              </w:numPr>
              <w:ind w:left="176" w:hanging="176"/>
              <w:rPr>
                <w:rFonts w:ascii="Bell MT" w:hAnsi="Bell MT" w:cs="Calibri"/>
                <w:sz w:val="20"/>
                <w:szCs w:val="20"/>
                <w:lang w:val="fr-FR"/>
              </w:rPr>
            </w:pPr>
            <w:r w:rsidRPr="00D6324A">
              <w:rPr>
                <w:rFonts w:ascii="Bell MT" w:hAnsi="Bell MT" w:cs="Calibri"/>
                <w:sz w:val="20"/>
                <w:szCs w:val="20"/>
                <w:lang w:val="fr-FR"/>
              </w:rPr>
              <w:t>Aménagement (parois, sanitaires)</w:t>
            </w:r>
          </w:p>
          <w:p w:rsidR="00D6324A" w:rsidRPr="00D6324A" w:rsidRDefault="00D6324A" w:rsidP="001D3976">
            <w:pPr>
              <w:pStyle w:val="NoSpacing"/>
              <w:numPr>
                <w:ilvl w:val="0"/>
                <w:numId w:val="8"/>
              </w:numPr>
              <w:ind w:left="176" w:hanging="176"/>
              <w:rPr>
                <w:rFonts w:ascii="Bell MT" w:hAnsi="Bell MT" w:cs="Calibri"/>
                <w:sz w:val="20"/>
                <w:szCs w:val="20"/>
                <w:lang w:val="fr-FR"/>
              </w:rPr>
            </w:pPr>
            <w:r w:rsidRPr="00D6324A">
              <w:rPr>
                <w:rFonts w:ascii="Bell MT" w:hAnsi="Bell MT" w:cs="Calibri"/>
                <w:sz w:val="20"/>
                <w:szCs w:val="20"/>
                <w:lang w:val="fr-FR"/>
              </w:rPr>
              <w:t>Gestion des centres</w:t>
            </w:r>
          </w:p>
        </w:tc>
        <w:tc>
          <w:tcPr>
            <w:tcW w:w="1701" w:type="dxa"/>
            <w:shd w:val="clear" w:color="auto" w:fill="auto"/>
          </w:tcPr>
          <w:p w:rsidR="00D6324A" w:rsidRPr="00D6324A" w:rsidRDefault="00D6324A" w:rsidP="001D3976">
            <w:pPr>
              <w:pStyle w:val="NoSpacing"/>
              <w:rPr>
                <w:rFonts w:ascii="Bell MT" w:hAnsi="Bell MT" w:cs="Calibri"/>
                <w:sz w:val="20"/>
                <w:szCs w:val="20"/>
              </w:rPr>
            </w:pPr>
          </w:p>
        </w:tc>
        <w:tc>
          <w:tcPr>
            <w:tcW w:w="2268" w:type="dxa"/>
            <w:shd w:val="clear" w:color="auto" w:fill="auto"/>
          </w:tcPr>
          <w:p w:rsidR="00D6324A" w:rsidRPr="00D6324A" w:rsidRDefault="00D6324A" w:rsidP="001D3976">
            <w:pPr>
              <w:pStyle w:val="NoSpacing"/>
              <w:rPr>
                <w:rFonts w:ascii="Bell MT" w:hAnsi="Bell MT" w:cs="Calibri"/>
                <w:sz w:val="20"/>
                <w:szCs w:val="20"/>
              </w:rPr>
            </w:pPr>
          </w:p>
        </w:tc>
        <w:tc>
          <w:tcPr>
            <w:tcW w:w="4253" w:type="dxa"/>
            <w:shd w:val="clear" w:color="auto" w:fill="auto"/>
          </w:tcPr>
          <w:p w:rsidR="00D6324A" w:rsidRPr="00D6324A" w:rsidRDefault="00D6324A" w:rsidP="001D3976">
            <w:pPr>
              <w:pStyle w:val="NoSpacing"/>
              <w:rPr>
                <w:rFonts w:ascii="Bell MT" w:hAnsi="Bell MT" w:cs="Calibri"/>
                <w:sz w:val="20"/>
                <w:szCs w:val="20"/>
              </w:rPr>
            </w:pPr>
          </w:p>
        </w:tc>
      </w:tr>
      <w:tr w:rsidR="00D6324A" w:rsidRPr="00D6324A" w:rsidTr="001D3976">
        <w:tc>
          <w:tcPr>
            <w:tcW w:w="1843" w:type="dxa"/>
            <w:shd w:val="clear" w:color="auto" w:fill="auto"/>
          </w:tcPr>
          <w:p w:rsidR="00D6324A" w:rsidRPr="00D6324A" w:rsidRDefault="00D6324A" w:rsidP="001D3976">
            <w:pPr>
              <w:autoSpaceDE w:val="0"/>
              <w:autoSpaceDN w:val="0"/>
              <w:adjustRightInd w:val="0"/>
              <w:rPr>
                <w:rFonts w:ascii="Bell MT" w:hAnsi="Bell MT" w:cs="Calibri"/>
                <w:b/>
                <w:sz w:val="20"/>
                <w:szCs w:val="20"/>
                <w:lang w:val="fr-FR"/>
              </w:rPr>
            </w:pPr>
            <w:r w:rsidRPr="00D6324A">
              <w:rPr>
                <w:rFonts w:ascii="Bell MT" w:hAnsi="Bell MT" w:cs="Calibri"/>
                <w:b/>
                <w:sz w:val="20"/>
                <w:szCs w:val="20"/>
                <w:lang w:val="fr-FR"/>
              </w:rPr>
              <w:t>Maisons permanentes</w:t>
            </w:r>
          </w:p>
        </w:tc>
        <w:tc>
          <w:tcPr>
            <w:tcW w:w="3969" w:type="dxa"/>
            <w:shd w:val="clear" w:color="auto" w:fill="auto"/>
          </w:tcPr>
          <w:p w:rsidR="00D6324A" w:rsidRPr="00D6324A" w:rsidRDefault="00D6324A" w:rsidP="001D3976">
            <w:pPr>
              <w:pStyle w:val="NoSpacing"/>
              <w:numPr>
                <w:ilvl w:val="0"/>
                <w:numId w:val="8"/>
              </w:numPr>
              <w:ind w:left="176" w:hanging="176"/>
              <w:rPr>
                <w:rFonts w:ascii="Bell MT" w:hAnsi="Bell MT" w:cs="Calibri"/>
                <w:sz w:val="20"/>
                <w:szCs w:val="20"/>
                <w:lang w:val="fr-FR"/>
              </w:rPr>
            </w:pPr>
            <w:r w:rsidRPr="00D6324A">
              <w:rPr>
                <w:rFonts w:ascii="Bell MT" w:hAnsi="Bell MT" w:cs="Calibri"/>
                <w:sz w:val="20"/>
                <w:szCs w:val="20"/>
                <w:lang w:val="fr-FR"/>
              </w:rPr>
              <w:t>Réparation de maisons endommagées</w:t>
            </w:r>
          </w:p>
          <w:p w:rsidR="00D6324A" w:rsidRPr="00D6324A" w:rsidRDefault="00D6324A" w:rsidP="001D3976">
            <w:pPr>
              <w:pStyle w:val="NoSpacing"/>
              <w:numPr>
                <w:ilvl w:val="0"/>
                <w:numId w:val="8"/>
              </w:numPr>
              <w:autoSpaceDE w:val="0"/>
              <w:autoSpaceDN w:val="0"/>
              <w:adjustRightInd w:val="0"/>
              <w:ind w:left="176" w:hanging="176"/>
              <w:rPr>
                <w:rFonts w:ascii="Bell MT" w:hAnsi="Bell MT" w:cs="Calibri"/>
                <w:sz w:val="20"/>
                <w:szCs w:val="20"/>
                <w:lang w:val="fr-FR"/>
              </w:rPr>
            </w:pPr>
            <w:r w:rsidRPr="00D6324A">
              <w:rPr>
                <w:rFonts w:ascii="Bell MT" w:hAnsi="Bell MT" w:cs="Calibri"/>
                <w:sz w:val="20"/>
                <w:szCs w:val="20"/>
                <w:lang w:val="fr-FR"/>
              </w:rPr>
              <w:t>Reconstruction (maisons détruites)</w:t>
            </w:r>
          </w:p>
        </w:tc>
        <w:tc>
          <w:tcPr>
            <w:tcW w:w="1701" w:type="dxa"/>
            <w:shd w:val="clear" w:color="auto" w:fill="auto"/>
          </w:tcPr>
          <w:p w:rsidR="00D6324A" w:rsidRPr="00D6324A" w:rsidRDefault="00D6324A" w:rsidP="001D3976">
            <w:pPr>
              <w:autoSpaceDE w:val="0"/>
              <w:autoSpaceDN w:val="0"/>
              <w:adjustRightInd w:val="0"/>
              <w:rPr>
                <w:rFonts w:ascii="Bell MT" w:hAnsi="Bell MT" w:cs="Calibri"/>
                <w:sz w:val="20"/>
                <w:szCs w:val="20"/>
                <w:lang w:val="fr-CH"/>
              </w:rPr>
            </w:pPr>
          </w:p>
        </w:tc>
        <w:tc>
          <w:tcPr>
            <w:tcW w:w="2268" w:type="dxa"/>
            <w:shd w:val="clear" w:color="auto" w:fill="auto"/>
          </w:tcPr>
          <w:p w:rsidR="00D6324A" w:rsidRPr="00D6324A" w:rsidRDefault="00D6324A" w:rsidP="001D3976">
            <w:pPr>
              <w:autoSpaceDE w:val="0"/>
              <w:autoSpaceDN w:val="0"/>
              <w:adjustRightInd w:val="0"/>
              <w:rPr>
                <w:rFonts w:ascii="Bell MT" w:hAnsi="Bell MT" w:cs="Calibri"/>
                <w:sz w:val="20"/>
                <w:szCs w:val="20"/>
                <w:lang w:val="fr-CH"/>
              </w:rPr>
            </w:pPr>
          </w:p>
          <w:p w:rsidR="00D6324A" w:rsidRPr="00D6324A" w:rsidRDefault="00D6324A" w:rsidP="001D3976">
            <w:pPr>
              <w:autoSpaceDE w:val="0"/>
              <w:autoSpaceDN w:val="0"/>
              <w:adjustRightInd w:val="0"/>
              <w:rPr>
                <w:rFonts w:ascii="Bell MT" w:hAnsi="Bell MT" w:cs="Calibri"/>
                <w:sz w:val="20"/>
                <w:szCs w:val="20"/>
                <w:lang w:val="fr-CH"/>
              </w:rPr>
            </w:pPr>
            <w:r w:rsidRPr="00D6324A">
              <w:rPr>
                <w:rFonts w:ascii="Bell MT" w:hAnsi="Bell MT" w:cs="Calibri"/>
                <w:sz w:val="20"/>
                <w:szCs w:val="20"/>
                <w:lang w:val="fr-CH"/>
              </w:rPr>
              <w:t>460 USD</w:t>
            </w:r>
          </w:p>
        </w:tc>
        <w:tc>
          <w:tcPr>
            <w:tcW w:w="4253" w:type="dxa"/>
            <w:shd w:val="clear" w:color="auto" w:fill="auto"/>
          </w:tcPr>
          <w:p w:rsidR="00D6324A" w:rsidRPr="00D6324A" w:rsidRDefault="00D6324A" w:rsidP="001D3976">
            <w:pPr>
              <w:autoSpaceDE w:val="0"/>
              <w:autoSpaceDN w:val="0"/>
              <w:adjustRightInd w:val="0"/>
              <w:rPr>
                <w:rFonts w:ascii="Bell MT" w:hAnsi="Bell MT" w:cs="Calibri"/>
                <w:sz w:val="20"/>
                <w:szCs w:val="20"/>
                <w:lang w:val="fr-CH"/>
              </w:rPr>
            </w:pPr>
            <w:r w:rsidRPr="00D6324A">
              <w:rPr>
                <w:rFonts w:ascii="Bell MT" w:hAnsi="Bell MT" w:cs="Calibri"/>
                <w:sz w:val="20"/>
                <w:szCs w:val="20"/>
                <w:lang w:val="fr-CH"/>
              </w:rPr>
              <w:t>Prix pour une construction neuve de 7.2 x 6.7 m.</w:t>
            </w:r>
          </w:p>
          <w:p w:rsidR="00D6324A" w:rsidRPr="00D6324A" w:rsidRDefault="00D6324A" w:rsidP="001D3976">
            <w:pPr>
              <w:autoSpaceDE w:val="0"/>
              <w:autoSpaceDN w:val="0"/>
              <w:adjustRightInd w:val="0"/>
              <w:rPr>
                <w:rFonts w:ascii="Bell MT" w:hAnsi="Bell MT" w:cs="Calibri"/>
                <w:sz w:val="20"/>
                <w:szCs w:val="20"/>
                <w:lang w:val="fr-CH"/>
              </w:rPr>
            </w:pPr>
            <w:r w:rsidRPr="00D6324A">
              <w:rPr>
                <w:rFonts w:ascii="Bell MT" w:hAnsi="Bell MT" w:cs="Calibri"/>
                <w:sz w:val="20"/>
                <w:szCs w:val="20"/>
                <w:lang w:val="fr-CH"/>
              </w:rPr>
              <w:t>Estimation du coût de main d’œuvre : 188 USD</w:t>
            </w:r>
          </w:p>
        </w:tc>
      </w:tr>
      <w:tr w:rsidR="00D6324A" w:rsidRPr="00D6324A" w:rsidTr="001D3976">
        <w:tc>
          <w:tcPr>
            <w:tcW w:w="1843" w:type="dxa"/>
            <w:shd w:val="clear" w:color="auto" w:fill="auto"/>
          </w:tcPr>
          <w:p w:rsidR="00D6324A" w:rsidRPr="00D6324A" w:rsidRDefault="00D6324A" w:rsidP="001D3976">
            <w:pPr>
              <w:autoSpaceDE w:val="0"/>
              <w:autoSpaceDN w:val="0"/>
              <w:adjustRightInd w:val="0"/>
              <w:rPr>
                <w:rFonts w:ascii="Bell MT" w:hAnsi="Bell MT" w:cs="Calibri"/>
                <w:b/>
                <w:sz w:val="20"/>
                <w:szCs w:val="20"/>
                <w:lang w:val="fr-FR"/>
              </w:rPr>
            </w:pPr>
            <w:r w:rsidRPr="00D6324A">
              <w:rPr>
                <w:rFonts w:ascii="Bell MT" w:hAnsi="Bell MT" w:cs="Calibri"/>
                <w:b/>
                <w:sz w:val="20"/>
                <w:szCs w:val="20"/>
                <w:lang w:val="fr-FR"/>
              </w:rPr>
              <w:t>Support technique</w:t>
            </w:r>
          </w:p>
        </w:tc>
        <w:tc>
          <w:tcPr>
            <w:tcW w:w="3969" w:type="dxa"/>
            <w:shd w:val="clear" w:color="auto" w:fill="auto"/>
          </w:tcPr>
          <w:p w:rsidR="00D6324A" w:rsidRPr="00D6324A" w:rsidRDefault="00D6324A" w:rsidP="00D6324A">
            <w:pPr>
              <w:numPr>
                <w:ilvl w:val="0"/>
                <w:numId w:val="29"/>
              </w:numPr>
              <w:autoSpaceDE w:val="0"/>
              <w:autoSpaceDN w:val="0"/>
              <w:adjustRightInd w:val="0"/>
              <w:spacing w:after="0" w:line="240" w:lineRule="auto"/>
              <w:ind w:left="176" w:hanging="142"/>
              <w:rPr>
                <w:rFonts w:ascii="Bell MT" w:hAnsi="Bell MT" w:cs="Calibri"/>
                <w:sz w:val="20"/>
                <w:szCs w:val="20"/>
                <w:lang w:val="fr-FR"/>
              </w:rPr>
            </w:pPr>
            <w:r w:rsidRPr="00D6324A">
              <w:rPr>
                <w:rFonts w:ascii="Bell MT" w:hAnsi="Bell MT" w:cs="Calibri"/>
                <w:sz w:val="20"/>
                <w:szCs w:val="20"/>
                <w:lang w:val="fr-FR"/>
              </w:rPr>
              <w:t>Conseil technique pour la construction et la production de briques en banco</w:t>
            </w:r>
          </w:p>
        </w:tc>
        <w:tc>
          <w:tcPr>
            <w:tcW w:w="1701" w:type="dxa"/>
            <w:shd w:val="clear" w:color="auto" w:fill="auto"/>
          </w:tcPr>
          <w:p w:rsidR="00D6324A" w:rsidRPr="00D6324A" w:rsidRDefault="00D6324A" w:rsidP="001D3976">
            <w:pPr>
              <w:autoSpaceDE w:val="0"/>
              <w:autoSpaceDN w:val="0"/>
              <w:adjustRightInd w:val="0"/>
              <w:rPr>
                <w:rFonts w:ascii="Bell MT" w:hAnsi="Bell MT" w:cs="Calibri"/>
                <w:sz w:val="20"/>
                <w:szCs w:val="20"/>
                <w:lang w:val="fr-FR"/>
              </w:rPr>
            </w:pPr>
          </w:p>
        </w:tc>
        <w:tc>
          <w:tcPr>
            <w:tcW w:w="2268" w:type="dxa"/>
            <w:shd w:val="clear" w:color="auto" w:fill="auto"/>
          </w:tcPr>
          <w:p w:rsidR="00D6324A" w:rsidRPr="00D6324A" w:rsidRDefault="00D6324A" w:rsidP="001D3976">
            <w:pPr>
              <w:autoSpaceDE w:val="0"/>
              <w:autoSpaceDN w:val="0"/>
              <w:adjustRightInd w:val="0"/>
              <w:rPr>
                <w:rFonts w:ascii="Bell MT" w:hAnsi="Bell MT" w:cs="Calibri"/>
                <w:sz w:val="20"/>
                <w:szCs w:val="20"/>
                <w:lang w:val="fr-CH"/>
              </w:rPr>
            </w:pPr>
          </w:p>
        </w:tc>
        <w:tc>
          <w:tcPr>
            <w:tcW w:w="4253" w:type="dxa"/>
            <w:shd w:val="clear" w:color="auto" w:fill="auto"/>
          </w:tcPr>
          <w:p w:rsidR="00D6324A" w:rsidRPr="00D6324A" w:rsidRDefault="00D6324A" w:rsidP="001D3976">
            <w:pPr>
              <w:autoSpaceDE w:val="0"/>
              <w:autoSpaceDN w:val="0"/>
              <w:adjustRightInd w:val="0"/>
              <w:rPr>
                <w:rFonts w:ascii="Bell MT" w:hAnsi="Bell MT" w:cs="Calibri"/>
                <w:sz w:val="20"/>
                <w:szCs w:val="20"/>
                <w:lang w:val="fr-CH"/>
              </w:rPr>
            </w:pPr>
          </w:p>
        </w:tc>
      </w:tr>
      <w:tr w:rsidR="00D6324A" w:rsidRPr="00D6324A" w:rsidTr="001D3976">
        <w:tc>
          <w:tcPr>
            <w:tcW w:w="1843" w:type="dxa"/>
            <w:shd w:val="clear" w:color="auto" w:fill="auto"/>
          </w:tcPr>
          <w:p w:rsidR="00D6324A" w:rsidRPr="00D6324A" w:rsidRDefault="00D6324A" w:rsidP="001D3976">
            <w:pPr>
              <w:autoSpaceDE w:val="0"/>
              <w:autoSpaceDN w:val="0"/>
              <w:adjustRightInd w:val="0"/>
              <w:rPr>
                <w:rFonts w:ascii="Bell MT" w:hAnsi="Bell MT" w:cs="Calibri"/>
                <w:b/>
                <w:sz w:val="20"/>
                <w:szCs w:val="20"/>
                <w:lang w:val="fr-FR"/>
              </w:rPr>
            </w:pPr>
            <w:r w:rsidRPr="00D6324A">
              <w:rPr>
                <w:rFonts w:ascii="Bell MT" w:hAnsi="Bell MT" w:cs="Calibri"/>
                <w:b/>
                <w:sz w:val="20"/>
                <w:szCs w:val="20"/>
                <w:lang w:val="fr-FR"/>
              </w:rPr>
              <w:t>Supervision et suivi</w:t>
            </w:r>
          </w:p>
        </w:tc>
        <w:tc>
          <w:tcPr>
            <w:tcW w:w="3969" w:type="dxa"/>
            <w:shd w:val="clear" w:color="auto" w:fill="auto"/>
          </w:tcPr>
          <w:p w:rsidR="00D6324A" w:rsidRPr="00D6324A" w:rsidRDefault="00D6324A" w:rsidP="00D6324A">
            <w:pPr>
              <w:numPr>
                <w:ilvl w:val="0"/>
                <w:numId w:val="12"/>
              </w:numPr>
              <w:autoSpaceDE w:val="0"/>
              <w:autoSpaceDN w:val="0"/>
              <w:adjustRightInd w:val="0"/>
              <w:spacing w:after="0" w:line="240" w:lineRule="auto"/>
              <w:ind w:left="176" w:hanging="142"/>
              <w:rPr>
                <w:rFonts w:ascii="Bell MT" w:hAnsi="Bell MT" w:cs="Calibri"/>
                <w:sz w:val="20"/>
                <w:szCs w:val="20"/>
                <w:lang w:val="fr-FR"/>
              </w:rPr>
            </w:pPr>
            <w:r w:rsidRPr="00D6324A">
              <w:rPr>
                <w:rFonts w:ascii="Bell MT" w:hAnsi="Bell MT" w:cs="Calibri"/>
                <w:sz w:val="20"/>
                <w:szCs w:val="20"/>
                <w:lang w:val="fr-FR"/>
              </w:rPr>
              <w:t>Contrôle de qualité de la mise en œuvre.</w:t>
            </w:r>
          </w:p>
          <w:p w:rsidR="00D6324A" w:rsidRPr="00D6324A" w:rsidRDefault="00D6324A" w:rsidP="00D6324A">
            <w:pPr>
              <w:numPr>
                <w:ilvl w:val="0"/>
                <w:numId w:val="12"/>
              </w:numPr>
              <w:autoSpaceDE w:val="0"/>
              <w:autoSpaceDN w:val="0"/>
              <w:adjustRightInd w:val="0"/>
              <w:spacing w:after="0" w:line="240" w:lineRule="auto"/>
              <w:ind w:left="176" w:hanging="142"/>
              <w:rPr>
                <w:rFonts w:ascii="Bell MT" w:hAnsi="Bell MT" w:cs="Calibri"/>
                <w:sz w:val="20"/>
                <w:szCs w:val="20"/>
                <w:lang w:val="fr-FR"/>
              </w:rPr>
            </w:pPr>
            <w:r w:rsidRPr="00D6324A">
              <w:rPr>
                <w:rFonts w:ascii="Bell MT" w:hAnsi="Bell MT" w:cs="Calibri"/>
                <w:sz w:val="20"/>
                <w:szCs w:val="20"/>
                <w:lang w:val="fr-FR"/>
              </w:rPr>
              <w:t>Suivi de la progression des travaux (contribution financière conditionnelle).</w:t>
            </w:r>
          </w:p>
        </w:tc>
        <w:tc>
          <w:tcPr>
            <w:tcW w:w="1701" w:type="dxa"/>
            <w:shd w:val="clear" w:color="auto" w:fill="auto"/>
          </w:tcPr>
          <w:p w:rsidR="00D6324A" w:rsidRPr="00D6324A" w:rsidRDefault="00D6324A" w:rsidP="001D3976">
            <w:pPr>
              <w:autoSpaceDE w:val="0"/>
              <w:autoSpaceDN w:val="0"/>
              <w:adjustRightInd w:val="0"/>
              <w:rPr>
                <w:rFonts w:ascii="Bell MT" w:hAnsi="Bell MT" w:cs="Calibri"/>
                <w:sz w:val="20"/>
                <w:szCs w:val="20"/>
                <w:lang w:val="fr-CH"/>
              </w:rPr>
            </w:pPr>
          </w:p>
        </w:tc>
        <w:tc>
          <w:tcPr>
            <w:tcW w:w="2268" w:type="dxa"/>
            <w:shd w:val="clear" w:color="auto" w:fill="auto"/>
          </w:tcPr>
          <w:p w:rsidR="00D6324A" w:rsidRPr="00D6324A" w:rsidRDefault="00D6324A" w:rsidP="001D3976">
            <w:pPr>
              <w:autoSpaceDE w:val="0"/>
              <w:autoSpaceDN w:val="0"/>
              <w:adjustRightInd w:val="0"/>
              <w:rPr>
                <w:rFonts w:ascii="Bell MT" w:hAnsi="Bell MT" w:cs="Calibri"/>
                <w:sz w:val="20"/>
                <w:szCs w:val="20"/>
                <w:lang w:val="fr-CH"/>
              </w:rPr>
            </w:pPr>
          </w:p>
        </w:tc>
        <w:tc>
          <w:tcPr>
            <w:tcW w:w="4253" w:type="dxa"/>
            <w:shd w:val="clear" w:color="auto" w:fill="auto"/>
          </w:tcPr>
          <w:p w:rsidR="00D6324A" w:rsidRPr="00D6324A" w:rsidRDefault="00D6324A" w:rsidP="001D3976">
            <w:pPr>
              <w:autoSpaceDE w:val="0"/>
              <w:autoSpaceDN w:val="0"/>
              <w:adjustRightInd w:val="0"/>
              <w:rPr>
                <w:rFonts w:ascii="Bell MT" w:hAnsi="Bell MT" w:cs="Calibri"/>
                <w:sz w:val="20"/>
                <w:szCs w:val="20"/>
                <w:lang w:val="fr-CH"/>
              </w:rPr>
            </w:pPr>
          </w:p>
        </w:tc>
      </w:tr>
    </w:tbl>
    <w:p w:rsidR="00D6324A" w:rsidRPr="00D6324A" w:rsidRDefault="00D6324A" w:rsidP="00D6324A">
      <w:pPr>
        <w:rPr>
          <w:rFonts w:ascii="Bell MT" w:hAnsi="Bell MT" w:cs="Calibri"/>
          <w:sz w:val="20"/>
          <w:szCs w:val="20"/>
          <w:lang w:val="fr-CH"/>
        </w:rPr>
      </w:pPr>
    </w:p>
    <w:p w:rsidR="00D6324A" w:rsidRPr="00D6324A" w:rsidRDefault="00D6324A" w:rsidP="00D6324A">
      <w:pPr>
        <w:rPr>
          <w:rFonts w:ascii="Bell MT" w:hAnsi="Bell MT" w:cs="Calibri"/>
          <w:sz w:val="20"/>
          <w:szCs w:val="20"/>
          <w:lang w:val="fr-CH"/>
        </w:rPr>
      </w:pPr>
    </w:p>
    <w:p w:rsidR="00D6324A" w:rsidRPr="00D6324A" w:rsidRDefault="00D6324A" w:rsidP="00D6324A">
      <w:pPr>
        <w:jc w:val="both"/>
        <w:rPr>
          <w:rFonts w:ascii="Bell MT" w:hAnsi="Bell MT" w:cs="Arial"/>
          <w:b/>
          <w:sz w:val="28"/>
          <w:szCs w:val="28"/>
          <w:lang w:val="fr-CH"/>
        </w:rPr>
      </w:pPr>
      <w:r w:rsidRPr="00D6324A">
        <w:rPr>
          <w:rFonts w:ascii="Bell MT" w:hAnsi="Bell MT" w:cs="Arial"/>
          <w:b/>
          <w:lang w:val="fr-CH"/>
        </w:rPr>
        <w:br w:type="page"/>
      </w:r>
      <w:r w:rsidRPr="00D6324A">
        <w:rPr>
          <w:rFonts w:ascii="Bell MT" w:hAnsi="Bell MT" w:cs="Arial"/>
          <w:b/>
          <w:sz w:val="28"/>
          <w:szCs w:val="28"/>
          <w:lang w:val="fr-CH"/>
        </w:rPr>
        <w:lastRenderedPageBreak/>
        <w:t>Annexe 7.</w:t>
      </w:r>
      <w:r w:rsidRPr="00D6324A">
        <w:rPr>
          <w:rFonts w:ascii="Bell MT" w:hAnsi="Bell MT" w:cs="Arial"/>
          <w:b/>
          <w:sz w:val="28"/>
          <w:szCs w:val="28"/>
          <w:lang w:val="fr-CH"/>
        </w:rPr>
        <w:tab/>
        <w:t>Cadre Logique du Cluster</w:t>
      </w:r>
    </w:p>
    <w:p w:rsidR="00D6324A" w:rsidRPr="00D6324A" w:rsidRDefault="00D6324A" w:rsidP="00D6324A">
      <w:pPr>
        <w:jc w:val="both"/>
        <w:rPr>
          <w:rFonts w:ascii="Bell MT" w:hAnsi="Bell MT" w:cs="Calibri"/>
          <w:lang w:val="fr-CH"/>
        </w:rPr>
      </w:pPr>
    </w:p>
    <w:p w:rsidR="00D6324A" w:rsidRPr="00D6324A" w:rsidRDefault="00D6324A" w:rsidP="00D6324A">
      <w:pPr>
        <w:jc w:val="both"/>
        <w:rPr>
          <w:rFonts w:ascii="Bell MT" w:hAnsi="Bell MT" w:cs="Calibri"/>
          <w:lang w:val="fr-CH"/>
        </w:rPr>
      </w:pPr>
    </w:p>
    <w:tbl>
      <w:tblPr>
        <w:tblW w:w="14175" w:type="dxa"/>
        <w:tblInd w:w="-459" w:type="dxa"/>
        <w:tblLayout w:type="fixed"/>
        <w:tblLook w:val="01E0" w:firstRow="1" w:lastRow="1" w:firstColumn="1" w:lastColumn="1" w:noHBand="0" w:noVBand="0"/>
      </w:tblPr>
      <w:tblGrid>
        <w:gridCol w:w="4395"/>
        <w:gridCol w:w="3260"/>
        <w:gridCol w:w="3260"/>
        <w:gridCol w:w="3260"/>
      </w:tblGrid>
      <w:tr w:rsidR="00D6324A" w:rsidRPr="00D6324A" w:rsidTr="001D3976">
        <w:trPr>
          <w:trHeight w:val="415"/>
          <w:tblHeader/>
        </w:trPr>
        <w:tc>
          <w:tcPr>
            <w:tcW w:w="4395" w:type="dxa"/>
            <w:tcBorders>
              <w:top w:val="single" w:sz="4" w:space="0" w:color="auto"/>
              <w:left w:val="single" w:sz="4" w:space="0" w:color="auto"/>
              <w:bottom w:val="single" w:sz="4" w:space="0" w:color="auto"/>
              <w:right w:val="single" w:sz="4" w:space="0" w:color="auto"/>
            </w:tcBorders>
            <w:shd w:val="clear" w:color="auto" w:fill="BFBFBF"/>
            <w:vAlign w:val="center"/>
          </w:tcPr>
          <w:p w:rsidR="00D6324A" w:rsidRPr="00D6324A" w:rsidRDefault="00D6324A" w:rsidP="001D3976">
            <w:pPr>
              <w:pStyle w:val="NoSpacing"/>
              <w:rPr>
                <w:rFonts w:ascii="Bell MT" w:hAnsi="Bell MT" w:cs="Calibri"/>
                <w:b/>
                <w:sz w:val="22"/>
                <w:szCs w:val="22"/>
              </w:rPr>
            </w:pPr>
            <w:r w:rsidRPr="00D6324A">
              <w:rPr>
                <w:rFonts w:ascii="Bell MT" w:hAnsi="Bell MT" w:cs="Calibri"/>
                <w:b/>
                <w:sz w:val="22"/>
                <w:szCs w:val="22"/>
                <w:lang w:val="fr-CH"/>
              </w:rPr>
              <w:br w:type="page"/>
            </w:r>
            <w:r w:rsidRPr="00D6324A">
              <w:rPr>
                <w:rFonts w:ascii="Bell MT" w:hAnsi="Bell MT" w:cs="Calibri"/>
                <w:b/>
                <w:sz w:val="22"/>
                <w:szCs w:val="22"/>
                <w:lang w:val="fr-CH"/>
              </w:rPr>
              <w:br w:type="page"/>
            </w:r>
            <w:r w:rsidRPr="00D6324A">
              <w:rPr>
                <w:rFonts w:ascii="Bell MT" w:hAnsi="Bell MT" w:cs="Calibri"/>
                <w:b/>
                <w:sz w:val="22"/>
                <w:szCs w:val="22"/>
              </w:rPr>
              <w:t>OBJECTIFS</w:t>
            </w:r>
          </w:p>
        </w:tc>
        <w:tc>
          <w:tcPr>
            <w:tcW w:w="3260" w:type="dxa"/>
            <w:tcBorders>
              <w:top w:val="single" w:sz="4" w:space="0" w:color="auto"/>
              <w:left w:val="single" w:sz="4" w:space="0" w:color="auto"/>
              <w:bottom w:val="single" w:sz="4" w:space="0" w:color="auto"/>
              <w:right w:val="single" w:sz="4" w:space="0" w:color="auto"/>
            </w:tcBorders>
            <w:shd w:val="clear" w:color="auto" w:fill="BFBFBF"/>
            <w:vAlign w:val="center"/>
          </w:tcPr>
          <w:p w:rsidR="00D6324A" w:rsidRPr="00D6324A" w:rsidRDefault="00D6324A" w:rsidP="001D3976">
            <w:pPr>
              <w:pStyle w:val="NoSpacing"/>
              <w:rPr>
                <w:rFonts w:ascii="Bell MT" w:hAnsi="Bell MT" w:cs="Calibri"/>
                <w:b/>
                <w:sz w:val="22"/>
                <w:szCs w:val="22"/>
              </w:rPr>
            </w:pPr>
            <w:r w:rsidRPr="00D6324A">
              <w:rPr>
                <w:rFonts w:ascii="Bell MT" w:hAnsi="Bell MT" w:cs="Calibri"/>
                <w:b/>
                <w:sz w:val="22"/>
                <w:szCs w:val="22"/>
              </w:rPr>
              <w:t>INDICATEURS</w:t>
            </w:r>
          </w:p>
        </w:tc>
        <w:tc>
          <w:tcPr>
            <w:tcW w:w="3260" w:type="dxa"/>
            <w:tcBorders>
              <w:top w:val="single" w:sz="4" w:space="0" w:color="auto"/>
              <w:left w:val="single" w:sz="4" w:space="0" w:color="auto"/>
              <w:bottom w:val="single" w:sz="4" w:space="0" w:color="auto"/>
              <w:right w:val="single" w:sz="4" w:space="0" w:color="auto"/>
            </w:tcBorders>
            <w:shd w:val="clear" w:color="auto" w:fill="BFBFBF"/>
            <w:vAlign w:val="center"/>
          </w:tcPr>
          <w:p w:rsidR="00D6324A" w:rsidRPr="00D6324A" w:rsidRDefault="00D6324A" w:rsidP="001D3976">
            <w:pPr>
              <w:pStyle w:val="NoSpacing"/>
              <w:rPr>
                <w:rFonts w:ascii="Bell MT" w:hAnsi="Bell MT" w:cs="Calibri"/>
                <w:b/>
                <w:sz w:val="22"/>
                <w:szCs w:val="22"/>
              </w:rPr>
            </w:pPr>
            <w:r w:rsidRPr="00D6324A">
              <w:rPr>
                <w:rFonts w:ascii="Bell MT" w:hAnsi="Bell MT" w:cs="Calibri"/>
                <w:b/>
                <w:sz w:val="22"/>
                <w:szCs w:val="22"/>
              </w:rPr>
              <w:t>MOYENS DE VERIFICATION</w:t>
            </w:r>
          </w:p>
        </w:tc>
        <w:tc>
          <w:tcPr>
            <w:tcW w:w="3260" w:type="dxa"/>
            <w:tcBorders>
              <w:top w:val="single" w:sz="4" w:space="0" w:color="auto"/>
              <w:left w:val="single" w:sz="4" w:space="0" w:color="auto"/>
              <w:bottom w:val="single" w:sz="4" w:space="0" w:color="auto"/>
              <w:right w:val="single" w:sz="4" w:space="0" w:color="auto"/>
            </w:tcBorders>
            <w:shd w:val="clear" w:color="auto" w:fill="BFBFBF"/>
            <w:vAlign w:val="center"/>
          </w:tcPr>
          <w:p w:rsidR="00D6324A" w:rsidRPr="00D6324A" w:rsidRDefault="00D6324A" w:rsidP="001D3976">
            <w:pPr>
              <w:pStyle w:val="NoSpacing"/>
              <w:rPr>
                <w:rFonts w:ascii="Bell MT" w:hAnsi="Bell MT" w:cs="Calibri"/>
                <w:b/>
                <w:sz w:val="22"/>
                <w:szCs w:val="22"/>
              </w:rPr>
            </w:pPr>
            <w:r w:rsidRPr="00D6324A">
              <w:rPr>
                <w:rFonts w:ascii="Bell MT" w:hAnsi="Bell MT" w:cs="Calibri"/>
                <w:b/>
                <w:sz w:val="22"/>
                <w:szCs w:val="22"/>
              </w:rPr>
              <w:t>HYPOTHESES</w:t>
            </w:r>
          </w:p>
        </w:tc>
      </w:tr>
      <w:tr w:rsidR="00D6324A" w:rsidRPr="00D6324A" w:rsidTr="001D3976">
        <w:trPr>
          <w:trHeight w:val="405"/>
        </w:trPr>
        <w:tc>
          <w:tcPr>
            <w:tcW w:w="4395" w:type="dxa"/>
            <w:tcBorders>
              <w:top w:val="single" w:sz="4" w:space="0" w:color="auto"/>
              <w:left w:val="single" w:sz="4" w:space="0" w:color="auto"/>
              <w:bottom w:val="single" w:sz="4" w:space="0" w:color="auto"/>
              <w:right w:val="single" w:sz="4" w:space="0" w:color="auto"/>
            </w:tcBorders>
            <w:shd w:val="clear" w:color="auto" w:fill="D9D9D9"/>
            <w:vAlign w:val="center"/>
          </w:tcPr>
          <w:p w:rsidR="00D6324A" w:rsidRPr="00D6324A" w:rsidRDefault="00D6324A" w:rsidP="001D3976">
            <w:pPr>
              <w:pStyle w:val="NoSpacing"/>
              <w:rPr>
                <w:rFonts w:ascii="Bell MT" w:hAnsi="Bell MT" w:cs="Calibri"/>
                <w:b/>
                <w:sz w:val="20"/>
                <w:szCs w:val="20"/>
                <w:lang w:val="fr-FR"/>
              </w:rPr>
            </w:pPr>
            <w:r w:rsidRPr="00D6324A">
              <w:rPr>
                <w:rFonts w:ascii="Bell MT" w:hAnsi="Bell MT" w:cs="Calibri"/>
                <w:b/>
                <w:sz w:val="20"/>
                <w:szCs w:val="20"/>
                <w:lang w:val="fr-FR"/>
              </w:rPr>
              <w:t xml:space="preserve">Objectif global/But : </w:t>
            </w:r>
            <w:r w:rsidRPr="00D6324A">
              <w:rPr>
                <w:rFonts w:ascii="Bell MT" w:hAnsi="Bell MT" w:cs="Calibri"/>
                <w:sz w:val="20"/>
                <w:szCs w:val="20"/>
                <w:lang w:val="fr-FR"/>
              </w:rPr>
              <w:t>Permettre aux personnes les plus vulnérables de jouir d'un abri décent et ainsi réduire leur exposition aux risques d'expulsion, d'extorsion et de violence (protection).</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D6324A" w:rsidRPr="00D6324A" w:rsidRDefault="00D6324A" w:rsidP="001D3976">
            <w:pPr>
              <w:pStyle w:val="NoSpacing"/>
              <w:rPr>
                <w:rFonts w:ascii="Bell MT" w:hAnsi="Bell MT" w:cs="Calibri"/>
                <w:sz w:val="20"/>
                <w:szCs w:val="20"/>
                <w:lang w:val="fr-FR"/>
              </w:rPr>
            </w:pP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D6324A" w:rsidRPr="00D6324A" w:rsidRDefault="00D6324A" w:rsidP="001D3976">
            <w:pPr>
              <w:pStyle w:val="NoSpacing"/>
              <w:rPr>
                <w:rFonts w:ascii="Bell MT" w:hAnsi="Bell MT" w:cs="Calibri"/>
                <w:sz w:val="20"/>
                <w:szCs w:val="20"/>
                <w:lang w:val="fr-FR"/>
              </w:rPr>
            </w:pP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D6324A" w:rsidRPr="00D6324A" w:rsidRDefault="00D6324A" w:rsidP="001D3976">
            <w:pPr>
              <w:pStyle w:val="NoSpacing"/>
              <w:rPr>
                <w:rFonts w:ascii="Bell MT" w:hAnsi="Bell MT" w:cs="Calibri"/>
                <w:sz w:val="20"/>
                <w:szCs w:val="20"/>
                <w:lang w:val="fr-FR"/>
              </w:rPr>
            </w:pPr>
          </w:p>
        </w:tc>
      </w:tr>
      <w:tr w:rsidR="00D6324A" w:rsidRPr="00D6324A" w:rsidTr="001D3976">
        <w:trPr>
          <w:trHeight w:val="469"/>
        </w:trPr>
        <w:tc>
          <w:tcPr>
            <w:tcW w:w="4395" w:type="dxa"/>
            <w:tcBorders>
              <w:top w:val="single" w:sz="4" w:space="0" w:color="auto"/>
              <w:left w:val="single" w:sz="4" w:space="0" w:color="auto"/>
              <w:bottom w:val="dotted" w:sz="4" w:space="0" w:color="auto"/>
              <w:right w:val="single" w:sz="4" w:space="0" w:color="auto"/>
            </w:tcBorders>
            <w:shd w:val="clear" w:color="auto" w:fill="D9D9D9"/>
            <w:vAlign w:val="center"/>
          </w:tcPr>
          <w:p w:rsidR="00D6324A" w:rsidRPr="00D6324A" w:rsidRDefault="00D6324A" w:rsidP="001D3976">
            <w:pPr>
              <w:pStyle w:val="NoSpacing"/>
              <w:rPr>
                <w:rFonts w:ascii="Bell MT" w:hAnsi="Bell MT" w:cs="Calibri"/>
                <w:b/>
                <w:sz w:val="20"/>
                <w:szCs w:val="20"/>
                <w:lang w:val="fr-FR"/>
              </w:rPr>
            </w:pPr>
            <w:r w:rsidRPr="00D6324A">
              <w:rPr>
                <w:rFonts w:ascii="Bell MT" w:hAnsi="Bell MT" w:cs="Calibri"/>
                <w:b/>
                <w:sz w:val="20"/>
                <w:szCs w:val="20"/>
                <w:lang w:val="fr-FR"/>
              </w:rPr>
              <w:t xml:space="preserve">Objectif spécifique 1 : </w:t>
            </w:r>
            <w:r w:rsidRPr="00D6324A">
              <w:rPr>
                <w:rFonts w:ascii="Bell MT" w:hAnsi="Bell MT" w:cs="Calibri"/>
                <w:sz w:val="20"/>
                <w:szCs w:val="20"/>
                <w:lang w:val="fr-FR"/>
              </w:rPr>
              <w:t>Fournir une assistance d'abri d'urgence aux plus vulnérables vivant dans des abris de fortune.</w:t>
            </w:r>
          </w:p>
        </w:tc>
        <w:tc>
          <w:tcPr>
            <w:tcW w:w="3260" w:type="dxa"/>
            <w:tcBorders>
              <w:top w:val="single" w:sz="4" w:space="0" w:color="auto"/>
              <w:left w:val="single" w:sz="4" w:space="0" w:color="auto"/>
              <w:bottom w:val="dotted" w:sz="4" w:space="0" w:color="auto"/>
              <w:right w:val="single" w:sz="4" w:space="0" w:color="auto"/>
            </w:tcBorders>
            <w:shd w:val="clear" w:color="auto" w:fill="D9D9D9"/>
            <w:vAlign w:val="center"/>
          </w:tcPr>
          <w:p w:rsidR="00D6324A" w:rsidRPr="00D6324A" w:rsidRDefault="00D6324A" w:rsidP="001D3976">
            <w:pPr>
              <w:pStyle w:val="NoSpacing"/>
              <w:rPr>
                <w:rFonts w:ascii="Bell MT" w:hAnsi="Bell MT" w:cs="Calibri"/>
                <w:sz w:val="20"/>
                <w:szCs w:val="20"/>
                <w:lang w:val="fr-FR"/>
              </w:rPr>
            </w:pPr>
          </w:p>
        </w:tc>
        <w:tc>
          <w:tcPr>
            <w:tcW w:w="3260" w:type="dxa"/>
            <w:tcBorders>
              <w:top w:val="single" w:sz="4" w:space="0" w:color="auto"/>
              <w:left w:val="single" w:sz="4" w:space="0" w:color="auto"/>
              <w:bottom w:val="dotted" w:sz="4" w:space="0" w:color="auto"/>
              <w:right w:val="single" w:sz="4" w:space="0" w:color="auto"/>
            </w:tcBorders>
            <w:shd w:val="clear" w:color="auto" w:fill="D9D9D9"/>
            <w:vAlign w:val="center"/>
          </w:tcPr>
          <w:p w:rsidR="00D6324A" w:rsidRPr="00D6324A" w:rsidRDefault="00D6324A" w:rsidP="001D3976">
            <w:pPr>
              <w:pStyle w:val="NoSpacing"/>
              <w:rPr>
                <w:rFonts w:ascii="Bell MT" w:hAnsi="Bell MT" w:cs="Calibri"/>
                <w:sz w:val="20"/>
                <w:szCs w:val="20"/>
                <w:lang w:val="fr-FR"/>
              </w:rPr>
            </w:pPr>
          </w:p>
        </w:tc>
        <w:tc>
          <w:tcPr>
            <w:tcW w:w="3260" w:type="dxa"/>
            <w:tcBorders>
              <w:top w:val="single" w:sz="4" w:space="0" w:color="auto"/>
              <w:left w:val="single" w:sz="4" w:space="0" w:color="auto"/>
              <w:bottom w:val="dotted" w:sz="4" w:space="0" w:color="auto"/>
              <w:right w:val="single" w:sz="4" w:space="0" w:color="auto"/>
            </w:tcBorders>
            <w:shd w:val="clear" w:color="auto" w:fill="D9D9D9"/>
            <w:vAlign w:val="center"/>
          </w:tcPr>
          <w:p w:rsidR="00D6324A" w:rsidRPr="00D6324A" w:rsidRDefault="00D6324A" w:rsidP="001D3976">
            <w:pPr>
              <w:pStyle w:val="NoSpacing"/>
              <w:rPr>
                <w:rFonts w:ascii="Bell MT" w:hAnsi="Bell MT" w:cs="Calibri"/>
                <w:sz w:val="20"/>
                <w:szCs w:val="20"/>
                <w:lang w:val="fr-FR"/>
              </w:rPr>
            </w:pPr>
          </w:p>
        </w:tc>
      </w:tr>
      <w:tr w:rsidR="00D6324A" w:rsidRPr="00D6324A" w:rsidTr="001D3976">
        <w:trPr>
          <w:trHeight w:val="397"/>
        </w:trPr>
        <w:tc>
          <w:tcPr>
            <w:tcW w:w="4395" w:type="dxa"/>
            <w:tcBorders>
              <w:top w:val="dotted" w:sz="4" w:space="0" w:color="auto"/>
              <w:left w:val="single" w:sz="4" w:space="0" w:color="auto"/>
              <w:bottom w:val="dotted" w:sz="4" w:space="0" w:color="auto"/>
              <w:right w:val="single" w:sz="4" w:space="0" w:color="auto"/>
            </w:tcBorders>
            <w:vAlign w:val="center"/>
          </w:tcPr>
          <w:p w:rsidR="00D6324A" w:rsidRPr="00D6324A" w:rsidRDefault="00D6324A" w:rsidP="001D3976">
            <w:pPr>
              <w:pStyle w:val="NoSpacing"/>
              <w:rPr>
                <w:rFonts w:ascii="Bell MT" w:hAnsi="Bell MT" w:cs="Calibri"/>
                <w:sz w:val="20"/>
                <w:szCs w:val="20"/>
                <w:lang w:val="fr-FR"/>
              </w:rPr>
            </w:pPr>
            <w:r w:rsidRPr="00D6324A">
              <w:rPr>
                <w:rFonts w:ascii="Bell MT" w:hAnsi="Bell MT" w:cs="Calibri"/>
                <w:sz w:val="20"/>
                <w:szCs w:val="20"/>
                <w:u w:val="single"/>
                <w:lang w:val="fr-FR"/>
              </w:rPr>
              <w:t>Résultat 1.1:</w:t>
            </w:r>
            <w:r w:rsidRPr="00D6324A">
              <w:rPr>
                <w:rFonts w:ascii="Bell MT" w:hAnsi="Bell MT" w:cs="Calibri"/>
                <w:sz w:val="20"/>
                <w:szCs w:val="20"/>
                <w:lang w:val="fr-FR"/>
              </w:rPr>
              <w:t xml:space="preserve"> les ménages vulnérables disposent des éléments de base pour leur logement</w:t>
            </w:r>
          </w:p>
        </w:tc>
        <w:tc>
          <w:tcPr>
            <w:tcW w:w="3260" w:type="dxa"/>
            <w:tcBorders>
              <w:top w:val="dotted" w:sz="4" w:space="0" w:color="auto"/>
              <w:left w:val="single" w:sz="4" w:space="0" w:color="auto"/>
              <w:bottom w:val="dotted" w:sz="4" w:space="0" w:color="auto"/>
              <w:right w:val="single" w:sz="4" w:space="0" w:color="auto"/>
            </w:tcBorders>
            <w:vAlign w:val="center"/>
          </w:tcPr>
          <w:p w:rsidR="00D6324A" w:rsidRPr="00D6324A" w:rsidRDefault="00D6324A" w:rsidP="001D3976">
            <w:pPr>
              <w:pStyle w:val="NoSpacing"/>
              <w:rPr>
                <w:rFonts w:ascii="Bell MT" w:hAnsi="Bell MT" w:cs="Calibri"/>
                <w:sz w:val="20"/>
                <w:szCs w:val="20"/>
                <w:lang w:val="fr-FR"/>
              </w:rPr>
            </w:pPr>
          </w:p>
        </w:tc>
        <w:tc>
          <w:tcPr>
            <w:tcW w:w="3260" w:type="dxa"/>
            <w:tcBorders>
              <w:top w:val="dotted" w:sz="4" w:space="0" w:color="auto"/>
              <w:left w:val="single" w:sz="4" w:space="0" w:color="auto"/>
              <w:bottom w:val="dotted" w:sz="4" w:space="0" w:color="auto"/>
              <w:right w:val="single" w:sz="4" w:space="0" w:color="auto"/>
            </w:tcBorders>
            <w:vAlign w:val="center"/>
          </w:tcPr>
          <w:p w:rsidR="00D6324A" w:rsidRPr="00D6324A" w:rsidRDefault="00D6324A" w:rsidP="001D3976">
            <w:pPr>
              <w:pStyle w:val="NoSpacing"/>
              <w:rPr>
                <w:rFonts w:ascii="Bell MT" w:hAnsi="Bell MT" w:cs="Calibri"/>
                <w:sz w:val="20"/>
                <w:szCs w:val="20"/>
                <w:lang w:val="fr-FR"/>
              </w:rPr>
            </w:pPr>
          </w:p>
        </w:tc>
        <w:tc>
          <w:tcPr>
            <w:tcW w:w="3260" w:type="dxa"/>
            <w:tcBorders>
              <w:top w:val="dotted" w:sz="4" w:space="0" w:color="auto"/>
              <w:left w:val="single" w:sz="4" w:space="0" w:color="auto"/>
              <w:bottom w:val="dotted" w:sz="4" w:space="0" w:color="auto"/>
              <w:right w:val="single" w:sz="4" w:space="0" w:color="auto"/>
            </w:tcBorders>
            <w:vAlign w:val="center"/>
          </w:tcPr>
          <w:p w:rsidR="00D6324A" w:rsidRPr="00D6324A" w:rsidRDefault="00D6324A" w:rsidP="001D3976">
            <w:pPr>
              <w:pStyle w:val="NoSpacing"/>
              <w:rPr>
                <w:rFonts w:ascii="Bell MT" w:hAnsi="Bell MT" w:cs="Calibri"/>
                <w:sz w:val="20"/>
                <w:szCs w:val="20"/>
                <w:lang w:val="fr-FR"/>
              </w:rPr>
            </w:pPr>
          </w:p>
        </w:tc>
      </w:tr>
      <w:tr w:rsidR="00D6324A" w:rsidRPr="00D6324A" w:rsidTr="001D3976">
        <w:trPr>
          <w:trHeight w:val="397"/>
        </w:trPr>
        <w:tc>
          <w:tcPr>
            <w:tcW w:w="4395" w:type="dxa"/>
            <w:tcBorders>
              <w:top w:val="dotted" w:sz="4" w:space="0" w:color="auto"/>
              <w:left w:val="single" w:sz="4" w:space="0" w:color="auto"/>
              <w:bottom w:val="dotted" w:sz="4" w:space="0" w:color="auto"/>
              <w:right w:val="single" w:sz="4" w:space="0" w:color="auto"/>
            </w:tcBorders>
            <w:vAlign w:val="center"/>
          </w:tcPr>
          <w:p w:rsidR="00D6324A" w:rsidRPr="00D6324A" w:rsidRDefault="00D6324A" w:rsidP="001D3976">
            <w:pPr>
              <w:pStyle w:val="NoSpacing"/>
              <w:rPr>
                <w:rFonts w:ascii="Bell MT" w:hAnsi="Bell MT" w:cs="Calibri"/>
                <w:sz w:val="20"/>
                <w:szCs w:val="20"/>
                <w:lang w:val="fr-FR"/>
              </w:rPr>
            </w:pPr>
            <w:r w:rsidRPr="00D6324A">
              <w:rPr>
                <w:rFonts w:ascii="Bell MT" w:hAnsi="Bell MT" w:cs="Calibri"/>
                <w:sz w:val="20"/>
                <w:szCs w:val="20"/>
                <w:u w:val="single"/>
                <w:lang w:val="fr-FR"/>
              </w:rPr>
              <w:t>Résultat 1.2:</w:t>
            </w:r>
            <w:r w:rsidRPr="00D6324A">
              <w:rPr>
                <w:rFonts w:ascii="Bell MT" w:hAnsi="Bell MT" w:cs="Calibri"/>
                <w:sz w:val="20"/>
                <w:szCs w:val="20"/>
                <w:lang w:val="fr-FR"/>
              </w:rPr>
              <w:t xml:space="preserve"> les ménages cibles vivent dans des conditions acceptables.</w:t>
            </w:r>
          </w:p>
        </w:tc>
        <w:tc>
          <w:tcPr>
            <w:tcW w:w="3260" w:type="dxa"/>
            <w:tcBorders>
              <w:top w:val="dotted" w:sz="4" w:space="0" w:color="auto"/>
              <w:left w:val="single" w:sz="4" w:space="0" w:color="auto"/>
              <w:bottom w:val="dotted" w:sz="4" w:space="0" w:color="auto"/>
              <w:right w:val="single" w:sz="4" w:space="0" w:color="auto"/>
            </w:tcBorders>
            <w:vAlign w:val="center"/>
          </w:tcPr>
          <w:p w:rsidR="00D6324A" w:rsidRPr="00D6324A" w:rsidRDefault="00D6324A" w:rsidP="001D3976">
            <w:pPr>
              <w:pStyle w:val="NoSpacing"/>
              <w:rPr>
                <w:rFonts w:ascii="Bell MT" w:hAnsi="Bell MT" w:cs="Calibri"/>
                <w:sz w:val="20"/>
                <w:szCs w:val="20"/>
                <w:lang w:val="fr-FR"/>
              </w:rPr>
            </w:pPr>
          </w:p>
        </w:tc>
        <w:tc>
          <w:tcPr>
            <w:tcW w:w="3260" w:type="dxa"/>
            <w:tcBorders>
              <w:top w:val="dotted" w:sz="4" w:space="0" w:color="auto"/>
              <w:left w:val="single" w:sz="4" w:space="0" w:color="auto"/>
              <w:bottom w:val="dotted" w:sz="4" w:space="0" w:color="auto"/>
              <w:right w:val="single" w:sz="4" w:space="0" w:color="auto"/>
            </w:tcBorders>
            <w:vAlign w:val="center"/>
          </w:tcPr>
          <w:p w:rsidR="00D6324A" w:rsidRPr="00D6324A" w:rsidRDefault="00D6324A" w:rsidP="001D3976">
            <w:pPr>
              <w:pStyle w:val="NoSpacing"/>
              <w:rPr>
                <w:rFonts w:ascii="Bell MT" w:hAnsi="Bell MT" w:cs="Calibri"/>
                <w:sz w:val="20"/>
                <w:szCs w:val="20"/>
                <w:lang w:val="fr-FR"/>
              </w:rPr>
            </w:pPr>
          </w:p>
        </w:tc>
        <w:tc>
          <w:tcPr>
            <w:tcW w:w="3260" w:type="dxa"/>
            <w:tcBorders>
              <w:top w:val="dotted" w:sz="4" w:space="0" w:color="auto"/>
              <w:left w:val="single" w:sz="4" w:space="0" w:color="auto"/>
              <w:bottom w:val="dotted" w:sz="4" w:space="0" w:color="auto"/>
              <w:right w:val="single" w:sz="4" w:space="0" w:color="auto"/>
            </w:tcBorders>
            <w:vAlign w:val="center"/>
          </w:tcPr>
          <w:p w:rsidR="00D6324A" w:rsidRPr="00D6324A" w:rsidRDefault="00D6324A" w:rsidP="001D3976">
            <w:pPr>
              <w:pStyle w:val="NoSpacing"/>
              <w:rPr>
                <w:rFonts w:ascii="Bell MT" w:hAnsi="Bell MT" w:cs="Calibri"/>
                <w:sz w:val="20"/>
                <w:szCs w:val="20"/>
                <w:lang w:val="fr-FR"/>
              </w:rPr>
            </w:pPr>
          </w:p>
        </w:tc>
      </w:tr>
      <w:tr w:rsidR="00D6324A" w:rsidRPr="00D6324A" w:rsidTr="001D3976">
        <w:trPr>
          <w:trHeight w:val="397"/>
        </w:trPr>
        <w:tc>
          <w:tcPr>
            <w:tcW w:w="4395" w:type="dxa"/>
            <w:tcBorders>
              <w:top w:val="dotted" w:sz="4" w:space="0" w:color="auto"/>
              <w:left w:val="single" w:sz="4" w:space="0" w:color="auto"/>
              <w:bottom w:val="single" w:sz="4" w:space="0" w:color="auto"/>
              <w:right w:val="single" w:sz="4" w:space="0" w:color="auto"/>
            </w:tcBorders>
            <w:vAlign w:val="center"/>
          </w:tcPr>
          <w:p w:rsidR="00D6324A" w:rsidRPr="00D6324A" w:rsidRDefault="00D6324A" w:rsidP="001D3976">
            <w:pPr>
              <w:pStyle w:val="NoSpacing"/>
              <w:rPr>
                <w:rFonts w:ascii="Bell MT" w:hAnsi="Bell MT" w:cs="Calibri"/>
                <w:sz w:val="20"/>
                <w:szCs w:val="20"/>
                <w:lang w:val="fr-FR"/>
              </w:rPr>
            </w:pPr>
            <w:r w:rsidRPr="00D6324A">
              <w:rPr>
                <w:rFonts w:ascii="Bell MT" w:hAnsi="Bell MT" w:cs="Calibri"/>
                <w:sz w:val="20"/>
                <w:szCs w:val="20"/>
                <w:u w:val="single"/>
                <w:lang w:val="fr-FR"/>
              </w:rPr>
              <w:t>Activités:</w:t>
            </w:r>
            <w:r w:rsidRPr="00D6324A">
              <w:rPr>
                <w:rFonts w:ascii="Bell MT" w:hAnsi="Bell MT" w:cs="Calibri"/>
                <w:sz w:val="20"/>
                <w:szCs w:val="20"/>
                <w:lang w:val="fr-FR"/>
              </w:rPr>
              <w:t xml:space="preserve"> Distributions de NFI, réparations de base des abris</w:t>
            </w:r>
          </w:p>
        </w:tc>
        <w:tc>
          <w:tcPr>
            <w:tcW w:w="3260" w:type="dxa"/>
            <w:tcBorders>
              <w:top w:val="dotted" w:sz="4" w:space="0" w:color="auto"/>
              <w:left w:val="single" w:sz="4" w:space="0" w:color="auto"/>
              <w:bottom w:val="single" w:sz="4" w:space="0" w:color="auto"/>
              <w:right w:val="single" w:sz="4" w:space="0" w:color="auto"/>
            </w:tcBorders>
            <w:shd w:val="clear" w:color="auto" w:fill="FFFFFF"/>
          </w:tcPr>
          <w:p w:rsidR="00D6324A" w:rsidRPr="00D6324A" w:rsidRDefault="00D6324A" w:rsidP="001D3976">
            <w:pPr>
              <w:pStyle w:val="NoSpacing"/>
              <w:rPr>
                <w:rFonts w:ascii="Bell MT" w:hAnsi="Bell MT" w:cs="Calibri"/>
                <w:sz w:val="20"/>
                <w:szCs w:val="20"/>
                <w:lang w:val="fr-FR"/>
              </w:rPr>
            </w:pPr>
            <w:r w:rsidRPr="00D6324A">
              <w:rPr>
                <w:rFonts w:ascii="Bell MT" w:hAnsi="Bell MT" w:cs="Calibri"/>
                <w:sz w:val="20"/>
                <w:szCs w:val="20"/>
                <w:lang w:val="fr-FR"/>
              </w:rPr>
              <w:t>Contributions/ressources</w:t>
            </w:r>
          </w:p>
        </w:tc>
        <w:tc>
          <w:tcPr>
            <w:tcW w:w="3260" w:type="dxa"/>
            <w:tcBorders>
              <w:top w:val="dotted" w:sz="4" w:space="0" w:color="auto"/>
              <w:left w:val="single" w:sz="4" w:space="0" w:color="auto"/>
              <w:bottom w:val="single" w:sz="4" w:space="0" w:color="auto"/>
              <w:right w:val="single" w:sz="4" w:space="0" w:color="auto"/>
            </w:tcBorders>
            <w:shd w:val="clear" w:color="auto" w:fill="FFFFFF"/>
          </w:tcPr>
          <w:p w:rsidR="00D6324A" w:rsidRPr="00D6324A" w:rsidRDefault="00D6324A" w:rsidP="001D3976">
            <w:pPr>
              <w:pStyle w:val="NoSpacing"/>
              <w:rPr>
                <w:rFonts w:ascii="Bell MT" w:hAnsi="Bell MT" w:cs="Calibri"/>
                <w:sz w:val="20"/>
                <w:szCs w:val="20"/>
                <w:lang w:val="fr-FR"/>
              </w:rPr>
            </w:pPr>
            <w:r w:rsidRPr="00D6324A">
              <w:rPr>
                <w:rFonts w:ascii="Bell MT" w:hAnsi="Bell MT" w:cs="Calibri"/>
                <w:sz w:val="20"/>
                <w:szCs w:val="20"/>
                <w:lang w:val="fr-FR"/>
              </w:rPr>
              <w:t>Coûts &amp; sources</w:t>
            </w:r>
          </w:p>
        </w:tc>
        <w:tc>
          <w:tcPr>
            <w:tcW w:w="3260" w:type="dxa"/>
            <w:tcBorders>
              <w:top w:val="dotted" w:sz="4" w:space="0" w:color="auto"/>
              <w:left w:val="single" w:sz="4" w:space="0" w:color="auto"/>
              <w:bottom w:val="single" w:sz="4" w:space="0" w:color="auto"/>
              <w:right w:val="single" w:sz="4" w:space="0" w:color="auto"/>
            </w:tcBorders>
            <w:shd w:val="clear" w:color="auto" w:fill="FFFFFF"/>
          </w:tcPr>
          <w:p w:rsidR="00D6324A" w:rsidRPr="00D6324A" w:rsidRDefault="00D6324A" w:rsidP="001D3976">
            <w:pPr>
              <w:pStyle w:val="NoSpacing"/>
              <w:rPr>
                <w:rFonts w:ascii="Bell MT" w:hAnsi="Bell MT" w:cs="Calibri"/>
                <w:sz w:val="20"/>
                <w:szCs w:val="20"/>
                <w:lang w:val="fr-FR"/>
              </w:rPr>
            </w:pPr>
          </w:p>
        </w:tc>
      </w:tr>
      <w:tr w:rsidR="00D6324A" w:rsidRPr="00D6324A" w:rsidTr="001D3976">
        <w:trPr>
          <w:trHeight w:val="389"/>
        </w:trPr>
        <w:tc>
          <w:tcPr>
            <w:tcW w:w="4395" w:type="dxa"/>
            <w:tcBorders>
              <w:top w:val="single" w:sz="4" w:space="0" w:color="auto"/>
              <w:left w:val="single" w:sz="4" w:space="0" w:color="auto"/>
              <w:bottom w:val="dotted" w:sz="4" w:space="0" w:color="auto"/>
              <w:right w:val="single" w:sz="4" w:space="0" w:color="auto"/>
            </w:tcBorders>
            <w:shd w:val="clear" w:color="auto" w:fill="D9D9D9"/>
            <w:vAlign w:val="center"/>
          </w:tcPr>
          <w:p w:rsidR="00D6324A" w:rsidRPr="00D6324A" w:rsidRDefault="00D6324A" w:rsidP="001D3976">
            <w:pPr>
              <w:pStyle w:val="NoSpacing"/>
              <w:rPr>
                <w:rFonts w:ascii="Bell MT" w:hAnsi="Bell MT" w:cs="Calibri"/>
                <w:b/>
                <w:sz w:val="20"/>
                <w:szCs w:val="20"/>
                <w:lang w:val="fr-FR"/>
              </w:rPr>
            </w:pPr>
            <w:r w:rsidRPr="00D6324A">
              <w:rPr>
                <w:rFonts w:ascii="Bell MT" w:hAnsi="Bell MT" w:cs="Calibri"/>
                <w:b/>
                <w:sz w:val="20"/>
                <w:szCs w:val="20"/>
                <w:lang w:val="fr-FR"/>
              </w:rPr>
              <w:t xml:space="preserve">Objectif spécifique 2 : </w:t>
            </w:r>
            <w:r w:rsidRPr="00D6324A">
              <w:rPr>
                <w:rFonts w:ascii="Bell MT" w:hAnsi="Bell MT" w:cs="Calibri"/>
                <w:sz w:val="20"/>
                <w:szCs w:val="20"/>
                <w:lang w:val="fr-FR"/>
              </w:rPr>
              <w:t>Assurer la continuité des solutions de location et d'aide aux familles d'accueil</w:t>
            </w:r>
          </w:p>
        </w:tc>
        <w:tc>
          <w:tcPr>
            <w:tcW w:w="3260" w:type="dxa"/>
            <w:tcBorders>
              <w:top w:val="single" w:sz="4" w:space="0" w:color="auto"/>
              <w:left w:val="single" w:sz="4" w:space="0" w:color="auto"/>
              <w:bottom w:val="dotted" w:sz="4" w:space="0" w:color="auto"/>
              <w:right w:val="single" w:sz="4" w:space="0" w:color="auto"/>
            </w:tcBorders>
            <w:shd w:val="clear" w:color="auto" w:fill="D9D9D9"/>
          </w:tcPr>
          <w:p w:rsidR="00D6324A" w:rsidRPr="00D6324A" w:rsidRDefault="00D6324A" w:rsidP="001D3976">
            <w:pPr>
              <w:pStyle w:val="NoSpacing"/>
              <w:rPr>
                <w:rFonts w:ascii="Bell MT" w:hAnsi="Bell MT" w:cs="Calibri"/>
                <w:sz w:val="20"/>
                <w:szCs w:val="20"/>
                <w:lang w:val="fr-FR"/>
              </w:rPr>
            </w:pPr>
          </w:p>
        </w:tc>
        <w:tc>
          <w:tcPr>
            <w:tcW w:w="3260" w:type="dxa"/>
            <w:tcBorders>
              <w:top w:val="single" w:sz="4" w:space="0" w:color="auto"/>
              <w:left w:val="single" w:sz="4" w:space="0" w:color="auto"/>
              <w:bottom w:val="dotted" w:sz="4" w:space="0" w:color="auto"/>
              <w:right w:val="single" w:sz="4" w:space="0" w:color="auto"/>
            </w:tcBorders>
            <w:shd w:val="clear" w:color="auto" w:fill="D9D9D9"/>
          </w:tcPr>
          <w:p w:rsidR="00D6324A" w:rsidRPr="00D6324A" w:rsidRDefault="00D6324A" w:rsidP="001D3976">
            <w:pPr>
              <w:pStyle w:val="NoSpacing"/>
              <w:rPr>
                <w:rFonts w:ascii="Bell MT" w:hAnsi="Bell MT" w:cs="Calibri"/>
                <w:sz w:val="20"/>
                <w:szCs w:val="20"/>
                <w:lang w:val="fr-FR"/>
              </w:rPr>
            </w:pPr>
          </w:p>
        </w:tc>
        <w:tc>
          <w:tcPr>
            <w:tcW w:w="3260" w:type="dxa"/>
            <w:tcBorders>
              <w:top w:val="single" w:sz="4" w:space="0" w:color="auto"/>
              <w:left w:val="single" w:sz="4" w:space="0" w:color="auto"/>
              <w:bottom w:val="dotted" w:sz="4" w:space="0" w:color="auto"/>
              <w:right w:val="single" w:sz="4" w:space="0" w:color="auto"/>
            </w:tcBorders>
            <w:shd w:val="clear" w:color="auto" w:fill="D9D9D9"/>
          </w:tcPr>
          <w:p w:rsidR="00D6324A" w:rsidRPr="00D6324A" w:rsidRDefault="00D6324A" w:rsidP="001D3976">
            <w:pPr>
              <w:pStyle w:val="NoSpacing"/>
              <w:rPr>
                <w:rFonts w:ascii="Bell MT" w:hAnsi="Bell MT" w:cs="Calibri"/>
                <w:sz w:val="20"/>
                <w:szCs w:val="20"/>
                <w:lang w:val="fr-FR"/>
              </w:rPr>
            </w:pPr>
          </w:p>
        </w:tc>
      </w:tr>
      <w:tr w:rsidR="00D6324A" w:rsidRPr="00D6324A" w:rsidTr="001D3976">
        <w:trPr>
          <w:trHeight w:val="397"/>
        </w:trPr>
        <w:tc>
          <w:tcPr>
            <w:tcW w:w="4395" w:type="dxa"/>
            <w:tcBorders>
              <w:top w:val="dotted" w:sz="4" w:space="0" w:color="auto"/>
              <w:left w:val="single" w:sz="4" w:space="0" w:color="auto"/>
              <w:bottom w:val="dotted" w:sz="4" w:space="0" w:color="auto"/>
              <w:right w:val="single" w:sz="4" w:space="0" w:color="auto"/>
            </w:tcBorders>
            <w:vAlign w:val="center"/>
          </w:tcPr>
          <w:p w:rsidR="00D6324A" w:rsidRPr="00D6324A" w:rsidRDefault="00D6324A" w:rsidP="001D3976">
            <w:pPr>
              <w:pStyle w:val="NoSpacing"/>
              <w:rPr>
                <w:rFonts w:ascii="Bell MT" w:hAnsi="Bell MT" w:cs="Calibri"/>
                <w:sz w:val="20"/>
                <w:szCs w:val="20"/>
                <w:lang w:val="fr-FR"/>
              </w:rPr>
            </w:pPr>
            <w:r w:rsidRPr="00D6324A">
              <w:rPr>
                <w:rFonts w:ascii="Bell MT" w:hAnsi="Bell MT" w:cs="Calibri"/>
                <w:sz w:val="20"/>
                <w:szCs w:val="20"/>
                <w:u w:val="single"/>
                <w:lang w:val="fr-FR"/>
              </w:rPr>
              <w:t>Résultat 2.1:</w:t>
            </w:r>
            <w:r w:rsidRPr="00D6324A">
              <w:rPr>
                <w:rFonts w:ascii="Bell MT" w:hAnsi="Bell MT" w:cs="Calibri"/>
                <w:sz w:val="20"/>
                <w:szCs w:val="20"/>
                <w:lang w:val="fr-FR"/>
              </w:rPr>
              <w:t xml:space="preserve"> les locataires ne se font pas expulser</w:t>
            </w:r>
          </w:p>
        </w:tc>
        <w:tc>
          <w:tcPr>
            <w:tcW w:w="3260" w:type="dxa"/>
            <w:tcBorders>
              <w:top w:val="dotted" w:sz="4" w:space="0" w:color="auto"/>
              <w:left w:val="single" w:sz="4" w:space="0" w:color="auto"/>
              <w:bottom w:val="dotted" w:sz="4" w:space="0" w:color="auto"/>
              <w:right w:val="single" w:sz="4" w:space="0" w:color="auto"/>
            </w:tcBorders>
          </w:tcPr>
          <w:p w:rsidR="00D6324A" w:rsidRPr="00D6324A" w:rsidRDefault="00D6324A" w:rsidP="001D3976">
            <w:pPr>
              <w:pStyle w:val="NoSpacing"/>
              <w:rPr>
                <w:rFonts w:ascii="Bell MT" w:hAnsi="Bell MT" w:cs="Calibri"/>
                <w:sz w:val="20"/>
                <w:szCs w:val="20"/>
                <w:lang w:val="fr-FR"/>
              </w:rPr>
            </w:pPr>
          </w:p>
        </w:tc>
        <w:tc>
          <w:tcPr>
            <w:tcW w:w="3260" w:type="dxa"/>
            <w:tcBorders>
              <w:top w:val="dotted" w:sz="4" w:space="0" w:color="auto"/>
              <w:left w:val="single" w:sz="4" w:space="0" w:color="auto"/>
              <w:bottom w:val="dotted" w:sz="4" w:space="0" w:color="auto"/>
              <w:right w:val="single" w:sz="4" w:space="0" w:color="auto"/>
            </w:tcBorders>
          </w:tcPr>
          <w:p w:rsidR="00D6324A" w:rsidRPr="00D6324A" w:rsidRDefault="00D6324A" w:rsidP="001D3976">
            <w:pPr>
              <w:pStyle w:val="NoSpacing"/>
              <w:rPr>
                <w:rFonts w:ascii="Bell MT" w:hAnsi="Bell MT" w:cs="Calibri"/>
                <w:sz w:val="20"/>
                <w:szCs w:val="20"/>
                <w:lang w:val="fr-FR"/>
              </w:rPr>
            </w:pPr>
          </w:p>
        </w:tc>
        <w:tc>
          <w:tcPr>
            <w:tcW w:w="3260" w:type="dxa"/>
            <w:tcBorders>
              <w:top w:val="dotted" w:sz="4" w:space="0" w:color="auto"/>
              <w:left w:val="single" w:sz="4" w:space="0" w:color="auto"/>
              <w:bottom w:val="dotted" w:sz="4" w:space="0" w:color="auto"/>
              <w:right w:val="single" w:sz="4" w:space="0" w:color="auto"/>
            </w:tcBorders>
          </w:tcPr>
          <w:p w:rsidR="00D6324A" w:rsidRPr="00D6324A" w:rsidRDefault="00D6324A" w:rsidP="001D3976">
            <w:pPr>
              <w:pStyle w:val="NoSpacing"/>
              <w:rPr>
                <w:rFonts w:ascii="Bell MT" w:hAnsi="Bell MT" w:cs="Calibri"/>
                <w:sz w:val="20"/>
                <w:szCs w:val="20"/>
                <w:lang w:val="fr-FR"/>
              </w:rPr>
            </w:pPr>
          </w:p>
        </w:tc>
      </w:tr>
      <w:tr w:rsidR="00D6324A" w:rsidRPr="00D6324A" w:rsidTr="001D3976">
        <w:trPr>
          <w:trHeight w:val="397"/>
        </w:trPr>
        <w:tc>
          <w:tcPr>
            <w:tcW w:w="4395" w:type="dxa"/>
            <w:tcBorders>
              <w:top w:val="dotted" w:sz="4" w:space="0" w:color="auto"/>
              <w:left w:val="single" w:sz="4" w:space="0" w:color="auto"/>
              <w:bottom w:val="dotted" w:sz="4" w:space="0" w:color="auto"/>
              <w:right w:val="single" w:sz="4" w:space="0" w:color="auto"/>
            </w:tcBorders>
            <w:vAlign w:val="center"/>
          </w:tcPr>
          <w:p w:rsidR="00D6324A" w:rsidRPr="00D6324A" w:rsidRDefault="00D6324A" w:rsidP="001D3976">
            <w:pPr>
              <w:pStyle w:val="NoSpacing"/>
              <w:rPr>
                <w:rFonts w:ascii="Bell MT" w:hAnsi="Bell MT" w:cs="Calibri"/>
                <w:sz w:val="20"/>
                <w:szCs w:val="20"/>
                <w:lang w:val="fr-FR"/>
              </w:rPr>
            </w:pPr>
            <w:r w:rsidRPr="00D6324A">
              <w:rPr>
                <w:rFonts w:ascii="Bell MT" w:hAnsi="Bell MT" w:cs="Calibri"/>
                <w:sz w:val="20"/>
                <w:szCs w:val="20"/>
                <w:u w:val="single"/>
                <w:lang w:val="fr-FR"/>
              </w:rPr>
              <w:t>Résultat 2.2:</w:t>
            </w:r>
            <w:r w:rsidRPr="00D6324A">
              <w:rPr>
                <w:rFonts w:ascii="Bell MT" w:hAnsi="Bell MT" w:cs="Calibri"/>
                <w:sz w:val="20"/>
                <w:szCs w:val="20"/>
                <w:lang w:val="fr-FR"/>
              </w:rPr>
              <w:t xml:space="preserve"> les familles d’accueil maintiennent leur niveau de vie</w:t>
            </w:r>
          </w:p>
        </w:tc>
        <w:tc>
          <w:tcPr>
            <w:tcW w:w="3260" w:type="dxa"/>
            <w:tcBorders>
              <w:top w:val="dotted" w:sz="4" w:space="0" w:color="auto"/>
              <w:left w:val="single" w:sz="4" w:space="0" w:color="auto"/>
              <w:bottom w:val="dotted" w:sz="4" w:space="0" w:color="auto"/>
              <w:right w:val="single" w:sz="4" w:space="0" w:color="auto"/>
            </w:tcBorders>
            <w:shd w:val="clear" w:color="auto" w:fill="FFFFFF"/>
          </w:tcPr>
          <w:p w:rsidR="00D6324A" w:rsidRPr="00D6324A" w:rsidRDefault="00D6324A" w:rsidP="001D3976">
            <w:pPr>
              <w:pStyle w:val="NoSpacing"/>
              <w:rPr>
                <w:rFonts w:ascii="Bell MT" w:hAnsi="Bell MT" w:cs="Calibri"/>
                <w:sz w:val="20"/>
                <w:szCs w:val="20"/>
                <w:lang w:val="fr-FR"/>
              </w:rPr>
            </w:pPr>
          </w:p>
        </w:tc>
        <w:tc>
          <w:tcPr>
            <w:tcW w:w="3260" w:type="dxa"/>
            <w:tcBorders>
              <w:top w:val="dotted" w:sz="4" w:space="0" w:color="auto"/>
              <w:left w:val="single" w:sz="4" w:space="0" w:color="auto"/>
              <w:bottom w:val="dotted" w:sz="4" w:space="0" w:color="auto"/>
              <w:right w:val="single" w:sz="4" w:space="0" w:color="auto"/>
            </w:tcBorders>
            <w:shd w:val="clear" w:color="auto" w:fill="FFFFFF"/>
          </w:tcPr>
          <w:p w:rsidR="00D6324A" w:rsidRPr="00D6324A" w:rsidRDefault="00D6324A" w:rsidP="001D3976">
            <w:pPr>
              <w:pStyle w:val="NoSpacing"/>
              <w:rPr>
                <w:rFonts w:ascii="Bell MT" w:hAnsi="Bell MT" w:cs="Calibri"/>
                <w:sz w:val="20"/>
                <w:szCs w:val="20"/>
                <w:lang w:val="fr-FR"/>
              </w:rPr>
            </w:pPr>
          </w:p>
        </w:tc>
        <w:tc>
          <w:tcPr>
            <w:tcW w:w="3260" w:type="dxa"/>
            <w:tcBorders>
              <w:top w:val="dotted" w:sz="4" w:space="0" w:color="auto"/>
              <w:left w:val="single" w:sz="4" w:space="0" w:color="auto"/>
              <w:bottom w:val="dotted" w:sz="4" w:space="0" w:color="auto"/>
              <w:right w:val="single" w:sz="4" w:space="0" w:color="auto"/>
            </w:tcBorders>
            <w:shd w:val="clear" w:color="auto" w:fill="FFFFFF"/>
          </w:tcPr>
          <w:p w:rsidR="00D6324A" w:rsidRPr="00D6324A" w:rsidRDefault="00D6324A" w:rsidP="001D3976">
            <w:pPr>
              <w:pStyle w:val="NoSpacing"/>
              <w:rPr>
                <w:rFonts w:ascii="Bell MT" w:hAnsi="Bell MT" w:cs="Calibri"/>
                <w:sz w:val="20"/>
                <w:szCs w:val="20"/>
                <w:lang w:val="fr-FR"/>
              </w:rPr>
            </w:pPr>
          </w:p>
        </w:tc>
      </w:tr>
      <w:tr w:rsidR="00D6324A" w:rsidRPr="00D6324A" w:rsidTr="001D3976">
        <w:trPr>
          <w:trHeight w:val="432"/>
        </w:trPr>
        <w:tc>
          <w:tcPr>
            <w:tcW w:w="4395" w:type="dxa"/>
            <w:tcBorders>
              <w:top w:val="dotted" w:sz="4" w:space="0" w:color="auto"/>
              <w:left w:val="single" w:sz="4" w:space="0" w:color="auto"/>
              <w:bottom w:val="single" w:sz="4" w:space="0" w:color="auto"/>
              <w:right w:val="single" w:sz="4" w:space="0" w:color="auto"/>
            </w:tcBorders>
            <w:vAlign w:val="center"/>
          </w:tcPr>
          <w:p w:rsidR="00D6324A" w:rsidRPr="00D6324A" w:rsidRDefault="00D6324A" w:rsidP="001D3976">
            <w:pPr>
              <w:pStyle w:val="NoSpacing"/>
              <w:rPr>
                <w:rFonts w:ascii="Bell MT" w:hAnsi="Bell MT" w:cs="Calibri"/>
                <w:sz w:val="20"/>
                <w:szCs w:val="20"/>
                <w:lang w:val="fr-FR"/>
              </w:rPr>
            </w:pPr>
            <w:r w:rsidRPr="00D6324A">
              <w:rPr>
                <w:rFonts w:ascii="Bell MT" w:hAnsi="Bell MT" w:cs="Calibri"/>
                <w:sz w:val="20"/>
                <w:szCs w:val="20"/>
                <w:u w:val="single"/>
                <w:lang w:val="fr-FR"/>
              </w:rPr>
              <w:t>Activités:</w:t>
            </w:r>
            <w:r w:rsidRPr="00D6324A">
              <w:rPr>
                <w:rFonts w:ascii="Bell MT" w:hAnsi="Bell MT" w:cs="Calibri"/>
                <w:sz w:val="20"/>
                <w:szCs w:val="20"/>
                <w:lang w:val="fr-FR"/>
              </w:rPr>
              <w:t xml:space="preserve"> Transferts monétaires</w:t>
            </w:r>
          </w:p>
        </w:tc>
        <w:tc>
          <w:tcPr>
            <w:tcW w:w="3260" w:type="dxa"/>
            <w:tcBorders>
              <w:top w:val="dotted" w:sz="4" w:space="0" w:color="auto"/>
              <w:left w:val="single" w:sz="4" w:space="0" w:color="auto"/>
              <w:bottom w:val="single" w:sz="4" w:space="0" w:color="auto"/>
              <w:right w:val="single" w:sz="4" w:space="0" w:color="auto"/>
            </w:tcBorders>
            <w:shd w:val="clear" w:color="auto" w:fill="FFFFFF"/>
          </w:tcPr>
          <w:p w:rsidR="00D6324A" w:rsidRPr="00D6324A" w:rsidRDefault="00D6324A" w:rsidP="001D3976">
            <w:pPr>
              <w:pStyle w:val="NoSpacing"/>
              <w:rPr>
                <w:rFonts w:ascii="Bell MT" w:hAnsi="Bell MT" w:cs="Calibri"/>
                <w:sz w:val="20"/>
                <w:szCs w:val="20"/>
                <w:lang w:val="fr-FR"/>
              </w:rPr>
            </w:pPr>
            <w:r w:rsidRPr="00D6324A">
              <w:rPr>
                <w:rFonts w:ascii="Bell MT" w:hAnsi="Bell MT" w:cs="Calibri"/>
                <w:sz w:val="20"/>
                <w:szCs w:val="20"/>
                <w:lang w:val="fr-FR"/>
              </w:rPr>
              <w:t>Contributions/ressources</w:t>
            </w:r>
          </w:p>
        </w:tc>
        <w:tc>
          <w:tcPr>
            <w:tcW w:w="3260" w:type="dxa"/>
            <w:tcBorders>
              <w:top w:val="dotted" w:sz="4" w:space="0" w:color="auto"/>
              <w:left w:val="single" w:sz="4" w:space="0" w:color="auto"/>
              <w:bottom w:val="single" w:sz="4" w:space="0" w:color="auto"/>
              <w:right w:val="single" w:sz="4" w:space="0" w:color="auto"/>
            </w:tcBorders>
            <w:shd w:val="clear" w:color="auto" w:fill="FFFFFF"/>
          </w:tcPr>
          <w:p w:rsidR="00D6324A" w:rsidRPr="00D6324A" w:rsidRDefault="00D6324A" w:rsidP="001D3976">
            <w:pPr>
              <w:pStyle w:val="NoSpacing"/>
              <w:rPr>
                <w:rFonts w:ascii="Bell MT" w:hAnsi="Bell MT" w:cs="Calibri"/>
                <w:sz w:val="20"/>
                <w:szCs w:val="20"/>
                <w:lang w:val="fr-FR"/>
              </w:rPr>
            </w:pPr>
            <w:r w:rsidRPr="00D6324A">
              <w:rPr>
                <w:rFonts w:ascii="Bell MT" w:hAnsi="Bell MT" w:cs="Calibri"/>
                <w:sz w:val="20"/>
                <w:szCs w:val="20"/>
                <w:lang w:val="fr-FR"/>
              </w:rPr>
              <w:t>Coûts &amp; sources</w:t>
            </w:r>
          </w:p>
        </w:tc>
        <w:tc>
          <w:tcPr>
            <w:tcW w:w="3260" w:type="dxa"/>
            <w:tcBorders>
              <w:top w:val="dotted" w:sz="4" w:space="0" w:color="auto"/>
              <w:left w:val="single" w:sz="4" w:space="0" w:color="auto"/>
              <w:bottom w:val="single" w:sz="4" w:space="0" w:color="auto"/>
              <w:right w:val="single" w:sz="4" w:space="0" w:color="auto"/>
            </w:tcBorders>
            <w:shd w:val="clear" w:color="auto" w:fill="FFFFFF"/>
          </w:tcPr>
          <w:p w:rsidR="00D6324A" w:rsidRPr="00D6324A" w:rsidRDefault="00D6324A" w:rsidP="001D3976">
            <w:pPr>
              <w:pStyle w:val="NoSpacing"/>
              <w:rPr>
                <w:rFonts w:ascii="Bell MT" w:hAnsi="Bell MT" w:cs="Calibri"/>
                <w:sz w:val="20"/>
                <w:szCs w:val="20"/>
                <w:lang w:val="fr-FR"/>
              </w:rPr>
            </w:pPr>
          </w:p>
        </w:tc>
      </w:tr>
      <w:tr w:rsidR="00D6324A" w:rsidRPr="00D6324A" w:rsidTr="001D3976">
        <w:trPr>
          <w:trHeight w:val="432"/>
        </w:trPr>
        <w:tc>
          <w:tcPr>
            <w:tcW w:w="4395" w:type="dxa"/>
            <w:tcBorders>
              <w:top w:val="single" w:sz="4" w:space="0" w:color="auto"/>
              <w:left w:val="single" w:sz="4" w:space="0" w:color="auto"/>
              <w:bottom w:val="dotted" w:sz="4" w:space="0" w:color="auto"/>
              <w:right w:val="single" w:sz="4" w:space="0" w:color="auto"/>
            </w:tcBorders>
            <w:shd w:val="clear" w:color="auto" w:fill="D9D9D9"/>
            <w:vAlign w:val="center"/>
          </w:tcPr>
          <w:p w:rsidR="00D6324A" w:rsidRPr="00D6324A" w:rsidRDefault="00D6324A" w:rsidP="001D3976">
            <w:pPr>
              <w:pStyle w:val="NoSpacing"/>
              <w:rPr>
                <w:rFonts w:ascii="Bell MT" w:hAnsi="Bell MT" w:cs="Calibri"/>
                <w:b/>
                <w:sz w:val="20"/>
                <w:szCs w:val="20"/>
                <w:lang w:val="fr-FR"/>
              </w:rPr>
            </w:pPr>
            <w:r w:rsidRPr="00D6324A">
              <w:rPr>
                <w:rFonts w:ascii="Bell MT" w:hAnsi="Bell MT" w:cs="Calibri"/>
                <w:b/>
                <w:sz w:val="20"/>
                <w:szCs w:val="20"/>
                <w:lang w:val="fr-FR"/>
              </w:rPr>
              <w:t xml:space="preserve">Objectif spécifique 3 : </w:t>
            </w:r>
            <w:r w:rsidRPr="00D6324A">
              <w:rPr>
                <w:rFonts w:ascii="Bell MT" w:hAnsi="Bell MT" w:cs="Calibri"/>
                <w:sz w:val="20"/>
                <w:szCs w:val="20"/>
                <w:lang w:val="fr-FR"/>
              </w:rPr>
              <w:t>Renforcer la prévention, la réponse, la planification de contingence, l'échange d'information et la coordination</w:t>
            </w:r>
          </w:p>
        </w:tc>
        <w:tc>
          <w:tcPr>
            <w:tcW w:w="3260" w:type="dxa"/>
            <w:tcBorders>
              <w:top w:val="single" w:sz="4" w:space="0" w:color="auto"/>
              <w:left w:val="single" w:sz="4" w:space="0" w:color="auto"/>
              <w:bottom w:val="dotted" w:sz="4" w:space="0" w:color="auto"/>
              <w:right w:val="single" w:sz="4" w:space="0" w:color="auto"/>
            </w:tcBorders>
            <w:shd w:val="clear" w:color="auto" w:fill="D9D9D9"/>
          </w:tcPr>
          <w:p w:rsidR="00D6324A" w:rsidRPr="00D6324A" w:rsidRDefault="00D6324A" w:rsidP="001D3976">
            <w:pPr>
              <w:pStyle w:val="NoSpacing"/>
              <w:rPr>
                <w:rFonts w:ascii="Bell MT" w:hAnsi="Bell MT" w:cs="Calibri"/>
                <w:sz w:val="20"/>
                <w:szCs w:val="20"/>
                <w:lang w:val="fr-FR"/>
              </w:rPr>
            </w:pPr>
          </w:p>
        </w:tc>
        <w:tc>
          <w:tcPr>
            <w:tcW w:w="3260" w:type="dxa"/>
            <w:tcBorders>
              <w:top w:val="single" w:sz="4" w:space="0" w:color="auto"/>
              <w:left w:val="single" w:sz="4" w:space="0" w:color="auto"/>
              <w:bottom w:val="dotted" w:sz="4" w:space="0" w:color="auto"/>
              <w:right w:val="single" w:sz="4" w:space="0" w:color="auto"/>
            </w:tcBorders>
            <w:shd w:val="clear" w:color="auto" w:fill="D9D9D9"/>
          </w:tcPr>
          <w:p w:rsidR="00D6324A" w:rsidRPr="00D6324A" w:rsidRDefault="00D6324A" w:rsidP="001D3976">
            <w:pPr>
              <w:pStyle w:val="NoSpacing"/>
              <w:rPr>
                <w:rFonts w:ascii="Bell MT" w:hAnsi="Bell MT" w:cs="Calibri"/>
                <w:sz w:val="20"/>
                <w:szCs w:val="20"/>
                <w:lang w:val="fr-FR"/>
              </w:rPr>
            </w:pPr>
          </w:p>
        </w:tc>
        <w:tc>
          <w:tcPr>
            <w:tcW w:w="3260" w:type="dxa"/>
            <w:tcBorders>
              <w:top w:val="single" w:sz="4" w:space="0" w:color="auto"/>
              <w:left w:val="single" w:sz="4" w:space="0" w:color="auto"/>
              <w:bottom w:val="dotted" w:sz="4" w:space="0" w:color="auto"/>
              <w:right w:val="single" w:sz="4" w:space="0" w:color="auto"/>
            </w:tcBorders>
            <w:shd w:val="clear" w:color="auto" w:fill="D9D9D9"/>
          </w:tcPr>
          <w:p w:rsidR="00D6324A" w:rsidRPr="00D6324A" w:rsidRDefault="00D6324A" w:rsidP="001D3976">
            <w:pPr>
              <w:pStyle w:val="NoSpacing"/>
              <w:rPr>
                <w:rFonts w:ascii="Bell MT" w:hAnsi="Bell MT" w:cs="Calibri"/>
                <w:sz w:val="20"/>
                <w:szCs w:val="20"/>
                <w:lang w:val="fr-FR"/>
              </w:rPr>
            </w:pPr>
          </w:p>
        </w:tc>
      </w:tr>
      <w:tr w:rsidR="00D6324A" w:rsidRPr="00D6324A" w:rsidTr="001D3976">
        <w:trPr>
          <w:trHeight w:val="432"/>
        </w:trPr>
        <w:tc>
          <w:tcPr>
            <w:tcW w:w="4395" w:type="dxa"/>
            <w:tcBorders>
              <w:top w:val="dotted" w:sz="4" w:space="0" w:color="auto"/>
              <w:left w:val="single" w:sz="4" w:space="0" w:color="auto"/>
              <w:bottom w:val="dotted" w:sz="4" w:space="0" w:color="auto"/>
              <w:right w:val="single" w:sz="4" w:space="0" w:color="auto"/>
            </w:tcBorders>
            <w:vAlign w:val="center"/>
          </w:tcPr>
          <w:p w:rsidR="00D6324A" w:rsidRPr="00D6324A" w:rsidRDefault="00D6324A" w:rsidP="001D3976">
            <w:pPr>
              <w:pStyle w:val="NoSpacing"/>
              <w:rPr>
                <w:rFonts w:ascii="Bell MT" w:hAnsi="Bell MT" w:cs="Calibri"/>
                <w:sz w:val="20"/>
                <w:szCs w:val="20"/>
                <w:lang w:val="fr-FR"/>
              </w:rPr>
            </w:pPr>
            <w:r w:rsidRPr="00D6324A">
              <w:rPr>
                <w:rFonts w:ascii="Bell MT" w:hAnsi="Bell MT" w:cs="Calibri"/>
                <w:sz w:val="20"/>
                <w:szCs w:val="20"/>
                <w:u w:val="single"/>
                <w:lang w:val="fr-FR"/>
              </w:rPr>
              <w:t>Résultat 3.1:</w:t>
            </w:r>
            <w:r w:rsidRPr="00D6324A">
              <w:rPr>
                <w:rFonts w:ascii="Bell MT" w:hAnsi="Bell MT" w:cs="Calibri"/>
                <w:sz w:val="20"/>
                <w:szCs w:val="20"/>
                <w:lang w:val="fr-FR"/>
              </w:rPr>
              <w:t xml:space="preserve"> la réponse est adaptée aux besoins</w:t>
            </w:r>
          </w:p>
        </w:tc>
        <w:tc>
          <w:tcPr>
            <w:tcW w:w="3260" w:type="dxa"/>
            <w:tcBorders>
              <w:top w:val="dotted" w:sz="4" w:space="0" w:color="auto"/>
              <w:left w:val="single" w:sz="4" w:space="0" w:color="auto"/>
              <w:bottom w:val="dotted" w:sz="4" w:space="0" w:color="auto"/>
              <w:right w:val="single" w:sz="4" w:space="0" w:color="auto"/>
            </w:tcBorders>
            <w:shd w:val="clear" w:color="auto" w:fill="FFFFFF"/>
          </w:tcPr>
          <w:p w:rsidR="00D6324A" w:rsidRPr="00D6324A" w:rsidRDefault="00D6324A" w:rsidP="001D3976">
            <w:pPr>
              <w:pStyle w:val="NoSpacing"/>
              <w:rPr>
                <w:rFonts w:ascii="Bell MT" w:hAnsi="Bell MT" w:cs="Calibri"/>
                <w:sz w:val="20"/>
                <w:szCs w:val="20"/>
                <w:lang w:val="fr-FR"/>
              </w:rPr>
            </w:pPr>
          </w:p>
        </w:tc>
        <w:tc>
          <w:tcPr>
            <w:tcW w:w="3260" w:type="dxa"/>
            <w:tcBorders>
              <w:top w:val="dotted" w:sz="4" w:space="0" w:color="auto"/>
              <w:left w:val="single" w:sz="4" w:space="0" w:color="auto"/>
              <w:bottom w:val="dotted" w:sz="4" w:space="0" w:color="auto"/>
              <w:right w:val="single" w:sz="4" w:space="0" w:color="auto"/>
            </w:tcBorders>
            <w:shd w:val="clear" w:color="auto" w:fill="FFFFFF"/>
          </w:tcPr>
          <w:p w:rsidR="00D6324A" w:rsidRPr="00D6324A" w:rsidRDefault="00D6324A" w:rsidP="001D3976">
            <w:pPr>
              <w:pStyle w:val="NoSpacing"/>
              <w:rPr>
                <w:rFonts w:ascii="Bell MT" w:hAnsi="Bell MT" w:cs="Calibri"/>
                <w:sz w:val="20"/>
                <w:szCs w:val="20"/>
                <w:lang w:val="fr-FR"/>
              </w:rPr>
            </w:pPr>
          </w:p>
        </w:tc>
        <w:tc>
          <w:tcPr>
            <w:tcW w:w="3260" w:type="dxa"/>
            <w:tcBorders>
              <w:top w:val="dotted" w:sz="4" w:space="0" w:color="auto"/>
              <w:left w:val="single" w:sz="4" w:space="0" w:color="auto"/>
              <w:bottom w:val="dotted" w:sz="4" w:space="0" w:color="auto"/>
              <w:right w:val="single" w:sz="4" w:space="0" w:color="auto"/>
            </w:tcBorders>
            <w:shd w:val="clear" w:color="auto" w:fill="FFFFFF"/>
          </w:tcPr>
          <w:p w:rsidR="00D6324A" w:rsidRPr="00D6324A" w:rsidRDefault="00D6324A" w:rsidP="001D3976">
            <w:pPr>
              <w:pStyle w:val="NoSpacing"/>
              <w:rPr>
                <w:rFonts w:ascii="Bell MT" w:hAnsi="Bell MT" w:cs="Calibri"/>
                <w:sz w:val="20"/>
                <w:szCs w:val="20"/>
                <w:lang w:val="fr-FR"/>
              </w:rPr>
            </w:pPr>
          </w:p>
        </w:tc>
      </w:tr>
      <w:tr w:rsidR="00D6324A" w:rsidRPr="00D6324A" w:rsidTr="001D3976">
        <w:trPr>
          <w:trHeight w:val="432"/>
        </w:trPr>
        <w:tc>
          <w:tcPr>
            <w:tcW w:w="4395" w:type="dxa"/>
            <w:tcBorders>
              <w:top w:val="dotted" w:sz="4" w:space="0" w:color="auto"/>
              <w:left w:val="single" w:sz="4" w:space="0" w:color="auto"/>
              <w:bottom w:val="dotted" w:sz="4" w:space="0" w:color="auto"/>
              <w:right w:val="single" w:sz="4" w:space="0" w:color="auto"/>
            </w:tcBorders>
            <w:vAlign w:val="center"/>
          </w:tcPr>
          <w:p w:rsidR="00D6324A" w:rsidRPr="00D6324A" w:rsidRDefault="00D6324A" w:rsidP="001D3976">
            <w:pPr>
              <w:pStyle w:val="NoSpacing"/>
              <w:rPr>
                <w:rFonts w:ascii="Bell MT" w:hAnsi="Bell MT" w:cs="Calibri"/>
                <w:sz w:val="20"/>
                <w:szCs w:val="20"/>
                <w:lang w:val="fr-FR"/>
              </w:rPr>
            </w:pPr>
            <w:r w:rsidRPr="00D6324A">
              <w:rPr>
                <w:rFonts w:ascii="Bell MT" w:hAnsi="Bell MT" w:cs="Calibri"/>
                <w:sz w:val="20"/>
                <w:szCs w:val="20"/>
                <w:u w:val="single"/>
                <w:lang w:val="fr-FR"/>
              </w:rPr>
              <w:t>Résultat 3.2:</w:t>
            </w:r>
            <w:r w:rsidRPr="00D6324A">
              <w:rPr>
                <w:rFonts w:ascii="Bell MT" w:hAnsi="Bell MT" w:cs="Calibri"/>
                <w:sz w:val="20"/>
                <w:szCs w:val="20"/>
                <w:lang w:val="fr-FR"/>
              </w:rPr>
              <w:t xml:space="preserve"> les membres du cluster disposent d’outils permettant d’améliorer la réponse.</w:t>
            </w:r>
          </w:p>
        </w:tc>
        <w:tc>
          <w:tcPr>
            <w:tcW w:w="3260" w:type="dxa"/>
            <w:tcBorders>
              <w:top w:val="dotted" w:sz="4" w:space="0" w:color="auto"/>
              <w:left w:val="single" w:sz="4" w:space="0" w:color="auto"/>
              <w:bottom w:val="dotted" w:sz="4" w:space="0" w:color="auto"/>
              <w:right w:val="single" w:sz="4" w:space="0" w:color="auto"/>
            </w:tcBorders>
            <w:shd w:val="clear" w:color="auto" w:fill="FFFFFF"/>
          </w:tcPr>
          <w:p w:rsidR="00D6324A" w:rsidRPr="00D6324A" w:rsidRDefault="00D6324A" w:rsidP="001D3976">
            <w:pPr>
              <w:pStyle w:val="NoSpacing"/>
              <w:rPr>
                <w:rFonts w:ascii="Bell MT" w:hAnsi="Bell MT" w:cs="Calibri"/>
                <w:sz w:val="20"/>
                <w:szCs w:val="20"/>
                <w:lang w:val="fr-FR"/>
              </w:rPr>
            </w:pPr>
          </w:p>
        </w:tc>
        <w:tc>
          <w:tcPr>
            <w:tcW w:w="3260" w:type="dxa"/>
            <w:tcBorders>
              <w:top w:val="dotted" w:sz="4" w:space="0" w:color="auto"/>
              <w:left w:val="single" w:sz="4" w:space="0" w:color="auto"/>
              <w:bottom w:val="dotted" w:sz="4" w:space="0" w:color="auto"/>
              <w:right w:val="single" w:sz="4" w:space="0" w:color="auto"/>
            </w:tcBorders>
            <w:shd w:val="clear" w:color="auto" w:fill="FFFFFF"/>
          </w:tcPr>
          <w:p w:rsidR="00D6324A" w:rsidRPr="00D6324A" w:rsidRDefault="00D6324A" w:rsidP="001D3976">
            <w:pPr>
              <w:pStyle w:val="NoSpacing"/>
              <w:rPr>
                <w:rFonts w:ascii="Bell MT" w:hAnsi="Bell MT" w:cs="Calibri"/>
                <w:sz w:val="20"/>
                <w:szCs w:val="20"/>
                <w:lang w:val="fr-FR"/>
              </w:rPr>
            </w:pPr>
          </w:p>
        </w:tc>
        <w:tc>
          <w:tcPr>
            <w:tcW w:w="3260" w:type="dxa"/>
            <w:tcBorders>
              <w:top w:val="dotted" w:sz="4" w:space="0" w:color="auto"/>
              <w:left w:val="single" w:sz="4" w:space="0" w:color="auto"/>
              <w:bottom w:val="dotted" w:sz="4" w:space="0" w:color="auto"/>
              <w:right w:val="single" w:sz="4" w:space="0" w:color="auto"/>
            </w:tcBorders>
            <w:shd w:val="clear" w:color="auto" w:fill="FFFFFF"/>
          </w:tcPr>
          <w:p w:rsidR="00D6324A" w:rsidRPr="00D6324A" w:rsidRDefault="00D6324A" w:rsidP="001D3976">
            <w:pPr>
              <w:pStyle w:val="NoSpacing"/>
              <w:rPr>
                <w:rFonts w:ascii="Bell MT" w:hAnsi="Bell MT" w:cs="Calibri"/>
                <w:sz w:val="20"/>
                <w:szCs w:val="20"/>
                <w:lang w:val="fr-FR"/>
              </w:rPr>
            </w:pPr>
          </w:p>
        </w:tc>
      </w:tr>
      <w:tr w:rsidR="00D6324A" w:rsidRPr="00D6324A" w:rsidTr="001D3976">
        <w:trPr>
          <w:trHeight w:val="432"/>
        </w:trPr>
        <w:tc>
          <w:tcPr>
            <w:tcW w:w="4395" w:type="dxa"/>
            <w:tcBorders>
              <w:top w:val="dotted" w:sz="4" w:space="0" w:color="auto"/>
              <w:left w:val="single" w:sz="4" w:space="0" w:color="auto"/>
              <w:bottom w:val="single" w:sz="4" w:space="0" w:color="auto"/>
              <w:right w:val="single" w:sz="4" w:space="0" w:color="auto"/>
            </w:tcBorders>
            <w:vAlign w:val="center"/>
          </w:tcPr>
          <w:p w:rsidR="00D6324A" w:rsidRPr="00D6324A" w:rsidRDefault="00D6324A" w:rsidP="001D3976">
            <w:pPr>
              <w:pStyle w:val="NoSpacing"/>
              <w:rPr>
                <w:rFonts w:ascii="Bell MT" w:hAnsi="Bell MT" w:cs="Calibri"/>
                <w:sz w:val="20"/>
                <w:szCs w:val="20"/>
                <w:lang w:val="fr-FR"/>
              </w:rPr>
            </w:pPr>
            <w:r w:rsidRPr="00D6324A">
              <w:rPr>
                <w:rFonts w:ascii="Bell MT" w:hAnsi="Bell MT" w:cs="Calibri"/>
                <w:sz w:val="20"/>
                <w:szCs w:val="20"/>
                <w:u w:val="single"/>
                <w:lang w:val="fr-FR"/>
              </w:rPr>
              <w:t>Activités:</w:t>
            </w:r>
            <w:r w:rsidRPr="00D6324A">
              <w:rPr>
                <w:rFonts w:ascii="Bell MT" w:hAnsi="Bell MT" w:cs="Calibri"/>
                <w:sz w:val="20"/>
                <w:szCs w:val="20"/>
                <w:lang w:val="fr-FR"/>
              </w:rPr>
              <w:t xml:space="preserve"> Stratégie du cluster, suivi et évaluations des activités et analyse, réunions de coordination.</w:t>
            </w:r>
          </w:p>
        </w:tc>
        <w:tc>
          <w:tcPr>
            <w:tcW w:w="3260" w:type="dxa"/>
            <w:tcBorders>
              <w:top w:val="dotted" w:sz="4" w:space="0" w:color="auto"/>
              <w:left w:val="single" w:sz="4" w:space="0" w:color="auto"/>
              <w:bottom w:val="single" w:sz="4" w:space="0" w:color="auto"/>
              <w:right w:val="single" w:sz="4" w:space="0" w:color="auto"/>
            </w:tcBorders>
            <w:shd w:val="clear" w:color="auto" w:fill="FFFFFF"/>
          </w:tcPr>
          <w:p w:rsidR="00D6324A" w:rsidRPr="00D6324A" w:rsidRDefault="00D6324A" w:rsidP="001D3976">
            <w:pPr>
              <w:pStyle w:val="NoSpacing"/>
              <w:rPr>
                <w:rFonts w:ascii="Bell MT" w:hAnsi="Bell MT" w:cs="Calibri"/>
                <w:sz w:val="20"/>
                <w:szCs w:val="20"/>
                <w:lang w:val="fr-FR"/>
              </w:rPr>
            </w:pPr>
          </w:p>
        </w:tc>
        <w:tc>
          <w:tcPr>
            <w:tcW w:w="3260" w:type="dxa"/>
            <w:tcBorders>
              <w:top w:val="dotted" w:sz="4" w:space="0" w:color="auto"/>
              <w:left w:val="single" w:sz="4" w:space="0" w:color="auto"/>
              <w:bottom w:val="single" w:sz="4" w:space="0" w:color="auto"/>
              <w:right w:val="single" w:sz="4" w:space="0" w:color="auto"/>
            </w:tcBorders>
            <w:shd w:val="clear" w:color="auto" w:fill="FFFFFF"/>
          </w:tcPr>
          <w:p w:rsidR="00D6324A" w:rsidRPr="00D6324A" w:rsidRDefault="00D6324A" w:rsidP="001D3976">
            <w:pPr>
              <w:pStyle w:val="NoSpacing"/>
              <w:rPr>
                <w:rFonts w:ascii="Bell MT" w:hAnsi="Bell MT" w:cs="Calibri"/>
                <w:sz w:val="20"/>
                <w:szCs w:val="20"/>
                <w:lang w:val="fr-FR"/>
              </w:rPr>
            </w:pPr>
          </w:p>
        </w:tc>
        <w:tc>
          <w:tcPr>
            <w:tcW w:w="3260" w:type="dxa"/>
            <w:tcBorders>
              <w:top w:val="dotted" w:sz="4" w:space="0" w:color="auto"/>
              <w:left w:val="single" w:sz="4" w:space="0" w:color="auto"/>
              <w:bottom w:val="single" w:sz="4" w:space="0" w:color="auto"/>
              <w:right w:val="single" w:sz="4" w:space="0" w:color="auto"/>
            </w:tcBorders>
            <w:shd w:val="clear" w:color="auto" w:fill="FFFFFF"/>
          </w:tcPr>
          <w:p w:rsidR="00D6324A" w:rsidRPr="00D6324A" w:rsidRDefault="00D6324A" w:rsidP="001D3976">
            <w:pPr>
              <w:pStyle w:val="NoSpacing"/>
              <w:rPr>
                <w:rFonts w:ascii="Bell MT" w:hAnsi="Bell MT" w:cs="Calibri"/>
                <w:sz w:val="20"/>
                <w:szCs w:val="20"/>
                <w:lang w:val="fr-FR"/>
              </w:rPr>
            </w:pPr>
          </w:p>
        </w:tc>
      </w:tr>
    </w:tbl>
    <w:p w:rsidR="00E73756" w:rsidRPr="00D6324A" w:rsidRDefault="00E73756" w:rsidP="00E73756">
      <w:pPr>
        <w:spacing w:after="0" w:line="240" w:lineRule="auto"/>
        <w:rPr>
          <w:rFonts w:ascii="Bell MT" w:eastAsia="Times New Roman" w:hAnsi="Bell MT" w:cs="Times New Roman"/>
          <w:sz w:val="24"/>
          <w:szCs w:val="24"/>
          <w:lang w:val="fr-FR" w:eastAsia="fr-FR"/>
        </w:rPr>
      </w:pPr>
    </w:p>
    <w:p w:rsidR="00E73756" w:rsidRPr="00D6324A" w:rsidRDefault="00E73756" w:rsidP="00E73756">
      <w:pPr>
        <w:spacing w:after="0" w:line="240" w:lineRule="auto"/>
        <w:rPr>
          <w:rFonts w:ascii="Bell MT" w:eastAsia="Times New Roman" w:hAnsi="Bell MT" w:cs="Times New Roman"/>
          <w:sz w:val="24"/>
          <w:szCs w:val="24"/>
          <w:lang w:val="fr-FR" w:eastAsia="fr-FR"/>
        </w:rPr>
      </w:pPr>
    </w:p>
    <w:p w:rsidR="00E73756" w:rsidRPr="00D6324A" w:rsidRDefault="00E73756" w:rsidP="00E73756">
      <w:pPr>
        <w:spacing w:after="0" w:line="240" w:lineRule="auto"/>
        <w:rPr>
          <w:rFonts w:ascii="Bell MT" w:eastAsia="Times New Roman" w:hAnsi="Bell MT" w:cs="Times New Roman"/>
          <w:sz w:val="24"/>
          <w:szCs w:val="24"/>
          <w:lang w:val="fr-FR" w:eastAsia="fr-FR"/>
        </w:rPr>
      </w:pPr>
    </w:p>
    <w:sectPr w:rsidR="00E73756" w:rsidRPr="00D6324A" w:rsidSect="00DB1D03">
      <w:pgSz w:w="16839" w:h="11907" w:orient="landscape" w:code="9"/>
      <w:pgMar w:top="851" w:right="851" w:bottom="851" w:left="1588"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D28" w:rsidRDefault="00016D28" w:rsidP="00E73756">
      <w:pPr>
        <w:spacing w:after="0" w:line="240" w:lineRule="auto"/>
      </w:pPr>
      <w:r>
        <w:separator/>
      </w:r>
    </w:p>
  </w:endnote>
  <w:endnote w:type="continuationSeparator" w:id="0">
    <w:p w:rsidR="00016D28" w:rsidRDefault="00016D28" w:rsidP="00E7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venir Next Demi Bold">
    <w:altName w:val="Arial"/>
    <w:charset w:val="00"/>
    <w:family w:val="swiss"/>
    <w:pitch w:val="variable"/>
    <w:sig w:usb0="00000001"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PMincho"/>
    <w:charset w:val="80"/>
    <w:family w:val="auto"/>
    <w:pitch w:val="variable"/>
    <w:sig w:usb0="00000000" w:usb1="7AC7FFFF" w:usb2="00000012" w:usb3="00000000" w:csb0="0002000D" w:csb1="00000000"/>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976" w:rsidRPr="00D6324A" w:rsidRDefault="001D3976" w:rsidP="00D6324A">
    <w:pPr>
      <w:pStyle w:val="Footer"/>
      <w:jc w:val="cen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D28" w:rsidRDefault="00016D28" w:rsidP="00E73756">
      <w:pPr>
        <w:spacing w:after="0" w:line="240" w:lineRule="auto"/>
      </w:pPr>
      <w:r>
        <w:separator/>
      </w:r>
    </w:p>
  </w:footnote>
  <w:footnote w:type="continuationSeparator" w:id="0">
    <w:p w:rsidR="00016D28" w:rsidRDefault="00016D28" w:rsidP="00E73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976" w:rsidRPr="00781AE1" w:rsidRDefault="00312345" w:rsidP="001D3976">
    <w:pPr>
      <w:spacing w:after="120"/>
      <w:ind w:left="720" w:firstLine="720"/>
      <w:jc w:val="right"/>
      <w:rPr>
        <w:rFonts w:ascii="Calibri" w:hAnsi="Calibri" w:cs="Calibri"/>
        <w:b/>
        <w:color w:val="595959"/>
        <w:lang w:val="fr-CH"/>
      </w:rPr>
    </w:pPr>
    <w:r>
      <w:rPr>
        <w:rFonts w:ascii="Calibri" w:hAnsi="Calibri" w:cs="Calibri"/>
        <w:b/>
        <w:noProof/>
        <w:lang w:val="en-GB" w:eastAsia="en-GB"/>
      </w:rPr>
      <w:drawing>
        <wp:anchor distT="0" distB="0" distL="114300" distR="114300" simplePos="0" relativeHeight="251665408" behindDoc="0" locked="0" layoutInCell="1" allowOverlap="1">
          <wp:simplePos x="0" y="0"/>
          <wp:positionH relativeFrom="column">
            <wp:posOffset>159385</wp:posOffset>
          </wp:positionH>
          <wp:positionV relativeFrom="paragraph">
            <wp:posOffset>-2380615</wp:posOffset>
          </wp:positionV>
          <wp:extent cx="526415" cy="450215"/>
          <wp:effectExtent l="0" t="0" r="6985" b="6985"/>
          <wp:wrapNone/>
          <wp:docPr id="7" name="Picture 7" descr="Description: Page d'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Page d'accu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 cy="45021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noProof/>
        <w:lang w:val="en-GB" w:eastAsia="en-GB"/>
      </w:rPr>
      <w:drawing>
        <wp:anchor distT="0" distB="0" distL="114300" distR="114300" simplePos="0" relativeHeight="251664384" behindDoc="0" locked="0" layoutInCell="1" allowOverlap="1">
          <wp:simplePos x="0" y="0"/>
          <wp:positionH relativeFrom="column">
            <wp:posOffset>381635</wp:posOffset>
          </wp:positionH>
          <wp:positionV relativeFrom="paragraph">
            <wp:posOffset>-2182495</wp:posOffset>
          </wp:positionV>
          <wp:extent cx="526415" cy="450215"/>
          <wp:effectExtent l="0" t="0" r="6985" b="6985"/>
          <wp:wrapNone/>
          <wp:docPr id="6" name="Picture 1" descr="Description: Page d'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age d'accu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 cy="450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976" w:rsidRPr="002427B6" w:rsidRDefault="001D3976" w:rsidP="001D3976">
    <w:pPr>
      <w:pStyle w:val="NoSpacing"/>
      <w:tabs>
        <w:tab w:val="left" w:pos="4395"/>
        <w:tab w:val="left" w:pos="8080"/>
      </w:tabs>
      <w:ind w:left="720" w:firstLine="720"/>
      <w:rPr>
        <w:color w:val="943634"/>
        <w:lang w:val="es-AR"/>
      </w:rPr>
    </w:pPr>
    <w:r>
      <w:rPr>
        <w:lang w:val="es-AR"/>
      </w:rPr>
      <w:tab/>
    </w:r>
  </w:p>
  <w:p w:rsidR="001D3976" w:rsidRPr="002427B6" w:rsidRDefault="001D3976" w:rsidP="001D3976">
    <w:pPr>
      <w:pStyle w:val="NoSpacing"/>
      <w:tabs>
        <w:tab w:val="left" w:pos="4395"/>
        <w:tab w:val="left" w:pos="8080"/>
      </w:tabs>
      <w:ind w:left="1418" w:hanging="1418"/>
      <w:rPr>
        <w:rFonts w:ascii="Calibri" w:hAnsi="Calibri" w:cs="Calibri"/>
        <w:color w:val="943634"/>
        <w:sz w:val="22"/>
        <w:szCs w:val="22"/>
        <w:lang w:val="en-GB"/>
      </w:rPr>
    </w:pPr>
    <w:r>
      <w:rPr>
        <w:sz w:val="36"/>
        <w:szCs w:val="36"/>
        <w:lang w:val="en-GB"/>
      </w:rPr>
      <w:tab/>
    </w:r>
    <w:r w:rsidRPr="002427B6">
      <w:rPr>
        <w:rFonts w:ascii="Calibri" w:hAnsi="Calibri" w:cs="Calibri"/>
        <w:color w:val="943634"/>
        <w:sz w:val="22"/>
        <w:szCs w:val="22"/>
        <w:lang w:val="en-GB"/>
      </w:rPr>
      <w:tab/>
    </w:r>
  </w:p>
  <w:p w:rsidR="001D3976" w:rsidRPr="002427B6" w:rsidRDefault="001D3976" w:rsidP="001D3976">
    <w:pPr>
      <w:pStyle w:val="NoSpacing"/>
      <w:rPr>
        <w:rFonts w:ascii="Calibri" w:hAnsi="Calibri" w:cs="Calibri"/>
        <w:color w:val="808080"/>
        <w:sz w:val="18"/>
        <w:szCs w:val="18"/>
        <w:lang w:val="en-GB"/>
      </w:rPr>
    </w:pPr>
  </w:p>
  <w:p w:rsidR="001D3976" w:rsidRDefault="001D3976" w:rsidP="001D3976">
    <w:pPr>
      <w:pStyle w:val="Header"/>
      <w:tabs>
        <w:tab w:val="left" w:pos="141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74FD"/>
    <w:multiLevelType w:val="hybridMultilevel"/>
    <w:tmpl w:val="D8EC7FF8"/>
    <w:lvl w:ilvl="0" w:tplc="C6124FA0">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3AA30C1"/>
    <w:multiLevelType w:val="hybridMultilevel"/>
    <w:tmpl w:val="2AE850B6"/>
    <w:lvl w:ilvl="0" w:tplc="C6124F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92DB7"/>
    <w:multiLevelType w:val="hybridMultilevel"/>
    <w:tmpl w:val="24A8874E"/>
    <w:lvl w:ilvl="0" w:tplc="C6124FA0">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8D76267"/>
    <w:multiLevelType w:val="hybridMultilevel"/>
    <w:tmpl w:val="A8B0D842"/>
    <w:lvl w:ilvl="0" w:tplc="C6124F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B3331"/>
    <w:multiLevelType w:val="hybridMultilevel"/>
    <w:tmpl w:val="81F4F6D8"/>
    <w:lvl w:ilvl="0" w:tplc="0809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CAA76F4"/>
    <w:multiLevelType w:val="hybridMultilevel"/>
    <w:tmpl w:val="469081A4"/>
    <w:lvl w:ilvl="0" w:tplc="C6124FA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C2B42"/>
    <w:multiLevelType w:val="hybridMultilevel"/>
    <w:tmpl w:val="3B129972"/>
    <w:lvl w:ilvl="0" w:tplc="C6124F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60102"/>
    <w:multiLevelType w:val="hybridMultilevel"/>
    <w:tmpl w:val="F0D4878A"/>
    <w:lvl w:ilvl="0" w:tplc="C6124F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3E7FFE"/>
    <w:multiLevelType w:val="hybridMultilevel"/>
    <w:tmpl w:val="1A36FE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772835"/>
    <w:multiLevelType w:val="hybridMultilevel"/>
    <w:tmpl w:val="31A25E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844479"/>
    <w:multiLevelType w:val="hybridMultilevel"/>
    <w:tmpl w:val="07687966"/>
    <w:lvl w:ilvl="0" w:tplc="52F4BE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62A04"/>
    <w:multiLevelType w:val="hybridMultilevel"/>
    <w:tmpl w:val="492EBEB2"/>
    <w:lvl w:ilvl="0" w:tplc="C6124FA0">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A3D4EF5"/>
    <w:multiLevelType w:val="hybridMultilevel"/>
    <w:tmpl w:val="8ADA39EC"/>
    <w:lvl w:ilvl="0" w:tplc="C6124FA0">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8062F63"/>
    <w:multiLevelType w:val="hybridMultilevel"/>
    <w:tmpl w:val="4B06A4D0"/>
    <w:lvl w:ilvl="0" w:tplc="C6124FA0">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A0C5BFF"/>
    <w:multiLevelType w:val="hybridMultilevel"/>
    <w:tmpl w:val="414A17B4"/>
    <w:lvl w:ilvl="0" w:tplc="C6124F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D308F7"/>
    <w:multiLevelType w:val="hybridMultilevel"/>
    <w:tmpl w:val="5D5ABA9C"/>
    <w:lvl w:ilvl="0" w:tplc="C6124FA0">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46EC1C8A"/>
    <w:multiLevelType w:val="hybridMultilevel"/>
    <w:tmpl w:val="408A37A0"/>
    <w:lvl w:ilvl="0" w:tplc="C6124FA0">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479C7584"/>
    <w:multiLevelType w:val="hybridMultilevel"/>
    <w:tmpl w:val="51DE0A98"/>
    <w:lvl w:ilvl="0" w:tplc="C6124FA0">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ECD4F84"/>
    <w:multiLevelType w:val="hybridMultilevel"/>
    <w:tmpl w:val="C3BE0A88"/>
    <w:lvl w:ilvl="0" w:tplc="C6124F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F7EDE"/>
    <w:multiLevelType w:val="hybridMultilevel"/>
    <w:tmpl w:val="B86A6502"/>
    <w:lvl w:ilvl="0" w:tplc="C6124FA0">
      <w:start w:val="540"/>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51FD14A0"/>
    <w:multiLevelType w:val="hybridMultilevel"/>
    <w:tmpl w:val="EEC6DFE6"/>
    <w:lvl w:ilvl="0" w:tplc="C6124FA0">
      <w:numFmt w:val="bullet"/>
      <w:lvlText w:val="-"/>
      <w:lvlJc w:val="left"/>
      <w:pPr>
        <w:ind w:left="753" w:hanging="360"/>
      </w:pPr>
      <w:rPr>
        <w:rFonts w:ascii="Calibri" w:eastAsia="Times New Roman" w:hAnsi="Calibri" w:cs="Calibri" w:hint="default"/>
      </w:rPr>
    </w:lvl>
    <w:lvl w:ilvl="1" w:tplc="100C0003" w:tentative="1">
      <w:start w:val="1"/>
      <w:numFmt w:val="bullet"/>
      <w:lvlText w:val="o"/>
      <w:lvlJc w:val="left"/>
      <w:pPr>
        <w:ind w:left="1473" w:hanging="360"/>
      </w:pPr>
      <w:rPr>
        <w:rFonts w:ascii="Courier New" w:hAnsi="Courier New" w:cs="Courier New" w:hint="default"/>
      </w:rPr>
    </w:lvl>
    <w:lvl w:ilvl="2" w:tplc="100C0005" w:tentative="1">
      <w:start w:val="1"/>
      <w:numFmt w:val="bullet"/>
      <w:lvlText w:val=""/>
      <w:lvlJc w:val="left"/>
      <w:pPr>
        <w:ind w:left="2193" w:hanging="360"/>
      </w:pPr>
      <w:rPr>
        <w:rFonts w:ascii="Wingdings" w:hAnsi="Wingdings" w:hint="default"/>
      </w:rPr>
    </w:lvl>
    <w:lvl w:ilvl="3" w:tplc="100C0001" w:tentative="1">
      <w:start w:val="1"/>
      <w:numFmt w:val="bullet"/>
      <w:lvlText w:val=""/>
      <w:lvlJc w:val="left"/>
      <w:pPr>
        <w:ind w:left="2913" w:hanging="360"/>
      </w:pPr>
      <w:rPr>
        <w:rFonts w:ascii="Symbol" w:hAnsi="Symbol" w:hint="default"/>
      </w:rPr>
    </w:lvl>
    <w:lvl w:ilvl="4" w:tplc="100C0003" w:tentative="1">
      <w:start w:val="1"/>
      <w:numFmt w:val="bullet"/>
      <w:lvlText w:val="o"/>
      <w:lvlJc w:val="left"/>
      <w:pPr>
        <w:ind w:left="3633" w:hanging="360"/>
      </w:pPr>
      <w:rPr>
        <w:rFonts w:ascii="Courier New" w:hAnsi="Courier New" w:cs="Courier New" w:hint="default"/>
      </w:rPr>
    </w:lvl>
    <w:lvl w:ilvl="5" w:tplc="100C0005" w:tentative="1">
      <w:start w:val="1"/>
      <w:numFmt w:val="bullet"/>
      <w:lvlText w:val=""/>
      <w:lvlJc w:val="left"/>
      <w:pPr>
        <w:ind w:left="4353" w:hanging="360"/>
      </w:pPr>
      <w:rPr>
        <w:rFonts w:ascii="Wingdings" w:hAnsi="Wingdings" w:hint="default"/>
      </w:rPr>
    </w:lvl>
    <w:lvl w:ilvl="6" w:tplc="100C0001" w:tentative="1">
      <w:start w:val="1"/>
      <w:numFmt w:val="bullet"/>
      <w:lvlText w:val=""/>
      <w:lvlJc w:val="left"/>
      <w:pPr>
        <w:ind w:left="5073" w:hanging="360"/>
      </w:pPr>
      <w:rPr>
        <w:rFonts w:ascii="Symbol" w:hAnsi="Symbol" w:hint="default"/>
      </w:rPr>
    </w:lvl>
    <w:lvl w:ilvl="7" w:tplc="100C0003" w:tentative="1">
      <w:start w:val="1"/>
      <w:numFmt w:val="bullet"/>
      <w:lvlText w:val="o"/>
      <w:lvlJc w:val="left"/>
      <w:pPr>
        <w:ind w:left="5793" w:hanging="360"/>
      </w:pPr>
      <w:rPr>
        <w:rFonts w:ascii="Courier New" w:hAnsi="Courier New" w:cs="Courier New" w:hint="default"/>
      </w:rPr>
    </w:lvl>
    <w:lvl w:ilvl="8" w:tplc="100C0005" w:tentative="1">
      <w:start w:val="1"/>
      <w:numFmt w:val="bullet"/>
      <w:lvlText w:val=""/>
      <w:lvlJc w:val="left"/>
      <w:pPr>
        <w:ind w:left="6513" w:hanging="360"/>
      </w:pPr>
      <w:rPr>
        <w:rFonts w:ascii="Wingdings" w:hAnsi="Wingdings" w:hint="default"/>
      </w:rPr>
    </w:lvl>
  </w:abstractNum>
  <w:abstractNum w:abstractNumId="21" w15:restartNumberingAfterBreak="0">
    <w:nsid w:val="581A3920"/>
    <w:multiLevelType w:val="hybridMultilevel"/>
    <w:tmpl w:val="752A629E"/>
    <w:lvl w:ilvl="0" w:tplc="100C0017">
      <w:start w:val="1"/>
      <w:numFmt w:val="lowerLetter"/>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5B1C7BB3"/>
    <w:multiLevelType w:val="hybridMultilevel"/>
    <w:tmpl w:val="90D85074"/>
    <w:lvl w:ilvl="0" w:tplc="C6124F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8C40D3"/>
    <w:multiLevelType w:val="hybridMultilevel"/>
    <w:tmpl w:val="228CAE08"/>
    <w:lvl w:ilvl="0" w:tplc="C6124F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166C53"/>
    <w:multiLevelType w:val="hybridMultilevel"/>
    <w:tmpl w:val="F7F65C36"/>
    <w:lvl w:ilvl="0" w:tplc="4132858E">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6559530F"/>
    <w:multiLevelType w:val="hybridMultilevel"/>
    <w:tmpl w:val="73B8EBF6"/>
    <w:lvl w:ilvl="0" w:tplc="C6124FA0">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68C048A8"/>
    <w:multiLevelType w:val="hybridMultilevel"/>
    <w:tmpl w:val="4C48F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45257A"/>
    <w:multiLevelType w:val="hybridMultilevel"/>
    <w:tmpl w:val="45C293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5C2A36"/>
    <w:multiLevelType w:val="hybridMultilevel"/>
    <w:tmpl w:val="0BD2FC16"/>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8"/>
  </w:num>
  <w:num w:numId="4">
    <w:abstractNumId w:val="27"/>
  </w:num>
  <w:num w:numId="5">
    <w:abstractNumId w:val="4"/>
  </w:num>
  <w:num w:numId="6">
    <w:abstractNumId w:val="24"/>
  </w:num>
  <w:num w:numId="7">
    <w:abstractNumId w:val="7"/>
  </w:num>
  <w:num w:numId="8">
    <w:abstractNumId w:val="5"/>
  </w:num>
  <w:num w:numId="9">
    <w:abstractNumId w:val="10"/>
  </w:num>
  <w:num w:numId="10">
    <w:abstractNumId w:val="28"/>
  </w:num>
  <w:num w:numId="11">
    <w:abstractNumId w:val="21"/>
  </w:num>
  <w:num w:numId="12">
    <w:abstractNumId w:val="12"/>
  </w:num>
  <w:num w:numId="13">
    <w:abstractNumId w:val="11"/>
  </w:num>
  <w:num w:numId="14">
    <w:abstractNumId w:val="19"/>
  </w:num>
  <w:num w:numId="15">
    <w:abstractNumId w:val="14"/>
  </w:num>
  <w:num w:numId="16">
    <w:abstractNumId w:val="1"/>
  </w:num>
  <w:num w:numId="17">
    <w:abstractNumId w:val="6"/>
  </w:num>
  <w:num w:numId="18">
    <w:abstractNumId w:val="17"/>
  </w:num>
  <w:num w:numId="19">
    <w:abstractNumId w:val="18"/>
  </w:num>
  <w:num w:numId="20">
    <w:abstractNumId w:val="15"/>
  </w:num>
  <w:num w:numId="21">
    <w:abstractNumId w:val="22"/>
  </w:num>
  <w:num w:numId="22">
    <w:abstractNumId w:val="2"/>
  </w:num>
  <w:num w:numId="23">
    <w:abstractNumId w:val="20"/>
  </w:num>
  <w:num w:numId="24">
    <w:abstractNumId w:val="0"/>
  </w:num>
  <w:num w:numId="25">
    <w:abstractNumId w:val="25"/>
  </w:num>
  <w:num w:numId="26">
    <w:abstractNumId w:val="3"/>
  </w:num>
  <w:num w:numId="27">
    <w:abstractNumId w:val="23"/>
  </w:num>
  <w:num w:numId="28">
    <w:abstractNumId w:val="1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1BF"/>
    <w:rsid w:val="00016D28"/>
    <w:rsid w:val="00073ECA"/>
    <w:rsid w:val="00090D20"/>
    <w:rsid w:val="000B58F6"/>
    <w:rsid w:val="000D5D93"/>
    <w:rsid w:val="00113CD7"/>
    <w:rsid w:val="00184504"/>
    <w:rsid w:val="001D3976"/>
    <w:rsid w:val="00210642"/>
    <w:rsid w:val="002A4D57"/>
    <w:rsid w:val="002E3531"/>
    <w:rsid w:val="002E4A3D"/>
    <w:rsid w:val="00312345"/>
    <w:rsid w:val="003201BF"/>
    <w:rsid w:val="004648EB"/>
    <w:rsid w:val="00525AFC"/>
    <w:rsid w:val="00555054"/>
    <w:rsid w:val="005812EC"/>
    <w:rsid w:val="00610FF0"/>
    <w:rsid w:val="0066170A"/>
    <w:rsid w:val="006F55C8"/>
    <w:rsid w:val="007D2059"/>
    <w:rsid w:val="00837CB2"/>
    <w:rsid w:val="009332A7"/>
    <w:rsid w:val="0099360A"/>
    <w:rsid w:val="00A4382C"/>
    <w:rsid w:val="00AC36F1"/>
    <w:rsid w:val="00CC2021"/>
    <w:rsid w:val="00D6324A"/>
    <w:rsid w:val="00D75712"/>
    <w:rsid w:val="00DB1D03"/>
    <w:rsid w:val="00DE71CC"/>
    <w:rsid w:val="00E73756"/>
    <w:rsid w:val="00E91320"/>
    <w:rsid w:val="00F267A3"/>
    <w:rsid w:val="00FA46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08C642-8EA6-4300-9BB0-E92125F6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l-GR"/>
    </w:rPr>
  </w:style>
  <w:style w:type="paragraph" w:styleId="Heading1">
    <w:name w:val="heading 1"/>
    <w:basedOn w:val="Normal"/>
    <w:next w:val="Normal"/>
    <w:link w:val="Heading1Char"/>
    <w:uiPriority w:val="9"/>
    <w:qFormat/>
    <w:rsid w:val="00D6324A"/>
    <w:pPr>
      <w:keepNext/>
      <w:spacing w:before="240" w:after="60" w:line="240" w:lineRule="auto"/>
      <w:outlineLvl w:val="0"/>
    </w:pPr>
    <w:rPr>
      <w:rFonts w:ascii="Cambria" w:eastAsia="Times New Roman" w:hAnsi="Cambria" w:cs="Times New Roman"/>
      <w:b/>
      <w:bCs/>
      <w:kern w:val="32"/>
      <w:sz w:val="32"/>
      <w:szCs w:val="32"/>
      <w:lang w:val="en-US"/>
    </w:rPr>
  </w:style>
  <w:style w:type="paragraph" w:styleId="Heading3">
    <w:name w:val="heading 3"/>
    <w:basedOn w:val="Normal"/>
    <w:next w:val="Normal"/>
    <w:link w:val="Heading3Char"/>
    <w:uiPriority w:val="9"/>
    <w:semiHidden/>
    <w:unhideWhenUsed/>
    <w:qFormat/>
    <w:rsid w:val="00525AFC"/>
    <w:pPr>
      <w:keepNext/>
      <w:keepLines/>
      <w:spacing w:before="200" w:after="0" w:line="240" w:lineRule="auto"/>
      <w:outlineLvl w:val="2"/>
    </w:pPr>
    <w:rPr>
      <w:rFonts w:asciiTheme="majorHAnsi" w:eastAsiaTheme="majorEastAsia" w:hAnsiTheme="majorHAnsi" w:cstheme="majorBidi"/>
      <w:b/>
      <w:bCs/>
      <w:color w:val="4F81BD" w:themeColor="accent1"/>
      <w:sz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01BF"/>
    <w:pPr>
      <w:autoSpaceDE w:val="0"/>
      <w:autoSpaceDN w:val="0"/>
      <w:adjustRightInd w:val="0"/>
      <w:spacing w:after="0" w:line="240" w:lineRule="auto"/>
    </w:pPr>
    <w:rPr>
      <w:rFonts w:ascii="Calibri" w:hAnsi="Calibri" w:cs="Calibri"/>
      <w:color w:val="000000"/>
      <w:sz w:val="24"/>
      <w:szCs w:val="24"/>
    </w:rPr>
  </w:style>
  <w:style w:type="character" w:customStyle="1" w:styleId="tlid-translation">
    <w:name w:val="tlid-translation"/>
    <w:basedOn w:val="DefaultParagraphFont"/>
    <w:rsid w:val="00F267A3"/>
  </w:style>
  <w:style w:type="paragraph" w:styleId="ListParagraph">
    <w:name w:val="List Paragraph"/>
    <w:basedOn w:val="Normal"/>
    <w:uiPriority w:val="34"/>
    <w:qFormat/>
    <w:rsid w:val="006F55C8"/>
    <w:pPr>
      <w:ind w:left="720"/>
      <w:contextualSpacing/>
    </w:pPr>
  </w:style>
  <w:style w:type="character" w:customStyle="1" w:styleId="Heading3Char">
    <w:name w:val="Heading 3 Char"/>
    <w:basedOn w:val="DefaultParagraphFont"/>
    <w:link w:val="Heading3"/>
    <w:uiPriority w:val="9"/>
    <w:semiHidden/>
    <w:rsid w:val="00525AFC"/>
    <w:rPr>
      <w:rFonts w:asciiTheme="majorHAnsi" w:eastAsiaTheme="majorEastAsia" w:hAnsiTheme="majorHAnsi" w:cstheme="majorBidi"/>
      <w:b/>
      <w:bCs/>
      <w:color w:val="4F81BD" w:themeColor="accent1"/>
      <w:sz w:val="20"/>
    </w:rPr>
  </w:style>
  <w:style w:type="table" w:styleId="TableGrid">
    <w:name w:val="Table Grid"/>
    <w:basedOn w:val="TableNormal"/>
    <w:uiPriority w:val="39"/>
    <w:rsid w:val="00525A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pbodytext">
    <w:name w:val="hrp_body_text"/>
    <w:basedOn w:val="Normal"/>
    <w:qFormat/>
    <w:rsid w:val="00525AFC"/>
    <w:pPr>
      <w:widowControl w:val="0"/>
      <w:spacing w:after="240" w:line="240" w:lineRule="exact"/>
      <w:ind w:right="136"/>
    </w:pPr>
    <w:rPr>
      <w:rFonts w:ascii="Times New Roman" w:eastAsia="Minion Pro" w:hAnsi="Times New Roman" w:cs="Times New Roman"/>
      <w:color w:val="404040" w:themeColor="text1" w:themeTint="BF"/>
      <w:sz w:val="20"/>
      <w:szCs w:val="20"/>
      <w:lang w:val="fr-FR"/>
    </w:rPr>
  </w:style>
  <w:style w:type="character" w:customStyle="1" w:styleId="hrpannextitleright">
    <w:name w:val="hrp_annex_title_right"/>
    <w:uiPriority w:val="1"/>
    <w:qFormat/>
    <w:rsid w:val="00525AFC"/>
    <w:rPr>
      <w:rFonts w:ascii="Arial" w:hAnsi="Arial"/>
      <w:b/>
      <w:caps/>
      <w:smallCaps w:val="0"/>
      <w:color w:val="FFFFFF" w:themeColor="background1"/>
      <w:sz w:val="66"/>
      <w:szCs w:val="66"/>
      <w:shd w:val="clear" w:color="auto" w:fill="6DCFF6"/>
    </w:rPr>
  </w:style>
  <w:style w:type="paragraph" w:customStyle="1" w:styleId="hrpheaderright">
    <w:name w:val="hrp_header_right"/>
    <w:basedOn w:val="Normal"/>
    <w:qFormat/>
    <w:rsid w:val="00525AFC"/>
    <w:pPr>
      <w:tabs>
        <w:tab w:val="left" w:pos="1500"/>
        <w:tab w:val="left" w:pos="1920"/>
        <w:tab w:val="right" w:pos="10205"/>
      </w:tabs>
      <w:ind w:right="397"/>
      <w:jc w:val="right"/>
    </w:pPr>
    <w:rPr>
      <w:rFonts w:ascii="Arial" w:eastAsia="PMingLiU" w:hAnsi="Arial" w:cs="Arial"/>
      <w:caps/>
      <w:noProof/>
      <w:color w:val="595959" w:themeColor="text1" w:themeTint="A6"/>
      <w:sz w:val="20"/>
      <w:szCs w:val="20"/>
      <w:lang w:val="en-US"/>
    </w:rPr>
  </w:style>
  <w:style w:type="paragraph" w:customStyle="1" w:styleId="hrptitletop">
    <w:name w:val="hrp_title_top"/>
    <w:qFormat/>
    <w:rsid w:val="00525AFC"/>
    <w:pPr>
      <w:spacing w:after="0"/>
    </w:pPr>
    <w:rPr>
      <w:rFonts w:ascii="Arial" w:eastAsia="PMingLiU" w:hAnsi="Arial" w:cs="Arial"/>
      <w:b/>
      <w:caps/>
      <w:color w:val="FFFFFF"/>
      <w:sz w:val="32"/>
      <w:szCs w:val="24"/>
      <w:shd w:val="clear" w:color="auto" w:fill="F47932"/>
      <w:lang w:val="en-US" w:eastAsia="zh-TW"/>
    </w:rPr>
  </w:style>
  <w:style w:type="paragraph" w:customStyle="1" w:styleId="hrpgraphictitlewhite">
    <w:name w:val="hrp_graphic_title_white"/>
    <w:basedOn w:val="Normal"/>
    <w:qFormat/>
    <w:rsid w:val="00525AFC"/>
    <w:pPr>
      <w:pBdr>
        <w:top w:val="single" w:sz="2" w:space="1" w:color="FFFFFF" w:themeColor="background1"/>
        <w:bottom w:val="single" w:sz="2" w:space="1" w:color="FFFFFF" w:themeColor="background1"/>
      </w:pBdr>
      <w:spacing w:after="220" w:line="240" w:lineRule="auto"/>
    </w:pPr>
    <w:rPr>
      <w:rFonts w:ascii="Arial Narrow" w:hAnsi="Arial Narrow"/>
      <w:caps/>
      <w:color w:val="FFFFFF" w:themeColor="background1"/>
      <w:sz w:val="24"/>
      <w:szCs w:val="24"/>
      <w:lang w:val="fr-FR"/>
    </w:rPr>
  </w:style>
  <w:style w:type="character" w:customStyle="1" w:styleId="hrpbignumberwhite">
    <w:name w:val="hrp_big_number_white"/>
    <w:basedOn w:val="DefaultParagraphFont"/>
    <w:uiPriority w:val="1"/>
    <w:qFormat/>
    <w:rsid w:val="00525AFC"/>
    <w:rPr>
      <w:color w:val="FFFFFF" w:themeColor="background1"/>
      <w:sz w:val="44"/>
      <w:szCs w:val="48"/>
    </w:rPr>
  </w:style>
  <w:style w:type="character" w:customStyle="1" w:styleId="hrpbignumberwhiteunit">
    <w:name w:val="hrp_big_number_white_unit"/>
    <w:basedOn w:val="DefaultParagraphFont"/>
    <w:uiPriority w:val="1"/>
    <w:qFormat/>
    <w:rsid w:val="00525AFC"/>
    <w:rPr>
      <w:color w:val="FFFFFF" w:themeColor="background1"/>
      <w:sz w:val="28"/>
      <w:szCs w:val="28"/>
    </w:rPr>
  </w:style>
  <w:style w:type="paragraph" w:customStyle="1" w:styleId="hrpsub-head">
    <w:name w:val="hrp_sub-head"/>
    <w:basedOn w:val="Normal"/>
    <w:qFormat/>
    <w:rsid w:val="00525AFC"/>
    <w:pPr>
      <w:spacing w:before="400" w:after="120" w:line="240" w:lineRule="auto"/>
    </w:pPr>
    <w:rPr>
      <w:rFonts w:ascii="Avenir Next Demi Bold" w:hAnsi="Arial"/>
      <w:b/>
      <w:color w:val="404040"/>
      <w:sz w:val="20"/>
      <w:lang w:val="fr-FR"/>
    </w:rPr>
  </w:style>
  <w:style w:type="paragraph" w:customStyle="1" w:styleId="hrpgraphictitle">
    <w:name w:val="hrp_graphic_title"/>
    <w:basedOn w:val="Normal"/>
    <w:qFormat/>
    <w:rsid w:val="00525AFC"/>
    <w:pPr>
      <w:pBdr>
        <w:top w:val="single" w:sz="2" w:space="1" w:color="404040" w:themeColor="text1" w:themeTint="BF"/>
        <w:bottom w:val="single" w:sz="2" w:space="1" w:color="404040" w:themeColor="text1" w:themeTint="BF"/>
      </w:pBdr>
      <w:spacing w:after="220" w:line="240" w:lineRule="auto"/>
    </w:pPr>
    <w:rPr>
      <w:rFonts w:ascii="Arial" w:hAnsi="Arial"/>
      <w:caps/>
      <w:color w:val="404040" w:themeColor="text1" w:themeTint="BF"/>
      <w:sz w:val="24"/>
      <w:szCs w:val="24"/>
      <w:lang w:val="fr-FR"/>
    </w:rPr>
  </w:style>
  <w:style w:type="paragraph" w:customStyle="1" w:styleId="hrpSO">
    <w:name w:val="hrp_SO"/>
    <w:basedOn w:val="hrpbodytext"/>
    <w:qFormat/>
    <w:rsid w:val="00525AFC"/>
    <w:pPr>
      <w:spacing w:after="0"/>
    </w:pPr>
    <w:rPr>
      <w:rFonts w:ascii="Arial" w:hAnsi="Arial" w:cs="Arial"/>
      <w:b/>
      <w:color w:val="F47932"/>
    </w:rPr>
  </w:style>
  <w:style w:type="paragraph" w:customStyle="1" w:styleId="hrpcaption">
    <w:name w:val="hrp_caption"/>
    <w:basedOn w:val="Normal"/>
    <w:qFormat/>
    <w:rsid w:val="00525AFC"/>
    <w:pPr>
      <w:spacing w:before="62" w:after="0" w:line="240" w:lineRule="auto"/>
    </w:pPr>
    <w:rPr>
      <w:rFonts w:ascii="Arial" w:hAnsi="Arial"/>
      <w:color w:val="58595B"/>
      <w:w w:val="105"/>
      <w:sz w:val="14"/>
      <w:lang w:val="fr-FR"/>
    </w:rPr>
  </w:style>
  <w:style w:type="character" w:customStyle="1" w:styleId="hrpbignumberorange">
    <w:name w:val="hrp_big_number_orange"/>
    <w:basedOn w:val="hrpbignumberwhite"/>
    <w:uiPriority w:val="1"/>
    <w:qFormat/>
    <w:rsid w:val="00525AFC"/>
    <w:rPr>
      <w:rFonts w:ascii="Arial" w:hAnsi="Arial"/>
      <w:color w:val="F47932"/>
      <w:sz w:val="44"/>
      <w:szCs w:val="48"/>
    </w:rPr>
  </w:style>
  <w:style w:type="character" w:customStyle="1" w:styleId="hrpbignumberorangeunit">
    <w:name w:val="hrp_big_number_orange_unit"/>
    <w:basedOn w:val="hrpbignumberwhiteunit"/>
    <w:uiPriority w:val="1"/>
    <w:qFormat/>
    <w:rsid w:val="00525AFC"/>
    <w:rPr>
      <w:rFonts w:ascii="Arial" w:hAnsi="Arial"/>
      <w:color w:val="F47932"/>
      <w:sz w:val="28"/>
      <w:szCs w:val="28"/>
    </w:rPr>
  </w:style>
  <w:style w:type="paragraph" w:customStyle="1" w:styleId="hrpgraphicsubtitle">
    <w:name w:val="hrp_graphic_subtitle"/>
    <w:qFormat/>
    <w:rsid w:val="00525AFC"/>
    <w:pPr>
      <w:pBdr>
        <w:top w:val="single" w:sz="2" w:space="1" w:color="404040" w:themeColor="text1" w:themeTint="BF"/>
        <w:bottom w:val="single" w:sz="2" w:space="1" w:color="404040" w:themeColor="text1" w:themeTint="BF"/>
      </w:pBdr>
    </w:pPr>
    <w:rPr>
      <w:rFonts w:ascii="Arial Narrow" w:hAnsi="Arial Narrow"/>
      <w:caps/>
      <w:color w:val="404040" w:themeColor="text1" w:themeTint="BF"/>
      <w:sz w:val="18"/>
      <w:szCs w:val="19"/>
      <w:lang w:val="en-US"/>
    </w:rPr>
  </w:style>
  <w:style w:type="paragraph" w:customStyle="1" w:styleId="hrptoctheme">
    <w:name w:val="hrp_toc_theme"/>
    <w:basedOn w:val="Normal"/>
    <w:qFormat/>
    <w:rsid w:val="00525AFC"/>
    <w:pPr>
      <w:spacing w:after="0" w:line="480" w:lineRule="auto"/>
    </w:pPr>
    <w:rPr>
      <w:rFonts w:ascii="Arial" w:hAnsi="Arial"/>
      <w:b/>
      <w:color w:val="FFFFFF" w:themeColor="background1"/>
      <w:sz w:val="24"/>
      <w:szCs w:val="24"/>
      <w:lang w:val="fr-FR"/>
    </w:rPr>
  </w:style>
  <w:style w:type="paragraph" w:customStyle="1" w:styleId="hrptablecontenttext">
    <w:name w:val="hrp_table_content_text"/>
    <w:basedOn w:val="Normal"/>
    <w:qFormat/>
    <w:rsid w:val="00525AFC"/>
    <w:pPr>
      <w:spacing w:after="0" w:line="240" w:lineRule="auto"/>
    </w:pPr>
    <w:rPr>
      <w:rFonts w:ascii="Arial Narrow" w:hAnsi="Arial Narrow"/>
      <w:noProof/>
      <w:color w:val="404040" w:themeColor="text1" w:themeTint="BF"/>
      <w:sz w:val="17"/>
      <w:szCs w:val="17"/>
      <w:lang w:val="fr-FR"/>
    </w:rPr>
  </w:style>
  <w:style w:type="character" w:customStyle="1" w:styleId="hrpannexhead">
    <w:name w:val="hrp_annex_head"/>
    <w:uiPriority w:val="1"/>
    <w:qFormat/>
    <w:rsid w:val="00525AFC"/>
    <w:rPr>
      <w:rFonts w:ascii="Arial" w:hAnsi="Arial"/>
      <w:b/>
      <w:caps/>
      <w:smallCaps w:val="0"/>
      <w:color w:val="FFFFFF" w:themeColor="background1"/>
      <w:sz w:val="32"/>
      <w:szCs w:val="32"/>
      <w:bdr w:val="none" w:sz="0" w:space="0" w:color="auto"/>
      <w:shd w:val="clear" w:color="auto" w:fill="6DCFF6"/>
    </w:rPr>
  </w:style>
  <w:style w:type="character" w:styleId="Hyperlink">
    <w:name w:val="Hyperlink"/>
    <w:basedOn w:val="DefaultParagraphFont"/>
    <w:uiPriority w:val="99"/>
    <w:unhideWhenUsed/>
    <w:rsid w:val="00525AFC"/>
    <w:rPr>
      <w:color w:val="0000FF" w:themeColor="hyperlink"/>
      <w:u w:val="single"/>
    </w:rPr>
  </w:style>
  <w:style w:type="paragraph" w:styleId="NormalWeb">
    <w:name w:val="Normal (Web)"/>
    <w:basedOn w:val="Normal"/>
    <w:uiPriority w:val="99"/>
    <w:unhideWhenUsed/>
    <w:rsid w:val="00525AFC"/>
    <w:pPr>
      <w:spacing w:after="0" w:line="240" w:lineRule="auto"/>
    </w:pPr>
    <w:rPr>
      <w:rFonts w:ascii="Times New Roman" w:hAnsi="Times New Roman" w:cs="Times New Roman"/>
      <w:color w:val="404040"/>
      <w:sz w:val="24"/>
      <w:szCs w:val="24"/>
      <w:lang w:val="fr-FR"/>
    </w:rPr>
  </w:style>
  <w:style w:type="table" w:customStyle="1" w:styleId="GridTable4-Accent21">
    <w:name w:val="Grid Table 4 - Accent 21"/>
    <w:basedOn w:val="TableNormal"/>
    <w:uiPriority w:val="49"/>
    <w:rsid w:val="00525AFC"/>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alloonText">
    <w:name w:val="Balloon Text"/>
    <w:basedOn w:val="Normal"/>
    <w:link w:val="BalloonTextChar"/>
    <w:uiPriority w:val="99"/>
    <w:semiHidden/>
    <w:unhideWhenUsed/>
    <w:rsid w:val="00525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AFC"/>
    <w:rPr>
      <w:rFonts w:ascii="Tahoma" w:hAnsi="Tahoma" w:cs="Tahoma"/>
      <w:sz w:val="16"/>
      <w:szCs w:val="16"/>
      <w:lang w:val="el-GR"/>
    </w:rPr>
  </w:style>
  <w:style w:type="paragraph" w:styleId="Header">
    <w:name w:val="header"/>
    <w:basedOn w:val="Normal"/>
    <w:link w:val="HeaderChar"/>
    <w:uiPriority w:val="99"/>
    <w:unhideWhenUsed/>
    <w:rsid w:val="00E737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3756"/>
    <w:rPr>
      <w:lang w:val="el-GR"/>
    </w:rPr>
  </w:style>
  <w:style w:type="paragraph" w:styleId="Footer">
    <w:name w:val="footer"/>
    <w:basedOn w:val="Normal"/>
    <w:link w:val="FooterChar"/>
    <w:uiPriority w:val="99"/>
    <w:unhideWhenUsed/>
    <w:rsid w:val="00E737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3756"/>
    <w:rPr>
      <w:lang w:val="el-GR"/>
    </w:rPr>
  </w:style>
  <w:style w:type="table" w:styleId="MediumShading2-Accent1">
    <w:name w:val="Medium Shading 2 Accent 1"/>
    <w:basedOn w:val="TableNormal"/>
    <w:uiPriority w:val="64"/>
    <w:rsid w:val="00D757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D6324A"/>
    <w:rPr>
      <w:rFonts w:ascii="Cambria" w:eastAsia="Times New Roman" w:hAnsi="Cambria" w:cs="Times New Roman"/>
      <w:b/>
      <w:bCs/>
      <w:kern w:val="32"/>
      <w:sz w:val="32"/>
      <w:szCs w:val="32"/>
      <w:lang w:val="en-US"/>
    </w:rPr>
  </w:style>
  <w:style w:type="paragraph" w:styleId="NoSpacing">
    <w:name w:val="No Spacing"/>
    <w:uiPriority w:val="1"/>
    <w:qFormat/>
    <w:rsid w:val="00D6324A"/>
    <w:pPr>
      <w:spacing w:after="0"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D6324A"/>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D6324A"/>
    <w:rPr>
      <w:rFonts w:ascii="Cambria" w:eastAsia="Times New Roman" w:hAnsi="Cambria" w:cs="Times New Roman"/>
      <w:b/>
      <w:bCs/>
      <w:kern w:val="28"/>
      <w:sz w:val="32"/>
      <w:szCs w:val="32"/>
      <w:lang w:val="en-US"/>
    </w:rPr>
  </w:style>
  <w:style w:type="paragraph" w:styleId="BodyText">
    <w:name w:val="Body Text"/>
    <w:basedOn w:val="Normal"/>
    <w:link w:val="BodyTextChar"/>
    <w:rsid w:val="00D6324A"/>
    <w:pPr>
      <w:spacing w:after="0" w:line="240" w:lineRule="auto"/>
      <w:jc w:val="both"/>
    </w:pPr>
    <w:rPr>
      <w:rFonts w:ascii="Times New Roman" w:eastAsia="Times New Roman" w:hAnsi="Times New Roman" w:cs="Times New Roman"/>
      <w:sz w:val="24"/>
      <w:szCs w:val="20"/>
      <w:lang w:val="en-GB" w:eastAsia="x-none"/>
    </w:rPr>
  </w:style>
  <w:style w:type="character" w:customStyle="1" w:styleId="BodyTextChar">
    <w:name w:val="Body Text Char"/>
    <w:basedOn w:val="DefaultParagraphFont"/>
    <w:link w:val="BodyText"/>
    <w:rsid w:val="00D6324A"/>
    <w:rPr>
      <w:rFonts w:ascii="Times New Roman" w:eastAsia="Times New Roman" w:hAnsi="Times New Roman" w:cs="Times New Roman"/>
      <w:sz w:val="24"/>
      <w:szCs w:val="20"/>
      <w:lang w:val="en-GB" w:eastAsia="x-none"/>
    </w:rPr>
  </w:style>
  <w:style w:type="character" w:styleId="HTMLTypewriter">
    <w:name w:val="HTML Typewriter"/>
    <w:uiPriority w:val="99"/>
    <w:semiHidden/>
    <w:unhideWhenUsed/>
    <w:rsid w:val="00D6324A"/>
    <w:rPr>
      <w:rFonts w:ascii="Courier New" w:eastAsia="Calibri" w:hAnsi="Courier New" w:cs="Courier New" w:hint="default"/>
      <w:sz w:val="20"/>
      <w:szCs w:val="20"/>
    </w:rPr>
  </w:style>
  <w:style w:type="paragraph" w:customStyle="1" w:styleId="Body">
    <w:name w:val="Body"/>
    <w:rsid w:val="00D6324A"/>
    <w:pPr>
      <w:spacing w:after="0" w:line="240" w:lineRule="auto"/>
    </w:pPr>
    <w:rPr>
      <w:rFonts w:ascii="Helvetica" w:eastAsia="ヒラギノ角ゴ Pro W3" w:hAnsi="Helvetica" w:cs="Times New Roman"/>
      <w:color w:val="000000"/>
      <w:sz w:val="24"/>
      <w:szCs w:val="20"/>
      <w:lang w:val="en-US" w:eastAsia="en-GB"/>
    </w:rPr>
  </w:style>
  <w:style w:type="paragraph" w:customStyle="1" w:styleId="CAPcontenttext">
    <w:name w:val="CAP_content_text"/>
    <w:link w:val="CAPcontenttextChar"/>
    <w:qFormat/>
    <w:rsid w:val="00D6324A"/>
    <w:pPr>
      <w:spacing w:after="160" w:line="300" w:lineRule="auto"/>
    </w:pPr>
    <w:rPr>
      <w:rFonts w:ascii="Arial" w:eastAsia="PMingLiU" w:hAnsi="Arial" w:cs="Times New Roman"/>
      <w:color w:val="404040"/>
      <w:sz w:val="21"/>
      <w:szCs w:val="24"/>
      <w:lang w:val="en-US" w:eastAsia="zh-TW"/>
    </w:rPr>
  </w:style>
  <w:style w:type="character" w:customStyle="1" w:styleId="CAPcontenttextChar">
    <w:name w:val="CAP_content_text Char"/>
    <w:link w:val="CAPcontenttext"/>
    <w:locked/>
    <w:rsid w:val="00D6324A"/>
    <w:rPr>
      <w:rFonts w:ascii="Arial" w:eastAsia="PMingLiU" w:hAnsi="Arial" w:cs="Times New Roman"/>
      <w:color w:val="404040"/>
      <w:sz w:val="21"/>
      <w:szCs w:val="24"/>
      <w:lang w:val="en-US" w:eastAsia="zh-TW"/>
    </w:rPr>
  </w:style>
  <w:style w:type="character" w:customStyle="1" w:styleId="apple-converted-space">
    <w:name w:val="apple-converted-space"/>
    <w:rsid w:val="00D63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64498">
      <w:bodyDiv w:val="1"/>
      <w:marLeft w:val="0"/>
      <w:marRight w:val="0"/>
      <w:marTop w:val="0"/>
      <w:marBottom w:val="0"/>
      <w:divBdr>
        <w:top w:val="none" w:sz="0" w:space="0" w:color="auto"/>
        <w:left w:val="none" w:sz="0" w:space="0" w:color="auto"/>
        <w:bottom w:val="none" w:sz="0" w:space="0" w:color="auto"/>
        <w:right w:val="none" w:sz="0" w:space="0" w:color="auto"/>
      </w:divBdr>
      <w:divsChild>
        <w:div w:id="1839424476">
          <w:marLeft w:val="0"/>
          <w:marRight w:val="0"/>
          <w:marTop w:val="0"/>
          <w:marBottom w:val="0"/>
          <w:divBdr>
            <w:top w:val="none" w:sz="0" w:space="0" w:color="auto"/>
            <w:left w:val="none" w:sz="0" w:space="0" w:color="auto"/>
            <w:bottom w:val="none" w:sz="0" w:space="0" w:color="auto"/>
            <w:right w:val="none" w:sz="0" w:space="0" w:color="auto"/>
          </w:divBdr>
          <w:divsChild>
            <w:div w:id="7009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97570">
      <w:bodyDiv w:val="1"/>
      <w:marLeft w:val="0"/>
      <w:marRight w:val="0"/>
      <w:marTop w:val="0"/>
      <w:marBottom w:val="0"/>
      <w:divBdr>
        <w:top w:val="none" w:sz="0" w:space="0" w:color="auto"/>
        <w:left w:val="none" w:sz="0" w:space="0" w:color="auto"/>
        <w:bottom w:val="none" w:sz="0" w:space="0" w:color="auto"/>
        <w:right w:val="none" w:sz="0" w:space="0" w:color="auto"/>
      </w:divBdr>
      <w:divsChild>
        <w:div w:id="918750172">
          <w:marLeft w:val="0"/>
          <w:marRight w:val="0"/>
          <w:marTop w:val="0"/>
          <w:marBottom w:val="0"/>
          <w:divBdr>
            <w:top w:val="none" w:sz="0" w:space="0" w:color="auto"/>
            <w:left w:val="none" w:sz="0" w:space="0" w:color="auto"/>
            <w:bottom w:val="none" w:sz="0" w:space="0" w:color="auto"/>
            <w:right w:val="none" w:sz="0" w:space="0" w:color="auto"/>
          </w:divBdr>
          <w:divsChild>
            <w:div w:id="8916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4176</Words>
  <Characters>23804</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Haggar Zakaria Bichara</cp:lastModifiedBy>
  <cp:revision>3</cp:revision>
  <cp:lastPrinted>2019-07-17T10:00:00Z</cp:lastPrinted>
  <dcterms:created xsi:type="dcterms:W3CDTF">2019-07-17T11:57:00Z</dcterms:created>
  <dcterms:modified xsi:type="dcterms:W3CDTF">2019-07-17T11:58:00Z</dcterms:modified>
</cp:coreProperties>
</file>