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E694" w14:textId="4FDF6FC7" w:rsidR="00872A1C" w:rsidRPr="009C7020" w:rsidRDefault="00872A1C" w:rsidP="00872A1C">
      <w:pPr>
        <w:pStyle w:val="Header"/>
        <w:rPr>
          <w:rFonts w:cs="Calibri"/>
          <w:sz w:val="24"/>
          <w:szCs w:val="24"/>
        </w:rPr>
      </w:pPr>
      <w:r>
        <w:rPr>
          <w:noProof/>
        </w:rPr>
        <w:drawing>
          <wp:anchor distT="0" distB="0" distL="114300" distR="114300" simplePos="0" relativeHeight="251658240" behindDoc="0" locked="0" layoutInCell="1" allowOverlap="1" wp14:anchorId="639591B6" wp14:editId="5F262A31">
            <wp:simplePos x="0" y="0"/>
            <wp:positionH relativeFrom="column">
              <wp:posOffset>4987290</wp:posOffset>
            </wp:positionH>
            <wp:positionV relativeFrom="paragraph">
              <wp:posOffset>244475</wp:posOffset>
            </wp:positionV>
            <wp:extent cx="825500" cy="673100"/>
            <wp:effectExtent l="0" t="0" r="0" b="0"/>
            <wp:wrapSquare wrapText="left"/>
            <wp:docPr id="848868940" name="Picture 1" descr="A close-up of a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close-up of a logo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500" cy="673100"/>
                    </a:xfrm>
                    <a:prstGeom prst="rect">
                      <a:avLst/>
                    </a:prstGeom>
                    <a:noFill/>
                  </pic:spPr>
                </pic:pic>
              </a:graphicData>
            </a:graphic>
            <wp14:sizeRelH relativeFrom="page">
              <wp14:pctWidth>0</wp14:pctWidth>
            </wp14:sizeRelH>
            <wp14:sizeRelV relativeFrom="page">
              <wp14:pctHeight>0</wp14:pctHeight>
            </wp14:sizeRelV>
          </wp:anchor>
        </w:drawing>
      </w:r>
      <w:r w:rsidRPr="00CB7B49">
        <w:rPr>
          <w:rFonts w:ascii="Verdana" w:hAnsi="Verdana"/>
          <w:noProof/>
        </w:rPr>
        <w:drawing>
          <wp:inline distT="0" distB="0" distL="0" distR="0" wp14:anchorId="08FDD0D9" wp14:editId="0C41C9BC">
            <wp:extent cx="1091832" cy="952500"/>
            <wp:effectExtent l="0" t="0" r="0" b="0"/>
            <wp:docPr id="27651" name="Picture 3">
              <a:extLst xmlns:a="http://schemas.openxmlformats.org/drawingml/2006/main">
                <a:ext uri="{FF2B5EF4-FFF2-40B4-BE49-F238E27FC236}">
                  <a16:creationId xmlns:a16="http://schemas.microsoft.com/office/drawing/2014/main" id="{F4186265-6339-32DC-9C82-CEDD1C5262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1" name="Picture 3">
                      <a:extLst>
                        <a:ext uri="{FF2B5EF4-FFF2-40B4-BE49-F238E27FC236}">
                          <a16:creationId xmlns:a16="http://schemas.microsoft.com/office/drawing/2014/main" id="{F4186265-6339-32DC-9C82-CEDD1C526212}"/>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815" cy="975168"/>
                    </a:xfrm>
                    <a:prstGeom prst="rect">
                      <a:avLst/>
                    </a:prstGeom>
                    <a:noFill/>
                    <a:ln>
                      <a:noFill/>
                    </a:ln>
                  </pic:spPr>
                </pic:pic>
              </a:graphicData>
            </a:graphic>
          </wp:inline>
        </w:drawing>
      </w:r>
      <w:r w:rsidRPr="000D5200">
        <w:rPr>
          <w:rFonts w:ascii="Century Gothic" w:hAnsi="Century Gothic"/>
          <w:noProof/>
          <w:sz w:val="18"/>
          <w:szCs w:val="18"/>
        </w:rPr>
        <w:drawing>
          <wp:anchor distT="0" distB="0" distL="114300" distR="114300" simplePos="0" relativeHeight="251658241" behindDoc="1" locked="0" layoutInCell="1" allowOverlap="1" wp14:anchorId="52E4EDEA" wp14:editId="338801D3">
            <wp:simplePos x="0" y="0"/>
            <wp:positionH relativeFrom="margin">
              <wp:posOffset>1132840</wp:posOffset>
            </wp:positionH>
            <wp:positionV relativeFrom="paragraph">
              <wp:posOffset>8255</wp:posOffset>
            </wp:positionV>
            <wp:extent cx="1028700" cy="984250"/>
            <wp:effectExtent l="0" t="0" r="0" b="6350"/>
            <wp:wrapNone/>
            <wp:docPr id="1620395204" name="Picture 1" descr="Une image contenant texte, Emblème, logo,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Une image contenant texte, Emblème, logo, Marqu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rPr>
        <w:t xml:space="preserve">                              </w:t>
      </w:r>
      <w:r w:rsidR="0078765D" w:rsidRPr="003E42EA">
        <w:rPr>
          <w:rFonts w:ascii="Verdana" w:hAnsi="Verdana"/>
          <w:noProof/>
        </w:rPr>
        <w:drawing>
          <wp:inline distT="0" distB="0" distL="0" distR="0" wp14:anchorId="1A8EB581" wp14:editId="6FD5E283">
            <wp:extent cx="1039495" cy="895350"/>
            <wp:effectExtent l="0" t="0" r="8255" b="0"/>
            <wp:docPr id="19632869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9495" cy="895350"/>
                    </a:xfrm>
                    <a:prstGeom prst="rect">
                      <a:avLst/>
                    </a:prstGeom>
                    <a:noFill/>
                    <a:ln>
                      <a:noFill/>
                    </a:ln>
                    <a:effectLst/>
                  </pic:spPr>
                </pic:pic>
              </a:graphicData>
            </a:graphic>
          </wp:inline>
        </w:drawing>
      </w:r>
      <w:r>
        <w:rPr>
          <w:rFonts w:ascii="Verdana" w:hAnsi="Verdana"/>
        </w:rPr>
        <w:t xml:space="preserve">      </w:t>
      </w:r>
      <w:r w:rsidR="00C76B69" w:rsidRPr="00C76B69">
        <w:rPr>
          <w:rFonts w:ascii="Verdana" w:hAnsi="Verdana"/>
          <w:lang w:val="en-US"/>
        </w:rPr>
        <w:drawing>
          <wp:inline distT="0" distB="0" distL="0" distR="0" wp14:anchorId="49D00A39" wp14:editId="343B39D3">
            <wp:extent cx="882650" cy="521970"/>
            <wp:effectExtent l="0" t="0" r="0" b="0"/>
            <wp:docPr id="9" name="Picture 4">
              <a:extLst xmlns:a="http://schemas.openxmlformats.org/drawingml/2006/main">
                <a:ext uri="{FF2B5EF4-FFF2-40B4-BE49-F238E27FC236}">
                  <a16:creationId xmlns:a16="http://schemas.microsoft.com/office/drawing/2014/main" id="{DE502645-EA60-19CB-26E8-2366702BA6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a:extLst>
                        <a:ext uri="{FF2B5EF4-FFF2-40B4-BE49-F238E27FC236}">
                          <a16:creationId xmlns:a16="http://schemas.microsoft.com/office/drawing/2014/main" id="{DE502645-EA60-19CB-26E8-2366702BA6B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650" cy="521970"/>
                    </a:xfrm>
                    <a:prstGeom prst="rect">
                      <a:avLst/>
                    </a:prstGeom>
                  </pic:spPr>
                </pic:pic>
              </a:graphicData>
            </a:graphic>
          </wp:inline>
        </w:drawing>
      </w:r>
      <w:r>
        <w:rPr>
          <w:rFonts w:ascii="Verdana" w:hAnsi="Verdana"/>
        </w:rPr>
        <w:t xml:space="preserve">        </w:t>
      </w:r>
      <w:r w:rsidRPr="00587BE8">
        <w:rPr>
          <w:rFonts w:cs="Calibri"/>
          <w:sz w:val="24"/>
          <w:szCs w:val="24"/>
          <w:lang w:val="en-US"/>
        </w:rPr>
        <w:fldChar w:fldCharType="begin"/>
      </w:r>
      <w:r w:rsidRPr="009C7020">
        <w:rPr>
          <w:rFonts w:cs="Calibri"/>
          <w:sz w:val="24"/>
          <w:szCs w:val="24"/>
        </w:rPr>
        <w:instrText xml:space="preserve"> INCLUDEPICTURE "cid:image001.png@01DAB280.611F4C10" \* MERGEFORMATINET </w:instrText>
      </w:r>
      <w:r w:rsidR="00000000">
        <w:rPr>
          <w:rFonts w:cs="Calibri"/>
          <w:sz w:val="24"/>
          <w:szCs w:val="24"/>
          <w:lang w:val="en-US"/>
        </w:rPr>
        <w:fldChar w:fldCharType="separate"/>
      </w:r>
      <w:r w:rsidRPr="00587BE8">
        <w:rPr>
          <w:rFonts w:cs="Calibri"/>
          <w:sz w:val="24"/>
          <w:szCs w:val="24"/>
          <w:lang w:val="en-US"/>
        </w:rPr>
        <w:fldChar w:fldCharType="end"/>
      </w:r>
    </w:p>
    <w:p w14:paraId="3CB1B872" w14:textId="77777777" w:rsidR="00872A1C" w:rsidRPr="009C7020" w:rsidRDefault="00872A1C" w:rsidP="00872A1C">
      <w:pPr>
        <w:pStyle w:val="Header"/>
        <w:ind w:firstLine="567"/>
        <w:rPr>
          <w:rFonts w:cs="Calibri"/>
          <w:sz w:val="24"/>
          <w:szCs w:val="24"/>
        </w:rPr>
      </w:pPr>
    </w:p>
    <w:p w14:paraId="0B1385B9" w14:textId="29B5AB6B" w:rsidR="0003102F" w:rsidRPr="009C7020" w:rsidRDefault="0003102F">
      <w:pPr>
        <w:spacing w:after="0" w:line="259" w:lineRule="auto"/>
        <w:ind w:left="962" w:right="0" w:firstLine="0"/>
        <w:jc w:val="left"/>
        <w:rPr>
          <w:lang w:val="fr-FR"/>
        </w:rPr>
      </w:pPr>
    </w:p>
    <w:p w14:paraId="06FDB3F2" w14:textId="77777777" w:rsidR="0003102F" w:rsidRPr="009C7020" w:rsidRDefault="00264352">
      <w:pPr>
        <w:spacing w:after="0" w:line="259" w:lineRule="auto"/>
        <w:ind w:left="0" w:right="964" w:firstLine="0"/>
        <w:jc w:val="left"/>
        <w:rPr>
          <w:lang w:val="fr-FR"/>
        </w:rPr>
      </w:pPr>
      <w:r w:rsidRPr="009C7020">
        <w:rPr>
          <w:rFonts w:ascii="Calibri" w:eastAsia="Calibri" w:hAnsi="Calibri" w:cs="Calibri"/>
          <w:b/>
          <w:color w:val="345A8A"/>
          <w:sz w:val="32"/>
          <w:lang w:val="fr-FR"/>
        </w:rPr>
        <w:t xml:space="preserve"> </w:t>
      </w:r>
    </w:p>
    <w:p w14:paraId="4DED050F" w14:textId="77777777" w:rsidR="0003102F" w:rsidRPr="009C7020" w:rsidRDefault="00264352">
      <w:pPr>
        <w:spacing w:after="52" w:line="259" w:lineRule="auto"/>
        <w:ind w:left="0" w:right="0" w:firstLine="0"/>
        <w:jc w:val="left"/>
        <w:rPr>
          <w:lang w:val="fr-FR"/>
        </w:rPr>
      </w:pPr>
      <w:r w:rsidRPr="009C7020">
        <w:rPr>
          <w:color w:val="548DD4"/>
          <w:sz w:val="24"/>
          <w:lang w:val="fr-FR"/>
        </w:rPr>
        <w:t xml:space="preserve"> </w:t>
      </w:r>
    </w:p>
    <w:p w14:paraId="18E7E87E" w14:textId="77777777" w:rsidR="0003102F" w:rsidRPr="0071052D" w:rsidRDefault="00264352">
      <w:pPr>
        <w:spacing w:after="38" w:line="250" w:lineRule="auto"/>
        <w:ind w:left="1111" w:right="1107"/>
        <w:jc w:val="center"/>
        <w:rPr>
          <w:lang w:val="fr-FR"/>
        </w:rPr>
      </w:pPr>
      <w:r w:rsidRPr="0071052D">
        <w:rPr>
          <w:b/>
          <w:color w:val="943634"/>
          <w:sz w:val="32"/>
          <w:lang w:val="fr-FR"/>
        </w:rPr>
        <w:t xml:space="preserve">Termes de référence </w:t>
      </w:r>
    </w:p>
    <w:p w14:paraId="13CEEDA9" w14:textId="77777777" w:rsidR="0003102F" w:rsidRPr="0071052D" w:rsidRDefault="00264352">
      <w:pPr>
        <w:spacing w:after="0" w:line="250" w:lineRule="auto"/>
        <w:ind w:left="1111" w:right="1015"/>
        <w:jc w:val="center"/>
        <w:rPr>
          <w:lang w:val="fr-FR"/>
        </w:rPr>
      </w:pPr>
      <w:r w:rsidRPr="0071052D">
        <w:rPr>
          <w:b/>
          <w:color w:val="943634"/>
          <w:sz w:val="32"/>
          <w:lang w:val="fr-FR"/>
        </w:rPr>
        <w:t xml:space="preserve">Comité d’orientation stratégique (COS) Tchad </w:t>
      </w:r>
    </w:p>
    <w:p w14:paraId="0480359A" w14:textId="77777777" w:rsidR="0003102F" w:rsidRPr="0071052D" w:rsidRDefault="00264352">
      <w:pPr>
        <w:spacing w:after="0" w:line="259" w:lineRule="auto"/>
        <w:ind w:left="67" w:right="0" w:firstLine="0"/>
        <w:jc w:val="center"/>
        <w:rPr>
          <w:lang w:val="fr-FR"/>
        </w:rPr>
      </w:pPr>
      <w:r w:rsidRPr="0071052D">
        <w:rPr>
          <w:b/>
          <w:color w:val="943634"/>
          <w:sz w:val="24"/>
          <w:lang w:val="fr-FR"/>
        </w:rPr>
        <w:t xml:space="preserve"> </w:t>
      </w:r>
    </w:p>
    <w:p w14:paraId="45951A2E" w14:textId="77777777" w:rsidR="0003102F" w:rsidRDefault="00264352">
      <w:pPr>
        <w:pStyle w:val="Heading1"/>
        <w:ind w:left="254" w:hanging="269"/>
      </w:pPr>
      <w:r>
        <w:t xml:space="preserve">Introduction </w:t>
      </w:r>
    </w:p>
    <w:p w14:paraId="041A2A43" w14:textId="77777777" w:rsidR="0003102F" w:rsidRDefault="00264352">
      <w:pPr>
        <w:spacing w:after="0" w:line="259" w:lineRule="auto"/>
        <w:ind w:left="0" w:right="0" w:firstLine="0"/>
        <w:jc w:val="left"/>
      </w:pPr>
      <w:r>
        <w:rPr>
          <w:sz w:val="24"/>
        </w:rPr>
        <w:t xml:space="preserve"> </w:t>
      </w:r>
    </w:p>
    <w:p w14:paraId="5A90DE66" w14:textId="06143191" w:rsidR="002451A8" w:rsidRDefault="00264352">
      <w:pPr>
        <w:ind w:left="-5" w:right="0"/>
        <w:rPr>
          <w:lang w:val="fr-FR"/>
        </w:rPr>
      </w:pPr>
      <w:r w:rsidRPr="0071052D">
        <w:rPr>
          <w:lang w:val="fr-FR"/>
        </w:rPr>
        <w:t xml:space="preserve">Lors de la réunion du Cluster CCCM/Abris/AME organisée à N’Djamena le14 mai 2018, les membres du Cluster ont décidé de créer un Comité d’Orientation Stratégique (COS). </w:t>
      </w:r>
      <w:r w:rsidR="002451A8">
        <w:rPr>
          <w:lang w:val="fr-FR"/>
        </w:rPr>
        <w:t xml:space="preserve">La version actuelle des TDRs </w:t>
      </w:r>
      <w:r w:rsidR="003A59CE">
        <w:rPr>
          <w:lang w:val="fr-FR"/>
        </w:rPr>
        <w:t xml:space="preserve">a été révisée </w:t>
      </w:r>
      <w:r w:rsidR="001638EB">
        <w:rPr>
          <w:lang w:val="fr-FR"/>
        </w:rPr>
        <w:t>le 11 novembre</w:t>
      </w:r>
      <w:r w:rsidR="003A59CE">
        <w:rPr>
          <w:lang w:val="fr-FR"/>
        </w:rPr>
        <w:t xml:space="preserve"> 2024</w:t>
      </w:r>
      <w:r w:rsidR="004D19D4">
        <w:rPr>
          <w:lang w:val="fr-FR"/>
        </w:rPr>
        <w:t xml:space="preserve"> du fait que certains membres ne sont plus </w:t>
      </w:r>
      <w:r w:rsidR="0010734F">
        <w:rPr>
          <w:lang w:val="fr-FR"/>
        </w:rPr>
        <w:t>disponibles pour jouer pleinement leur</w:t>
      </w:r>
      <w:r w:rsidR="00CB2405">
        <w:rPr>
          <w:lang w:val="fr-FR"/>
        </w:rPr>
        <w:t xml:space="preserve"> rôle</w:t>
      </w:r>
      <w:r w:rsidR="003A59CE">
        <w:rPr>
          <w:lang w:val="fr-FR"/>
        </w:rPr>
        <w:t xml:space="preserve">. </w:t>
      </w:r>
    </w:p>
    <w:p w14:paraId="7AD3EDC1" w14:textId="597437E3" w:rsidR="0003102F" w:rsidRDefault="00264352">
      <w:pPr>
        <w:ind w:left="-5" w:right="0"/>
        <w:rPr>
          <w:lang w:val="fr-FR"/>
        </w:rPr>
      </w:pPr>
      <w:r w:rsidRPr="0071052D">
        <w:rPr>
          <w:lang w:val="fr-FR"/>
        </w:rPr>
        <w:t xml:space="preserve">Le COS représente un organe technique au sein du Cluster et est impliqué dans les réflexions techniques et les décisions stratégiques du secteur. </w:t>
      </w:r>
    </w:p>
    <w:p w14:paraId="6F7CB956" w14:textId="77777777" w:rsidR="0071052D" w:rsidRPr="0071052D" w:rsidRDefault="0071052D">
      <w:pPr>
        <w:ind w:left="-5" w:right="0"/>
        <w:rPr>
          <w:lang w:val="fr-FR"/>
        </w:rPr>
      </w:pPr>
    </w:p>
    <w:p w14:paraId="6BCB0565" w14:textId="77777777" w:rsidR="0003102F" w:rsidRPr="0071052D" w:rsidRDefault="00264352">
      <w:pPr>
        <w:pStyle w:val="Heading1"/>
        <w:ind w:left="253" w:hanging="268"/>
        <w:rPr>
          <w:lang w:val="fr-FR"/>
        </w:rPr>
      </w:pPr>
      <w:r w:rsidRPr="0071052D">
        <w:rPr>
          <w:lang w:val="fr-FR"/>
        </w:rPr>
        <w:t xml:space="preserve">Objectifs du Comité d’orientation stratégique  </w:t>
      </w:r>
    </w:p>
    <w:p w14:paraId="669AE1AF" w14:textId="77777777" w:rsidR="0003102F" w:rsidRPr="0071052D" w:rsidRDefault="00264352">
      <w:pPr>
        <w:spacing w:after="0" w:line="259" w:lineRule="auto"/>
        <w:ind w:left="0" w:right="0" w:firstLine="0"/>
        <w:jc w:val="left"/>
        <w:rPr>
          <w:lang w:val="fr-FR"/>
        </w:rPr>
      </w:pPr>
      <w:r w:rsidRPr="0071052D">
        <w:rPr>
          <w:sz w:val="24"/>
          <w:lang w:val="fr-FR"/>
        </w:rPr>
        <w:t xml:space="preserve"> </w:t>
      </w:r>
    </w:p>
    <w:p w14:paraId="5ED0E94A" w14:textId="77777777" w:rsidR="0003102F" w:rsidRPr="0071052D" w:rsidRDefault="00264352">
      <w:pPr>
        <w:spacing w:after="29"/>
        <w:ind w:left="-5" w:right="0"/>
        <w:rPr>
          <w:lang w:val="fr-FR"/>
        </w:rPr>
      </w:pPr>
      <w:r w:rsidRPr="0071052D">
        <w:rPr>
          <w:lang w:val="fr-FR"/>
        </w:rPr>
        <w:t xml:space="preserve">Le Comité d’orientation stratégique (COS) guide le travail des acteurs du secteur CCCM/Abris/AME au Tchad. Le COS est composé d’organisations clefs du secteur CCCM et des Abris/AME et il guide le Cluster et ses membres de manière consultative. </w:t>
      </w:r>
    </w:p>
    <w:p w14:paraId="0F92993F" w14:textId="77777777" w:rsidR="0003102F" w:rsidRPr="0071052D" w:rsidRDefault="00264352">
      <w:pPr>
        <w:spacing w:after="0" w:line="259" w:lineRule="auto"/>
        <w:ind w:left="0" w:right="0" w:firstLine="0"/>
        <w:jc w:val="left"/>
        <w:rPr>
          <w:lang w:val="fr-FR"/>
        </w:rPr>
      </w:pPr>
      <w:r w:rsidRPr="0071052D">
        <w:rPr>
          <w:sz w:val="24"/>
          <w:lang w:val="fr-FR"/>
        </w:rPr>
        <w:t xml:space="preserve"> </w:t>
      </w:r>
    </w:p>
    <w:p w14:paraId="060DC5CE" w14:textId="77777777" w:rsidR="0003102F" w:rsidRDefault="00264352">
      <w:pPr>
        <w:pStyle w:val="Heading1"/>
        <w:ind w:left="254" w:hanging="269"/>
      </w:pPr>
      <w:r>
        <w:t xml:space="preserve">Principes &amp; </w:t>
      </w:r>
      <w:proofErr w:type="spellStart"/>
      <w:r>
        <w:t>Méthode</w:t>
      </w:r>
      <w:proofErr w:type="spellEnd"/>
      <w:r>
        <w:t xml:space="preserve"> de travail </w:t>
      </w:r>
    </w:p>
    <w:p w14:paraId="596A20FD" w14:textId="77777777" w:rsidR="0003102F" w:rsidRDefault="00264352">
      <w:pPr>
        <w:spacing w:after="0" w:line="259" w:lineRule="auto"/>
        <w:ind w:left="0" w:right="0" w:firstLine="0"/>
        <w:jc w:val="left"/>
      </w:pPr>
      <w:r>
        <w:t xml:space="preserve"> </w:t>
      </w:r>
    </w:p>
    <w:p w14:paraId="578069BE" w14:textId="59F89CA9" w:rsidR="0003102F" w:rsidRPr="0071052D" w:rsidRDefault="00264352">
      <w:pPr>
        <w:ind w:left="-5" w:right="0"/>
        <w:rPr>
          <w:lang w:val="fr-FR"/>
        </w:rPr>
      </w:pPr>
      <w:r w:rsidRPr="0071052D">
        <w:rPr>
          <w:lang w:val="fr-FR"/>
        </w:rPr>
        <w:t xml:space="preserve">Le COS se réunit </w:t>
      </w:r>
      <w:r w:rsidR="00BE0E99" w:rsidRPr="0071052D">
        <w:rPr>
          <w:i/>
          <w:lang w:val="fr-FR"/>
        </w:rPr>
        <w:t>à</w:t>
      </w:r>
      <w:r w:rsidRPr="0071052D">
        <w:rPr>
          <w:i/>
          <w:lang w:val="fr-FR"/>
        </w:rPr>
        <w:t xml:space="preserve"> minima</w:t>
      </w:r>
      <w:r w:rsidRPr="0071052D">
        <w:rPr>
          <w:lang w:val="fr-FR"/>
        </w:rPr>
        <w:t xml:space="preserve"> une fois par an à l’appel du Coordinateur du Cluster. Des meetings </w:t>
      </w:r>
      <w:r w:rsidRPr="0071052D">
        <w:rPr>
          <w:i/>
          <w:lang w:val="fr-FR"/>
        </w:rPr>
        <w:t>ad hoc</w:t>
      </w:r>
      <w:r w:rsidRPr="0071052D">
        <w:rPr>
          <w:lang w:val="fr-FR"/>
        </w:rPr>
        <w:t xml:space="preserve"> peuvent aussi se produire à la demande du coordinateur du Cluster ou de tout membre du COS. Le Coordinateur du Cluster convoque la réunion et l’organise si le </w:t>
      </w:r>
      <w:r w:rsidRPr="0071052D">
        <w:rPr>
          <w:i/>
          <w:lang w:val="fr-FR"/>
        </w:rPr>
        <w:t xml:space="preserve">quorum </w:t>
      </w:r>
      <w:r w:rsidRPr="0071052D">
        <w:rPr>
          <w:lang w:val="fr-FR"/>
        </w:rPr>
        <w:t xml:space="preserve">est réuni (Soit 5 membres du COS).  </w:t>
      </w:r>
    </w:p>
    <w:p w14:paraId="74658413" w14:textId="77777777" w:rsidR="0003102F" w:rsidRPr="0071052D" w:rsidRDefault="00264352">
      <w:pPr>
        <w:spacing w:after="0" w:line="259" w:lineRule="auto"/>
        <w:ind w:left="0" w:right="0" w:firstLine="0"/>
        <w:jc w:val="left"/>
        <w:rPr>
          <w:lang w:val="fr-FR"/>
        </w:rPr>
      </w:pPr>
      <w:r w:rsidRPr="0071052D">
        <w:rPr>
          <w:lang w:val="fr-FR"/>
        </w:rPr>
        <w:t xml:space="preserve"> </w:t>
      </w:r>
    </w:p>
    <w:p w14:paraId="7588B5E0" w14:textId="77777777" w:rsidR="0003102F" w:rsidRPr="0071052D" w:rsidRDefault="00264352">
      <w:pPr>
        <w:ind w:left="-5" w:right="0"/>
        <w:rPr>
          <w:lang w:val="fr-FR"/>
        </w:rPr>
      </w:pPr>
      <w:r w:rsidRPr="0071052D">
        <w:rPr>
          <w:lang w:val="fr-FR"/>
        </w:rPr>
        <w:t xml:space="preserve">Les réunions du COS se tiennent selon la règle de « Chatham House », ce qui signifie que les commentaires sont incorporés dans les minutes sans être pour autant attribuables à aucune des organisations présentes en particulier. </w:t>
      </w:r>
    </w:p>
    <w:p w14:paraId="18B63EA6" w14:textId="77777777" w:rsidR="0003102F" w:rsidRPr="0071052D" w:rsidRDefault="00264352">
      <w:pPr>
        <w:spacing w:after="0" w:line="259" w:lineRule="auto"/>
        <w:ind w:left="0" w:right="0" w:firstLine="0"/>
        <w:jc w:val="left"/>
        <w:rPr>
          <w:lang w:val="fr-FR"/>
        </w:rPr>
      </w:pPr>
      <w:r w:rsidRPr="0071052D">
        <w:rPr>
          <w:lang w:val="fr-FR"/>
        </w:rPr>
        <w:t xml:space="preserve"> </w:t>
      </w:r>
    </w:p>
    <w:p w14:paraId="228E2BEA" w14:textId="77777777" w:rsidR="0003102F" w:rsidRPr="0071052D" w:rsidRDefault="00264352">
      <w:pPr>
        <w:ind w:left="-5" w:right="0"/>
        <w:rPr>
          <w:lang w:val="fr-FR"/>
        </w:rPr>
      </w:pPr>
      <w:r w:rsidRPr="0071052D">
        <w:rPr>
          <w:lang w:val="fr-FR"/>
        </w:rPr>
        <w:t xml:space="preserve">Tous les documents nécessaires sont envoyés aux membres du COS avant la réunion. Tous les documents générés ou approuvés par le COS sont postés sur le site du Cluster : </w:t>
      </w:r>
      <w:hyperlink r:id="rId13">
        <w:r w:rsidRPr="0071052D">
          <w:rPr>
            <w:color w:val="0000FF"/>
            <w:u w:val="single" w:color="0000FF"/>
            <w:lang w:val="fr-FR"/>
          </w:rPr>
          <w:t>https://www.sheltercluster.org/response/chad</w:t>
        </w:r>
      </w:hyperlink>
      <w:hyperlink r:id="rId14">
        <w:r w:rsidRPr="0071052D">
          <w:rPr>
            <w:lang w:val="fr-FR"/>
          </w:rPr>
          <w:t xml:space="preserve"> </w:t>
        </w:r>
      </w:hyperlink>
      <w:r w:rsidRPr="0071052D">
        <w:rPr>
          <w:lang w:val="fr-FR"/>
        </w:rPr>
        <w:t xml:space="preserve">; et distribués à tous les partenaires du Cluster. </w:t>
      </w:r>
    </w:p>
    <w:p w14:paraId="43378008" w14:textId="77777777" w:rsidR="0003102F" w:rsidRPr="0071052D" w:rsidRDefault="00264352">
      <w:pPr>
        <w:spacing w:after="0" w:line="259" w:lineRule="auto"/>
        <w:ind w:left="0" w:right="0" w:firstLine="0"/>
        <w:jc w:val="left"/>
        <w:rPr>
          <w:lang w:val="fr-FR"/>
        </w:rPr>
      </w:pPr>
      <w:r w:rsidRPr="0071052D">
        <w:rPr>
          <w:lang w:val="fr-FR"/>
        </w:rPr>
        <w:t xml:space="preserve"> </w:t>
      </w:r>
    </w:p>
    <w:p w14:paraId="43378C72" w14:textId="2C9D1410" w:rsidR="0003102F" w:rsidRPr="0071052D" w:rsidRDefault="00264352">
      <w:pPr>
        <w:ind w:left="-5" w:right="0"/>
        <w:rPr>
          <w:lang w:val="fr-FR"/>
        </w:rPr>
      </w:pPr>
      <w:r w:rsidRPr="0071052D">
        <w:rPr>
          <w:lang w:val="fr-FR"/>
        </w:rPr>
        <w:t xml:space="preserve">Hors des réunions, des échanges peuvent se produire sur un sujet particulier par voie électronique, entre les membres du COS, ou de façon bilatérale en fonction des sujets. Les membres du Cluster peuvent soulever une question auprès du COS en informant le Coordinateur du Cluster. Après consultation des membres, s’il est </w:t>
      </w:r>
      <w:r w:rsidR="0088021E" w:rsidRPr="0071052D">
        <w:rPr>
          <w:lang w:val="fr-FR"/>
        </w:rPr>
        <w:t>accordé que</w:t>
      </w:r>
      <w:r w:rsidRPr="0071052D">
        <w:rPr>
          <w:lang w:val="fr-FR"/>
        </w:rPr>
        <w:t xml:space="preserve"> cette question relève de l’attention du COS, le COS déterminera les meilleures mesures à prendre. </w:t>
      </w:r>
    </w:p>
    <w:p w14:paraId="4513CD93" w14:textId="77777777" w:rsidR="0003102F" w:rsidRPr="0071052D" w:rsidRDefault="00264352">
      <w:pPr>
        <w:spacing w:after="52" w:line="259" w:lineRule="auto"/>
        <w:ind w:left="0" w:right="0" w:firstLine="0"/>
        <w:jc w:val="left"/>
        <w:rPr>
          <w:lang w:val="fr-FR"/>
        </w:rPr>
      </w:pPr>
      <w:r w:rsidRPr="0071052D">
        <w:rPr>
          <w:lang w:val="fr-FR"/>
        </w:rPr>
        <w:t xml:space="preserve"> </w:t>
      </w:r>
    </w:p>
    <w:p w14:paraId="23C26A47" w14:textId="77777777" w:rsidR="0003102F" w:rsidRPr="0071052D" w:rsidRDefault="00264352">
      <w:pPr>
        <w:pStyle w:val="Heading1"/>
        <w:ind w:left="254" w:hanging="269"/>
        <w:rPr>
          <w:lang w:val="fr-FR"/>
        </w:rPr>
      </w:pPr>
      <w:r w:rsidRPr="0071052D">
        <w:rPr>
          <w:lang w:val="fr-FR"/>
        </w:rPr>
        <w:t xml:space="preserve">Rôle du Comité d’orientation stratégique (COS) </w:t>
      </w:r>
    </w:p>
    <w:p w14:paraId="7473F284" w14:textId="77777777" w:rsidR="0003102F" w:rsidRPr="0071052D" w:rsidRDefault="00264352">
      <w:pPr>
        <w:spacing w:after="0" w:line="259" w:lineRule="auto"/>
        <w:ind w:left="0" w:right="0" w:firstLine="0"/>
        <w:jc w:val="left"/>
        <w:rPr>
          <w:lang w:val="fr-FR"/>
        </w:rPr>
      </w:pPr>
      <w:r w:rsidRPr="0071052D">
        <w:rPr>
          <w:sz w:val="22"/>
          <w:lang w:val="fr-FR"/>
        </w:rPr>
        <w:t xml:space="preserve"> </w:t>
      </w:r>
    </w:p>
    <w:p w14:paraId="1F2BB228" w14:textId="77777777" w:rsidR="0003102F" w:rsidRDefault="00264352">
      <w:pPr>
        <w:spacing w:after="28" w:line="259" w:lineRule="auto"/>
        <w:ind w:left="-29" w:right="-30" w:firstLine="0"/>
        <w:jc w:val="left"/>
      </w:pPr>
      <w:r>
        <w:rPr>
          <w:rFonts w:ascii="Calibri" w:eastAsia="Calibri" w:hAnsi="Calibri" w:cs="Calibri"/>
          <w:noProof/>
          <w:sz w:val="22"/>
        </w:rPr>
        <mc:AlternateContent>
          <mc:Choice Requires="wpg">
            <w:drawing>
              <wp:inline distT="0" distB="0" distL="0" distR="0" wp14:anchorId="08A6C7C5" wp14:editId="014A8698">
                <wp:extent cx="5795518" cy="18288"/>
                <wp:effectExtent l="0" t="0" r="0" b="0"/>
                <wp:docPr id="3230" name="Group 3230"/>
                <wp:cNvGraphicFramePr/>
                <a:graphic xmlns:a="http://schemas.openxmlformats.org/drawingml/2006/main">
                  <a:graphicData uri="http://schemas.microsoft.com/office/word/2010/wordprocessingGroup">
                    <wpg:wgp>
                      <wpg:cNvGrpSpPr/>
                      <wpg:grpSpPr>
                        <a:xfrm>
                          <a:off x="0" y="0"/>
                          <a:ext cx="5795518" cy="18288"/>
                          <a:chOff x="0" y="0"/>
                          <a:chExt cx="5795518" cy="18288"/>
                        </a:xfrm>
                      </wpg:grpSpPr>
                      <wps:wsp>
                        <wps:cNvPr id="3763" name="Shape 3763"/>
                        <wps:cNvSpPr/>
                        <wps:spPr>
                          <a:xfrm>
                            <a:off x="0" y="0"/>
                            <a:ext cx="5795518" cy="9144"/>
                          </a:xfrm>
                          <a:custGeom>
                            <a:avLst/>
                            <a:gdLst/>
                            <a:ahLst/>
                            <a:cxnLst/>
                            <a:rect l="0" t="0" r="0" b="0"/>
                            <a:pathLst>
                              <a:path w="5795518" h="9144">
                                <a:moveTo>
                                  <a:pt x="0" y="0"/>
                                </a:moveTo>
                                <a:lnTo>
                                  <a:pt x="5795518" y="0"/>
                                </a:lnTo>
                                <a:lnTo>
                                  <a:pt x="5795518"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764" name="Shape 3764"/>
                        <wps:cNvSpPr/>
                        <wps:spPr>
                          <a:xfrm>
                            <a:off x="0" y="12192"/>
                            <a:ext cx="5795518" cy="9144"/>
                          </a:xfrm>
                          <a:custGeom>
                            <a:avLst/>
                            <a:gdLst/>
                            <a:ahLst/>
                            <a:cxnLst/>
                            <a:rect l="0" t="0" r="0" b="0"/>
                            <a:pathLst>
                              <a:path w="5795518" h="9144">
                                <a:moveTo>
                                  <a:pt x="0" y="0"/>
                                </a:moveTo>
                                <a:lnTo>
                                  <a:pt x="5795518" y="0"/>
                                </a:lnTo>
                                <a:lnTo>
                                  <a:pt x="5795518"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g:wgp>
                  </a:graphicData>
                </a:graphic>
              </wp:inline>
            </w:drawing>
          </mc:Choice>
          <mc:Fallback xmlns:a="http://schemas.openxmlformats.org/drawingml/2006/main">
            <w:pict>
              <v:group id="Group 3230" style="width:456.34pt;height:1.44pt;mso-position-horizontal-relative:char;mso-position-vertical-relative:line" coordsize="57955,182">
                <v:shape id="Shape 3765" style="position:absolute;width:57955;height:91;left:0;top:0;" coordsize="5795518,9144" path="m0,0l5795518,0l5795518,9144l0,9144l0,0">
                  <v:stroke weight="0pt" endcap="flat" joinstyle="miter" miterlimit="10" on="false" color="#000000" opacity="0"/>
                  <v:fill on="true" color="#943634"/>
                </v:shape>
                <v:shape id="Shape 3766" style="position:absolute;width:57955;height:91;left:0;top:121;" coordsize="5795518,9144" path="m0,0l5795518,0l5795518,9144l0,9144l0,0">
                  <v:stroke weight="0pt" endcap="flat" joinstyle="miter" miterlimit="10" on="false" color="#000000" opacity="0"/>
                  <v:fill on="true" color="#943634"/>
                </v:shape>
              </v:group>
            </w:pict>
          </mc:Fallback>
        </mc:AlternateContent>
      </w:r>
    </w:p>
    <w:p w14:paraId="6A5E7A47" w14:textId="77777777" w:rsidR="0003102F" w:rsidRDefault="00264352">
      <w:pPr>
        <w:spacing w:after="0" w:line="259" w:lineRule="auto"/>
        <w:ind w:left="-5" w:right="0"/>
        <w:jc w:val="left"/>
      </w:pPr>
      <w:r>
        <w:rPr>
          <w:sz w:val="22"/>
        </w:rPr>
        <w:t xml:space="preserve">4.1. </w:t>
      </w:r>
      <w:proofErr w:type="spellStart"/>
      <w:r>
        <w:rPr>
          <w:sz w:val="22"/>
        </w:rPr>
        <w:t>Rôle</w:t>
      </w:r>
      <w:proofErr w:type="spellEnd"/>
      <w:r>
        <w:rPr>
          <w:sz w:val="22"/>
        </w:rPr>
        <w:t xml:space="preserve"> </w:t>
      </w:r>
      <w:proofErr w:type="spellStart"/>
      <w:r>
        <w:rPr>
          <w:sz w:val="22"/>
        </w:rPr>
        <w:t>stratégique</w:t>
      </w:r>
      <w:proofErr w:type="spellEnd"/>
      <w:r>
        <w:rPr>
          <w:sz w:val="22"/>
        </w:rPr>
        <w:t xml:space="preserve"> </w:t>
      </w:r>
    </w:p>
    <w:p w14:paraId="4585D627" w14:textId="77777777" w:rsidR="0003102F" w:rsidRDefault="00264352">
      <w:pPr>
        <w:spacing w:line="259" w:lineRule="auto"/>
        <w:ind w:left="-29" w:right="-30" w:firstLine="0"/>
        <w:jc w:val="left"/>
      </w:pPr>
      <w:r>
        <w:rPr>
          <w:rFonts w:ascii="Calibri" w:eastAsia="Calibri" w:hAnsi="Calibri" w:cs="Calibri"/>
          <w:noProof/>
          <w:sz w:val="22"/>
        </w:rPr>
        <mc:AlternateContent>
          <mc:Choice Requires="wpg">
            <w:drawing>
              <wp:inline distT="0" distB="0" distL="0" distR="0" wp14:anchorId="231A2746" wp14:editId="3D6168CB">
                <wp:extent cx="5795518" cy="18288"/>
                <wp:effectExtent l="0" t="0" r="0" b="0"/>
                <wp:docPr id="3231" name="Group 3231"/>
                <wp:cNvGraphicFramePr/>
                <a:graphic xmlns:a="http://schemas.openxmlformats.org/drawingml/2006/main">
                  <a:graphicData uri="http://schemas.microsoft.com/office/word/2010/wordprocessingGroup">
                    <wpg:wgp>
                      <wpg:cNvGrpSpPr/>
                      <wpg:grpSpPr>
                        <a:xfrm>
                          <a:off x="0" y="0"/>
                          <a:ext cx="5795518" cy="18288"/>
                          <a:chOff x="0" y="0"/>
                          <a:chExt cx="5795518" cy="18288"/>
                        </a:xfrm>
                      </wpg:grpSpPr>
                      <wps:wsp>
                        <wps:cNvPr id="3767" name="Shape 3767"/>
                        <wps:cNvSpPr/>
                        <wps:spPr>
                          <a:xfrm>
                            <a:off x="0" y="12192"/>
                            <a:ext cx="5795518" cy="9144"/>
                          </a:xfrm>
                          <a:custGeom>
                            <a:avLst/>
                            <a:gdLst/>
                            <a:ahLst/>
                            <a:cxnLst/>
                            <a:rect l="0" t="0" r="0" b="0"/>
                            <a:pathLst>
                              <a:path w="5795518" h="9144">
                                <a:moveTo>
                                  <a:pt x="0" y="0"/>
                                </a:moveTo>
                                <a:lnTo>
                                  <a:pt x="5795518" y="0"/>
                                </a:lnTo>
                                <a:lnTo>
                                  <a:pt x="5795518"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768" name="Shape 3768"/>
                        <wps:cNvSpPr/>
                        <wps:spPr>
                          <a:xfrm>
                            <a:off x="0" y="0"/>
                            <a:ext cx="5795518" cy="9144"/>
                          </a:xfrm>
                          <a:custGeom>
                            <a:avLst/>
                            <a:gdLst/>
                            <a:ahLst/>
                            <a:cxnLst/>
                            <a:rect l="0" t="0" r="0" b="0"/>
                            <a:pathLst>
                              <a:path w="5795518" h="9144">
                                <a:moveTo>
                                  <a:pt x="0" y="0"/>
                                </a:moveTo>
                                <a:lnTo>
                                  <a:pt x="5795518" y="0"/>
                                </a:lnTo>
                                <a:lnTo>
                                  <a:pt x="5795518"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g:wgp>
                  </a:graphicData>
                </a:graphic>
              </wp:inline>
            </w:drawing>
          </mc:Choice>
          <mc:Fallback xmlns:a="http://schemas.openxmlformats.org/drawingml/2006/main">
            <w:pict>
              <v:group id="Group 3231" style="width:456.34pt;height:1.44pt;mso-position-horizontal-relative:char;mso-position-vertical-relative:line" coordsize="57955,182">
                <v:shape id="Shape 3769" style="position:absolute;width:57955;height:91;left:0;top:121;" coordsize="5795518,9144" path="m0,0l5795518,0l5795518,9144l0,9144l0,0">
                  <v:stroke weight="0pt" endcap="flat" joinstyle="miter" miterlimit="10" on="false" color="#000000" opacity="0"/>
                  <v:fill on="true" color="#943634"/>
                </v:shape>
                <v:shape id="Shape 3770" style="position:absolute;width:57955;height:91;left:0;top:0;" coordsize="5795518,9144" path="m0,0l5795518,0l5795518,9144l0,9144l0,0">
                  <v:stroke weight="0pt" endcap="flat" joinstyle="miter" miterlimit="10" on="false" color="#000000" opacity="0"/>
                  <v:fill on="true" color="#943634"/>
                </v:shape>
              </v:group>
            </w:pict>
          </mc:Fallback>
        </mc:AlternateContent>
      </w:r>
    </w:p>
    <w:p w14:paraId="3A756046" w14:textId="77777777" w:rsidR="0003102F" w:rsidRPr="00A13759" w:rsidRDefault="00264352">
      <w:pPr>
        <w:spacing w:after="0" w:line="259" w:lineRule="auto"/>
        <w:ind w:left="0" w:right="0" w:firstLine="0"/>
        <w:jc w:val="left"/>
        <w:rPr>
          <w:lang w:val="fr-FR"/>
        </w:rPr>
      </w:pPr>
      <w:r w:rsidRPr="00A13759">
        <w:rPr>
          <w:sz w:val="22"/>
          <w:lang w:val="fr-FR"/>
        </w:rPr>
        <w:t xml:space="preserve"> </w:t>
      </w:r>
    </w:p>
    <w:p w14:paraId="43FB298F" w14:textId="5BD310AA" w:rsidR="0003102F" w:rsidRPr="0071052D" w:rsidRDefault="00264352">
      <w:pPr>
        <w:ind w:left="-5" w:right="0"/>
        <w:rPr>
          <w:lang w:val="fr-FR"/>
        </w:rPr>
      </w:pPr>
      <w:r w:rsidRPr="0071052D">
        <w:rPr>
          <w:lang w:val="fr-FR"/>
        </w:rPr>
        <w:t>Le COS conseille et valide l</w:t>
      </w:r>
      <w:r w:rsidR="00A13759">
        <w:rPr>
          <w:lang w:val="fr-FR"/>
        </w:rPr>
        <w:t>es</w:t>
      </w:r>
      <w:r w:rsidRPr="0071052D">
        <w:rPr>
          <w:lang w:val="fr-FR"/>
        </w:rPr>
        <w:t xml:space="preserve"> Stratégie</w:t>
      </w:r>
      <w:r w:rsidR="00A13759">
        <w:rPr>
          <w:lang w:val="fr-FR"/>
        </w:rPr>
        <w:t>s</w:t>
      </w:r>
      <w:r w:rsidRPr="0071052D">
        <w:rPr>
          <w:lang w:val="fr-FR"/>
        </w:rPr>
        <w:t xml:space="preserve"> d</w:t>
      </w:r>
      <w:r w:rsidR="00A13759">
        <w:rPr>
          <w:lang w:val="fr-FR"/>
        </w:rPr>
        <w:t>es</w:t>
      </w:r>
      <w:r w:rsidRPr="0071052D">
        <w:rPr>
          <w:lang w:val="fr-FR"/>
        </w:rPr>
        <w:t xml:space="preserve"> Cluster</w:t>
      </w:r>
      <w:r w:rsidR="00A13759">
        <w:rPr>
          <w:lang w:val="fr-FR"/>
        </w:rPr>
        <w:t>s</w:t>
      </w:r>
      <w:r w:rsidRPr="0071052D">
        <w:rPr>
          <w:lang w:val="fr-FR"/>
        </w:rPr>
        <w:t xml:space="preserve"> CCCM</w:t>
      </w:r>
      <w:r w:rsidR="00A13759">
        <w:rPr>
          <w:lang w:val="fr-FR"/>
        </w:rPr>
        <w:t xml:space="preserve"> </w:t>
      </w:r>
      <w:r w:rsidR="00A776AC">
        <w:rPr>
          <w:lang w:val="fr-FR"/>
        </w:rPr>
        <w:t>et Abris</w:t>
      </w:r>
      <w:r w:rsidRPr="0071052D">
        <w:rPr>
          <w:lang w:val="fr-FR"/>
        </w:rPr>
        <w:t xml:space="preserve">/AME au Tchad, ceci inclue la mise à jour de la Grille stratégique opérationnelle. La révision de la stratégie du Cluster se fait une fois par an, ou de façon </w:t>
      </w:r>
      <w:r w:rsidRPr="0071052D">
        <w:rPr>
          <w:i/>
          <w:lang w:val="fr-FR"/>
        </w:rPr>
        <w:t>ad hoc</w:t>
      </w:r>
      <w:r w:rsidRPr="0071052D">
        <w:rPr>
          <w:lang w:val="fr-FR"/>
        </w:rPr>
        <w:t xml:space="preserve"> si les circonstances l’exigent.  </w:t>
      </w:r>
    </w:p>
    <w:p w14:paraId="15761B68" w14:textId="77777777" w:rsidR="0003102F" w:rsidRPr="0071052D" w:rsidRDefault="00264352">
      <w:pPr>
        <w:spacing w:after="0" w:line="259" w:lineRule="auto"/>
        <w:ind w:left="0" w:right="0" w:firstLine="0"/>
        <w:jc w:val="left"/>
        <w:rPr>
          <w:lang w:val="fr-FR"/>
        </w:rPr>
      </w:pPr>
      <w:r w:rsidRPr="0071052D">
        <w:rPr>
          <w:sz w:val="22"/>
          <w:lang w:val="fr-FR"/>
        </w:rPr>
        <w:lastRenderedPageBreak/>
        <w:t xml:space="preserve"> </w:t>
      </w:r>
    </w:p>
    <w:p w14:paraId="6F06310E" w14:textId="73F74227" w:rsidR="0003102F" w:rsidRPr="00772D5B" w:rsidRDefault="0003102F">
      <w:pPr>
        <w:spacing w:after="28" w:line="259" w:lineRule="auto"/>
        <w:ind w:left="-29" w:right="-30" w:firstLine="0"/>
        <w:jc w:val="left"/>
        <w:rPr>
          <w:lang w:val="fr-FR"/>
        </w:rPr>
      </w:pPr>
    </w:p>
    <w:p w14:paraId="3B4009F9" w14:textId="77777777" w:rsidR="000F3D7F" w:rsidRPr="00772D5B" w:rsidRDefault="000F3D7F">
      <w:pPr>
        <w:spacing w:after="0" w:line="259" w:lineRule="auto"/>
        <w:ind w:left="-5" w:right="0"/>
        <w:jc w:val="left"/>
        <w:rPr>
          <w:sz w:val="22"/>
          <w:lang w:val="fr-FR"/>
        </w:rPr>
      </w:pPr>
    </w:p>
    <w:p w14:paraId="70881324" w14:textId="77777777" w:rsidR="000F3D7F" w:rsidRPr="00772D5B" w:rsidRDefault="000F3D7F">
      <w:pPr>
        <w:spacing w:after="0" w:line="259" w:lineRule="auto"/>
        <w:ind w:left="-5" w:right="0"/>
        <w:jc w:val="left"/>
        <w:rPr>
          <w:sz w:val="22"/>
          <w:lang w:val="fr-FR"/>
        </w:rPr>
      </w:pPr>
    </w:p>
    <w:p w14:paraId="5B94E2D7" w14:textId="5E6517FA" w:rsidR="0003102F" w:rsidRDefault="000F3D7F">
      <w:pPr>
        <w:spacing w:after="0" w:line="259" w:lineRule="auto"/>
        <w:ind w:left="-5" w:right="0"/>
        <w:jc w:val="left"/>
      </w:pPr>
      <w:r>
        <w:rPr>
          <w:rFonts w:ascii="Calibri" w:eastAsia="Calibri" w:hAnsi="Calibri" w:cs="Calibri"/>
          <w:noProof/>
          <w:sz w:val="22"/>
        </w:rPr>
        <mc:AlternateContent>
          <mc:Choice Requires="wpg">
            <w:drawing>
              <wp:inline distT="0" distB="0" distL="0" distR="0" wp14:anchorId="6755B27A" wp14:editId="43F3C4F3">
                <wp:extent cx="5758815" cy="18300"/>
                <wp:effectExtent l="0" t="0" r="0" b="20320"/>
                <wp:docPr id="3232" name="Group 3232"/>
                <wp:cNvGraphicFramePr/>
                <a:graphic xmlns:a="http://schemas.openxmlformats.org/drawingml/2006/main">
                  <a:graphicData uri="http://schemas.microsoft.com/office/word/2010/wordprocessingGroup">
                    <wpg:wgp>
                      <wpg:cNvGrpSpPr/>
                      <wpg:grpSpPr>
                        <a:xfrm>
                          <a:off x="0" y="0"/>
                          <a:ext cx="5758815" cy="18300"/>
                          <a:chOff x="0" y="0"/>
                          <a:chExt cx="5795518" cy="18542"/>
                        </a:xfrm>
                      </wpg:grpSpPr>
                      <wps:wsp>
                        <wps:cNvPr id="3771" name="Shape 3771"/>
                        <wps:cNvSpPr/>
                        <wps:spPr>
                          <a:xfrm>
                            <a:off x="0" y="0"/>
                            <a:ext cx="5795518" cy="9144"/>
                          </a:xfrm>
                          <a:custGeom>
                            <a:avLst/>
                            <a:gdLst/>
                            <a:ahLst/>
                            <a:cxnLst/>
                            <a:rect l="0" t="0" r="0" b="0"/>
                            <a:pathLst>
                              <a:path w="5795518" h="9144">
                                <a:moveTo>
                                  <a:pt x="0" y="0"/>
                                </a:moveTo>
                                <a:lnTo>
                                  <a:pt x="5795518" y="0"/>
                                </a:lnTo>
                                <a:lnTo>
                                  <a:pt x="5795518"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772" name="Shape 3772"/>
                        <wps:cNvSpPr/>
                        <wps:spPr>
                          <a:xfrm>
                            <a:off x="0" y="12140"/>
                            <a:ext cx="5795518" cy="9144"/>
                          </a:xfrm>
                          <a:custGeom>
                            <a:avLst/>
                            <a:gdLst/>
                            <a:ahLst/>
                            <a:cxnLst/>
                            <a:rect l="0" t="0" r="0" b="0"/>
                            <a:pathLst>
                              <a:path w="5795518" h="9144">
                                <a:moveTo>
                                  <a:pt x="0" y="0"/>
                                </a:moveTo>
                                <a:lnTo>
                                  <a:pt x="5795518" y="0"/>
                                </a:lnTo>
                                <a:lnTo>
                                  <a:pt x="5795518"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g:wgp>
                  </a:graphicData>
                </a:graphic>
              </wp:inline>
            </w:drawing>
          </mc:Choice>
          <mc:Fallback>
            <w:pict>
              <v:group w14:anchorId="57BD65F8" id="Group 3232" o:spid="_x0000_s1026" style="width:453.45pt;height:1.45pt;mso-position-horizontal-relative:char;mso-position-vertical-relative:line" coordsize="5795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">
                <v:shape id="Shape 3771" o:spid="_x0000_s1027" style="position:absolute;width:57955;height:91;visibility:visible;mso-wrap-style:square;v-text-anchor:top" coordsize="57955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" path="m,l5795518,r,9144l,9144,,e" fillcolor="#943634" stroked="f" strokeweight="0">
                  <v:stroke miterlimit="83231f" joinstyle="miter"/>
                  <v:path arrowok="t" textboxrect="0,0,5795518,9144"/>
                </v:shape>
                <v:shape id="Shape 3772" o:spid="_x0000_s1028" style="position:absolute;top:121;width:57955;height:91;visibility:visible;mso-wrap-style:square;v-text-anchor:top" coordsize="57955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" path="m,l5795518,r,9144l,9144,,e" fillcolor="#943634" stroked="f" strokeweight="0">
                  <v:stroke miterlimit="83231f" joinstyle="miter"/>
                  <v:path arrowok="t" textboxrect="0,0,5795518,9144"/>
                </v:shape>
                <w10:anchorlock/>
              </v:group>
            </w:pict>
          </mc:Fallback>
        </mc:AlternateContent>
      </w:r>
      <w:r w:rsidR="00264352">
        <w:rPr>
          <w:sz w:val="22"/>
        </w:rPr>
        <w:t xml:space="preserve">4.3. </w:t>
      </w:r>
      <w:proofErr w:type="spellStart"/>
      <w:r w:rsidR="00264352">
        <w:rPr>
          <w:sz w:val="22"/>
        </w:rPr>
        <w:t>Rôle</w:t>
      </w:r>
      <w:proofErr w:type="spellEnd"/>
      <w:r w:rsidR="00264352">
        <w:rPr>
          <w:sz w:val="22"/>
        </w:rPr>
        <w:t xml:space="preserve"> de coordination </w:t>
      </w:r>
    </w:p>
    <w:p w14:paraId="79CF3C93" w14:textId="77777777" w:rsidR="0003102F" w:rsidRDefault="00264352">
      <w:pPr>
        <w:spacing w:after="5" w:line="259" w:lineRule="auto"/>
        <w:ind w:left="-29" w:right="-30" w:firstLine="0"/>
        <w:jc w:val="left"/>
      </w:pPr>
      <w:r>
        <w:rPr>
          <w:rFonts w:ascii="Calibri" w:eastAsia="Calibri" w:hAnsi="Calibri" w:cs="Calibri"/>
          <w:noProof/>
          <w:sz w:val="22"/>
        </w:rPr>
        <mc:AlternateContent>
          <mc:Choice Requires="wpg">
            <w:drawing>
              <wp:inline distT="0" distB="0" distL="0" distR="0" wp14:anchorId="0F96384B" wp14:editId="10FA44C1">
                <wp:extent cx="5795518" cy="18288"/>
                <wp:effectExtent l="0" t="0" r="0" b="0"/>
                <wp:docPr id="3233" name="Group 3233"/>
                <wp:cNvGraphicFramePr/>
                <a:graphic xmlns:a="http://schemas.openxmlformats.org/drawingml/2006/main">
                  <a:graphicData uri="http://schemas.microsoft.com/office/word/2010/wordprocessingGroup">
                    <wpg:wgp>
                      <wpg:cNvGrpSpPr/>
                      <wpg:grpSpPr>
                        <a:xfrm>
                          <a:off x="0" y="0"/>
                          <a:ext cx="5795518" cy="18288"/>
                          <a:chOff x="0" y="0"/>
                          <a:chExt cx="5795518" cy="18288"/>
                        </a:xfrm>
                      </wpg:grpSpPr>
                      <wps:wsp>
                        <wps:cNvPr id="3775" name="Shape 3775"/>
                        <wps:cNvSpPr/>
                        <wps:spPr>
                          <a:xfrm>
                            <a:off x="0" y="12192"/>
                            <a:ext cx="5795518" cy="9144"/>
                          </a:xfrm>
                          <a:custGeom>
                            <a:avLst/>
                            <a:gdLst/>
                            <a:ahLst/>
                            <a:cxnLst/>
                            <a:rect l="0" t="0" r="0" b="0"/>
                            <a:pathLst>
                              <a:path w="5795518" h="9144">
                                <a:moveTo>
                                  <a:pt x="0" y="0"/>
                                </a:moveTo>
                                <a:lnTo>
                                  <a:pt x="5795518" y="0"/>
                                </a:lnTo>
                                <a:lnTo>
                                  <a:pt x="5795518"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3776" name="Shape 3776"/>
                        <wps:cNvSpPr/>
                        <wps:spPr>
                          <a:xfrm>
                            <a:off x="0" y="0"/>
                            <a:ext cx="5795518" cy="9144"/>
                          </a:xfrm>
                          <a:custGeom>
                            <a:avLst/>
                            <a:gdLst/>
                            <a:ahLst/>
                            <a:cxnLst/>
                            <a:rect l="0" t="0" r="0" b="0"/>
                            <a:pathLst>
                              <a:path w="5795518" h="9144">
                                <a:moveTo>
                                  <a:pt x="0" y="0"/>
                                </a:moveTo>
                                <a:lnTo>
                                  <a:pt x="5795518" y="0"/>
                                </a:lnTo>
                                <a:lnTo>
                                  <a:pt x="5795518"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g:wgp>
                  </a:graphicData>
                </a:graphic>
              </wp:inline>
            </w:drawing>
          </mc:Choice>
          <mc:Fallback xmlns:a="http://schemas.openxmlformats.org/drawingml/2006/main">
            <w:pict>
              <v:group id="Group 3233" style="width:456.34pt;height:1.44pt;mso-position-horizontal-relative:char;mso-position-vertical-relative:line" coordsize="57955,182">
                <v:shape id="Shape 3777" style="position:absolute;width:57955;height:91;left:0;top:121;" coordsize="5795518,9144" path="m0,0l5795518,0l5795518,9144l0,9144l0,0">
                  <v:stroke weight="0pt" endcap="flat" joinstyle="miter" miterlimit="10" on="false" color="#000000" opacity="0"/>
                  <v:fill on="true" color="#943634"/>
                </v:shape>
                <v:shape id="Shape 3778" style="position:absolute;width:57955;height:91;left:0;top:0;" coordsize="5795518,9144" path="m0,0l5795518,0l5795518,9144l0,9144l0,0">
                  <v:stroke weight="0pt" endcap="flat" joinstyle="miter" miterlimit="10" on="false" color="#000000" opacity="0"/>
                  <v:fill on="true" color="#943634"/>
                </v:shape>
              </v:group>
            </w:pict>
          </mc:Fallback>
        </mc:AlternateContent>
      </w:r>
    </w:p>
    <w:p w14:paraId="1E53D7E1" w14:textId="77777777" w:rsidR="0003102F" w:rsidRPr="00B80ADD" w:rsidRDefault="00264352">
      <w:pPr>
        <w:spacing w:after="14" w:line="259" w:lineRule="auto"/>
        <w:ind w:left="0" w:right="0" w:firstLine="0"/>
        <w:jc w:val="left"/>
        <w:rPr>
          <w:lang w:val="fr-FR"/>
        </w:rPr>
      </w:pPr>
      <w:r w:rsidRPr="00B80ADD">
        <w:rPr>
          <w:lang w:val="fr-FR"/>
        </w:rPr>
        <w:t xml:space="preserve"> </w:t>
      </w:r>
    </w:p>
    <w:p w14:paraId="118D8B9D" w14:textId="2F1AFC21" w:rsidR="0003102F" w:rsidRPr="0071052D" w:rsidRDefault="00264352">
      <w:pPr>
        <w:spacing w:after="164"/>
        <w:ind w:left="-5" w:right="0"/>
        <w:rPr>
          <w:lang w:val="fr-FR"/>
        </w:rPr>
      </w:pPr>
      <w:r w:rsidRPr="0071052D">
        <w:rPr>
          <w:lang w:val="fr-FR"/>
        </w:rPr>
        <w:t>Le COS améliore et renforce l’ensemble de la structure, les capacités et l’efficacité d</w:t>
      </w:r>
      <w:r w:rsidR="00B80ADD">
        <w:rPr>
          <w:lang w:val="fr-FR"/>
        </w:rPr>
        <w:t>es</w:t>
      </w:r>
      <w:r w:rsidRPr="0071052D">
        <w:rPr>
          <w:lang w:val="fr-FR"/>
        </w:rPr>
        <w:t xml:space="preserve"> Cluster</w:t>
      </w:r>
      <w:r w:rsidR="00B80ADD">
        <w:rPr>
          <w:lang w:val="fr-FR"/>
        </w:rPr>
        <w:t>s</w:t>
      </w:r>
      <w:r w:rsidRPr="0071052D">
        <w:rPr>
          <w:lang w:val="fr-FR"/>
        </w:rPr>
        <w:t xml:space="preserve"> CCCM</w:t>
      </w:r>
      <w:r w:rsidR="00B80ADD">
        <w:rPr>
          <w:lang w:val="fr-FR"/>
        </w:rPr>
        <w:t xml:space="preserve"> et </w:t>
      </w:r>
      <w:r w:rsidRPr="0071052D">
        <w:rPr>
          <w:lang w:val="fr-FR"/>
        </w:rPr>
        <w:t xml:space="preserve">Abris/AME au niveau national et régional par ses conseils, avis, et propositions. </w:t>
      </w:r>
    </w:p>
    <w:p w14:paraId="7E31B456" w14:textId="77777777" w:rsidR="0003102F" w:rsidRDefault="00000000">
      <w:pPr>
        <w:spacing w:after="0" w:line="259" w:lineRule="auto"/>
        <w:ind w:left="-5" w:right="0"/>
        <w:jc w:val="left"/>
      </w:pPr>
      <w:hyperlink r:id="rId15">
        <w:r w:rsidR="00264352">
          <w:rPr>
            <w:rFonts w:ascii="Cambria" w:eastAsia="Cambria" w:hAnsi="Cambria" w:cs="Cambria"/>
            <w:color w:val="0000FF"/>
            <w:sz w:val="24"/>
            <w:u w:val="single" w:color="0000FF"/>
          </w:rPr>
          <w:t>www.sheltercluster.org/response/chad</w:t>
        </w:r>
      </w:hyperlink>
      <w:hyperlink r:id="rId16">
        <w:r w:rsidR="00264352">
          <w:rPr>
            <w:rFonts w:ascii="Cambria" w:eastAsia="Cambria" w:hAnsi="Cambria" w:cs="Cambria"/>
            <w:sz w:val="24"/>
          </w:rPr>
          <w:t xml:space="preserve"> </w:t>
        </w:r>
      </w:hyperlink>
    </w:p>
    <w:p w14:paraId="5F976159" w14:textId="03507DAA" w:rsidR="0003102F" w:rsidRDefault="00264352">
      <w:pPr>
        <w:spacing w:after="0" w:line="259" w:lineRule="auto"/>
        <w:ind w:left="0" w:right="0" w:firstLine="0"/>
        <w:jc w:val="left"/>
      </w:pPr>
      <w:r>
        <w:rPr>
          <w:rFonts w:ascii="Cambria" w:eastAsia="Cambria" w:hAnsi="Cambria" w:cs="Cambria"/>
          <w:sz w:val="24"/>
        </w:rPr>
        <w:t xml:space="preserve"> </w:t>
      </w:r>
    </w:p>
    <w:p w14:paraId="4D7E750A" w14:textId="77777777" w:rsidR="0003102F" w:rsidRDefault="00264352">
      <w:pPr>
        <w:spacing w:after="6" w:line="259" w:lineRule="auto"/>
        <w:ind w:left="0" w:right="0" w:firstLine="0"/>
        <w:jc w:val="left"/>
      </w:pPr>
      <w:r>
        <w:rPr>
          <w:sz w:val="24"/>
        </w:rPr>
        <w:t xml:space="preserve"> </w:t>
      </w:r>
    </w:p>
    <w:p w14:paraId="075CD515" w14:textId="77777777" w:rsidR="0003102F" w:rsidRPr="0071052D" w:rsidRDefault="00264352">
      <w:pPr>
        <w:pStyle w:val="Heading1"/>
        <w:ind w:left="254" w:hanging="269"/>
        <w:rPr>
          <w:lang w:val="fr-FR"/>
        </w:rPr>
      </w:pPr>
      <w:r w:rsidRPr="0071052D">
        <w:rPr>
          <w:lang w:val="fr-FR"/>
        </w:rPr>
        <w:t xml:space="preserve">Composition du Comité d’orientation stratégique (COS) </w:t>
      </w:r>
    </w:p>
    <w:p w14:paraId="0F672EF2" w14:textId="77777777" w:rsidR="0003102F" w:rsidRPr="0071052D" w:rsidRDefault="00264352">
      <w:pPr>
        <w:spacing w:after="0" w:line="259" w:lineRule="auto"/>
        <w:ind w:left="0" w:right="0" w:firstLine="0"/>
        <w:jc w:val="left"/>
        <w:rPr>
          <w:lang w:val="fr-FR"/>
        </w:rPr>
      </w:pPr>
      <w:r w:rsidRPr="0071052D">
        <w:rPr>
          <w:lang w:val="fr-FR"/>
        </w:rPr>
        <w:t xml:space="preserve"> </w:t>
      </w:r>
    </w:p>
    <w:p w14:paraId="0480A2C1" w14:textId="078BFF0E" w:rsidR="0003102F" w:rsidRPr="0071052D" w:rsidRDefault="00264352">
      <w:pPr>
        <w:ind w:left="-5" w:right="0"/>
        <w:rPr>
          <w:lang w:val="fr-FR"/>
        </w:rPr>
      </w:pPr>
      <w:r w:rsidRPr="0071052D">
        <w:rPr>
          <w:lang w:val="fr-FR"/>
        </w:rPr>
        <w:t xml:space="preserve">Le COS est </w:t>
      </w:r>
      <w:r w:rsidR="00692C23" w:rsidRPr="0071052D">
        <w:rPr>
          <w:lang w:val="fr-FR"/>
        </w:rPr>
        <w:t>limité</w:t>
      </w:r>
      <w:r w:rsidRPr="0071052D">
        <w:rPr>
          <w:lang w:val="fr-FR"/>
        </w:rPr>
        <w:t xml:space="preserve"> à 8 organisations avec un représentant par organisation. </w:t>
      </w:r>
    </w:p>
    <w:p w14:paraId="55F0795D" w14:textId="77777777" w:rsidR="0003102F" w:rsidRPr="0071052D" w:rsidRDefault="00264352">
      <w:pPr>
        <w:spacing w:after="0" w:line="259" w:lineRule="auto"/>
        <w:ind w:left="0" w:right="0" w:firstLine="0"/>
        <w:jc w:val="left"/>
        <w:rPr>
          <w:lang w:val="fr-FR"/>
        </w:rPr>
      </w:pPr>
      <w:r w:rsidRPr="0071052D">
        <w:rPr>
          <w:lang w:val="fr-FR"/>
        </w:rPr>
        <w:t xml:space="preserve"> </w:t>
      </w:r>
    </w:p>
    <w:p w14:paraId="056CC7EB" w14:textId="77777777" w:rsidR="0003102F" w:rsidRPr="0071052D" w:rsidRDefault="00264352">
      <w:pPr>
        <w:spacing w:after="0" w:line="259" w:lineRule="auto"/>
        <w:ind w:left="0" w:right="0" w:firstLine="0"/>
        <w:jc w:val="left"/>
        <w:rPr>
          <w:lang w:val="fr-FR"/>
        </w:rPr>
      </w:pPr>
      <w:r w:rsidRPr="0071052D">
        <w:rPr>
          <w:u w:val="single" w:color="000000"/>
          <w:lang w:val="fr-FR"/>
        </w:rPr>
        <w:t>Le COS est constitué des organisations suivantes</w:t>
      </w:r>
      <w:r w:rsidRPr="0071052D">
        <w:rPr>
          <w:lang w:val="fr-FR"/>
        </w:rPr>
        <w:t xml:space="preserve"> : </w:t>
      </w:r>
    </w:p>
    <w:p w14:paraId="393E41C3" w14:textId="77777777" w:rsidR="0003102F" w:rsidRPr="0071052D" w:rsidRDefault="00264352">
      <w:pPr>
        <w:spacing w:after="0" w:line="259" w:lineRule="auto"/>
        <w:ind w:left="0" w:right="0" w:firstLine="0"/>
        <w:jc w:val="left"/>
        <w:rPr>
          <w:lang w:val="fr-FR"/>
        </w:rPr>
      </w:pPr>
      <w:r w:rsidRPr="0071052D">
        <w:rPr>
          <w:lang w:val="fr-FR"/>
        </w:rPr>
        <w:t xml:space="preserve"> </w:t>
      </w:r>
    </w:p>
    <w:p w14:paraId="246DA2F1" w14:textId="77777777" w:rsidR="0003102F" w:rsidRPr="0071052D" w:rsidRDefault="00264352">
      <w:pPr>
        <w:numPr>
          <w:ilvl w:val="0"/>
          <w:numId w:val="1"/>
        </w:numPr>
        <w:ind w:right="0" w:hanging="360"/>
        <w:rPr>
          <w:lang w:val="fr-FR"/>
        </w:rPr>
      </w:pPr>
      <w:r w:rsidRPr="0071052D">
        <w:rPr>
          <w:lang w:val="fr-FR"/>
        </w:rPr>
        <w:t xml:space="preserve">Un représentant du gouvernement tchadien - CNARR </w:t>
      </w:r>
    </w:p>
    <w:p w14:paraId="1D10CDDF" w14:textId="77777777" w:rsidR="0003102F" w:rsidRPr="0071052D" w:rsidRDefault="00264352">
      <w:pPr>
        <w:numPr>
          <w:ilvl w:val="0"/>
          <w:numId w:val="1"/>
        </w:numPr>
        <w:ind w:right="0" w:hanging="360"/>
        <w:rPr>
          <w:lang w:val="fr-FR"/>
        </w:rPr>
      </w:pPr>
      <w:r w:rsidRPr="0071052D">
        <w:rPr>
          <w:lang w:val="fr-FR"/>
        </w:rPr>
        <w:t xml:space="preserve">Le Coordinateur du Cluster Abris/CCCM ou toute autre personne nommée par lui </w:t>
      </w:r>
    </w:p>
    <w:p w14:paraId="28B6A114" w14:textId="77777777" w:rsidR="0003102F" w:rsidRPr="0071052D" w:rsidRDefault="00264352">
      <w:pPr>
        <w:numPr>
          <w:ilvl w:val="0"/>
          <w:numId w:val="1"/>
        </w:numPr>
        <w:ind w:right="0" w:hanging="360"/>
        <w:rPr>
          <w:lang w:val="fr-FR"/>
        </w:rPr>
      </w:pPr>
      <w:r w:rsidRPr="0071052D">
        <w:rPr>
          <w:lang w:val="fr-FR"/>
        </w:rPr>
        <w:t xml:space="preserve">Un représentant du HCR en tant qu’agence leader du Cluster </w:t>
      </w:r>
    </w:p>
    <w:p w14:paraId="014E5788" w14:textId="1D72D838" w:rsidR="0003102F" w:rsidRPr="0071052D" w:rsidRDefault="00264352">
      <w:pPr>
        <w:numPr>
          <w:ilvl w:val="0"/>
          <w:numId w:val="1"/>
        </w:numPr>
        <w:ind w:right="0" w:hanging="360"/>
        <w:rPr>
          <w:lang w:val="fr-FR"/>
        </w:rPr>
      </w:pPr>
      <w:r w:rsidRPr="0071052D">
        <w:rPr>
          <w:lang w:val="fr-FR"/>
        </w:rPr>
        <w:t>Un représentant d</w:t>
      </w:r>
      <w:r w:rsidR="00A33F3B">
        <w:rPr>
          <w:lang w:val="fr-FR"/>
        </w:rPr>
        <w:t>’une agence des Nation</w:t>
      </w:r>
      <w:r w:rsidR="00CF1332">
        <w:rPr>
          <w:lang w:val="fr-FR"/>
        </w:rPr>
        <w:t>s Unies</w:t>
      </w:r>
      <w:r w:rsidR="00A33F3B">
        <w:rPr>
          <w:lang w:val="fr-FR"/>
        </w:rPr>
        <w:t xml:space="preserve"> active dans le secteur Abris - </w:t>
      </w:r>
      <w:r w:rsidRPr="0071052D">
        <w:rPr>
          <w:lang w:val="fr-FR"/>
        </w:rPr>
        <w:t xml:space="preserve">OIM </w:t>
      </w:r>
    </w:p>
    <w:p w14:paraId="3580B906" w14:textId="22DF743A" w:rsidR="0003102F" w:rsidRPr="0071052D" w:rsidRDefault="00264352">
      <w:pPr>
        <w:numPr>
          <w:ilvl w:val="0"/>
          <w:numId w:val="1"/>
        </w:numPr>
        <w:ind w:right="0" w:hanging="360"/>
        <w:rPr>
          <w:lang w:val="fr-FR"/>
        </w:rPr>
      </w:pPr>
      <w:r w:rsidRPr="0071052D">
        <w:rPr>
          <w:lang w:val="fr-FR"/>
        </w:rPr>
        <w:t xml:space="preserve">Un représentant d’une agence des Nations-Unies </w:t>
      </w:r>
      <w:r w:rsidR="00ED5CC8">
        <w:rPr>
          <w:lang w:val="fr-FR"/>
        </w:rPr>
        <w:t xml:space="preserve">active en NFI </w:t>
      </w:r>
      <w:r w:rsidRPr="0071052D">
        <w:rPr>
          <w:lang w:val="fr-FR"/>
        </w:rPr>
        <w:t xml:space="preserve">- UNICEF </w:t>
      </w:r>
    </w:p>
    <w:p w14:paraId="2646F300" w14:textId="77777777" w:rsidR="0003102F" w:rsidRPr="0071052D" w:rsidRDefault="00264352">
      <w:pPr>
        <w:numPr>
          <w:ilvl w:val="0"/>
          <w:numId w:val="1"/>
        </w:numPr>
        <w:ind w:right="0" w:hanging="360"/>
        <w:rPr>
          <w:lang w:val="fr-FR"/>
        </w:rPr>
      </w:pPr>
      <w:r w:rsidRPr="0071052D">
        <w:rPr>
          <w:lang w:val="fr-FR"/>
        </w:rPr>
        <w:t xml:space="preserve">Un représentant d’une ONG internationales - ACTED </w:t>
      </w:r>
    </w:p>
    <w:p w14:paraId="0AE50173" w14:textId="110D93B3" w:rsidR="0003102F" w:rsidRPr="0071052D" w:rsidRDefault="0085082F">
      <w:pPr>
        <w:numPr>
          <w:ilvl w:val="0"/>
          <w:numId w:val="1"/>
        </w:numPr>
        <w:ind w:right="0" w:hanging="360"/>
        <w:rPr>
          <w:lang w:val="fr-FR"/>
        </w:rPr>
      </w:pPr>
      <w:r>
        <w:rPr>
          <w:lang w:val="fr-FR"/>
        </w:rPr>
        <w:t>De</w:t>
      </w:r>
      <w:r w:rsidR="009E0208">
        <w:rPr>
          <w:lang w:val="fr-FR"/>
        </w:rPr>
        <w:t>ux</w:t>
      </w:r>
      <w:r w:rsidR="00264352" w:rsidRPr="0071052D">
        <w:rPr>
          <w:lang w:val="fr-FR"/>
        </w:rPr>
        <w:t xml:space="preserve"> représentant</w:t>
      </w:r>
      <w:r w:rsidR="009E0208">
        <w:rPr>
          <w:lang w:val="fr-FR"/>
        </w:rPr>
        <w:t>s</w:t>
      </w:r>
      <w:r w:rsidR="00264352" w:rsidRPr="0071052D">
        <w:rPr>
          <w:lang w:val="fr-FR"/>
        </w:rPr>
        <w:t xml:space="preserve"> d</w:t>
      </w:r>
      <w:r w:rsidR="009E0208">
        <w:rPr>
          <w:lang w:val="fr-FR"/>
        </w:rPr>
        <w:t>es</w:t>
      </w:r>
      <w:r w:rsidR="00264352" w:rsidRPr="0071052D">
        <w:rPr>
          <w:lang w:val="fr-FR"/>
        </w:rPr>
        <w:t xml:space="preserve"> ONG nationale</w:t>
      </w:r>
      <w:r w:rsidR="009E0208">
        <w:rPr>
          <w:lang w:val="fr-FR"/>
        </w:rPr>
        <w:t>s (</w:t>
      </w:r>
      <w:r w:rsidR="00871F60">
        <w:rPr>
          <w:lang w:val="fr-FR"/>
        </w:rPr>
        <w:t>un</w:t>
      </w:r>
      <w:r w:rsidR="009E0208">
        <w:rPr>
          <w:lang w:val="fr-FR"/>
        </w:rPr>
        <w:t xml:space="preserve"> pour le CCCM et </w:t>
      </w:r>
      <w:r w:rsidR="00871F60">
        <w:rPr>
          <w:lang w:val="fr-FR"/>
        </w:rPr>
        <w:t>l’autre pour l’abris/AME)</w:t>
      </w:r>
      <w:r w:rsidR="00264352" w:rsidRPr="0071052D">
        <w:rPr>
          <w:lang w:val="fr-FR"/>
        </w:rPr>
        <w:t xml:space="preserve"> – </w:t>
      </w:r>
      <w:r w:rsidR="005F3D51">
        <w:rPr>
          <w:lang w:val="fr-FR"/>
        </w:rPr>
        <w:t xml:space="preserve">AFRIC’OMPETENCE et </w:t>
      </w:r>
      <w:r w:rsidR="00264352">
        <w:rPr>
          <w:lang w:val="fr-FR"/>
        </w:rPr>
        <w:t>HELP Tchad</w:t>
      </w:r>
      <w:r w:rsidR="00264352" w:rsidRPr="0071052D">
        <w:rPr>
          <w:lang w:val="fr-FR"/>
        </w:rPr>
        <w:t xml:space="preserve"> </w:t>
      </w:r>
    </w:p>
    <w:p w14:paraId="0E753FF8" w14:textId="77777777" w:rsidR="0003102F" w:rsidRPr="0071052D" w:rsidRDefault="00264352">
      <w:pPr>
        <w:numPr>
          <w:ilvl w:val="0"/>
          <w:numId w:val="1"/>
        </w:numPr>
        <w:ind w:right="0" w:hanging="360"/>
        <w:rPr>
          <w:lang w:val="fr-FR"/>
        </w:rPr>
      </w:pPr>
      <w:r w:rsidRPr="0071052D">
        <w:rPr>
          <w:lang w:val="fr-FR"/>
        </w:rPr>
        <w:t xml:space="preserve">Un représentant du Mouvement de la Croix-Rouge et du Croissant Rouge - CRT </w:t>
      </w:r>
    </w:p>
    <w:p w14:paraId="4323C07F" w14:textId="77777777" w:rsidR="0003102F" w:rsidRPr="0071052D" w:rsidRDefault="00264352">
      <w:pPr>
        <w:spacing w:after="0" w:line="259" w:lineRule="auto"/>
        <w:ind w:left="0" w:right="0" w:firstLine="0"/>
        <w:jc w:val="left"/>
        <w:rPr>
          <w:lang w:val="fr-FR"/>
        </w:rPr>
      </w:pPr>
      <w:r w:rsidRPr="0071052D">
        <w:rPr>
          <w:lang w:val="fr-FR"/>
        </w:rPr>
        <w:t xml:space="preserve"> </w:t>
      </w:r>
    </w:p>
    <w:p w14:paraId="4D9C92D7" w14:textId="77777777" w:rsidR="0003102F" w:rsidRPr="0071052D" w:rsidRDefault="00264352">
      <w:pPr>
        <w:ind w:left="-5" w:right="0"/>
        <w:rPr>
          <w:lang w:val="fr-FR"/>
        </w:rPr>
      </w:pPr>
      <w:r w:rsidRPr="0071052D">
        <w:rPr>
          <w:lang w:val="fr-FR"/>
        </w:rPr>
        <w:t xml:space="preserve">Peuvent participer à des réunions du COS : </w:t>
      </w:r>
    </w:p>
    <w:p w14:paraId="0ABA1F9F" w14:textId="77777777" w:rsidR="0003102F" w:rsidRPr="0071052D" w:rsidRDefault="00264352">
      <w:pPr>
        <w:spacing w:after="0" w:line="259" w:lineRule="auto"/>
        <w:ind w:left="0" w:right="0" w:firstLine="0"/>
        <w:jc w:val="left"/>
        <w:rPr>
          <w:lang w:val="fr-FR"/>
        </w:rPr>
      </w:pPr>
      <w:r w:rsidRPr="0071052D">
        <w:rPr>
          <w:lang w:val="fr-FR"/>
        </w:rPr>
        <w:t xml:space="preserve"> </w:t>
      </w:r>
    </w:p>
    <w:p w14:paraId="215BBE40" w14:textId="77777777" w:rsidR="0003102F" w:rsidRPr="0071052D" w:rsidRDefault="00264352">
      <w:pPr>
        <w:ind w:left="-5" w:right="0"/>
        <w:rPr>
          <w:lang w:val="fr-FR"/>
        </w:rPr>
      </w:pPr>
      <w:r w:rsidRPr="0071052D">
        <w:rPr>
          <w:lang w:val="fr-FR"/>
        </w:rPr>
        <w:t xml:space="preserve">En tant que membres observateurs : CICR / MSF / Coordinateur Cluster Protection / UNOCHA / Un représentant des bailleurs de fond. </w:t>
      </w:r>
    </w:p>
    <w:p w14:paraId="579E6C86" w14:textId="77777777" w:rsidR="0003102F" w:rsidRPr="0071052D" w:rsidRDefault="00264352">
      <w:pPr>
        <w:spacing w:after="0" w:line="259" w:lineRule="auto"/>
        <w:ind w:left="0" w:right="0" w:firstLine="0"/>
        <w:jc w:val="left"/>
        <w:rPr>
          <w:lang w:val="fr-FR"/>
        </w:rPr>
      </w:pPr>
      <w:r w:rsidRPr="0071052D">
        <w:rPr>
          <w:lang w:val="fr-FR"/>
        </w:rPr>
        <w:t xml:space="preserve"> </w:t>
      </w:r>
    </w:p>
    <w:p w14:paraId="73B63142" w14:textId="77777777" w:rsidR="0003102F" w:rsidRPr="0071052D" w:rsidRDefault="00264352">
      <w:pPr>
        <w:ind w:left="-5" w:right="0"/>
        <w:rPr>
          <w:lang w:val="fr-FR"/>
        </w:rPr>
      </w:pPr>
      <w:r w:rsidRPr="0071052D">
        <w:rPr>
          <w:lang w:val="fr-FR"/>
        </w:rPr>
        <w:t xml:space="preserve">Toute organisation invitée ou dont l’invitation est soumise aux membres du COS.  </w:t>
      </w:r>
    </w:p>
    <w:p w14:paraId="2F8CB65A" w14:textId="77777777" w:rsidR="0003102F" w:rsidRPr="0071052D" w:rsidRDefault="00264352">
      <w:pPr>
        <w:spacing w:after="0" w:line="259" w:lineRule="auto"/>
        <w:ind w:left="0" w:right="0" w:firstLine="0"/>
        <w:jc w:val="left"/>
        <w:rPr>
          <w:lang w:val="fr-FR"/>
        </w:rPr>
      </w:pPr>
      <w:r w:rsidRPr="0071052D">
        <w:rPr>
          <w:lang w:val="fr-FR"/>
        </w:rPr>
        <w:t xml:space="preserve"> </w:t>
      </w:r>
    </w:p>
    <w:p w14:paraId="443C5A76" w14:textId="77777777" w:rsidR="0003102F" w:rsidRPr="0071052D" w:rsidRDefault="00264352">
      <w:pPr>
        <w:ind w:left="-5" w:right="0"/>
        <w:rPr>
          <w:lang w:val="fr-FR"/>
        </w:rPr>
      </w:pPr>
      <w:r w:rsidRPr="0071052D">
        <w:rPr>
          <w:lang w:val="fr-FR"/>
        </w:rPr>
        <w:t xml:space="preserve">Sélection des membres du COS </w:t>
      </w:r>
    </w:p>
    <w:p w14:paraId="5A672A72" w14:textId="77777777" w:rsidR="0003102F" w:rsidRPr="0071052D" w:rsidRDefault="00264352">
      <w:pPr>
        <w:spacing w:after="0" w:line="259" w:lineRule="auto"/>
        <w:ind w:left="0" w:right="0" w:firstLine="0"/>
        <w:jc w:val="left"/>
        <w:rPr>
          <w:lang w:val="fr-FR"/>
        </w:rPr>
      </w:pPr>
      <w:r w:rsidRPr="0071052D">
        <w:rPr>
          <w:lang w:val="fr-FR"/>
        </w:rPr>
        <w:t xml:space="preserve"> </w:t>
      </w:r>
    </w:p>
    <w:p w14:paraId="42D43F7D" w14:textId="77777777" w:rsidR="0003102F" w:rsidRPr="0071052D" w:rsidRDefault="00264352">
      <w:pPr>
        <w:ind w:left="-5" w:right="0"/>
        <w:rPr>
          <w:lang w:val="fr-FR"/>
        </w:rPr>
      </w:pPr>
      <w:r w:rsidRPr="0071052D">
        <w:rPr>
          <w:lang w:val="fr-FR"/>
        </w:rPr>
        <w:t xml:space="preserve">Le mandat des membres COS se fait pour une période d’une année renouvelable. </w:t>
      </w:r>
    </w:p>
    <w:p w14:paraId="639483B6" w14:textId="77777777" w:rsidR="0003102F" w:rsidRPr="0071052D" w:rsidRDefault="00264352">
      <w:pPr>
        <w:ind w:left="-5" w:right="0"/>
        <w:rPr>
          <w:lang w:val="fr-FR"/>
        </w:rPr>
      </w:pPr>
      <w:r w:rsidRPr="0071052D">
        <w:rPr>
          <w:lang w:val="fr-FR"/>
        </w:rPr>
        <w:t xml:space="preserve">La sélection des membres du COS se fait sur la base du volontariat et selon un consensus établi en une réunion plénière des partenaires Cluster. Chaque organisation nommera un membre du COS et une personne suppléante. Dans le cas où un consensus n’a pu être trouvé, le Coordinateur du Cluster organisera un processus de sélection et proposera des critères tels que : expertise technique, engagement vis à vis du Cluster (participation aux réunions, échange d’information, appui donné à la coordination). </w:t>
      </w:r>
    </w:p>
    <w:p w14:paraId="538DCD22" w14:textId="77777777" w:rsidR="0003102F" w:rsidRPr="0071052D" w:rsidRDefault="00264352">
      <w:pPr>
        <w:spacing w:after="0" w:line="259" w:lineRule="auto"/>
        <w:ind w:left="0" w:right="0" w:firstLine="0"/>
        <w:jc w:val="left"/>
        <w:rPr>
          <w:lang w:val="fr-FR"/>
        </w:rPr>
      </w:pPr>
      <w:r w:rsidRPr="0071052D">
        <w:rPr>
          <w:sz w:val="16"/>
          <w:lang w:val="fr-FR"/>
        </w:rPr>
        <w:t xml:space="preserve"> </w:t>
      </w:r>
    </w:p>
    <w:tbl>
      <w:tblPr>
        <w:tblStyle w:val="TableGrid"/>
        <w:tblW w:w="9127" w:type="dxa"/>
        <w:tblInd w:w="-29" w:type="dxa"/>
        <w:tblCellMar>
          <w:top w:w="1" w:type="dxa"/>
          <w:left w:w="29" w:type="dxa"/>
          <w:right w:w="115" w:type="dxa"/>
        </w:tblCellMar>
        <w:tblLook w:val="04A0" w:firstRow="1" w:lastRow="0" w:firstColumn="1" w:lastColumn="0" w:noHBand="0" w:noVBand="1"/>
      </w:tblPr>
      <w:tblGrid>
        <w:gridCol w:w="9127"/>
      </w:tblGrid>
      <w:tr w:rsidR="0003102F" w:rsidRPr="0078765D" w14:paraId="5B6183DF" w14:textId="77777777">
        <w:trPr>
          <w:trHeight w:val="182"/>
        </w:trPr>
        <w:tc>
          <w:tcPr>
            <w:tcW w:w="9127" w:type="dxa"/>
            <w:tcBorders>
              <w:top w:val="nil"/>
              <w:left w:val="nil"/>
              <w:bottom w:val="nil"/>
              <w:right w:val="nil"/>
            </w:tcBorders>
            <w:shd w:val="clear" w:color="auto" w:fill="943634"/>
          </w:tcPr>
          <w:p w14:paraId="02038066" w14:textId="77777777" w:rsidR="0003102F" w:rsidRPr="0071052D" w:rsidRDefault="00264352">
            <w:pPr>
              <w:spacing w:after="0" w:line="259" w:lineRule="auto"/>
              <w:ind w:left="0" w:right="0" w:firstLine="0"/>
              <w:jc w:val="left"/>
              <w:rPr>
                <w:lang w:val="fr-FR"/>
              </w:rPr>
            </w:pPr>
            <w:r w:rsidRPr="0071052D">
              <w:rPr>
                <w:color w:val="FFFFFF"/>
                <w:sz w:val="16"/>
                <w:lang w:val="fr-FR"/>
              </w:rPr>
              <w:t xml:space="preserve"> </w:t>
            </w:r>
          </w:p>
        </w:tc>
      </w:tr>
    </w:tbl>
    <w:p w14:paraId="470CF268" w14:textId="77777777" w:rsidR="0003102F" w:rsidRPr="0071052D" w:rsidRDefault="00264352">
      <w:pPr>
        <w:spacing w:after="24" w:line="259" w:lineRule="auto"/>
        <w:ind w:left="0" w:right="0" w:firstLine="0"/>
        <w:jc w:val="left"/>
        <w:rPr>
          <w:lang w:val="fr-FR"/>
        </w:rPr>
      </w:pPr>
      <w:r w:rsidRPr="0071052D">
        <w:rPr>
          <w:sz w:val="16"/>
          <w:lang w:val="fr-FR"/>
        </w:rPr>
        <w:t xml:space="preserve"> </w:t>
      </w:r>
    </w:p>
    <w:p w14:paraId="56BC5BF1" w14:textId="77777777" w:rsidR="0003102F" w:rsidRPr="0071052D" w:rsidRDefault="00264352">
      <w:pPr>
        <w:ind w:left="-5" w:right="0"/>
        <w:rPr>
          <w:lang w:val="fr-FR"/>
        </w:rPr>
      </w:pPr>
      <w:r w:rsidRPr="0071052D">
        <w:rPr>
          <w:lang w:val="fr-FR"/>
        </w:rPr>
        <w:t xml:space="preserve">Les TDR du COS seront revus à la demande du Coordinateur du Cluster ou de tout autre membre du COS. Cette demande devra être validée par les membres du Cluster en réunion de coordination. </w:t>
      </w:r>
    </w:p>
    <w:p w14:paraId="1320166D" w14:textId="77777777" w:rsidR="0003102F" w:rsidRPr="0071052D" w:rsidRDefault="00264352">
      <w:pPr>
        <w:spacing w:after="0" w:line="259" w:lineRule="auto"/>
        <w:ind w:left="0" w:right="0" w:firstLine="0"/>
        <w:jc w:val="left"/>
        <w:rPr>
          <w:lang w:val="fr-FR"/>
        </w:rPr>
      </w:pPr>
      <w:r w:rsidRPr="0071052D">
        <w:rPr>
          <w:sz w:val="16"/>
          <w:lang w:val="fr-FR"/>
        </w:rPr>
        <w:t xml:space="preserve"> </w:t>
      </w:r>
    </w:p>
    <w:tbl>
      <w:tblPr>
        <w:tblStyle w:val="TableGrid"/>
        <w:tblW w:w="9127" w:type="dxa"/>
        <w:tblInd w:w="-29" w:type="dxa"/>
        <w:tblCellMar>
          <w:top w:w="1" w:type="dxa"/>
          <w:left w:w="29" w:type="dxa"/>
          <w:right w:w="115" w:type="dxa"/>
        </w:tblCellMar>
        <w:tblLook w:val="04A0" w:firstRow="1" w:lastRow="0" w:firstColumn="1" w:lastColumn="0" w:noHBand="0" w:noVBand="1"/>
      </w:tblPr>
      <w:tblGrid>
        <w:gridCol w:w="9127"/>
      </w:tblGrid>
      <w:tr w:rsidR="0003102F" w:rsidRPr="0078765D" w14:paraId="6629E9FD" w14:textId="77777777">
        <w:trPr>
          <w:trHeight w:val="185"/>
        </w:trPr>
        <w:tc>
          <w:tcPr>
            <w:tcW w:w="9127" w:type="dxa"/>
            <w:tcBorders>
              <w:top w:val="nil"/>
              <w:left w:val="nil"/>
              <w:bottom w:val="nil"/>
              <w:right w:val="nil"/>
            </w:tcBorders>
            <w:shd w:val="clear" w:color="auto" w:fill="943634"/>
          </w:tcPr>
          <w:p w14:paraId="51092053" w14:textId="77777777" w:rsidR="0003102F" w:rsidRPr="0071052D" w:rsidRDefault="00264352">
            <w:pPr>
              <w:spacing w:after="0" w:line="259" w:lineRule="auto"/>
              <w:ind w:left="0" w:right="0" w:firstLine="0"/>
              <w:jc w:val="left"/>
              <w:rPr>
                <w:lang w:val="fr-FR"/>
              </w:rPr>
            </w:pPr>
            <w:r w:rsidRPr="0071052D">
              <w:rPr>
                <w:color w:val="FFFFFF"/>
                <w:sz w:val="16"/>
                <w:lang w:val="fr-FR"/>
              </w:rPr>
              <w:t xml:space="preserve"> </w:t>
            </w:r>
          </w:p>
        </w:tc>
      </w:tr>
    </w:tbl>
    <w:p w14:paraId="710286F1" w14:textId="77777777" w:rsidR="0003102F" w:rsidRPr="0071052D" w:rsidRDefault="00264352">
      <w:pPr>
        <w:spacing w:after="42" w:line="259" w:lineRule="auto"/>
        <w:ind w:left="0" w:right="0" w:firstLine="0"/>
        <w:jc w:val="left"/>
        <w:rPr>
          <w:lang w:val="fr-FR"/>
        </w:rPr>
      </w:pPr>
      <w:r w:rsidRPr="0071052D">
        <w:rPr>
          <w:sz w:val="16"/>
          <w:lang w:val="fr-FR"/>
        </w:rPr>
        <w:t xml:space="preserve"> </w:t>
      </w:r>
    </w:p>
    <w:p w14:paraId="08FFCB4F" w14:textId="174BC431" w:rsidR="0003102F" w:rsidRPr="0071052D" w:rsidRDefault="00264352">
      <w:pPr>
        <w:ind w:left="-5" w:right="0"/>
        <w:rPr>
          <w:lang w:val="fr-FR"/>
        </w:rPr>
      </w:pPr>
      <w:r w:rsidRPr="0071052D">
        <w:rPr>
          <w:lang w:val="fr-FR"/>
        </w:rPr>
        <w:t xml:space="preserve">N’Djamena, </w:t>
      </w:r>
      <w:r w:rsidR="00B80ADD">
        <w:rPr>
          <w:lang w:val="fr-FR"/>
        </w:rPr>
        <w:t xml:space="preserve">revue </w:t>
      </w:r>
      <w:r w:rsidRPr="0071052D">
        <w:rPr>
          <w:lang w:val="fr-FR"/>
        </w:rPr>
        <w:t xml:space="preserve">le </w:t>
      </w:r>
      <w:r w:rsidR="00401797">
        <w:rPr>
          <w:lang w:val="fr-FR"/>
        </w:rPr>
        <w:t>11 novembre</w:t>
      </w:r>
      <w:r w:rsidRPr="0071052D">
        <w:rPr>
          <w:lang w:val="fr-FR"/>
        </w:rPr>
        <w:t xml:space="preserve"> 20</w:t>
      </w:r>
      <w:r w:rsidR="0088021E">
        <w:rPr>
          <w:lang w:val="fr-FR"/>
        </w:rPr>
        <w:t>24</w:t>
      </w:r>
    </w:p>
    <w:p w14:paraId="58273DA3" w14:textId="77777777" w:rsidR="0003102F" w:rsidRPr="0071052D" w:rsidRDefault="00264352">
      <w:pPr>
        <w:spacing w:after="0" w:line="259" w:lineRule="auto"/>
        <w:ind w:left="0" w:right="0" w:firstLine="0"/>
        <w:jc w:val="left"/>
        <w:rPr>
          <w:lang w:val="fr-FR"/>
        </w:rPr>
      </w:pPr>
      <w:r w:rsidRPr="0071052D">
        <w:rPr>
          <w:lang w:val="fr-FR"/>
        </w:rPr>
        <w:t xml:space="preserve"> </w:t>
      </w:r>
    </w:p>
    <w:p w14:paraId="747468EF" w14:textId="77777777" w:rsidR="0003102F" w:rsidRPr="0071052D" w:rsidRDefault="00000000">
      <w:pPr>
        <w:spacing w:after="0" w:line="259" w:lineRule="auto"/>
        <w:ind w:left="0" w:right="0" w:firstLine="0"/>
        <w:jc w:val="left"/>
        <w:rPr>
          <w:lang w:val="fr-FR"/>
        </w:rPr>
      </w:pPr>
      <w:hyperlink r:id="rId17">
        <w:r w:rsidR="00264352" w:rsidRPr="0071052D">
          <w:rPr>
            <w:color w:val="0000FF"/>
            <w:u w:val="single" w:color="0000FF"/>
            <w:lang w:val="fr-FR"/>
          </w:rPr>
          <w:t>www.sheltercluster.org/response/chad</w:t>
        </w:r>
      </w:hyperlink>
      <w:hyperlink r:id="rId18">
        <w:r w:rsidR="00264352" w:rsidRPr="0071052D">
          <w:rPr>
            <w:lang w:val="fr-FR"/>
          </w:rPr>
          <w:t xml:space="preserve"> </w:t>
        </w:r>
      </w:hyperlink>
    </w:p>
    <w:p w14:paraId="30EA870C" w14:textId="77777777" w:rsidR="0003102F" w:rsidRPr="0071052D" w:rsidRDefault="00264352">
      <w:pPr>
        <w:spacing w:after="3855" w:line="259" w:lineRule="auto"/>
        <w:ind w:left="0" w:right="0" w:firstLine="0"/>
        <w:jc w:val="left"/>
        <w:rPr>
          <w:lang w:val="fr-FR"/>
        </w:rPr>
      </w:pPr>
      <w:r w:rsidRPr="0071052D">
        <w:rPr>
          <w:lang w:val="fr-FR"/>
        </w:rPr>
        <w:t xml:space="preserve"> </w:t>
      </w:r>
    </w:p>
    <w:sectPr w:rsidR="0003102F" w:rsidRPr="0071052D">
      <w:pgSz w:w="11899" w:h="16841"/>
      <w:pgMar w:top="775" w:right="1414" w:bottom="707"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29F6"/>
    <w:multiLevelType w:val="hybridMultilevel"/>
    <w:tmpl w:val="01706E7E"/>
    <w:lvl w:ilvl="0" w:tplc="7728AF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F8BB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C67D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2AC05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1CF9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39C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42EE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BAB9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C8FF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C021AFB"/>
    <w:multiLevelType w:val="hybridMultilevel"/>
    <w:tmpl w:val="6BE6C5F6"/>
    <w:lvl w:ilvl="0" w:tplc="09426286">
      <w:start w:val="1"/>
      <w:numFmt w:val="decimal"/>
      <w:pStyle w:val="Heading1"/>
      <w:lvlText w:val="%1."/>
      <w:lvlJc w:val="left"/>
      <w:pPr>
        <w:ind w:left="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08D2AA94">
      <w:start w:val="1"/>
      <w:numFmt w:val="lowerLetter"/>
      <w:lvlText w:val="%2"/>
      <w:lvlJc w:val="left"/>
      <w:pPr>
        <w:ind w:left="108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6A522668">
      <w:start w:val="1"/>
      <w:numFmt w:val="lowerRoman"/>
      <w:lvlText w:val="%3"/>
      <w:lvlJc w:val="left"/>
      <w:pPr>
        <w:ind w:left="180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EFD4415E">
      <w:start w:val="1"/>
      <w:numFmt w:val="decimal"/>
      <w:lvlText w:val="%4"/>
      <w:lvlJc w:val="left"/>
      <w:pPr>
        <w:ind w:left="252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16F4F0FC">
      <w:start w:val="1"/>
      <w:numFmt w:val="lowerLetter"/>
      <w:lvlText w:val="%5"/>
      <w:lvlJc w:val="left"/>
      <w:pPr>
        <w:ind w:left="324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A02A020A">
      <w:start w:val="1"/>
      <w:numFmt w:val="lowerRoman"/>
      <w:lvlText w:val="%6"/>
      <w:lvlJc w:val="left"/>
      <w:pPr>
        <w:ind w:left="39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B01E02C8">
      <w:start w:val="1"/>
      <w:numFmt w:val="decimal"/>
      <w:lvlText w:val="%7"/>
      <w:lvlJc w:val="left"/>
      <w:pPr>
        <w:ind w:left="468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B566782">
      <w:start w:val="1"/>
      <w:numFmt w:val="lowerLetter"/>
      <w:lvlText w:val="%8"/>
      <w:lvlJc w:val="left"/>
      <w:pPr>
        <w:ind w:left="540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6EECF652">
      <w:start w:val="1"/>
      <w:numFmt w:val="lowerRoman"/>
      <w:lvlText w:val="%9"/>
      <w:lvlJc w:val="left"/>
      <w:pPr>
        <w:ind w:left="612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num w:numId="1" w16cid:durableId="2108231912">
    <w:abstractNumId w:val="0"/>
  </w:num>
  <w:num w:numId="2" w16cid:durableId="728118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02F"/>
    <w:rsid w:val="0003102F"/>
    <w:rsid w:val="000F3D7F"/>
    <w:rsid w:val="0010734F"/>
    <w:rsid w:val="001638EB"/>
    <w:rsid w:val="002451A8"/>
    <w:rsid w:val="00264352"/>
    <w:rsid w:val="00294EE9"/>
    <w:rsid w:val="002B10B7"/>
    <w:rsid w:val="003A59CE"/>
    <w:rsid w:val="00401797"/>
    <w:rsid w:val="004D19D4"/>
    <w:rsid w:val="005F3D51"/>
    <w:rsid w:val="00692C23"/>
    <w:rsid w:val="00697D3E"/>
    <w:rsid w:val="0071052D"/>
    <w:rsid w:val="00772D5B"/>
    <w:rsid w:val="0078765D"/>
    <w:rsid w:val="0085082F"/>
    <w:rsid w:val="00871F60"/>
    <w:rsid w:val="00872A1C"/>
    <w:rsid w:val="0088021E"/>
    <w:rsid w:val="009C7020"/>
    <w:rsid w:val="009E0208"/>
    <w:rsid w:val="00A13759"/>
    <w:rsid w:val="00A33F3B"/>
    <w:rsid w:val="00A776AC"/>
    <w:rsid w:val="00AA1EBB"/>
    <w:rsid w:val="00B33ECE"/>
    <w:rsid w:val="00B80ADD"/>
    <w:rsid w:val="00BE0E99"/>
    <w:rsid w:val="00C76B69"/>
    <w:rsid w:val="00CB2405"/>
    <w:rsid w:val="00CF1332"/>
    <w:rsid w:val="00ED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4EEB"/>
  <w15:docId w15:val="{1F9263B5-6051-4DF3-A93D-4BF77799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2"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numPr>
        <w:numId w:val="2"/>
      </w:numPr>
      <w:shd w:val="clear" w:color="auto" w:fill="943634"/>
      <w:spacing w:after="0"/>
      <w:ind w:left="10" w:hanging="10"/>
      <w:outlineLvl w:val="0"/>
    </w:pPr>
    <w:rPr>
      <w:rFonts w:ascii="Arial" w:eastAsia="Arial" w:hAnsi="Arial" w:cs="Arial"/>
      <w:color w:val="FFFFF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FFFFF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72A1C"/>
    <w:pPr>
      <w:tabs>
        <w:tab w:val="center" w:pos="4680"/>
        <w:tab w:val="right" w:pos="9360"/>
      </w:tabs>
      <w:spacing w:after="0" w:line="240" w:lineRule="auto"/>
      <w:ind w:left="0" w:right="0" w:firstLine="0"/>
      <w:jc w:val="left"/>
    </w:pPr>
    <w:rPr>
      <w:rFonts w:ascii="Times New Roman" w:eastAsiaTheme="minorEastAsia" w:hAnsi="Times New Roman" w:cs="Times New Roman"/>
      <w:color w:val="auto"/>
      <w:kern w:val="0"/>
      <w:sz w:val="22"/>
      <w:lang w:val="fr-FR" w:eastAsia="fr-FR"/>
      <w14:ligatures w14:val="none"/>
    </w:rPr>
  </w:style>
  <w:style w:type="character" w:customStyle="1" w:styleId="HeaderChar">
    <w:name w:val="Header Char"/>
    <w:basedOn w:val="DefaultParagraphFont"/>
    <w:link w:val="Header"/>
    <w:uiPriority w:val="99"/>
    <w:rsid w:val="00872A1C"/>
    <w:rPr>
      <w:rFonts w:ascii="Times New Roman" w:hAnsi="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heltercluster.org/response/chad" TargetMode="External"/><Relationship Id="rId18" Type="http://schemas.openxmlformats.org/officeDocument/2006/relationships/hyperlink" Target="http://www.sheltercluster.org/response/ch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www.sheltercluster.org/response/chad" TargetMode="External"/><Relationship Id="rId2" Type="http://schemas.openxmlformats.org/officeDocument/2006/relationships/customXml" Target="../customXml/item2.xml"/><Relationship Id="rId16" Type="http://schemas.openxmlformats.org/officeDocument/2006/relationships/hyperlink" Target="http://www.sheltercluster.org/response/ch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www.sheltercluster.org/response/chad"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sheltercluster.org/response/ch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d1f5d1-344b-44b4-a448-9f0aa043c9e6" xsi:nil="true"/>
    <lcf76f155ced4ddcb4097134ff3c332f xmlns="a3be445f-d874-403e-9fc9-f5f9ab9a47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0739C8CD42A14DA0973D0BA0F4102B" ma:contentTypeVersion="15" ma:contentTypeDescription="Create a new document." ma:contentTypeScope="" ma:versionID="15d20b00c99d60a75f71af2a466fbbc2">
  <xsd:schema xmlns:xsd="http://www.w3.org/2001/XMLSchema" xmlns:xs="http://www.w3.org/2001/XMLSchema" xmlns:p="http://schemas.microsoft.com/office/2006/metadata/properties" xmlns:ns2="37d1f5d1-344b-44b4-a448-9f0aa043c9e6" xmlns:ns3="a3be445f-d874-403e-9fc9-f5f9ab9a47e7" targetNamespace="http://schemas.microsoft.com/office/2006/metadata/properties" ma:root="true" ma:fieldsID="8245d31dece84be6a7dbb49c57cf7b6f" ns2:_="" ns3:_="">
    <xsd:import namespace="37d1f5d1-344b-44b4-a448-9f0aa043c9e6"/>
    <xsd:import namespace="a3be445f-d874-403e-9fc9-f5f9ab9a47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1f5d1-344b-44b4-a448-9f0aa043c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e80c4a-f053-4e7b-ae7c-2a466b8bfab9}" ma:internalName="TaxCatchAll" ma:showField="CatchAllData" ma:web="37d1f5d1-344b-44b4-a448-9f0aa043c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be445f-d874-403e-9fc9-f5f9ab9a47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143D6-8C9E-4A43-A3DD-518296C27B3E}">
  <ds:schemaRefs>
    <ds:schemaRef ds:uri="http://schemas.microsoft.com/office/2006/metadata/properties"/>
    <ds:schemaRef ds:uri="http://schemas.microsoft.com/office/infopath/2007/PartnerControls"/>
    <ds:schemaRef ds:uri="37d1f5d1-344b-44b4-a448-9f0aa043c9e6"/>
    <ds:schemaRef ds:uri="a3be445f-d874-403e-9fc9-f5f9ab9a47e7"/>
  </ds:schemaRefs>
</ds:datastoreItem>
</file>

<file path=customXml/itemProps2.xml><?xml version="1.0" encoding="utf-8"?>
<ds:datastoreItem xmlns:ds="http://schemas.openxmlformats.org/officeDocument/2006/customXml" ds:itemID="{33E88741-4B40-4681-9B11-675359E67704}">
  <ds:schemaRefs>
    <ds:schemaRef ds:uri="http://schemas.microsoft.com/sharepoint/v3/contenttype/forms"/>
  </ds:schemaRefs>
</ds:datastoreItem>
</file>

<file path=customXml/itemProps3.xml><?xml version="1.0" encoding="utf-8"?>
<ds:datastoreItem xmlns:ds="http://schemas.openxmlformats.org/officeDocument/2006/customXml" ds:itemID="{6756A6B7-E57F-4E36-A1B8-12331E4D5E41}"/>
</file>

<file path=docProps/app.xml><?xml version="1.0" encoding="utf-8"?>
<Properties xmlns="http://schemas.openxmlformats.org/officeDocument/2006/extended-properties" xmlns:vt="http://schemas.openxmlformats.org/officeDocument/2006/docPropsVTypes">
  <Template>Normal</Template>
  <TotalTime>103</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 Coupigny</dc:creator>
  <cp:keywords/>
  <cp:lastModifiedBy>Pierre-Claver Nyandwi</cp:lastModifiedBy>
  <cp:revision>30</cp:revision>
  <dcterms:created xsi:type="dcterms:W3CDTF">2024-12-31T08:53:00Z</dcterms:created>
  <dcterms:modified xsi:type="dcterms:W3CDTF">2024-12-31T11:01:00Z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0x010100AD0739C8CD42A14DA0973D0BA0F4102B</vt:lpwstr>
  </property>
  <property fmtid="{D5CDD505-2E9C-101B-9397-08002B2CF9AE}" pid="3" name="MediaServiceImageTags">
    <vt:lpwstr/>
  </property>
</Properties>
</file>