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C4B" w:rsidRDefault="00AA5620" w:rsidP="00A90C4B">
      <w:pPr>
        <w:jc w:val="both"/>
        <w:rPr>
          <w:rFonts w:ascii="Arial" w:hAnsi="Arial" w:cs="Arial"/>
          <w:b/>
        </w:rPr>
      </w:pPr>
      <w:bookmarkStart w:id="0" w:name="_GoBack"/>
      <w:bookmarkEnd w:id="0"/>
      <w:r>
        <w:rPr>
          <w:rFonts w:ascii="Arial" w:hAnsi="Arial" w:cs="Arial"/>
          <w:b/>
        </w:rPr>
        <w:t xml:space="preserve">Proyecto de modificación de la </w:t>
      </w:r>
      <w:r w:rsidR="00A90C4B">
        <w:rPr>
          <w:rFonts w:ascii="Arial" w:hAnsi="Arial" w:cs="Arial"/>
          <w:b/>
        </w:rPr>
        <w:t>Ley 29/2014, de 28 de noviembre, de Régimen del Personal de la Guardia Civil.</w:t>
      </w:r>
    </w:p>
    <w:p w:rsidR="00AA5620" w:rsidRDefault="00AA5620" w:rsidP="00A90C4B">
      <w:pPr>
        <w:jc w:val="both"/>
        <w:rPr>
          <w:rFonts w:ascii="Arial" w:hAnsi="Arial" w:cs="Arial"/>
          <w:b/>
        </w:rPr>
      </w:pPr>
    </w:p>
    <w:p w:rsidR="00A90C4B" w:rsidRDefault="00A90C4B" w:rsidP="00A90C4B">
      <w:pPr>
        <w:shd w:val="clear" w:color="auto" w:fill="FFFFFF"/>
        <w:jc w:val="both"/>
        <w:rPr>
          <w:rFonts w:ascii="Arial" w:eastAsia="Times New Roman" w:hAnsi="Arial" w:cs="Arial"/>
          <w:bCs/>
          <w:lang w:eastAsia="es-ES"/>
        </w:rPr>
      </w:pPr>
    </w:p>
    <w:p w:rsidR="00A90C4B" w:rsidRPr="00A90C4B" w:rsidRDefault="00A90C4B" w:rsidP="00A90C4B">
      <w:pPr>
        <w:shd w:val="clear" w:color="auto" w:fill="FFFFFF"/>
        <w:jc w:val="center"/>
        <w:rPr>
          <w:rFonts w:ascii="Arial" w:eastAsia="Times New Roman" w:hAnsi="Arial" w:cs="Arial"/>
          <w:b/>
          <w:bCs/>
          <w:lang w:eastAsia="es-ES"/>
        </w:rPr>
      </w:pPr>
      <w:r w:rsidRPr="00A90C4B">
        <w:rPr>
          <w:rFonts w:ascii="Arial" w:eastAsia="Times New Roman" w:hAnsi="Arial" w:cs="Arial"/>
          <w:b/>
          <w:bCs/>
          <w:lang w:eastAsia="es-ES"/>
        </w:rPr>
        <w:t>ÍNDICE</w:t>
      </w:r>
    </w:p>
    <w:p w:rsidR="00A90C4B" w:rsidRDefault="00A90C4B" w:rsidP="00A90C4B">
      <w:pPr>
        <w:shd w:val="clear" w:color="auto" w:fill="FFFFFF"/>
        <w:jc w:val="both"/>
        <w:rPr>
          <w:rFonts w:ascii="Arial" w:eastAsia="Times New Roman" w:hAnsi="Arial" w:cs="Arial"/>
          <w:bCs/>
          <w:lang w:eastAsia="es-ES"/>
        </w:rPr>
      </w:pPr>
    </w:p>
    <w:p w:rsidR="00A90C4B" w:rsidRDefault="00A90C4B" w:rsidP="00A90C4B">
      <w:pPr>
        <w:shd w:val="clear" w:color="auto" w:fill="FFFFFF"/>
        <w:spacing w:after="100"/>
        <w:jc w:val="both"/>
        <w:rPr>
          <w:rFonts w:ascii="Arial" w:eastAsia="Times New Roman" w:hAnsi="Arial" w:cs="Arial"/>
          <w:bCs/>
          <w:lang w:eastAsia="es-ES"/>
        </w:rPr>
      </w:pPr>
      <w:r>
        <w:rPr>
          <w:rFonts w:ascii="Arial" w:eastAsia="Times New Roman" w:hAnsi="Arial" w:cs="Arial"/>
          <w:bCs/>
          <w:lang w:eastAsia="es-ES"/>
        </w:rPr>
        <w:t xml:space="preserve">Artículo 5. </w:t>
      </w:r>
      <w:r w:rsidRPr="00A90C4B">
        <w:rPr>
          <w:rFonts w:ascii="Arial" w:eastAsia="Times New Roman" w:hAnsi="Arial" w:cs="Arial"/>
          <w:bCs/>
          <w:i/>
          <w:lang w:eastAsia="es-ES"/>
        </w:rPr>
        <w:t>Igualdad de género</w:t>
      </w:r>
      <w:r w:rsidRPr="00A90C4B">
        <w:rPr>
          <w:rFonts w:ascii="Arial" w:eastAsia="Times New Roman" w:hAnsi="Arial" w:cs="Arial"/>
          <w:bCs/>
          <w:i/>
          <w:color w:val="FF0000"/>
          <w:lang w:eastAsia="es-ES"/>
        </w:rPr>
        <w:t>,</w:t>
      </w:r>
      <w:r w:rsidRPr="00A90C4B">
        <w:rPr>
          <w:rFonts w:ascii="Arial" w:eastAsia="Times New Roman" w:hAnsi="Arial" w:cs="Arial"/>
          <w:bCs/>
          <w:i/>
          <w:lang w:eastAsia="es-ES"/>
        </w:rPr>
        <w:t xml:space="preserve"> </w:t>
      </w:r>
      <w:r w:rsidRPr="00A90C4B">
        <w:rPr>
          <w:rFonts w:ascii="Arial" w:eastAsia="Times New Roman" w:hAnsi="Arial" w:cs="Arial"/>
          <w:bCs/>
          <w:i/>
          <w:strike/>
          <w:color w:val="FF0000"/>
          <w:lang w:eastAsia="es-ES"/>
        </w:rPr>
        <w:t xml:space="preserve">y </w:t>
      </w:r>
      <w:r w:rsidRPr="00A90C4B">
        <w:rPr>
          <w:rFonts w:ascii="Arial" w:eastAsia="Times New Roman" w:hAnsi="Arial" w:cs="Arial"/>
          <w:bCs/>
          <w:i/>
          <w:lang w:eastAsia="es-ES"/>
        </w:rPr>
        <w:t xml:space="preserve">conciliación de la vida profesional, personal y familiar </w:t>
      </w:r>
      <w:r w:rsidRPr="00A90C4B">
        <w:rPr>
          <w:rFonts w:ascii="Arial" w:hAnsi="Arial" w:cs="Arial"/>
          <w:bCs/>
          <w:i/>
          <w:color w:val="FF0000"/>
        </w:rPr>
        <w:t>y protección frente a los comportamientos de acoso</w:t>
      </w:r>
      <w:r w:rsidRPr="00A90C4B">
        <w:rPr>
          <w:rFonts w:ascii="Arial" w:eastAsia="Times New Roman" w:hAnsi="Arial" w:cs="Arial"/>
          <w:bCs/>
          <w:i/>
          <w:lang w:eastAsia="es-ES"/>
        </w:rPr>
        <w:t>.</w:t>
      </w:r>
    </w:p>
    <w:p w:rsidR="00A90C4B" w:rsidRDefault="00A90C4B" w:rsidP="00A90C4B">
      <w:pPr>
        <w:shd w:val="clear" w:color="auto" w:fill="FFFFFF"/>
        <w:spacing w:after="100"/>
        <w:jc w:val="both"/>
        <w:rPr>
          <w:rFonts w:ascii="Arial" w:eastAsia="Times New Roman" w:hAnsi="Arial" w:cs="Arial"/>
          <w:bCs/>
          <w:lang w:eastAsia="es-ES"/>
        </w:rPr>
      </w:pPr>
      <w:r>
        <w:rPr>
          <w:rFonts w:ascii="Arial" w:eastAsia="Times New Roman" w:hAnsi="Arial" w:cs="Arial"/>
          <w:bCs/>
          <w:lang w:eastAsia="es-ES"/>
        </w:rPr>
        <w:t xml:space="preserve">Artículo 25. </w:t>
      </w:r>
      <w:r w:rsidRPr="00A90C4B">
        <w:rPr>
          <w:rFonts w:ascii="Arial" w:eastAsia="Times New Roman" w:hAnsi="Arial" w:cs="Arial"/>
          <w:bCs/>
          <w:i/>
          <w:lang w:eastAsia="es-ES"/>
        </w:rPr>
        <w:t>Plantilla de efectivos.</w:t>
      </w:r>
    </w:p>
    <w:p w:rsidR="00A90C4B" w:rsidRDefault="00A90C4B" w:rsidP="00A90C4B">
      <w:pPr>
        <w:shd w:val="clear" w:color="auto" w:fill="FFFFFF"/>
        <w:spacing w:after="100"/>
        <w:jc w:val="both"/>
        <w:rPr>
          <w:rFonts w:ascii="Arial" w:eastAsia="Times New Roman" w:hAnsi="Arial" w:cs="Arial"/>
          <w:bCs/>
          <w:lang w:eastAsia="es-ES"/>
        </w:rPr>
      </w:pPr>
      <w:r>
        <w:rPr>
          <w:rFonts w:ascii="Arial" w:eastAsia="Times New Roman" w:hAnsi="Arial" w:cs="Arial"/>
          <w:bCs/>
          <w:lang w:eastAsia="es-ES"/>
        </w:rPr>
        <w:t xml:space="preserve">Artículo 29. </w:t>
      </w:r>
      <w:r w:rsidRPr="00A90C4B">
        <w:rPr>
          <w:rFonts w:ascii="Arial" w:eastAsia="Times New Roman" w:hAnsi="Arial" w:cs="Arial"/>
          <w:bCs/>
          <w:i/>
          <w:lang w:eastAsia="es-ES"/>
        </w:rPr>
        <w:t>Enseñanza de formación.</w:t>
      </w:r>
    </w:p>
    <w:p w:rsidR="00A90C4B" w:rsidRDefault="00A90C4B" w:rsidP="00A90C4B">
      <w:pPr>
        <w:shd w:val="clear" w:color="auto" w:fill="FFFFFF"/>
        <w:spacing w:after="100"/>
        <w:jc w:val="both"/>
        <w:rPr>
          <w:rFonts w:ascii="Arial" w:eastAsia="Times New Roman" w:hAnsi="Arial" w:cs="Arial"/>
          <w:bCs/>
          <w:lang w:eastAsia="es-ES"/>
        </w:rPr>
      </w:pPr>
      <w:r>
        <w:rPr>
          <w:rFonts w:ascii="Arial" w:eastAsia="Times New Roman" w:hAnsi="Arial" w:cs="Arial"/>
          <w:bCs/>
          <w:lang w:eastAsia="es-ES"/>
        </w:rPr>
        <w:t xml:space="preserve">Artículo 34. </w:t>
      </w:r>
      <w:r w:rsidRPr="00A90C4B">
        <w:rPr>
          <w:rFonts w:ascii="Arial" w:eastAsia="Times New Roman" w:hAnsi="Arial" w:cs="Arial"/>
          <w:bCs/>
          <w:i/>
          <w:lang w:eastAsia="es-ES"/>
        </w:rPr>
        <w:t>Requisitos de titulación.</w:t>
      </w:r>
    </w:p>
    <w:p w:rsidR="00A90C4B" w:rsidRDefault="00A90C4B" w:rsidP="00A90C4B">
      <w:pPr>
        <w:shd w:val="clear" w:color="auto" w:fill="FFFFFF"/>
        <w:spacing w:after="100"/>
        <w:jc w:val="both"/>
        <w:rPr>
          <w:rFonts w:ascii="Arial" w:eastAsia="Times New Roman" w:hAnsi="Arial" w:cs="Arial"/>
          <w:bCs/>
          <w:lang w:eastAsia="es-ES"/>
        </w:rPr>
      </w:pPr>
      <w:r>
        <w:rPr>
          <w:rFonts w:ascii="Arial" w:eastAsia="Times New Roman" w:hAnsi="Arial" w:cs="Arial"/>
          <w:bCs/>
          <w:lang w:eastAsia="es-ES"/>
        </w:rPr>
        <w:t xml:space="preserve">Artículo 36. </w:t>
      </w:r>
      <w:r w:rsidRPr="00A90C4B">
        <w:rPr>
          <w:rFonts w:ascii="Arial" w:eastAsia="Times New Roman" w:hAnsi="Arial" w:cs="Arial"/>
          <w:bCs/>
          <w:i/>
          <w:lang w:eastAsia="es-ES"/>
        </w:rPr>
        <w:t>Promoción profesional para el acceso a la escala de oficiales.</w:t>
      </w:r>
    </w:p>
    <w:p w:rsidR="00A90C4B" w:rsidRDefault="00A90C4B" w:rsidP="00A90C4B">
      <w:pPr>
        <w:shd w:val="clear" w:color="auto" w:fill="FFFFFF"/>
        <w:spacing w:after="100"/>
        <w:jc w:val="both"/>
        <w:rPr>
          <w:rFonts w:ascii="Arial" w:eastAsia="Times New Roman" w:hAnsi="Arial" w:cs="Arial"/>
          <w:bCs/>
          <w:lang w:eastAsia="es-ES"/>
        </w:rPr>
      </w:pPr>
      <w:r>
        <w:rPr>
          <w:rFonts w:ascii="Arial" w:eastAsia="Times New Roman" w:hAnsi="Arial" w:cs="Arial"/>
          <w:bCs/>
          <w:lang w:eastAsia="es-ES"/>
        </w:rPr>
        <w:t xml:space="preserve">Artículo 41. </w:t>
      </w:r>
      <w:r w:rsidRPr="00A90C4B">
        <w:rPr>
          <w:rFonts w:ascii="Arial" w:eastAsia="Times New Roman" w:hAnsi="Arial" w:cs="Arial"/>
          <w:bCs/>
          <w:i/>
          <w:lang w:eastAsia="es-ES"/>
        </w:rPr>
        <w:t>Centro Universitario de la Guardia Civil.</w:t>
      </w:r>
    </w:p>
    <w:p w:rsidR="00A90C4B" w:rsidRDefault="00A90C4B" w:rsidP="00A90C4B">
      <w:pPr>
        <w:shd w:val="clear" w:color="auto" w:fill="FFFFFF"/>
        <w:spacing w:after="100"/>
        <w:jc w:val="both"/>
        <w:rPr>
          <w:rFonts w:ascii="Arial" w:eastAsia="Times New Roman" w:hAnsi="Arial" w:cs="Arial"/>
          <w:bCs/>
          <w:lang w:eastAsia="es-ES"/>
        </w:rPr>
      </w:pPr>
      <w:r>
        <w:rPr>
          <w:rFonts w:ascii="Arial" w:eastAsia="Times New Roman" w:hAnsi="Arial" w:cs="Arial"/>
          <w:bCs/>
          <w:lang w:eastAsia="es-ES"/>
        </w:rPr>
        <w:t xml:space="preserve">Artículo 45. </w:t>
      </w:r>
      <w:r w:rsidRPr="00A90C4B">
        <w:rPr>
          <w:rFonts w:ascii="Arial" w:eastAsia="Times New Roman" w:hAnsi="Arial" w:cs="Arial"/>
          <w:bCs/>
          <w:i/>
          <w:lang w:eastAsia="es-ES"/>
        </w:rPr>
        <w:t>Aprobación de los planes de estudios.</w:t>
      </w:r>
    </w:p>
    <w:p w:rsidR="00A90C4B" w:rsidRPr="001024C7" w:rsidRDefault="00A90C4B" w:rsidP="00A90C4B">
      <w:pPr>
        <w:shd w:val="clear" w:color="auto" w:fill="FFFFFF"/>
        <w:spacing w:after="100"/>
        <w:jc w:val="both"/>
        <w:rPr>
          <w:rFonts w:ascii="Arial" w:eastAsia="Times New Roman" w:hAnsi="Arial" w:cs="Arial"/>
          <w:bCs/>
          <w:i/>
          <w:lang w:eastAsia="es-ES"/>
        </w:rPr>
      </w:pPr>
      <w:r>
        <w:rPr>
          <w:rFonts w:ascii="Arial" w:eastAsia="Times New Roman" w:hAnsi="Arial" w:cs="Arial"/>
          <w:bCs/>
          <w:lang w:eastAsia="es-ES"/>
        </w:rPr>
        <w:t xml:space="preserve">Artículo 47. </w:t>
      </w:r>
      <w:r w:rsidRPr="001024C7">
        <w:rPr>
          <w:rFonts w:ascii="Arial" w:eastAsia="Times New Roman" w:hAnsi="Arial" w:cs="Arial"/>
          <w:bCs/>
          <w:i/>
          <w:lang w:eastAsia="es-ES"/>
        </w:rPr>
        <w:t>Condición de alumno y régimen de los alumnos de la enseñanza de formación.</w:t>
      </w:r>
    </w:p>
    <w:p w:rsidR="000E36A4" w:rsidRDefault="00A90C4B" w:rsidP="000E36A4">
      <w:pPr>
        <w:shd w:val="clear" w:color="auto" w:fill="FFFFFF"/>
        <w:spacing w:after="100"/>
        <w:jc w:val="both"/>
        <w:rPr>
          <w:rFonts w:ascii="Arial" w:eastAsia="Times New Roman" w:hAnsi="Arial" w:cs="Arial"/>
          <w:bCs/>
          <w:i/>
          <w:lang w:eastAsia="es-ES"/>
        </w:rPr>
      </w:pPr>
      <w:r>
        <w:rPr>
          <w:rFonts w:ascii="Arial" w:eastAsia="Times New Roman" w:hAnsi="Arial" w:cs="Arial"/>
          <w:bCs/>
          <w:lang w:eastAsia="es-ES"/>
        </w:rPr>
        <w:t xml:space="preserve">Artículo 48. </w:t>
      </w:r>
      <w:r w:rsidRPr="00A90C4B">
        <w:rPr>
          <w:rFonts w:ascii="Arial" w:eastAsia="Times New Roman" w:hAnsi="Arial" w:cs="Arial"/>
          <w:bCs/>
          <w:i/>
          <w:lang w:eastAsia="es-ES"/>
        </w:rPr>
        <w:t>Pérdida</w:t>
      </w:r>
      <w:r>
        <w:rPr>
          <w:rFonts w:ascii="Arial" w:eastAsia="Times New Roman" w:hAnsi="Arial" w:cs="Arial"/>
          <w:bCs/>
          <w:lang w:eastAsia="es-ES"/>
        </w:rPr>
        <w:t xml:space="preserve"> </w:t>
      </w:r>
      <w:r w:rsidRPr="00A90C4B">
        <w:rPr>
          <w:rFonts w:ascii="Arial" w:eastAsia="Times New Roman" w:hAnsi="Arial" w:cs="Arial"/>
          <w:bCs/>
          <w:i/>
          <w:lang w:eastAsia="es-ES"/>
        </w:rPr>
        <w:t>de la condición de alumno.</w:t>
      </w:r>
    </w:p>
    <w:p w:rsidR="000E36A4" w:rsidRPr="009C7C26" w:rsidRDefault="000E36A4" w:rsidP="000E36A4">
      <w:pPr>
        <w:shd w:val="clear" w:color="auto" w:fill="FFFFFF"/>
        <w:spacing w:after="100"/>
        <w:jc w:val="both"/>
        <w:rPr>
          <w:rFonts w:ascii="Arial" w:eastAsia="Times New Roman" w:hAnsi="Arial" w:cs="Arial"/>
          <w:bCs/>
          <w:color w:val="0070C0"/>
          <w:highlight w:val="yellow"/>
          <w:lang w:eastAsia="es-ES"/>
        </w:rPr>
      </w:pPr>
      <w:r w:rsidRPr="009C7C26">
        <w:rPr>
          <w:rFonts w:ascii="Arial" w:eastAsia="Times New Roman" w:hAnsi="Arial" w:cs="Arial"/>
          <w:bCs/>
          <w:color w:val="0070C0"/>
          <w:lang w:eastAsia="es-ES"/>
        </w:rPr>
        <w:t xml:space="preserve">Artículo 51. </w:t>
      </w:r>
      <w:r w:rsidRPr="009C7C26">
        <w:rPr>
          <w:rFonts w:ascii="Arial" w:eastAsia="Times New Roman" w:hAnsi="Arial" w:cs="Arial"/>
          <w:bCs/>
          <w:i/>
          <w:color w:val="0070C0"/>
          <w:lang w:eastAsia="es-ES"/>
        </w:rPr>
        <w:t>Profesorado.</w:t>
      </w:r>
    </w:p>
    <w:p w:rsidR="00A90C4B" w:rsidRDefault="00A90C4B" w:rsidP="00A90C4B">
      <w:pPr>
        <w:shd w:val="clear" w:color="auto" w:fill="FFFFFF"/>
        <w:spacing w:after="100"/>
        <w:jc w:val="both"/>
        <w:rPr>
          <w:rFonts w:ascii="Arial" w:eastAsia="Times New Roman" w:hAnsi="Arial" w:cs="Arial"/>
          <w:bCs/>
          <w:lang w:eastAsia="es-ES"/>
        </w:rPr>
      </w:pPr>
      <w:r>
        <w:rPr>
          <w:rFonts w:ascii="Arial" w:eastAsia="Times New Roman" w:hAnsi="Arial" w:cs="Arial"/>
          <w:bCs/>
          <w:lang w:eastAsia="es-ES"/>
        </w:rPr>
        <w:t xml:space="preserve">Artículo 62. </w:t>
      </w:r>
      <w:r w:rsidRPr="00A90C4B">
        <w:rPr>
          <w:rFonts w:ascii="Arial" w:eastAsia="Times New Roman" w:hAnsi="Arial" w:cs="Arial"/>
          <w:bCs/>
          <w:i/>
          <w:lang w:eastAsia="es-ES"/>
        </w:rPr>
        <w:t>Normas generales</w:t>
      </w:r>
      <w:r>
        <w:rPr>
          <w:rFonts w:ascii="Arial" w:eastAsia="Times New Roman" w:hAnsi="Arial" w:cs="Arial"/>
          <w:bCs/>
          <w:i/>
          <w:lang w:eastAsia="es-ES"/>
        </w:rPr>
        <w:t>.</w:t>
      </w:r>
    </w:p>
    <w:p w:rsidR="00A90C4B" w:rsidRDefault="00A90C4B" w:rsidP="00A90C4B">
      <w:pPr>
        <w:shd w:val="clear" w:color="auto" w:fill="FFFFFF"/>
        <w:spacing w:after="100"/>
        <w:jc w:val="both"/>
        <w:rPr>
          <w:rFonts w:ascii="Arial" w:eastAsia="Times New Roman" w:hAnsi="Arial" w:cs="Arial"/>
          <w:bCs/>
          <w:lang w:eastAsia="es-ES"/>
        </w:rPr>
      </w:pPr>
      <w:r>
        <w:rPr>
          <w:rFonts w:ascii="Arial" w:eastAsia="Times New Roman" w:hAnsi="Arial" w:cs="Arial"/>
          <w:bCs/>
          <w:lang w:eastAsia="es-ES"/>
        </w:rPr>
        <w:t xml:space="preserve">Artículo 64. </w:t>
      </w:r>
      <w:r w:rsidRPr="00A90C4B">
        <w:rPr>
          <w:rFonts w:ascii="Arial" w:eastAsia="Times New Roman" w:hAnsi="Arial" w:cs="Arial"/>
          <w:bCs/>
          <w:i/>
          <w:lang w:eastAsia="es-ES"/>
        </w:rPr>
        <w:t>Ascenso a los diferentes empleos.</w:t>
      </w:r>
    </w:p>
    <w:p w:rsidR="00A90C4B" w:rsidRDefault="00A90C4B" w:rsidP="00A90C4B">
      <w:pPr>
        <w:shd w:val="clear" w:color="auto" w:fill="FFFFFF"/>
        <w:spacing w:after="100"/>
        <w:jc w:val="both"/>
        <w:rPr>
          <w:rFonts w:ascii="Arial" w:eastAsia="Times New Roman" w:hAnsi="Arial" w:cs="Arial"/>
          <w:bCs/>
          <w:lang w:eastAsia="es-ES"/>
        </w:rPr>
      </w:pPr>
      <w:r>
        <w:rPr>
          <w:rFonts w:ascii="Arial" w:eastAsia="Times New Roman" w:hAnsi="Arial" w:cs="Arial"/>
          <w:bCs/>
          <w:lang w:eastAsia="es-ES"/>
        </w:rPr>
        <w:t xml:space="preserve">Artículo 65. </w:t>
      </w:r>
      <w:r w:rsidRPr="00A90C4B">
        <w:rPr>
          <w:rFonts w:ascii="Arial" w:eastAsia="Times New Roman" w:hAnsi="Arial" w:cs="Arial"/>
          <w:bCs/>
          <w:i/>
          <w:lang w:eastAsia="es-ES"/>
        </w:rPr>
        <w:t>Condiciones para el ascenso.</w:t>
      </w:r>
    </w:p>
    <w:p w:rsidR="00A90C4B" w:rsidRDefault="00A90C4B" w:rsidP="00A90C4B">
      <w:pPr>
        <w:shd w:val="clear" w:color="auto" w:fill="FFFFFF"/>
        <w:spacing w:after="100"/>
        <w:jc w:val="both"/>
        <w:rPr>
          <w:rFonts w:ascii="Arial" w:eastAsia="Times New Roman" w:hAnsi="Arial" w:cs="Arial"/>
          <w:bCs/>
          <w:lang w:eastAsia="es-ES"/>
        </w:rPr>
      </w:pPr>
      <w:r>
        <w:rPr>
          <w:rFonts w:ascii="Arial" w:eastAsia="Times New Roman" w:hAnsi="Arial" w:cs="Arial"/>
          <w:bCs/>
          <w:lang w:eastAsia="es-ES"/>
        </w:rPr>
        <w:t xml:space="preserve">Artículo 69. </w:t>
      </w:r>
      <w:r w:rsidRPr="00A90C4B">
        <w:rPr>
          <w:rFonts w:ascii="Arial" w:eastAsia="Times New Roman" w:hAnsi="Arial" w:cs="Arial"/>
          <w:bCs/>
          <w:i/>
          <w:lang w:eastAsia="es-ES"/>
        </w:rPr>
        <w:t>Evaluaciones para el ascenso por antigüedad.</w:t>
      </w:r>
    </w:p>
    <w:p w:rsidR="00A90C4B" w:rsidRDefault="00A90C4B" w:rsidP="00A90C4B">
      <w:pPr>
        <w:shd w:val="clear" w:color="auto" w:fill="FFFFFF"/>
        <w:spacing w:after="100"/>
        <w:jc w:val="both"/>
        <w:rPr>
          <w:rFonts w:ascii="Arial" w:eastAsia="Times New Roman" w:hAnsi="Arial" w:cs="Arial"/>
          <w:bCs/>
          <w:lang w:eastAsia="es-ES"/>
        </w:rPr>
      </w:pPr>
      <w:r>
        <w:rPr>
          <w:rFonts w:ascii="Arial" w:eastAsia="Times New Roman" w:hAnsi="Arial" w:cs="Arial"/>
          <w:bCs/>
          <w:lang w:eastAsia="es-ES"/>
        </w:rPr>
        <w:t xml:space="preserve">Artículo 71. </w:t>
      </w:r>
      <w:r w:rsidRPr="001024C7">
        <w:rPr>
          <w:rFonts w:ascii="Arial" w:eastAsia="Times New Roman" w:hAnsi="Arial" w:cs="Arial"/>
          <w:bCs/>
          <w:i/>
          <w:lang w:eastAsia="es-ES"/>
        </w:rPr>
        <w:t>Ascenso al empleo de Cabo.</w:t>
      </w:r>
    </w:p>
    <w:p w:rsidR="00A90C4B" w:rsidRPr="00A90C4B" w:rsidRDefault="00A90C4B" w:rsidP="00A90C4B">
      <w:pPr>
        <w:shd w:val="clear" w:color="auto" w:fill="FFFFFF"/>
        <w:spacing w:after="100"/>
        <w:jc w:val="both"/>
        <w:rPr>
          <w:rFonts w:ascii="Arial" w:eastAsia="Times New Roman" w:hAnsi="Arial" w:cs="Arial"/>
          <w:bCs/>
          <w:i/>
          <w:lang w:eastAsia="es-ES"/>
        </w:rPr>
      </w:pPr>
      <w:r>
        <w:rPr>
          <w:rFonts w:ascii="Arial" w:eastAsia="Times New Roman" w:hAnsi="Arial" w:cs="Arial"/>
          <w:bCs/>
          <w:lang w:eastAsia="es-ES"/>
        </w:rPr>
        <w:t xml:space="preserve">Artículo 72. </w:t>
      </w:r>
      <w:r w:rsidRPr="001024C7">
        <w:rPr>
          <w:rFonts w:ascii="Arial" w:eastAsia="Times New Roman" w:hAnsi="Arial" w:cs="Arial"/>
          <w:bCs/>
          <w:i/>
          <w:lang w:eastAsia="es-ES"/>
        </w:rPr>
        <w:t>Vacantes</w:t>
      </w:r>
      <w:r w:rsidRPr="00A90C4B">
        <w:rPr>
          <w:rFonts w:ascii="Arial" w:eastAsia="Times New Roman" w:hAnsi="Arial" w:cs="Arial"/>
          <w:bCs/>
          <w:lang w:eastAsia="es-ES"/>
        </w:rPr>
        <w:t xml:space="preserve"> para el ascenso.</w:t>
      </w:r>
    </w:p>
    <w:p w:rsidR="00A90C4B" w:rsidRPr="00A90C4B" w:rsidRDefault="00A90C4B" w:rsidP="00A90C4B">
      <w:pPr>
        <w:shd w:val="clear" w:color="auto" w:fill="FFFFFF"/>
        <w:spacing w:after="100"/>
        <w:jc w:val="both"/>
        <w:rPr>
          <w:rFonts w:ascii="Arial" w:eastAsia="Times New Roman" w:hAnsi="Arial" w:cs="Arial"/>
          <w:bCs/>
          <w:i/>
          <w:lang w:eastAsia="es-ES"/>
        </w:rPr>
      </w:pPr>
      <w:r>
        <w:rPr>
          <w:rFonts w:ascii="Arial" w:eastAsia="Times New Roman" w:hAnsi="Arial" w:cs="Arial"/>
          <w:bCs/>
          <w:lang w:eastAsia="es-ES"/>
        </w:rPr>
        <w:t xml:space="preserve">Artículo 82. </w:t>
      </w:r>
      <w:r w:rsidRPr="00A90C4B">
        <w:rPr>
          <w:rFonts w:ascii="Arial" w:hAnsi="Arial" w:cs="Arial"/>
          <w:bCs/>
          <w:i/>
        </w:rPr>
        <w:t>Violencia de género</w:t>
      </w:r>
      <w:r w:rsidRPr="00A90C4B">
        <w:rPr>
          <w:rFonts w:ascii="Arial" w:hAnsi="Arial" w:cs="Arial"/>
          <w:bCs/>
          <w:i/>
          <w:color w:val="FF0000"/>
        </w:rPr>
        <w:t>,</w:t>
      </w:r>
      <w:r w:rsidRPr="00A90C4B">
        <w:rPr>
          <w:rFonts w:ascii="Arial" w:hAnsi="Arial" w:cs="Arial"/>
          <w:bCs/>
          <w:i/>
        </w:rPr>
        <w:t xml:space="preserve"> </w:t>
      </w:r>
      <w:r w:rsidRPr="00A90C4B">
        <w:rPr>
          <w:rFonts w:ascii="Arial" w:hAnsi="Arial" w:cs="Arial"/>
          <w:bCs/>
          <w:i/>
          <w:strike/>
          <w:color w:val="FF0000"/>
        </w:rPr>
        <w:t xml:space="preserve">y </w:t>
      </w:r>
      <w:r w:rsidRPr="00A90C4B">
        <w:rPr>
          <w:rFonts w:ascii="Arial" w:hAnsi="Arial" w:cs="Arial"/>
          <w:bCs/>
          <w:i/>
        </w:rPr>
        <w:t xml:space="preserve">condición de víctima del terrorismo </w:t>
      </w:r>
      <w:r w:rsidRPr="00A90C4B">
        <w:rPr>
          <w:rFonts w:ascii="Arial" w:hAnsi="Arial" w:cs="Arial"/>
          <w:bCs/>
          <w:i/>
          <w:color w:val="FF0000"/>
        </w:rPr>
        <w:t>y víctima de acoso</w:t>
      </w:r>
      <w:r w:rsidRPr="00A90C4B">
        <w:rPr>
          <w:rFonts w:ascii="Arial" w:eastAsia="Times New Roman" w:hAnsi="Arial" w:cs="Arial"/>
          <w:bCs/>
          <w:i/>
          <w:lang w:eastAsia="es-ES"/>
        </w:rPr>
        <w:t>.</w:t>
      </w:r>
    </w:p>
    <w:p w:rsidR="00A90C4B" w:rsidRDefault="00A90C4B" w:rsidP="00A90C4B">
      <w:pPr>
        <w:shd w:val="clear" w:color="auto" w:fill="FFFFFF"/>
        <w:spacing w:after="100"/>
        <w:jc w:val="both"/>
        <w:rPr>
          <w:rFonts w:ascii="Arial" w:eastAsia="Times New Roman" w:hAnsi="Arial" w:cs="Arial"/>
          <w:bCs/>
          <w:lang w:eastAsia="es-ES"/>
        </w:rPr>
      </w:pPr>
      <w:r>
        <w:rPr>
          <w:rFonts w:ascii="Arial" w:eastAsia="Times New Roman" w:hAnsi="Arial" w:cs="Arial"/>
          <w:bCs/>
          <w:lang w:eastAsia="es-ES"/>
        </w:rPr>
        <w:t xml:space="preserve">Artículo 86. </w:t>
      </w:r>
      <w:r w:rsidRPr="00A90C4B">
        <w:rPr>
          <w:rFonts w:ascii="Arial" w:eastAsia="Times New Roman" w:hAnsi="Arial" w:cs="Arial"/>
          <w:bCs/>
          <w:i/>
          <w:lang w:eastAsia="es-ES"/>
        </w:rPr>
        <w:t>Comisiones de servicio.</w:t>
      </w:r>
    </w:p>
    <w:p w:rsidR="00A90C4B" w:rsidRDefault="00A90C4B" w:rsidP="00A90C4B">
      <w:pPr>
        <w:shd w:val="clear" w:color="auto" w:fill="FFFFFF"/>
        <w:spacing w:after="100"/>
        <w:jc w:val="both"/>
        <w:rPr>
          <w:rFonts w:ascii="Arial" w:eastAsia="Times New Roman" w:hAnsi="Arial" w:cs="Arial"/>
          <w:bCs/>
          <w:lang w:eastAsia="es-ES"/>
        </w:rPr>
      </w:pPr>
      <w:r>
        <w:rPr>
          <w:rFonts w:ascii="Arial" w:eastAsia="Times New Roman" w:hAnsi="Arial" w:cs="Arial"/>
          <w:bCs/>
          <w:lang w:eastAsia="es-ES"/>
        </w:rPr>
        <w:t xml:space="preserve">Artículo 90. </w:t>
      </w:r>
      <w:r w:rsidRPr="00A90C4B">
        <w:rPr>
          <w:rFonts w:ascii="Arial" w:eastAsia="Times New Roman" w:hAnsi="Arial" w:cs="Arial"/>
          <w:bCs/>
          <w:i/>
          <w:lang w:eastAsia="es-ES"/>
        </w:rPr>
        <w:t>Situación de excedencia.</w:t>
      </w:r>
    </w:p>
    <w:p w:rsidR="00A90C4B" w:rsidRDefault="00A90C4B" w:rsidP="00A90C4B">
      <w:pPr>
        <w:shd w:val="clear" w:color="auto" w:fill="FFFFFF"/>
        <w:spacing w:after="100"/>
        <w:jc w:val="both"/>
        <w:rPr>
          <w:rFonts w:ascii="Arial" w:eastAsia="Times New Roman" w:hAnsi="Arial" w:cs="Arial"/>
          <w:bCs/>
          <w:i/>
          <w:lang w:eastAsia="es-ES"/>
        </w:rPr>
      </w:pPr>
      <w:r>
        <w:rPr>
          <w:rFonts w:ascii="Arial" w:eastAsia="Times New Roman" w:hAnsi="Arial" w:cs="Arial"/>
          <w:bCs/>
          <w:lang w:eastAsia="es-ES"/>
        </w:rPr>
        <w:t xml:space="preserve">Artículo 92. </w:t>
      </w:r>
      <w:r w:rsidRPr="00A90C4B">
        <w:rPr>
          <w:rFonts w:ascii="Arial" w:eastAsia="Times New Roman" w:hAnsi="Arial" w:cs="Arial"/>
          <w:bCs/>
          <w:i/>
          <w:lang w:eastAsia="es-ES"/>
        </w:rPr>
        <w:t>Situación de suspensión de funciones.</w:t>
      </w:r>
    </w:p>
    <w:p w:rsidR="001024C7" w:rsidRPr="00966BC1" w:rsidRDefault="001024C7" w:rsidP="00A90C4B">
      <w:pPr>
        <w:shd w:val="clear" w:color="auto" w:fill="FFFFFF"/>
        <w:spacing w:after="100"/>
        <w:jc w:val="both"/>
        <w:rPr>
          <w:rFonts w:ascii="Arial" w:eastAsia="Times New Roman" w:hAnsi="Arial" w:cs="Arial"/>
          <w:bCs/>
          <w:color w:val="0070C0"/>
          <w:lang w:eastAsia="es-ES"/>
        </w:rPr>
      </w:pPr>
      <w:r w:rsidRPr="00966BC1">
        <w:rPr>
          <w:rFonts w:ascii="Arial" w:eastAsia="Times New Roman" w:hAnsi="Arial" w:cs="Arial"/>
          <w:bCs/>
          <w:color w:val="0070C0"/>
          <w:lang w:eastAsia="es-ES"/>
        </w:rPr>
        <w:t xml:space="preserve">Artículo 95. </w:t>
      </w:r>
      <w:r w:rsidRPr="00966BC1">
        <w:rPr>
          <w:rFonts w:ascii="Arial" w:eastAsia="Times New Roman" w:hAnsi="Arial" w:cs="Arial"/>
          <w:bCs/>
          <w:i/>
          <w:color w:val="0070C0"/>
          <w:lang w:eastAsia="es-ES"/>
        </w:rPr>
        <w:t>Pérdida de la condición de guardia civil.</w:t>
      </w:r>
    </w:p>
    <w:p w:rsidR="00A90C4B" w:rsidRDefault="00A90C4B" w:rsidP="00A90C4B">
      <w:pPr>
        <w:shd w:val="clear" w:color="auto" w:fill="FFFFFF"/>
        <w:spacing w:after="100"/>
        <w:jc w:val="both"/>
        <w:rPr>
          <w:rFonts w:ascii="Arial" w:eastAsia="Times New Roman" w:hAnsi="Arial" w:cs="Arial"/>
          <w:bCs/>
          <w:lang w:eastAsia="es-ES"/>
        </w:rPr>
      </w:pPr>
      <w:r>
        <w:rPr>
          <w:rFonts w:ascii="Arial" w:eastAsia="Times New Roman" w:hAnsi="Arial" w:cs="Arial"/>
          <w:bCs/>
          <w:lang w:eastAsia="es-ES"/>
        </w:rPr>
        <w:t xml:space="preserve">Disposición transitoria tercera. </w:t>
      </w:r>
      <w:r w:rsidRPr="00A90C4B">
        <w:rPr>
          <w:rFonts w:ascii="Arial" w:eastAsia="Times New Roman" w:hAnsi="Arial" w:cs="Arial"/>
          <w:bCs/>
          <w:i/>
          <w:lang w:eastAsia="es-ES"/>
        </w:rPr>
        <w:t>Incorporación a la escala de oficiales: renuncias y curso de complemento de formación.</w:t>
      </w:r>
    </w:p>
    <w:p w:rsidR="00A90C4B" w:rsidRDefault="00A90C4B" w:rsidP="00A90C4B">
      <w:pPr>
        <w:shd w:val="clear" w:color="auto" w:fill="FFFFFF"/>
        <w:spacing w:after="100"/>
        <w:jc w:val="both"/>
        <w:rPr>
          <w:rFonts w:ascii="Arial" w:eastAsia="Times New Roman" w:hAnsi="Arial" w:cs="Arial"/>
          <w:bCs/>
          <w:lang w:eastAsia="es-ES"/>
        </w:rPr>
      </w:pPr>
      <w:r>
        <w:rPr>
          <w:rFonts w:ascii="Arial" w:eastAsia="Times New Roman" w:hAnsi="Arial" w:cs="Arial"/>
          <w:bCs/>
          <w:lang w:eastAsia="es-ES"/>
        </w:rPr>
        <w:t xml:space="preserve">Disposición transitoria décima. </w:t>
      </w:r>
      <w:r w:rsidRPr="00A90C4B">
        <w:rPr>
          <w:rFonts w:ascii="Arial" w:eastAsia="Times New Roman" w:hAnsi="Arial" w:cs="Arial"/>
          <w:bCs/>
          <w:i/>
          <w:lang w:eastAsia="es-ES"/>
        </w:rPr>
        <w:t>Adaptación de la enseñanza de formación.</w:t>
      </w:r>
    </w:p>
    <w:p w:rsidR="00A90C4B" w:rsidRDefault="00A90C4B" w:rsidP="00A90C4B">
      <w:pPr>
        <w:spacing w:after="100"/>
        <w:jc w:val="both"/>
        <w:rPr>
          <w:rFonts w:ascii="Arial" w:eastAsia="Times New Roman" w:hAnsi="Arial" w:cs="Arial"/>
          <w:i/>
          <w:color w:val="FF0000"/>
          <w:lang w:eastAsia="es-ES"/>
        </w:rPr>
      </w:pPr>
      <w:r>
        <w:rPr>
          <w:rFonts w:ascii="Arial" w:eastAsia="Times New Roman" w:hAnsi="Arial" w:cs="Arial"/>
          <w:color w:val="FF0000"/>
          <w:lang w:eastAsia="es-ES"/>
        </w:rPr>
        <w:t xml:space="preserve">Disposición transitoria decimoquinta. </w:t>
      </w:r>
      <w:r>
        <w:rPr>
          <w:rFonts w:ascii="Arial" w:eastAsia="Times New Roman" w:hAnsi="Arial" w:cs="Arial"/>
          <w:i/>
          <w:color w:val="FF0000"/>
          <w:lang w:eastAsia="es-ES"/>
        </w:rPr>
        <w:t>Régimen transitorio de la equivalencia con el título de técnico superior en el empleo de cabo.</w:t>
      </w:r>
    </w:p>
    <w:p w:rsidR="00A90C4B" w:rsidRDefault="00A90C4B" w:rsidP="00A90C4B">
      <w:pPr>
        <w:spacing w:after="100"/>
        <w:jc w:val="both"/>
        <w:rPr>
          <w:rFonts w:eastAsia="Times New Roman"/>
          <w:color w:val="000000"/>
          <w:lang w:eastAsia="es-ES"/>
        </w:rPr>
      </w:pPr>
      <w:r>
        <w:rPr>
          <w:rFonts w:ascii="Arial" w:eastAsia="Times New Roman" w:hAnsi="Arial" w:cs="Arial"/>
          <w:color w:val="FF0000"/>
          <w:lang w:eastAsia="es-ES"/>
        </w:rPr>
        <w:t xml:space="preserve">Disposición transitoria decimosexta. </w:t>
      </w:r>
      <w:r>
        <w:rPr>
          <w:rFonts w:ascii="Arial" w:eastAsia="Times New Roman" w:hAnsi="Arial" w:cs="Arial"/>
          <w:i/>
          <w:color w:val="FF0000"/>
          <w:lang w:eastAsia="es-ES"/>
        </w:rPr>
        <w:t>Régimen transitorio de exigencia de titulaciones.</w:t>
      </w:r>
      <w:r>
        <w:rPr>
          <w:rFonts w:ascii="Arial" w:eastAsia="Times New Roman" w:hAnsi="Arial" w:cs="Arial"/>
          <w:color w:val="FF0000"/>
          <w:lang w:eastAsia="es-ES"/>
        </w:rPr>
        <w:t xml:space="preserve"> </w:t>
      </w:r>
    </w:p>
    <w:p w:rsidR="00A90C4B" w:rsidRDefault="00A90C4B" w:rsidP="00A90C4B">
      <w:pPr>
        <w:spacing w:after="100"/>
        <w:jc w:val="both"/>
        <w:rPr>
          <w:rFonts w:ascii="Arial" w:eastAsia="Times New Roman" w:hAnsi="Arial" w:cs="Arial"/>
          <w:bCs/>
          <w:i/>
          <w:color w:val="FF0000"/>
          <w:lang w:eastAsia="es-ES"/>
        </w:rPr>
      </w:pPr>
      <w:r>
        <w:rPr>
          <w:rFonts w:ascii="Arial" w:eastAsia="Times New Roman" w:hAnsi="Arial" w:cs="Arial"/>
          <w:bCs/>
          <w:color w:val="FF0000"/>
          <w:lang w:eastAsia="es-ES"/>
        </w:rPr>
        <w:t xml:space="preserve">Disposición final xxxxx. </w:t>
      </w:r>
      <w:r>
        <w:rPr>
          <w:rFonts w:ascii="Arial" w:eastAsia="Times New Roman" w:hAnsi="Arial" w:cs="Arial"/>
          <w:bCs/>
          <w:i/>
          <w:color w:val="FF0000"/>
          <w:lang w:eastAsia="es-ES"/>
        </w:rPr>
        <w:t>Modificación de la Ley Orgánica 11/2007, de 22 de octubre, reguladora de los derechos y deberes de los miembros de la Guardia Civil.</w:t>
      </w:r>
    </w:p>
    <w:p w:rsidR="00A90C4B" w:rsidRDefault="00A90C4B" w:rsidP="00A90C4B">
      <w:pPr>
        <w:shd w:val="clear" w:color="auto" w:fill="FFFFFF"/>
        <w:spacing w:before="600"/>
        <w:ind w:left="960" w:right="960"/>
        <w:jc w:val="center"/>
        <w:rPr>
          <w:rFonts w:ascii="Arial" w:eastAsia="Times New Roman" w:hAnsi="Arial" w:cs="Arial"/>
          <w:lang w:eastAsia="es-ES"/>
        </w:rPr>
      </w:pPr>
      <w:r>
        <w:rPr>
          <w:rFonts w:ascii="Arial" w:eastAsia="Times New Roman" w:hAnsi="Arial" w:cs="Arial"/>
          <w:lang w:eastAsia="es-ES"/>
        </w:rPr>
        <w:lastRenderedPageBreak/>
        <w:t>TÍTULO PRELIMINAR</w:t>
      </w:r>
    </w:p>
    <w:p w:rsidR="00A90C4B" w:rsidRDefault="00A90C4B" w:rsidP="00A90C4B">
      <w:pPr>
        <w:shd w:val="clear" w:color="auto" w:fill="FFFFFF"/>
        <w:spacing w:before="180" w:after="240"/>
        <w:ind w:left="960" w:right="960"/>
        <w:jc w:val="center"/>
        <w:rPr>
          <w:rFonts w:ascii="Arial" w:eastAsia="Times New Roman" w:hAnsi="Arial" w:cs="Arial"/>
          <w:b/>
          <w:bCs/>
          <w:lang w:eastAsia="es-ES"/>
        </w:rPr>
      </w:pPr>
      <w:r>
        <w:rPr>
          <w:rFonts w:ascii="Arial" w:eastAsia="Times New Roman" w:hAnsi="Arial" w:cs="Arial"/>
          <w:b/>
          <w:bCs/>
          <w:lang w:eastAsia="es-ES"/>
        </w:rPr>
        <w:t>Disposiciones generales</w:t>
      </w:r>
    </w:p>
    <w:p w:rsidR="00A90C4B" w:rsidRPr="00A90C4B" w:rsidRDefault="00A90C4B" w:rsidP="00A90C4B">
      <w:pPr>
        <w:shd w:val="clear" w:color="auto" w:fill="FFFFFF"/>
        <w:spacing w:before="360" w:after="180"/>
        <w:jc w:val="both"/>
        <w:rPr>
          <w:rFonts w:ascii="Arial" w:eastAsia="Times New Roman" w:hAnsi="Arial" w:cs="Arial"/>
          <w:bCs/>
          <w:lang w:eastAsia="es-ES"/>
        </w:rPr>
      </w:pPr>
      <w:r w:rsidRPr="00A90C4B">
        <w:rPr>
          <w:rFonts w:ascii="Arial" w:eastAsia="Times New Roman" w:hAnsi="Arial" w:cs="Arial"/>
          <w:bCs/>
          <w:lang w:eastAsia="es-ES"/>
        </w:rPr>
        <w:t xml:space="preserve">Artículo 5. </w:t>
      </w:r>
      <w:r w:rsidRPr="00A90C4B">
        <w:rPr>
          <w:rFonts w:ascii="Arial" w:eastAsia="Times New Roman" w:hAnsi="Arial" w:cs="Arial"/>
          <w:bCs/>
          <w:i/>
          <w:lang w:eastAsia="es-ES"/>
        </w:rPr>
        <w:t>Igualdad de género</w:t>
      </w:r>
      <w:r w:rsidRPr="00A90C4B">
        <w:rPr>
          <w:rFonts w:ascii="Arial" w:eastAsia="Times New Roman" w:hAnsi="Arial" w:cs="Arial"/>
          <w:bCs/>
          <w:i/>
          <w:color w:val="FF0000"/>
          <w:lang w:eastAsia="es-ES"/>
        </w:rPr>
        <w:t>,</w:t>
      </w:r>
      <w:r w:rsidRPr="00A90C4B">
        <w:rPr>
          <w:rFonts w:ascii="Arial" w:eastAsia="Times New Roman" w:hAnsi="Arial" w:cs="Arial"/>
          <w:bCs/>
          <w:i/>
          <w:lang w:eastAsia="es-ES"/>
        </w:rPr>
        <w:t xml:space="preserve"> </w:t>
      </w:r>
      <w:r w:rsidRPr="00A90C4B">
        <w:rPr>
          <w:rFonts w:ascii="Arial" w:eastAsia="Times New Roman" w:hAnsi="Arial" w:cs="Arial"/>
          <w:bCs/>
          <w:i/>
          <w:strike/>
          <w:color w:val="FF0000"/>
          <w:lang w:eastAsia="es-ES"/>
        </w:rPr>
        <w:t xml:space="preserve">y </w:t>
      </w:r>
      <w:r w:rsidRPr="00A90C4B">
        <w:rPr>
          <w:rFonts w:ascii="Arial" w:eastAsia="Times New Roman" w:hAnsi="Arial" w:cs="Arial"/>
          <w:bCs/>
          <w:i/>
          <w:lang w:eastAsia="es-ES"/>
        </w:rPr>
        <w:t xml:space="preserve">conciliación de la vida profesional, personal y familiar </w:t>
      </w:r>
      <w:r w:rsidRPr="00A90C4B">
        <w:rPr>
          <w:rFonts w:ascii="Arial" w:hAnsi="Arial" w:cs="Arial"/>
          <w:bCs/>
          <w:i/>
          <w:color w:val="FF0000"/>
        </w:rPr>
        <w:t>y protección frente a los comportamientos de acoso</w:t>
      </w:r>
      <w:r w:rsidRPr="00A90C4B">
        <w:rPr>
          <w:rFonts w:ascii="Arial" w:eastAsia="Times New Roman" w:hAnsi="Arial" w:cs="Arial"/>
          <w:bCs/>
          <w:i/>
          <w:lang w:eastAsia="es-ES"/>
        </w:rPr>
        <w:t>.</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1. La igualdad efectiva de mujeres y hombres estará especialmente presente en el desarrollo y aplicación de esta Ley. Se implementarán las medidas necesarias para facilitar el ingreso y la promoción profesional de la mujer.</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2. Las normas y criterios relativos a la igualdad, la prevención de la violencia de género y la conciliación de la vida profesional, personal y familiar establecidos para el personal al servicio de la Administración General del Estado serán de aplicación a los miembros de la Guardia Civil con las adaptaciones y desarrollos que sean necesarios.</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3. Para asegurar la efectividad en la aplicación del principio de igualdad de género en la Guardia Civil se realizarán evaluaciones periódicas y se establecerán los mecanismos necesarios para garantizar dicho principio, en la forma que reglamentariamente se determine.</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color w:val="FF0000"/>
          <w:lang w:eastAsia="es-ES"/>
        </w:rPr>
        <w:t>4.</w:t>
      </w:r>
      <w:r>
        <w:rPr>
          <w:rFonts w:ascii="Arial" w:eastAsia="Times New Roman" w:hAnsi="Arial" w:cs="Arial"/>
          <w:lang w:eastAsia="es-ES"/>
        </w:rPr>
        <w:t xml:space="preserve"> </w:t>
      </w:r>
      <w:r>
        <w:rPr>
          <w:rFonts w:ascii="Arial" w:hAnsi="Arial" w:cs="Arial"/>
          <w:color w:val="FF0000"/>
        </w:rPr>
        <w:t>Los guardias civiles gozarán de la debida protección frente a los comportamientos de acoso en el seno de la Institución. Por parte de su Director General se establecerán las medidas oportunas para prevenir estos comportamientos y actuar de forma protocolizada cuando los mismos ocurran.</w:t>
      </w:r>
    </w:p>
    <w:p w:rsidR="00A90C4B" w:rsidRDefault="00A90C4B" w:rsidP="00A90C4B">
      <w:pPr>
        <w:shd w:val="clear" w:color="auto" w:fill="FFFFFF"/>
        <w:spacing w:before="600"/>
        <w:ind w:left="960" w:right="960"/>
        <w:jc w:val="center"/>
        <w:rPr>
          <w:rFonts w:ascii="Arial" w:eastAsia="Times New Roman" w:hAnsi="Arial" w:cs="Arial"/>
          <w:lang w:eastAsia="es-ES"/>
        </w:rPr>
      </w:pPr>
      <w:r>
        <w:rPr>
          <w:rFonts w:ascii="Arial" w:eastAsia="Times New Roman" w:hAnsi="Arial" w:cs="Arial"/>
          <w:lang w:eastAsia="es-ES"/>
        </w:rPr>
        <w:t>TÍTULO III</w:t>
      </w:r>
    </w:p>
    <w:p w:rsidR="00A90C4B" w:rsidRDefault="00A90C4B" w:rsidP="00A90C4B">
      <w:pPr>
        <w:shd w:val="clear" w:color="auto" w:fill="FFFFFF"/>
        <w:spacing w:before="180" w:after="240"/>
        <w:ind w:left="960" w:right="960"/>
        <w:jc w:val="center"/>
        <w:rPr>
          <w:rFonts w:ascii="Arial" w:eastAsia="Times New Roman" w:hAnsi="Arial" w:cs="Arial"/>
          <w:b/>
          <w:bCs/>
          <w:lang w:eastAsia="es-ES"/>
        </w:rPr>
      </w:pPr>
      <w:r>
        <w:rPr>
          <w:rFonts w:ascii="Arial" w:eastAsia="Times New Roman" w:hAnsi="Arial" w:cs="Arial"/>
          <w:b/>
          <w:bCs/>
          <w:lang w:eastAsia="es-ES"/>
        </w:rPr>
        <w:t>Planificación de los efectivos de personal</w:t>
      </w:r>
    </w:p>
    <w:p w:rsidR="00A90C4B" w:rsidRDefault="00A90C4B" w:rsidP="00A90C4B">
      <w:pPr>
        <w:shd w:val="clear" w:color="auto" w:fill="FFFFFF"/>
        <w:spacing w:before="480"/>
        <w:ind w:left="960" w:right="960"/>
        <w:jc w:val="center"/>
        <w:rPr>
          <w:rFonts w:ascii="Arial" w:eastAsia="Times New Roman" w:hAnsi="Arial" w:cs="Arial"/>
          <w:lang w:eastAsia="es-ES"/>
        </w:rPr>
      </w:pPr>
      <w:r>
        <w:rPr>
          <w:rFonts w:ascii="Arial" w:eastAsia="Times New Roman" w:hAnsi="Arial" w:cs="Arial"/>
          <w:lang w:eastAsia="es-ES"/>
        </w:rPr>
        <w:t>CAPÍTULO II</w:t>
      </w:r>
    </w:p>
    <w:p w:rsidR="00A90C4B" w:rsidRDefault="00A90C4B" w:rsidP="00A90C4B">
      <w:pPr>
        <w:shd w:val="clear" w:color="auto" w:fill="FFFFFF"/>
        <w:spacing w:before="180" w:after="240"/>
        <w:ind w:left="960" w:right="960"/>
        <w:jc w:val="center"/>
        <w:rPr>
          <w:rFonts w:ascii="Arial" w:eastAsia="Times New Roman" w:hAnsi="Arial" w:cs="Arial"/>
          <w:b/>
          <w:bCs/>
          <w:lang w:eastAsia="es-ES"/>
        </w:rPr>
      </w:pPr>
      <w:r>
        <w:rPr>
          <w:rFonts w:ascii="Arial" w:eastAsia="Times New Roman" w:hAnsi="Arial" w:cs="Arial"/>
          <w:b/>
          <w:bCs/>
          <w:lang w:eastAsia="es-ES"/>
        </w:rPr>
        <w:t>Plantilla de efectivos y provisión de plazas</w:t>
      </w:r>
    </w:p>
    <w:p w:rsidR="00A90C4B" w:rsidRPr="00A90C4B" w:rsidRDefault="00A90C4B" w:rsidP="00A90C4B">
      <w:pPr>
        <w:shd w:val="clear" w:color="auto" w:fill="FFFFFF"/>
        <w:spacing w:before="360" w:after="180"/>
        <w:jc w:val="both"/>
        <w:rPr>
          <w:rFonts w:ascii="Arial" w:eastAsia="Times New Roman" w:hAnsi="Arial" w:cs="Arial"/>
          <w:bCs/>
          <w:lang w:eastAsia="es-ES"/>
        </w:rPr>
      </w:pPr>
      <w:r w:rsidRPr="00A90C4B">
        <w:rPr>
          <w:rFonts w:ascii="Arial" w:eastAsia="Times New Roman" w:hAnsi="Arial" w:cs="Arial"/>
          <w:bCs/>
          <w:lang w:eastAsia="es-ES"/>
        </w:rPr>
        <w:t xml:space="preserve">Artículo 25. </w:t>
      </w:r>
      <w:r w:rsidRPr="00A90C4B">
        <w:rPr>
          <w:rFonts w:ascii="Arial" w:eastAsia="Times New Roman" w:hAnsi="Arial" w:cs="Arial"/>
          <w:bCs/>
          <w:i/>
          <w:lang w:eastAsia="es-ES"/>
        </w:rPr>
        <w:t>Plantilla de efectivos.</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1. La plantilla del personal del Cuerpo de la Guardia Civil en situación de servicio activo se ajustará a los créditos establecidos en las leyes de Presupuestos Generales del Estado.</w:t>
      </w:r>
    </w:p>
    <w:p w:rsidR="00A90C4B" w:rsidRPr="00F61C01" w:rsidRDefault="00A90C4B" w:rsidP="00A90C4B">
      <w:pPr>
        <w:shd w:val="clear" w:color="auto" w:fill="FFFFFF"/>
        <w:spacing w:before="180" w:after="180"/>
        <w:ind w:firstLine="360"/>
        <w:jc w:val="both"/>
        <w:rPr>
          <w:rFonts w:ascii="Arial" w:eastAsia="Times New Roman" w:hAnsi="Arial" w:cs="Arial"/>
          <w:color w:val="548DD4"/>
          <w:lang w:eastAsia="es-ES"/>
        </w:rPr>
      </w:pPr>
      <w:r>
        <w:rPr>
          <w:rFonts w:ascii="Arial" w:eastAsia="Times New Roman" w:hAnsi="Arial" w:cs="Arial"/>
          <w:lang w:eastAsia="es-ES"/>
        </w:rPr>
        <w:t xml:space="preserve">2. El Consejo de Ministros, a propuesta conjunta de los Ministros de Defensa y del Interior, fijará, con vigencia para períodos de cuatro años cada uno, la plantilla reglamentaria para los distintos empleos y escalas, excepto los correspondientes al primer empleo de cada escala, cuyos efectivos serán los que resulten de la provisión de plazas, a la que se refiere el apartado 2 del artículo siguiente. </w:t>
      </w:r>
      <w:r>
        <w:rPr>
          <w:rFonts w:ascii="Arial" w:eastAsia="Times New Roman" w:hAnsi="Arial" w:cs="Arial"/>
          <w:color w:val="FF0000"/>
          <w:lang w:eastAsia="es-ES"/>
        </w:rPr>
        <w:t>La plantilla reglamentaria incluirá el número máximo de efectivos, de forma conjunta, para los empleos de Cabo Primero y de Cabo.</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El Gobierno informará a las Cortes Generales cada vez que apruebe un real decreto de desarrollo de plantilla.</w:t>
      </w:r>
    </w:p>
    <w:p w:rsidR="00A90C4B" w:rsidRDefault="00A90C4B" w:rsidP="00A90C4B">
      <w:pPr>
        <w:shd w:val="clear" w:color="auto" w:fill="FFFFFF"/>
        <w:spacing w:before="180" w:after="180"/>
        <w:ind w:firstLine="360"/>
        <w:jc w:val="both"/>
        <w:rPr>
          <w:rFonts w:ascii="Arial" w:eastAsia="Times New Roman" w:hAnsi="Arial" w:cs="Arial"/>
          <w:strike/>
          <w:color w:val="FF0000"/>
          <w:lang w:eastAsia="es-ES"/>
        </w:rPr>
      </w:pPr>
      <w:r>
        <w:rPr>
          <w:rFonts w:ascii="Arial" w:eastAsia="Times New Roman" w:hAnsi="Arial" w:cs="Arial"/>
          <w:lang w:eastAsia="es-ES"/>
        </w:rPr>
        <w:lastRenderedPageBreak/>
        <w:t xml:space="preserve">3. </w:t>
      </w:r>
      <w:r>
        <w:rPr>
          <w:rFonts w:ascii="Arial" w:eastAsia="Times New Roman" w:hAnsi="Arial" w:cs="Arial"/>
          <w:color w:val="FF0000"/>
          <w:lang w:eastAsia="es-ES"/>
        </w:rPr>
        <w:t>Los oficiales generales que sean designados</w:t>
      </w:r>
      <w:r>
        <w:rPr>
          <w:rFonts w:ascii="Arial" w:eastAsia="Times New Roman" w:hAnsi="Arial" w:cs="Arial"/>
          <w:lang w:eastAsia="es-ES"/>
        </w:rPr>
        <w:t xml:space="preserve"> para ocupar un cargo en el ámbito de los órganos centrales u Organismos autónomos de los Ministerios de Defensa y del Interior, en Presidencia del Gobierno u otros Departamentos ministeriales, en la Casa de Su Majestad el Rey, o en organizaciones internacionales u otros organismos en el extranjero, así como en misiones para mantener la paz y seguridad internacionales</w:t>
      </w:r>
      <w:r w:rsidRPr="00F61C01">
        <w:rPr>
          <w:rFonts w:ascii="Arial" w:eastAsia="Times New Roman" w:hAnsi="Arial" w:cs="Arial"/>
          <w:color w:val="548DD4"/>
          <w:lang w:eastAsia="es-ES"/>
        </w:rPr>
        <w:t>,</w:t>
      </w:r>
      <w:r>
        <w:rPr>
          <w:rFonts w:ascii="Arial" w:eastAsia="Times New Roman" w:hAnsi="Arial" w:cs="Arial"/>
          <w:lang w:eastAsia="es-ES"/>
        </w:rPr>
        <w:t xml:space="preserve"> </w:t>
      </w:r>
      <w:r>
        <w:rPr>
          <w:rFonts w:ascii="Arial" w:eastAsia="Times New Roman" w:hAnsi="Arial" w:cs="Arial"/>
          <w:strike/>
          <w:color w:val="FF0000"/>
          <w:lang w:eastAsia="es-ES"/>
        </w:rPr>
        <w:t>que conlleven el cese en el destino</w:t>
      </w:r>
      <w:r>
        <w:rPr>
          <w:rFonts w:ascii="Arial" w:eastAsia="Times New Roman" w:hAnsi="Arial" w:cs="Arial"/>
          <w:color w:val="FF0000"/>
          <w:lang w:eastAsia="es-ES"/>
        </w:rPr>
        <w:t xml:space="preserve">, </w:t>
      </w:r>
      <w:r>
        <w:rPr>
          <w:rFonts w:ascii="Arial" w:eastAsia="Times New Roman" w:hAnsi="Arial" w:cs="Arial"/>
          <w:strike/>
          <w:color w:val="FF0000"/>
          <w:lang w:eastAsia="es-ES"/>
        </w:rPr>
        <w:t>aquél</w:t>
      </w:r>
      <w:r>
        <w:rPr>
          <w:rFonts w:ascii="Arial" w:eastAsia="Times New Roman" w:hAnsi="Arial" w:cs="Arial"/>
          <w:color w:val="FF0000"/>
          <w:lang w:eastAsia="es-ES"/>
        </w:rPr>
        <w:t xml:space="preserve"> </w:t>
      </w:r>
      <w:r>
        <w:rPr>
          <w:rFonts w:ascii="Arial" w:eastAsia="Times New Roman" w:hAnsi="Arial" w:cs="Arial"/>
          <w:lang w:eastAsia="es-ES"/>
        </w:rPr>
        <w:t>se considerará</w:t>
      </w:r>
      <w:r>
        <w:rPr>
          <w:rFonts w:ascii="Arial" w:eastAsia="Times New Roman" w:hAnsi="Arial" w:cs="Arial"/>
          <w:color w:val="FF0000"/>
          <w:lang w:eastAsia="es-ES"/>
        </w:rPr>
        <w:t>n</w:t>
      </w:r>
      <w:r>
        <w:rPr>
          <w:rFonts w:ascii="Arial" w:eastAsia="Times New Roman" w:hAnsi="Arial" w:cs="Arial"/>
          <w:lang w:eastAsia="es-ES"/>
        </w:rPr>
        <w:t xml:space="preserve"> </w:t>
      </w:r>
      <w:r>
        <w:rPr>
          <w:rFonts w:ascii="Arial" w:eastAsia="Times New Roman" w:hAnsi="Arial" w:cs="Arial"/>
          <w:color w:val="FF0000"/>
          <w:lang w:eastAsia="es-ES"/>
        </w:rPr>
        <w:t>en</w:t>
      </w:r>
      <w:r>
        <w:rPr>
          <w:rFonts w:ascii="Arial" w:eastAsia="Times New Roman" w:hAnsi="Arial" w:cs="Arial"/>
          <w:lang w:eastAsia="es-ES"/>
        </w:rPr>
        <w:t xml:space="preserve"> plantilla adicional </w:t>
      </w:r>
      <w:r>
        <w:rPr>
          <w:rFonts w:ascii="Arial" w:eastAsia="Times New Roman" w:hAnsi="Arial" w:cs="Arial"/>
          <w:color w:val="FF0000"/>
          <w:lang w:eastAsia="es-ES"/>
        </w:rPr>
        <w:t xml:space="preserve">a la reglamentaria. </w:t>
      </w:r>
      <w:r>
        <w:rPr>
          <w:rFonts w:ascii="Arial" w:eastAsia="Times New Roman" w:hAnsi="Arial" w:cs="Arial"/>
          <w:strike/>
          <w:color w:val="FF0000"/>
          <w:lang w:eastAsia="es-ES"/>
        </w:rPr>
        <w:t>, salvo en el caso de que estén específicamente asignados al Cuerpo de la Guardia Civil.</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hAnsi="Arial" w:cs="Arial"/>
          <w:color w:val="FF0000"/>
        </w:rPr>
        <w:t>Para el resto de empleos</w:t>
      </w:r>
      <w:r w:rsidR="00662611">
        <w:rPr>
          <w:rFonts w:ascii="Arial" w:hAnsi="Arial" w:cs="Arial"/>
          <w:color w:val="FF0000"/>
        </w:rPr>
        <w:t xml:space="preserve">, </w:t>
      </w:r>
      <w:r w:rsidR="00662611" w:rsidRPr="00662611">
        <w:rPr>
          <w:rFonts w:ascii="Arial" w:hAnsi="Arial" w:cs="Arial"/>
          <w:color w:val="00B0F0"/>
        </w:rPr>
        <w:t>exceptuados los primeros de cada escala,</w:t>
      </w:r>
      <w:r w:rsidR="00662611">
        <w:rPr>
          <w:rFonts w:ascii="Arial" w:hAnsi="Arial" w:cs="Arial"/>
          <w:color w:val="FF0000"/>
        </w:rPr>
        <w:t xml:space="preserve"> </w:t>
      </w:r>
      <w:r w:rsidRPr="00662611">
        <w:rPr>
          <w:rFonts w:ascii="Arial" w:hAnsi="Arial" w:cs="Arial"/>
          <w:strike/>
          <w:color w:val="00B0F0"/>
        </w:rPr>
        <w:t>contemplados en la plantilla reglamentaria,</w:t>
      </w:r>
      <w:r>
        <w:rPr>
          <w:rFonts w:ascii="Arial" w:hAnsi="Arial" w:cs="Arial"/>
          <w:color w:val="FF0000"/>
        </w:rPr>
        <w:t xml:space="preserve"> y </w:t>
      </w:r>
      <w:r w:rsidR="00662611" w:rsidRPr="00662611">
        <w:rPr>
          <w:rFonts w:ascii="Arial" w:hAnsi="Arial" w:cs="Arial"/>
          <w:color w:val="00B0F0"/>
        </w:rPr>
        <w:t>que se encuentren</w:t>
      </w:r>
      <w:r w:rsidR="00662611">
        <w:rPr>
          <w:rFonts w:ascii="Arial" w:hAnsi="Arial" w:cs="Arial"/>
          <w:color w:val="FF0000"/>
        </w:rPr>
        <w:t xml:space="preserve"> </w:t>
      </w:r>
      <w:r>
        <w:rPr>
          <w:rFonts w:ascii="Arial" w:hAnsi="Arial" w:cs="Arial"/>
          <w:color w:val="FF0000"/>
        </w:rPr>
        <w:t>ocupando puestos en las mismas condiciones, se considerarán en plantilla adicional aquellas vacantes que excedan del porcentaje que se determine reglamentariamente sobre las dotaciones que contemple la plantilla de la Guardia Civil en vigor, para cada empleo y escala.</w:t>
      </w:r>
    </w:p>
    <w:p w:rsidR="00A90C4B" w:rsidRDefault="00A90C4B" w:rsidP="00A90C4B">
      <w:pPr>
        <w:shd w:val="clear" w:color="auto" w:fill="FFFFFF"/>
        <w:spacing w:before="180" w:after="180"/>
        <w:ind w:firstLine="360"/>
        <w:jc w:val="both"/>
        <w:rPr>
          <w:rFonts w:ascii="Arial" w:eastAsia="Times New Roman" w:hAnsi="Arial" w:cs="Arial"/>
          <w:strike/>
          <w:color w:val="FF0000"/>
          <w:lang w:eastAsia="es-ES"/>
        </w:rPr>
      </w:pPr>
      <w:r>
        <w:rPr>
          <w:rFonts w:ascii="Arial" w:eastAsia="Times New Roman" w:hAnsi="Arial" w:cs="Arial"/>
          <w:strike/>
          <w:color w:val="FF0000"/>
          <w:lang w:eastAsia="es-ES"/>
        </w:rPr>
        <w:t>4. El nombramiento de un oficial general para ocupar un puesto de plantilla adicional producirá vacante en la reglamentaria del Cuerpo si previamente ocupara un destino de los expresamente asignados a éste, que será amortizada una vez haya cesado en el cargo con la primera vacante que se produzca en su empleo. Podrá ascender al empleo inmediato superior de su escala si reúne las condiciones para ello y de acuerdo con lo previsto en el artículo 73.1.</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color w:val="FF0000"/>
          <w:lang w:eastAsia="es-ES"/>
        </w:rPr>
        <w:t>4.</w:t>
      </w:r>
      <w:r>
        <w:rPr>
          <w:rFonts w:ascii="Arial" w:eastAsia="Times New Roman" w:hAnsi="Arial" w:cs="Arial"/>
          <w:lang w:eastAsia="es-ES"/>
        </w:rPr>
        <w:t xml:space="preserve"> Los excedentes que pudieran producirse en los diferentes empleos y escalas se amortizarán no dando al ascenso la primera vacante que se produzca en los empleos de oficiales generales y, la primera de cada tres en los restantes empleos.</w:t>
      </w:r>
    </w:p>
    <w:p w:rsidR="00A90C4B" w:rsidRDefault="00A90C4B" w:rsidP="00A90C4B">
      <w:pPr>
        <w:shd w:val="clear" w:color="auto" w:fill="FFFFFF"/>
        <w:spacing w:before="600"/>
        <w:ind w:left="960" w:right="960"/>
        <w:jc w:val="center"/>
        <w:rPr>
          <w:rFonts w:ascii="Arial" w:eastAsia="Times New Roman" w:hAnsi="Arial" w:cs="Arial"/>
          <w:lang w:eastAsia="es-ES"/>
        </w:rPr>
      </w:pPr>
      <w:r>
        <w:rPr>
          <w:rFonts w:ascii="Arial" w:eastAsia="Times New Roman" w:hAnsi="Arial" w:cs="Arial"/>
          <w:lang w:eastAsia="es-ES"/>
        </w:rPr>
        <w:t>TÍTULO IV</w:t>
      </w:r>
    </w:p>
    <w:p w:rsidR="00A90C4B" w:rsidRDefault="00A90C4B" w:rsidP="00A90C4B">
      <w:pPr>
        <w:shd w:val="clear" w:color="auto" w:fill="FFFFFF"/>
        <w:spacing w:before="180" w:after="240"/>
        <w:ind w:left="960" w:right="960"/>
        <w:jc w:val="center"/>
        <w:rPr>
          <w:rFonts w:ascii="Arial" w:eastAsia="Times New Roman" w:hAnsi="Arial" w:cs="Arial"/>
          <w:b/>
          <w:bCs/>
          <w:lang w:eastAsia="es-ES"/>
        </w:rPr>
      </w:pPr>
      <w:r>
        <w:rPr>
          <w:rFonts w:ascii="Arial" w:eastAsia="Times New Roman" w:hAnsi="Arial" w:cs="Arial"/>
          <w:b/>
          <w:bCs/>
          <w:lang w:eastAsia="es-ES"/>
        </w:rPr>
        <w:t>Enseñanza en la Guardia Civil</w:t>
      </w:r>
    </w:p>
    <w:p w:rsidR="00A90C4B" w:rsidRDefault="00A90C4B" w:rsidP="00A90C4B">
      <w:pPr>
        <w:shd w:val="clear" w:color="auto" w:fill="FFFFFF"/>
        <w:spacing w:before="480"/>
        <w:ind w:left="960" w:right="960"/>
        <w:jc w:val="center"/>
        <w:rPr>
          <w:rFonts w:ascii="Arial" w:eastAsia="Times New Roman" w:hAnsi="Arial" w:cs="Arial"/>
          <w:lang w:eastAsia="es-ES"/>
        </w:rPr>
      </w:pPr>
      <w:r>
        <w:rPr>
          <w:rFonts w:ascii="Arial" w:eastAsia="Times New Roman" w:hAnsi="Arial" w:cs="Arial"/>
          <w:lang w:eastAsia="es-ES"/>
        </w:rPr>
        <w:t>CAPÍTULO I</w:t>
      </w:r>
    </w:p>
    <w:p w:rsidR="00A90C4B" w:rsidRDefault="00A90C4B" w:rsidP="00A90C4B">
      <w:pPr>
        <w:shd w:val="clear" w:color="auto" w:fill="FFFFFF"/>
        <w:spacing w:before="180" w:after="240"/>
        <w:ind w:left="960" w:right="960"/>
        <w:jc w:val="center"/>
        <w:rPr>
          <w:rFonts w:ascii="Arial" w:eastAsia="Times New Roman" w:hAnsi="Arial" w:cs="Arial"/>
          <w:b/>
          <w:bCs/>
          <w:lang w:eastAsia="es-ES"/>
        </w:rPr>
      </w:pPr>
      <w:r>
        <w:rPr>
          <w:rFonts w:ascii="Arial" w:eastAsia="Times New Roman" w:hAnsi="Arial" w:cs="Arial"/>
          <w:b/>
          <w:bCs/>
          <w:lang w:eastAsia="es-ES"/>
        </w:rPr>
        <w:t>Disposiciones de carácter general</w:t>
      </w:r>
    </w:p>
    <w:p w:rsidR="00A90C4B" w:rsidRPr="00A90C4B" w:rsidRDefault="00A90C4B" w:rsidP="00A90C4B">
      <w:pPr>
        <w:shd w:val="clear" w:color="auto" w:fill="FFFFFF"/>
        <w:spacing w:before="360" w:after="180"/>
        <w:jc w:val="both"/>
        <w:rPr>
          <w:rFonts w:ascii="Arial" w:eastAsia="Times New Roman" w:hAnsi="Arial" w:cs="Arial"/>
          <w:bCs/>
          <w:lang w:eastAsia="es-ES"/>
        </w:rPr>
      </w:pPr>
      <w:r w:rsidRPr="00A90C4B">
        <w:rPr>
          <w:rFonts w:ascii="Arial" w:eastAsia="Times New Roman" w:hAnsi="Arial" w:cs="Arial"/>
          <w:bCs/>
          <w:lang w:eastAsia="es-ES"/>
        </w:rPr>
        <w:t xml:space="preserve">Artículo 29. </w:t>
      </w:r>
      <w:r w:rsidRPr="00A90C4B">
        <w:rPr>
          <w:rFonts w:ascii="Arial" w:eastAsia="Times New Roman" w:hAnsi="Arial" w:cs="Arial"/>
          <w:bCs/>
          <w:i/>
          <w:lang w:eastAsia="es-ES"/>
        </w:rPr>
        <w:t>Enseñanza de formación.</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1. La enseñanza de formación tiene como finalidad la capacitación profesional para la incorporación a las escalas del Cuerpo de la Guardia Civil. Comprenderá la formación militar, la de cuerpo de seguridad y la técnica necesaria para el correcto desempeño de los cometidos asignados a los miembros de cada escala y, en su caso, la correspondiente a un título del Sistema Educativo Español.</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2. La enseñanza de formación para la incorporación a la escala de oficiales incluirá además la necesaria para la obtención de un título de grado universitario.</w:t>
      </w:r>
    </w:p>
    <w:p w:rsidR="00A90C4B" w:rsidRDefault="00A90C4B" w:rsidP="00A90C4B">
      <w:pPr>
        <w:shd w:val="clear" w:color="auto" w:fill="FFFFFF"/>
        <w:ind w:firstLine="336"/>
        <w:jc w:val="both"/>
        <w:rPr>
          <w:rFonts w:eastAsia="Calibri"/>
          <w:color w:val="000000"/>
          <w:lang w:eastAsia="en-US"/>
        </w:rPr>
      </w:pPr>
      <w:r>
        <w:rPr>
          <w:rFonts w:ascii="Arial" w:hAnsi="Arial" w:cs="Arial"/>
          <w:color w:val="000000"/>
        </w:rPr>
        <w:lastRenderedPageBreak/>
        <w:t xml:space="preserve">3. La enseñanza de formación para la incorporación a la escala de suboficiales tomará como referencia el nivel educativo </w:t>
      </w:r>
      <w:r>
        <w:rPr>
          <w:rFonts w:ascii="Arial" w:hAnsi="Arial" w:cs="Arial"/>
          <w:color w:val="FF0000"/>
        </w:rPr>
        <w:t>de las enseñanzas universitarias oficiales de grado</w:t>
      </w:r>
      <w:r>
        <w:rPr>
          <w:rFonts w:ascii="Arial" w:hAnsi="Arial" w:cs="Arial"/>
          <w:strike/>
          <w:color w:val="FF0000"/>
        </w:rPr>
        <w:t xml:space="preserve"> de la Formación Profesional de Grado Superior</w:t>
      </w:r>
      <w:r>
        <w:rPr>
          <w:rFonts w:ascii="Arial" w:hAnsi="Arial" w:cs="Arial"/>
          <w:color w:val="FF0000"/>
        </w:rPr>
        <w:t>.</w:t>
      </w:r>
    </w:p>
    <w:p w:rsidR="00A90C4B" w:rsidRDefault="00A90C4B" w:rsidP="00A90C4B">
      <w:pPr>
        <w:shd w:val="clear" w:color="auto" w:fill="FFFFFF"/>
        <w:ind w:firstLine="426"/>
        <w:jc w:val="both"/>
        <w:rPr>
          <w:color w:val="000000"/>
        </w:rPr>
      </w:pPr>
      <w:r>
        <w:rPr>
          <w:color w:val="000000"/>
        </w:rPr>
        <w:t> </w:t>
      </w:r>
      <w:r>
        <w:rPr>
          <w:rFonts w:ascii="Arial" w:hAnsi="Arial" w:cs="Arial"/>
          <w:color w:val="000000"/>
        </w:rPr>
        <w:t xml:space="preserve">La obtención del primer empleo al incorporarse a dicha escala </w:t>
      </w:r>
      <w:r>
        <w:rPr>
          <w:rFonts w:ascii="Arial" w:hAnsi="Arial" w:cs="Arial"/>
          <w:color w:val="FF0000"/>
        </w:rPr>
        <w:t>será equivalente al nivel académico universitario oficial de Grado</w:t>
      </w:r>
      <w:r>
        <w:rPr>
          <w:rFonts w:ascii="Arial" w:hAnsi="Arial" w:cs="Arial"/>
          <w:strike/>
          <w:color w:val="FF0000"/>
        </w:rPr>
        <w:t xml:space="preserve"> permitirá obtener la equivalencia con el título de Técnico Superior de Formación Profesional del Sistema Educativo Español y el acceso a las enseñanzas universitarias oficiales de Grado, por el procedimiento que reglamentariamente se determine.</w:t>
      </w:r>
    </w:p>
    <w:p w:rsidR="00A90C4B" w:rsidRDefault="00A90C4B" w:rsidP="00A90C4B">
      <w:pPr>
        <w:shd w:val="clear" w:color="auto" w:fill="FFFFFF"/>
        <w:ind w:firstLine="426"/>
        <w:jc w:val="both"/>
        <w:rPr>
          <w:color w:val="000000"/>
          <w:sz w:val="22"/>
          <w:szCs w:val="22"/>
        </w:rPr>
      </w:pPr>
      <w:r>
        <w:rPr>
          <w:color w:val="000000"/>
        </w:rPr>
        <w:t> </w:t>
      </w:r>
      <w:r>
        <w:rPr>
          <w:rFonts w:ascii="Arial" w:hAnsi="Arial" w:cs="Arial"/>
          <w:color w:val="000000"/>
        </w:rPr>
        <w:t xml:space="preserve">4. La enseñanza de formación para la incorporación a la escala de cabos y guardias tomará como </w:t>
      </w:r>
      <w:r>
        <w:rPr>
          <w:rFonts w:ascii="Arial" w:hAnsi="Arial" w:cs="Arial"/>
        </w:rPr>
        <w:t>referencia</w:t>
      </w:r>
      <w:r>
        <w:rPr>
          <w:rFonts w:ascii="Arial" w:hAnsi="Arial" w:cs="Arial"/>
          <w:color w:val="000000"/>
        </w:rPr>
        <w:t xml:space="preserve"> el nivel educativo de la Formación Profesional de Grado </w:t>
      </w:r>
      <w:r>
        <w:rPr>
          <w:rFonts w:ascii="Arial" w:hAnsi="Arial" w:cs="Arial"/>
          <w:color w:val="FF0000"/>
        </w:rPr>
        <w:t xml:space="preserve">Superior </w:t>
      </w:r>
      <w:r>
        <w:rPr>
          <w:rFonts w:ascii="Arial" w:hAnsi="Arial" w:cs="Arial"/>
          <w:strike/>
          <w:color w:val="FF0000"/>
        </w:rPr>
        <w:t>Medio</w:t>
      </w:r>
      <w:r>
        <w:rPr>
          <w:rFonts w:ascii="Arial" w:hAnsi="Arial" w:cs="Arial"/>
          <w:color w:val="FF0000"/>
        </w:rPr>
        <w:t xml:space="preserve">. </w:t>
      </w:r>
      <w:r>
        <w:rPr>
          <w:rFonts w:ascii="Arial" w:hAnsi="Arial" w:cs="Arial"/>
          <w:color w:val="000000"/>
        </w:rPr>
        <w:t xml:space="preserve">La obtención del primer empleo, al incorporarse a dicha escala, permitirá obtener la equivalencia con el título de </w:t>
      </w:r>
      <w:r>
        <w:rPr>
          <w:rFonts w:ascii="Arial" w:hAnsi="Arial" w:cs="Arial"/>
          <w:color w:val="FF0000"/>
        </w:rPr>
        <w:t xml:space="preserve">Técnico </w:t>
      </w:r>
      <w:r>
        <w:rPr>
          <w:rFonts w:ascii="Arial" w:hAnsi="Arial" w:cs="Arial"/>
          <w:strike/>
          <w:color w:val="FF0000"/>
        </w:rPr>
        <w:t xml:space="preserve">de Formación Profesional </w:t>
      </w:r>
      <w:r>
        <w:rPr>
          <w:rFonts w:ascii="Arial" w:hAnsi="Arial" w:cs="Arial"/>
          <w:color w:val="FF0000"/>
        </w:rPr>
        <w:t>Superior de Formación Profesional del Sistema Educativo Español y el acceso a las enseñanzas universitarias oficiales de Grado.</w:t>
      </w:r>
    </w:p>
    <w:p w:rsidR="00A90C4B" w:rsidRDefault="00A90C4B" w:rsidP="00A90C4B">
      <w:pPr>
        <w:shd w:val="clear" w:color="auto" w:fill="FFFFFF"/>
        <w:spacing w:before="480"/>
        <w:ind w:left="960" w:right="960"/>
        <w:jc w:val="center"/>
        <w:rPr>
          <w:rFonts w:ascii="Arial" w:eastAsia="Times New Roman" w:hAnsi="Arial" w:cs="Arial"/>
          <w:lang w:eastAsia="es-ES"/>
        </w:rPr>
      </w:pPr>
      <w:r>
        <w:rPr>
          <w:rFonts w:ascii="Arial" w:eastAsia="Times New Roman" w:hAnsi="Arial" w:cs="Arial"/>
          <w:lang w:eastAsia="es-ES"/>
        </w:rPr>
        <w:t>CAPÍTULO II</w:t>
      </w:r>
    </w:p>
    <w:p w:rsidR="00A90C4B" w:rsidRDefault="00A90C4B" w:rsidP="00A90C4B">
      <w:pPr>
        <w:shd w:val="clear" w:color="auto" w:fill="FFFFFF"/>
        <w:spacing w:before="180" w:after="240"/>
        <w:ind w:left="960" w:right="960"/>
        <w:jc w:val="center"/>
        <w:rPr>
          <w:rFonts w:ascii="Arial" w:eastAsia="Times New Roman" w:hAnsi="Arial" w:cs="Arial"/>
          <w:b/>
          <w:bCs/>
          <w:lang w:eastAsia="es-ES"/>
        </w:rPr>
      </w:pPr>
      <w:r>
        <w:rPr>
          <w:rFonts w:ascii="Arial" w:eastAsia="Times New Roman" w:hAnsi="Arial" w:cs="Arial"/>
          <w:b/>
          <w:bCs/>
          <w:lang w:eastAsia="es-ES"/>
        </w:rPr>
        <w:t>Acceso</w:t>
      </w:r>
    </w:p>
    <w:p w:rsidR="00A90C4B" w:rsidRPr="00A90C4B" w:rsidRDefault="00A90C4B" w:rsidP="00A90C4B">
      <w:pPr>
        <w:shd w:val="clear" w:color="auto" w:fill="FFFFFF"/>
        <w:spacing w:before="360" w:after="180"/>
        <w:jc w:val="both"/>
        <w:rPr>
          <w:rFonts w:ascii="Arial" w:eastAsia="Times New Roman" w:hAnsi="Arial" w:cs="Arial"/>
          <w:bCs/>
          <w:lang w:eastAsia="es-ES"/>
        </w:rPr>
      </w:pPr>
      <w:r w:rsidRPr="00A90C4B">
        <w:rPr>
          <w:rFonts w:ascii="Arial" w:eastAsia="Times New Roman" w:hAnsi="Arial" w:cs="Arial"/>
          <w:bCs/>
          <w:lang w:eastAsia="es-ES"/>
        </w:rPr>
        <w:t xml:space="preserve">Artículo 34. </w:t>
      </w:r>
      <w:r w:rsidRPr="00A90C4B">
        <w:rPr>
          <w:rFonts w:ascii="Arial" w:eastAsia="Times New Roman" w:hAnsi="Arial" w:cs="Arial"/>
          <w:bCs/>
          <w:i/>
          <w:lang w:eastAsia="es-ES"/>
        </w:rPr>
        <w:t>Requisitos de titulación.</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1. Para ingresar en el centro docente de formación y al correspondiente centro universitario con el objeto de acceder a la escala de oficiales será necesario poseer, además de los requisitos generales del artículo anterior, los exigidos para el acceso a las enseñanzas universitarias oficiales de Grado y superar, en su caso, las pruebas que se establezcan en el sistema correspondiente de selección. Para las plazas que se convoquen en la modalidad de promoción interna, será requisito tener superados los créditos que se especifiquen de la titulación de Grado que se establezca.</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En la enseñanza a la que se refiere el apartado anterior, y en el número de plazas que se determine, también se podrá ingresar, por acceso directo o por cambio de escala con las titulaciones de grado, licenciado, arquitecto, ingeniero o posgrado universitario que a este efecto se establezcan, teniendo en cuenta las exigencias técnicas y profesionales del Cuerpo de la Guardia Civil.</w:t>
      </w:r>
    </w:p>
    <w:p w:rsidR="00A90C4B" w:rsidRDefault="00A90C4B" w:rsidP="00A90C4B">
      <w:pPr>
        <w:ind w:firstLine="392"/>
        <w:jc w:val="both"/>
        <w:rPr>
          <w:rFonts w:eastAsia="Times New Roman"/>
          <w:color w:val="000000"/>
          <w:lang w:eastAsia="es-ES"/>
        </w:rPr>
      </w:pPr>
      <w:r>
        <w:rPr>
          <w:rFonts w:ascii="Arial" w:eastAsia="Times New Roman" w:hAnsi="Arial" w:cs="Arial"/>
          <w:color w:val="000000"/>
          <w:lang w:eastAsia="es-ES"/>
        </w:rPr>
        <w:t xml:space="preserve">2. Para ingresar en el centro docente de formación </w:t>
      </w:r>
      <w:r>
        <w:rPr>
          <w:rFonts w:ascii="Arial" w:eastAsia="Times New Roman" w:hAnsi="Arial" w:cs="Arial"/>
          <w:color w:val="FF0000"/>
          <w:lang w:eastAsia="es-ES"/>
        </w:rPr>
        <w:t>y, en su caso, al correspondiente centro universitario,</w:t>
      </w:r>
      <w:r>
        <w:rPr>
          <w:rFonts w:ascii="Arial" w:eastAsia="Times New Roman" w:hAnsi="Arial" w:cs="Arial"/>
          <w:color w:val="000000"/>
          <w:lang w:eastAsia="es-ES"/>
        </w:rPr>
        <w:t xml:space="preserve"> con el objeto de acceder a la escala de suboficiales se exigirá, además de los requisitos generales del artículo 33, </w:t>
      </w:r>
      <w:r>
        <w:rPr>
          <w:rFonts w:ascii="Arial" w:eastAsia="Times New Roman" w:hAnsi="Arial" w:cs="Arial"/>
          <w:color w:val="FF0000"/>
          <w:lang w:eastAsia="es-ES"/>
        </w:rPr>
        <w:t>los exigidos para el acceso a las enseñanzas universitarias oficiales de Grado y superar, en su caso, las pruebas que se establezcan en el sistema correspondiente de selección.</w:t>
      </w:r>
      <w:r>
        <w:rPr>
          <w:rFonts w:ascii="Arial" w:eastAsia="Times New Roman" w:hAnsi="Arial" w:cs="Arial"/>
          <w:color w:val="000000"/>
          <w:lang w:eastAsia="es-ES"/>
        </w:rPr>
        <w:t xml:space="preserve"> </w:t>
      </w:r>
      <w:r>
        <w:rPr>
          <w:rFonts w:ascii="Arial" w:eastAsia="Times New Roman" w:hAnsi="Arial" w:cs="Arial"/>
          <w:strike/>
          <w:color w:val="FF0000"/>
          <w:lang w:eastAsia="es-ES"/>
        </w:rPr>
        <w:t>los requisitos de acceso requeridos en el Sistema Educativo Español para acceder a las enseñanzas conducentes a ciclos formativos de grado superior.</w:t>
      </w:r>
    </w:p>
    <w:p w:rsidR="00A90C4B" w:rsidRDefault="00A90C4B" w:rsidP="00A90C4B">
      <w:pPr>
        <w:jc w:val="both"/>
        <w:rPr>
          <w:rFonts w:eastAsia="Times New Roman"/>
          <w:color w:val="000000"/>
          <w:lang w:eastAsia="es-ES"/>
        </w:rPr>
      </w:pPr>
      <w:r>
        <w:rPr>
          <w:rFonts w:eastAsia="Times New Roman"/>
          <w:color w:val="000000"/>
          <w:lang w:eastAsia="es-ES"/>
        </w:rPr>
        <w:t> </w:t>
      </w:r>
    </w:p>
    <w:p w:rsidR="00A90C4B" w:rsidRDefault="00A90C4B" w:rsidP="00A90C4B">
      <w:pPr>
        <w:ind w:firstLine="406"/>
        <w:jc w:val="both"/>
        <w:rPr>
          <w:rFonts w:ascii="Arial" w:eastAsia="Times New Roman" w:hAnsi="Arial" w:cs="Arial"/>
          <w:color w:val="000000"/>
          <w:lang w:eastAsia="es-ES"/>
        </w:rPr>
      </w:pPr>
      <w:r>
        <w:rPr>
          <w:rFonts w:ascii="Arial" w:eastAsia="Times New Roman" w:hAnsi="Arial" w:cs="Arial"/>
          <w:color w:val="000000"/>
          <w:lang w:eastAsia="es-ES"/>
        </w:rPr>
        <w:t xml:space="preserve">3. Para ingresar en los centros docentes de formación para el acceso a la escala de cabos y guardias se exigirá, además de los requisitos generales del artículo 33, los requisitos de acceso requeridos en el Sistema Educativo Español para acceder a las enseñanzas conducentes a ciclos formativos de grado </w:t>
      </w:r>
      <w:r>
        <w:rPr>
          <w:rFonts w:ascii="Arial" w:eastAsia="Times New Roman" w:hAnsi="Arial" w:cs="Arial"/>
          <w:color w:val="FF0000"/>
          <w:lang w:eastAsia="es-ES"/>
        </w:rPr>
        <w:t>superior</w:t>
      </w:r>
      <w:r>
        <w:rPr>
          <w:rFonts w:ascii="Arial" w:eastAsia="Times New Roman" w:hAnsi="Arial" w:cs="Arial"/>
          <w:strike/>
          <w:color w:val="FF0000"/>
          <w:lang w:eastAsia="es-ES"/>
        </w:rPr>
        <w:t xml:space="preserve"> medio</w:t>
      </w:r>
      <w:r>
        <w:rPr>
          <w:rFonts w:ascii="Arial" w:eastAsia="Times New Roman" w:hAnsi="Arial" w:cs="Arial"/>
          <w:color w:val="000000"/>
          <w:lang w:eastAsia="es-ES"/>
        </w:rPr>
        <w:t>.</w:t>
      </w:r>
    </w:p>
    <w:p w:rsidR="00A90C4B" w:rsidRDefault="00A90C4B" w:rsidP="00A90C4B">
      <w:pPr>
        <w:ind w:firstLine="406"/>
        <w:jc w:val="both"/>
        <w:rPr>
          <w:rFonts w:ascii="Arial" w:eastAsia="Times New Roman" w:hAnsi="Arial" w:cs="Arial"/>
          <w:color w:val="000000"/>
          <w:lang w:eastAsia="es-ES"/>
        </w:rPr>
      </w:pPr>
    </w:p>
    <w:p w:rsidR="00A90C4B" w:rsidRPr="00A90C4B" w:rsidRDefault="00A90C4B" w:rsidP="00A90C4B">
      <w:pPr>
        <w:jc w:val="both"/>
        <w:rPr>
          <w:rFonts w:ascii="Calibri" w:eastAsia="Times New Roman" w:hAnsi="Calibri" w:cs="Calibri"/>
          <w:color w:val="000000"/>
          <w:lang w:eastAsia="es-ES"/>
        </w:rPr>
      </w:pPr>
      <w:r w:rsidRPr="00A90C4B">
        <w:rPr>
          <w:rFonts w:ascii="Arial" w:eastAsia="Times New Roman" w:hAnsi="Arial" w:cs="Arial"/>
          <w:color w:val="000000"/>
          <w:lang w:eastAsia="es-ES"/>
        </w:rPr>
        <w:lastRenderedPageBreak/>
        <w:t xml:space="preserve">Artículo 36. </w:t>
      </w:r>
      <w:r w:rsidRPr="00A90C4B">
        <w:rPr>
          <w:rFonts w:ascii="Arial" w:eastAsia="Times New Roman" w:hAnsi="Arial" w:cs="Arial"/>
          <w:i/>
          <w:color w:val="000000"/>
          <w:lang w:eastAsia="es-ES"/>
        </w:rPr>
        <w:t>Promoción profesional para el acceso a la escala de oficiales.</w:t>
      </w:r>
    </w:p>
    <w:p w:rsidR="00A90C4B" w:rsidRDefault="00A90C4B" w:rsidP="00A90C4B">
      <w:pPr>
        <w:jc w:val="both"/>
        <w:rPr>
          <w:rFonts w:eastAsia="Times New Roman" w:cs="Calibri"/>
          <w:color w:val="000000"/>
          <w:lang w:eastAsia="es-ES"/>
        </w:rPr>
      </w:pPr>
      <w:r>
        <w:rPr>
          <w:rFonts w:eastAsia="Times New Roman" w:cs="Calibri"/>
          <w:color w:val="000000"/>
          <w:lang w:eastAsia="es-ES"/>
        </w:rPr>
        <w:t> </w:t>
      </w:r>
    </w:p>
    <w:p w:rsidR="00A90C4B" w:rsidRDefault="00A90C4B" w:rsidP="00A90C4B">
      <w:pPr>
        <w:ind w:firstLine="567"/>
        <w:jc w:val="both"/>
        <w:rPr>
          <w:rFonts w:eastAsia="Times New Roman"/>
          <w:color w:val="000000"/>
          <w:lang w:eastAsia="es-ES"/>
        </w:rPr>
      </w:pPr>
      <w:r>
        <w:rPr>
          <w:rFonts w:ascii="Arial" w:eastAsia="Times New Roman" w:hAnsi="Arial" w:cs="Arial"/>
          <w:color w:val="000000"/>
          <w:lang w:eastAsia="es-ES"/>
        </w:rPr>
        <w:t>1. Al sistema de promoción profesional se reservará un porcentaje de no menos del cincuenta y cinco por ciento de las plazas que se convoquen para el ingreso en la enseñanza de formación con la que se accede a la escala de oficiales, distribuyéndose entre las modalidades de promoción interna y cambio de escala, de acuerdo con lo recogido en los apartados siguientes. A estos efectos se promoverán acciones que faciliten la obtención de enseñanzas universitarias.</w:t>
      </w:r>
    </w:p>
    <w:p w:rsidR="00A90C4B" w:rsidRDefault="00A90C4B" w:rsidP="00A90C4B">
      <w:pPr>
        <w:ind w:firstLine="567"/>
        <w:jc w:val="both"/>
        <w:rPr>
          <w:rFonts w:eastAsia="Times New Roman"/>
          <w:color w:val="000000"/>
          <w:lang w:eastAsia="es-ES"/>
        </w:rPr>
      </w:pPr>
      <w:r>
        <w:rPr>
          <w:rFonts w:ascii="Arial" w:eastAsia="Times New Roman" w:hAnsi="Arial" w:cs="Arial"/>
          <w:color w:val="000000"/>
          <w:lang w:eastAsia="es-ES"/>
        </w:rPr>
        <w:t>2. Para poder acceder, en la modalidad de promoción interna, a la enseñanza de formación para la incorporación a la escala de oficiales será necesario pertenecer a la escala de suboficiales, tener cumplidos, al menos, dos años de tiempo de servicios en la misma y cumplir, además, los requisitos establecidos en los artículos 33 y 34.</w:t>
      </w:r>
    </w:p>
    <w:p w:rsidR="00A90C4B" w:rsidRDefault="00A90C4B" w:rsidP="00A90C4B">
      <w:pPr>
        <w:ind w:firstLine="567"/>
        <w:jc w:val="both"/>
        <w:rPr>
          <w:rFonts w:eastAsia="Times New Roman"/>
          <w:color w:val="000000"/>
          <w:lang w:eastAsia="es-ES"/>
        </w:rPr>
      </w:pPr>
      <w:r>
        <w:rPr>
          <w:rFonts w:ascii="Arial" w:eastAsia="Times New Roman" w:hAnsi="Arial" w:cs="Arial"/>
          <w:color w:val="000000"/>
          <w:lang w:eastAsia="es-ES"/>
        </w:rPr>
        <w:t>Para las plazas que se convoquen en dicha modalidad se exigirá tener superados los créditos de educación superior a los que se refiere el artículo 34.1.</w:t>
      </w:r>
    </w:p>
    <w:p w:rsidR="00A90C4B" w:rsidRDefault="00A90C4B" w:rsidP="00A90C4B">
      <w:pPr>
        <w:ind w:firstLine="567"/>
        <w:jc w:val="both"/>
        <w:rPr>
          <w:rFonts w:eastAsia="Times New Roman"/>
          <w:color w:val="000000"/>
          <w:lang w:eastAsia="es-ES"/>
        </w:rPr>
      </w:pPr>
      <w:r>
        <w:rPr>
          <w:rFonts w:ascii="Arial" w:eastAsia="Times New Roman" w:hAnsi="Arial" w:cs="Arial"/>
          <w:color w:val="000000"/>
          <w:lang w:eastAsia="es-ES"/>
        </w:rPr>
        <w:t>3. Del total de plazas reservadas a la promoción profesional para el acceso a la escala de oficiales, hasta un 30 por cien se convocarán en la modalidad de cambio de escala. A ellas podrán acceder los suboficiales con, al menos, dos años de tiempo de servicios en su escala; los cabos mayores; así como los cabos primeros</w:t>
      </w:r>
      <w:r>
        <w:rPr>
          <w:rFonts w:ascii="Arial" w:eastAsia="Times New Roman" w:hAnsi="Arial" w:cs="Arial"/>
          <w:color w:val="FF0000"/>
          <w:lang w:eastAsia="es-ES"/>
        </w:rPr>
        <w:t>,</w:t>
      </w:r>
      <w:r>
        <w:rPr>
          <w:rFonts w:ascii="Arial" w:eastAsia="Times New Roman" w:hAnsi="Arial" w:cs="Arial"/>
          <w:color w:val="000000"/>
          <w:lang w:eastAsia="es-ES"/>
        </w:rPr>
        <w:t xml:space="preserve"> </w:t>
      </w:r>
      <w:r>
        <w:rPr>
          <w:rFonts w:ascii="Arial" w:eastAsia="Times New Roman" w:hAnsi="Arial" w:cs="Arial"/>
          <w:strike/>
          <w:color w:val="FF0000"/>
          <w:lang w:eastAsia="es-ES"/>
        </w:rPr>
        <w:t>con, al menos, cuatro años en el empleo y</w:t>
      </w:r>
      <w:r>
        <w:rPr>
          <w:rFonts w:ascii="Arial" w:eastAsia="Times New Roman" w:hAnsi="Arial" w:cs="Arial"/>
          <w:color w:val="000000"/>
          <w:lang w:eastAsia="es-ES"/>
        </w:rPr>
        <w:t xml:space="preserve"> los cabos y guardias civiles con, al menos, siete años de tiempo de servicios en su escala. Además, todos ellos deberán cumplir los requisitos establecidos en los artículos 33 y 34.</w:t>
      </w:r>
    </w:p>
    <w:p w:rsidR="00A90C4B" w:rsidRDefault="00A90C4B" w:rsidP="00A90C4B">
      <w:pPr>
        <w:ind w:firstLine="406"/>
        <w:jc w:val="both"/>
        <w:rPr>
          <w:rFonts w:ascii="Calibri" w:eastAsia="Times New Roman" w:hAnsi="Calibri" w:cs="Calibri"/>
          <w:color w:val="000000"/>
          <w:lang w:eastAsia="es-ES"/>
        </w:rPr>
      </w:pPr>
    </w:p>
    <w:p w:rsidR="00A90C4B" w:rsidRDefault="00A90C4B" w:rsidP="00A90C4B">
      <w:pPr>
        <w:shd w:val="clear" w:color="auto" w:fill="FFFFFF"/>
        <w:spacing w:before="480"/>
        <w:ind w:left="960" w:right="960"/>
        <w:jc w:val="center"/>
        <w:rPr>
          <w:rFonts w:ascii="Arial" w:eastAsia="Times New Roman" w:hAnsi="Arial" w:cs="Arial"/>
          <w:lang w:eastAsia="es-ES"/>
        </w:rPr>
      </w:pPr>
      <w:r>
        <w:rPr>
          <w:rFonts w:ascii="Arial" w:eastAsia="Times New Roman" w:hAnsi="Arial" w:cs="Arial"/>
          <w:lang w:eastAsia="es-ES"/>
        </w:rPr>
        <w:t>CAPÍTULO III</w:t>
      </w:r>
    </w:p>
    <w:p w:rsidR="00A90C4B" w:rsidRDefault="00A90C4B" w:rsidP="00A90C4B">
      <w:pPr>
        <w:shd w:val="clear" w:color="auto" w:fill="FFFFFF"/>
        <w:spacing w:before="180" w:after="240"/>
        <w:ind w:left="960" w:right="960"/>
        <w:jc w:val="center"/>
        <w:rPr>
          <w:rFonts w:ascii="Arial" w:eastAsia="Times New Roman" w:hAnsi="Arial" w:cs="Arial"/>
          <w:b/>
          <w:bCs/>
          <w:lang w:eastAsia="es-ES"/>
        </w:rPr>
      </w:pPr>
      <w:r>
        <w:rPr>
          <w:rFonts w:ascii="Arial" w:eastAsia="Times New Roman" w:hAnsi="Arial" w:cs="Arial"/>
          <w:b/>
          <w:bCs/>
          <w:lang w:eastAsia="es-ES"/>
        </w:rPr>
        <w:t>Centros docentes y Centro Universitario de la Guardia Civil</w:t>
      </w:r>
    </w:p>
    <w:p w:rsidR="00A90C4B" w:rsidRPr="00A90C4B" w:rsidRDefault="00A90C4B" w:rsidP="00A90C4B">
      <w:pPr>
        <w:shd w:val="clear" w:color="auto" w:fill="FFFFFF"/>
        <w:spacing w:before="360" w:after="180"/>
        <w:jc w:val="both"/>
        <w:rPr>
          <w:rFonts w:ascii="Arial" w:eastAsia="Times New Roman" w:hAnsi="Arial" w:cs="Arial"/>
          <w:bCs/>
          <w:lang w:eastAsia="es-ES"/>
        </w:rPr>
      </w:pPr>
      <w:r w:rsidRPr="00A90C4B">
        <w:rPr>
          <w:rFonts w:ascii="Arial" w:eastAsia="Times New Roman" w:hAnsi="Arial" w:cs="Arial"/>
          <w:bCs/>
          <w:lang w:eastAsia="es-ES"/>
        </w:rPr>
        <w:t xml:space="preserve">Artículo 41. </w:t>
      </w:r>
      <w:r w:rsidRPr="00A90C4B">
        <w:rPr>
          <w:rFonts w:ascii="Arial" w:eastAsia="Times New Roman" w:hAnsi="Arial" w:cs="Arial"/>
          <w:bCs/>
          <w:i/>
          <w:lang w:eastAsia="es-ES"/>
        </w:rPr>
        <w:t>Centro Universitario de la Guardia Civil.</w:t>
      </w:r>
    </w:p>
    <w:p w:rsidR="00A90C4B" w:rsidRDefault="00A90C4B" w:rsidP="00A90C4B">
      <w:pPr>
        <w:shd w:val="clear" w:color="auto" w:fill="FFFFFF"/>
        <w:spacing w:before="180" w:after="180"/>
        <w:ind w:firstLine="426"/>
        <w:jc w:val="both"/>
        <w:rPr>
          <w:rFonts w:ascii="Arial" w:eastAsia="Calibri" w:hAnsi="Arial" w:cs="Arial"/>
          <w:lang w:eastAsia="es-ES"/>
        </w:rPr>
      </w:pPr>
      <w:r>
        <w:rPr>
          <w:rFonts w:ascii="Arial" w:hAnsi="Arial" w:cs="Arial"/>
          <w:lang w:eastAsia="es-ES"/>
        </w:rPr>
        <w:t xml:space="preserve">1. </w:t>
      </w:r>
      <w:r>
        <w:rPr>
          <w:rFonts w:ascii="Arial" w:hAnsi="Arial" w:cs="Arial"/>
          <w:strike/>
          <w:color w:val="FF0000"/>
          <w:lang w:eastAsia="es-ES"/>
        </w:rPr>
        <w:t>Con la finalidad de impartir las enseñanzas correspondientes al título de grado universitario del sistema universitario español a que hace referencia el artículo 29,</w:t>
      </w:r>
      <w:r>
        <w:rPr>
          <w:rFonts w:ascii="Arial" w:hAnsi="Arial" w:cs="Arial"/>
          <w:lang w:eastAsia="es-ES"/>
        </w:rPr>
        <w:t xml:space="preserve"> </w:t>
      </w:r>
      <w:r>
        <w:rPr>
          <w:rFonts w:ascii="Arial" w:hAnsi="Arial" w:cs="Arial"/>
          <w:color w:val="FF0000"/>
          <w:lang w:eastAsia="es-ES"/>
        </w:rPr>
        <w:t>E</w:t>
      </w:r>
      <w:r>
        <w:rPr>
          <w:rFonts w:ascii="Arial" w:hAnsi="Arial" w:cs="Arial"/>
          <w:lang w:eastAsia="es-ES"/>
        </w:rPr>
        <w:t xml:space="preserve">xistirá un Centro Universitario de la Guardia Civil, adscrito a una o varias universidades públicas, conforme a lo previsto en la Ley Orgánica 6/2001, de 21 de diciembre, de Universidades. La titularidad del citado centro, ubicado en la Academia de Oficiales de la Guardia Civil, corresponderá al Ministerio del Interior </w:t>
      </w:r>
      <w:r>
        <w:rPr>
          <w:rFonts w:ascii="Arial" w:hAnsi="Arial" w:cs="Arial"/>
          <w:color w:val="FF0000"/>
          <w:lang w:eastAsia="es-ES"/>
        </w:rPr>
        <w:t>a través de la Dirección General de la Guardia Civil en la forma que se determine por el titular del departamento.</w:t>
      </w:r>
      <w:r>
        <w:rPr>
          <w:rFonts w:ascii="Arial" w:hAnsi="Arial" w:cs="Arial"/>
          <w:lang w:eastAsia="es-ES"/>
        </w:rPr>
        <w:t xml:space="preserve"> </w:t>
      </w:r>
    </w:p>
    <w:p w:rsidR="00A90C4B" w:rsidRDefault="00A90C4B" w:rsidP="00A90C4B">
      <w:pPr>
        <w:pStyle w:val="Prrafodelista1"/>
        <w:tabs>
          <w:tab w:val="left" w:pos="284"/>
        </w:tabs>
        <w:ind w:left="0"/>
        <w:rPr>
          <w:rFonts w:ascii="Arial" w:hAnsi="Arial" w:cs="Arial"/>
          <w:sz w:val="24"/>
          <w:szCs w:val="24"/>
        </w:rPr>
      </w:pPr>
      <w:r>
        <w:rPr>
          <w:rFonts w:ascii="Arial" w:hAnsi="Arial" w:cs="Arial"/>
          <w:sz w:val="24"/>
          <w:szCs w:val="24"/>
        </w:rPr>
        <w:tab/>
        <w:t xml:space="preserve">Este Centro </w:t>
      </w:r>
      <w:r>
        <w:rPr>
          <w:rFonts w:ascii="Arial" w:hAnsi="Arial" w:cs="Arial"/>
          <w:strike/>
          <w:color w:val="FF0000"/>
          <w:sz w:val="24"/>
          <w:szCs w:val="24"/>
        </w:rPr>
        <w:t>Universitario de la Guardia Civil</w:t>
      </w:r>
      <w:r>
        <w:rPr>
          <w:rFonts w:ascii="Arial" w:hAnsi="Arial" w:cs="Arial"/>
          <w:sz w:val="24"/>
          <w:szCs w:val="24"/>
        </w:rPr>
        <w:t xml:space="preserve"> se regirá por la Ley Orgánica antes mencionada, por esta Ley, y por los correspondientes convenios de adscripción, </w:t>
      </w:r>
      <w:r>
        <w:rPr>
          <w:rFonts w:ascii="Arial" w:hAnsi="Arial" w:cs="Arial"/>
          <w:color w:val="FF0000"/>
          <w:sz w:val="24"/>
          <w:szCs w:val="24"/>
        </w:rPr>
        <w:t>en su caso,</w:t>
      </w:r>
      <w:r>
        <w:rPr>
          <w:rFonts w:ascii="Arial" w:hAnsi="Arial" w:cs="Arial"/>
          <w:sz w:val="24"/>
          <w:szCs w:val="24"/>
        </w:rPr>
        <w:t xml:space="preserve"> que tendrán en cuenta las peculiaridades de la carrera profesional de los guardias civiles. Contará con personalidad jurídica propia y con presupuesto propio financiado con cargo al del Ministerio del Interior.</w:t>
      </w:r>
    </w:p>
    <w:p w:rsidR="00A90C4B" w:rsidRDefault="00A90C4B" w:rsidP="00A90C4B">
      <w:pPr>
        <w:pStyle w:val="Prrafodelista1"/>
        <w:tabs>
          <w:tab w:val="left" w:pos="284"/>
        </w:tabs>
        <w:ind w:left="0"/>
        <w:rPr>
          <w:rFonts w:ascii="Arial" w:hAnsi="Arial" w:cs="Arial"/>
          <w:sz w:val="24"/>
          <w:szCs w:val="24"/>
        </w:rPr>
      </w:pPr>
    </w:p>
    <w:p w:rsidR="00A90C4B" w:rsidRDefault="00A90C4B" w:rsidP="00A90C4B">
      <w:pPr>
        <w:pStyle w:val="Pa9"/>
        <w:spacing w:line="240" w:lineRule="auto"/>
        <w:ind w:firstLine="360"/>
        <w:jc w:val="both"/>
        <w:rPr>
          <w:rFonts w:cs="Arial"/>
          <w:color w:val="000000"/>
        </w:rPr>
      </w:pPr>
      <w:r>
        <w:rPr>
          <w:color w:val="000000"/>
        </w:rPr>
        <w:t xml:space="preserve">2. </w:t>
      </w:r>
      <w:r>
        <w:rPr>
          <w:color w:val="FF0000"/>
        </w:rPr>
        <w:t>El Centro Universitario de la Guardia Civil</w:t>
      </w:r>
      <w:r>
        <w:rPr>
          <w:color w:val="000000"/>
        </w:rPr>
        <w:t xml:space="preserve"> </w:t>
      </w:r>
      <w:r>
        <w:rPr>
          <w:color w:val="FF0000"/>
        </w:rPr>
        <w:t xml:space="preserve">podrá impartir las enseñanzas universitarias de grado a que hace referencia el artículo 29. </w:t>
      </w:r>
      <w:r>
        <w:t xml:space="preserve">Los títulos de </w:t>
      </w:r>
      <w:r>
        <w:lastRenderedPageBreak/>
        <w:t xml:space="preserve">Grado universitario que se puedan obtener serán los que se acuerden en el </w:t>
      </w:r>
      <w:r>
        <w:rPr>
          <w:color w:val="FF0000"/>
        </w:rPr>
        <w:t>instrumento jurídico</w:t>
      </w:r>
      <w:r>
        <w:t xml:space="preserve"> </w:t>
      </w:r>
      <w:r>
        <w:rPr>
          <w:strike/>
          <w:color w:val="FF0000"/>
        </w:rPr>
        <w:t>marco del convenio de adscripción</w:t>
      </w:r>
      <w:r>
        <w:t xml:space="preserve"> correspondiente, que en todo caso tendrá en cuenta las exigencias del ejercicio profesional de los miembros de la Guardia Civil.</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hAnsi="Arial" w:cs="Arial"/>
          <w:color w:val="000000"/>
        </w:rPr>
        <w:t>3. En el centro universitario se podrán impartir también estudios conducentes a la obtención de los títulos oficiales de Posgrado y se definirán y desarrollarán líneas de investigación consideradas de interés para la seguridad pública, colaborando con otras entidades y organismos de enseñanza e investigación. Asimismo, para facilitar el desarrollo y promoción profesional de los guardias civiles, se promoverán acciones de formación que les faciliten la obtención de títulos de Grado.</w:t>
      </w:r>
    </w:p>
    <w:p w:rsidR="00A90C4B" w:rsidRPr="00A90C4B" w:rsidRDefault="00A90C4B" w:rsidP="00A90C4B">
      <w:pPr>
        <w:shd w:val="clear" w:color="auto" w:fill="FFFFFF"/>
        <w:spacing w:before="360" w:after="180"/>
        <w:jc w:val="both"/>
        <w:rPr>
          <w:rFonts w:ascii="Arial" w:eastAsia="Times New Roman" w:hAnsi="Arial" w:cs="Arial"/>
          <w:bCs/>
          <w:lang w:eastAsia="es-ES"/>
        </w:rPr>
      </w:pPr>
      <w:r w:rsidRPr="00A90C4B">
        <w:rPr>
          <w:rFonts w:ascii="Arial" w:eastAsia="Times New Roman" w:hAnsi="Arial" w:cs="Arial"/>
          <w:bCs/>
          <w:lang w:eastAsia="es-ES"/>
        </w:rPr>
        <w:t xml:space="preserve">Artículo 45. </w:t>
      </w:r>
      <w:r w:rsidRPr="00A90C4B">
        <w:rPr>
          <w:rFonts w:ascii="Arial" w:eastAsia="Times New Roman" w:hAnsi="Arial" w:cs="Arial"/>
          <w:bCs/>
          <w:i/>
          <w:lang w:eastAsia="es-ES"/>
        </w:rPr>
        <w:t>Aprobación de los planes de estudios.</w:t>
      </w:r>
    </w:p>
    <w:p w:rsidR="00A90C4B" w:rsidRDefault="00A90C4B" w:rsidP="00A90C4B">
      <w:pPr>
        <w:shd w:val="clear" w:color="auto" w:fill="FFFFFF"/>
        <w:spacing w:before="180" w:after="180"/>
        <w:ind w:firstLine="360"/>
        <w:jc w:val="both"/>
        <w:rPr>
          <w:rFonts w:ascii="Arial" w:eastAsia="Times New Roman" w:hAnsi="Arial" w:cs="Arial"/>
          <w:strike/>
          <w:color w:val="FF0000"/>
          <w:lang w:eastAsia="es-ES"/>
        </w:rPr>
      </w:pPr>
      <w:r>
        <w:rPr>
          <w:rFonts w:ascii="Arial" w:eastAsia="Times New Roman" w:hAnsi="Arial" w:cs="Arial"/>
          <w:strike/>
          <w:color w:val="FF0000"/>
          <w:lang w:eastAsia="es-ES"/>
        </w:rPr>
        <w:t>1. El Consejo de Ministros, a propuesta conjunta de los Ministros de Defensa y del Interior y previo informe favorable del Ministerio de Educación, Cultura y Deporte determinará las directrices generales de los planes de estudios que deban cursarse para permitir la obtención de las equivalencias a los títulos de técnico y técnico Superior correspondientes a las enseñanzas recogidas en el artículo 29.</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strike/>
          <w:color w:val="FF0000"/>
          <w:lang w:eastAsia="es-ES"/>
        </w:rPr>
        <w:t>2.</w:t>
      </w:r>
      <w:r>
        <w:rPr>
          <w:rFonts w:ascii="Arial" w:eastAsia="Times New Roman" w:hAnsi="Arial" w:cs="Arial"/>
          <w:lang w:eastAsia="es-ES"/>
        </w:rPr>
        <w:t xml:space="preserve"> A los Ministros de Defensa y del Interior les corresponde conjuntamente la aprobación de los planes de estudios de las enseñanzas de formación para el acceso a las escalas de suboficiales y de cabos y guardias, así como la de la formación militar, de cuerpo de seguridad y técnica de la de oficiales. Asimismo determinarán las titulaciones de Grado que hayan de cursarse en la enseñanza de la Guardia Civil para el acceso a la escala de oficiales, teniendo en cuenta la definición de las capacidades y el diseño de perfiles para el ejercicio profesional.</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Los planes de estudios para la obtención de dichos títulos oficiales universitarios se aprobarán e implantarán conforme a la normativa específica del sistema universitario español.</w:t>
      </w:r>
    </w:p>
    <w:p w:rsidR="00A90C4B" w:rsidRPr="00A90C4B" w:rsidRDefault="00A90C4B" w:rsidP="00A90C4B">
      <w:pPr>
        <w:shd w:val="clear" w:color="auto" w:fill="FFFFFF"/>
        <w:spacing w:before="360" w:after="180"/>
        <w:jc w:val="both"/>
        <w:rPr>
          <w:rFonts w:ascii="Arial" w:eastAsia="Times New Roman" w:hAnsi="Arial" w:cs="Arial"/>
          <w:bCs/>
          <w:i/>
          <w:lang w:eastAsia="es-ES"/>
        </w:rPr>
      </w:pPr>
      <w:r w:rsidRPr="00A90C4B">
        <w:rPr>
          <w:rFonts w:ascii="Arial" w:eastAsia="Times New Roman" w:hAnsi="Arial" w:cs="Arial"/>
          <w:bCs/>
          <w:lang w:eastAsia="es-ES"/>
        </w:rPr>
        <w:t xml:space="preserve">Artículo 47. </w:t>
      </w:r>
      <w:r w:rsidRPr="00A90C4B">
        <w:rPr>
          <w:rFonts w:ascii="Arial" w:eastAsia="Times New Roman" w:hAnsi="Arial" w:cs="Arial"/>
          <w:bCs/>
          <w:i/>
          <w:lang w:eastAsia="es-ES"/>
        </w:rPr>
        <w:t>Condición de alumno y régimen de los alumnos de la enseñanza de formación.</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1. Al hacer su presentación, quienes ingresen en los centros docentes de formación de la Guardia Civil firmarán un documento de incorporación a la Guardia Civil, según el modelo aprobado por el Ministerio de Defensa previo informe del Ministerio del Interior, salvo aquéllos que ya pertenezcan a dicho Cuerpo, y serán nombrados alumnos.</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2. Los alumnos estarán sujetos al régimen del centro en el que cursen sus enseñanzas, sin perjuicio del establecido para</w:t>
      </w:r>
      <w:r>
        <w:rPr>
          <w:rFonts w:ascii="Arial" w:eastAsia="Times New Roman" w:hAnsi="Arial" w:cs="Arial"/>
          <w:color w:val="FF0000"/>
          <w:lang w:eastAsia="es-ES"/>
        </w:rPr>
        <w:t xml:space="preserve"> </w:t>
      </w:r>
      <w:r>
        <w:rPr>
          <w:rFonts w:ascii="Arial" w:eastAsia="Times New Roman" w:hAnsi="Arial" w:cs="Arial"/>
          <w:lang w:eastAsia="es-ES"/>
        </w:rPr>
        <w:t xml:space="preserve">el </w:t>
      </w:r>
      <w:r>
        <w:rPr>
          <w:rFonts w:ascii="Arial" w:eastAsia="Times New Roman" w:hAnsi="Arial" w:cs="Arial"/>
          <w:color w:val="FF0000"/>
          <w:lang w:eastAsia="es-ES"/>
        </w:rPr>
        <w:t>correspondiente</w:t>
      </w:r>
      <w:r>
        <w:rPr>
          <w:rFonts w:ascii="Arial" w:eastAsia="Times New Roman" w:hAnsi="Arial" w:cs="Arial"/>
          <w:lang w:eastAsia="es-ES"/>
        </w:rPr>
        <w:t xml:space="preserve"> </w:t>
      </w:r>
      <w:r>
        <w:rPr>
          <w:rFonts w:ascii="Arial" w:eastAsia="Times New Roman" w:hAnsi="Arial" w:cs="Arial"/>
          <w:color w:val="FF0000"/>
          <w:lang w:eastAsia="es-ES"/>
        </w:rPr>
        <w:t>c</w:t>
      </w:r>
      <w:r>
        <w:rPr>
          <w:rFonts w:ascii="Arial" w:eastAsia="Times New Roman" w:hAnsi="Arial" w:cs="Arial"/>
          <w:lang w:eastAsia="es-ES"/>
        </w:rPr>
        <w:t>entro</w:t>
      </w:r>
      <w:r>
        <w:rPr>
          <w:rFonts w:ascii="Arial" w:eastAsia="Times New Roman" w:hAnsi="Arial" w:cs="Arial"/>
          <w:color w:val="FF0000"/>
          <w:lang w:eastAsia="es-ES"/>
        </w:rPr>
        <w:t xml:space="preserve"> u</w:t>
      </w:r>
      <w:r>
        <w:rPr>
          <w:rFonts w:ascii="Arial" w:eastAsia="Times New Roman" w:hAnsi="Arial" w:cs="Arial"/>
          <w:lang w:eastAsia="es-ES"/>
        </w:rPr>
        <w:t>niversitario</w:t>
      </w:r>
      <w:r>
        <w:rPr>
          <w:rFonts w:ascii="Arial" w:eastAsia="Times New Roman" w:hAnsi="Arial" w:cs="Arial"/>
          <w:strike/>
          <w:color w:val="FF0000"/>
          <w:lang w:eastAsia="es-ES"/>
        </w:rPr>
        <w:t xml:space="preserve"> de la Guardia Civil</w:t>
      </w:r>
      <w:r>
        <w:rPr>
          <w:rFonts w:ascii="Arial" w:eastAsia="Times New Roman" w:hAnsi="Arial" w:cs="Arial"/>
          <w:lang w:eastAsia="es-ES"/>
        </w:rPr>
        <w:t xml:space="preserve"> en el </w:t>
      </w:r>
      <w:r>
        <w:rPr>
          <w:rFonts w:ascii="Arial" w:eastAsia="Times New Roman" w:hAnsi="Arial" w:cs="Arial"/>
          <w:strike/>
          <w:color w:val="FF0000"/>
          <w:lang w:eastAsia="es-ES"/>
        </w:rPr>
        <w:t>correspondiente</w:t>
      </w:r>
      <w:r>
        <w:rPr>
          <w:rFonts w:ascii="Arial" w:eastAsia="Times New Roman" w:hAnsi="Arial" w:cs="Arial"/>
          <w:lang w:eastAsia="es-ES"/>
        </w:rPr>
        <w:t xml:space="preserve"> </w:t>
      </w:r>
      <w:r>
        <w:rPr>
          <w:rFonts w:ascii="Arial" w:eastAsia="Times New Roman" w:hAnsi="Arial" w:cs="Arial"/>
          <w:color w:val="FF0000"/>
          <w:lang w:eastAsia="es-ES"/>
        </w:rPr>
        <w:t xml:space="preserve">respectivo </w:t>
      </w:r>
      <w:r w:rsidR="000E36A4" w:rsidRPr="009C7C26">
        <w:rPr>
          <w:rFonts w:ascii="Arial" w:eastAsia="Times New Roman" w:hAnsi="Arial" w:cs="Arial"/>
          <w:color w:val="0070C0"/>
          <w:lang w:eastAsia="es-ES"/>
        </w:rPr>
        <w:t xml:space="preserve">instrumento jurídico </w:t>
      </w:r>
      <w:r w:rsidRPr="009C7C26">
        <w:rPr>
          <w:rFonts w:ascii="Arial" w:eastAsia="Times New Roman" w:hAnsi="Arial" w:cs="Arial"/>
          <w:strike/>
          <w:color w:val="0070C0"/>
          <w:lang w:eastAsia="es-ES"/>
        </w:rPr>
        <w:t>convenio de adscripción</w:t>
      </w:r>
      <w:r>
        <w:rPr>
          <w:rFonts w:ascii="Arial" w:eastAsia="Times New Roman" w:hAnsi="Arial" w:cs="Arial"/>
          <w:lang w:eastAsia="es-ES"/>
        </w:rPr>
        <w:t>, que tendrá en todo caso en cuenta su condición militar.</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3. Los alumnos que previamente tuvieran un empleo militar en el Cuerpo de la Guardia Civil conservarán los derechos administrativos inherentes a éste, si bien estarán sometidos al mismo régimen que el resto de los alumnos.</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lastRenderedPageBreak/>
        <w:t>Al ingresar en los centros docentes de formación permanecerán o pasarán a la situación de activo, salvo que el ingreso haya sido por acceso directo en cuyo caso pasarán a la situación de excedencia voluntaria.</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4. Las normas de provisión de destinos podrán regular las consecuencias que en esta materia, se deriven de la condición de alumno de un centro docente.</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5. Al ser nombrados alumnos de los centros docentes de formación de la Guardia Civil se les concederá, con carácter eventual, y a los efectos académicos, de prácticas y retributivos que reglamentariamente se determinen, los empleos de Alférez, Sargento y Guardia civil, con las denominaciones específicas que se establezcan, quedando sujetos al régimen interior de los centros docentes, así como al régimen de derechos y deberes de carácter general del personal del Cuerpo y a su régimen disciplinario.</w:t>
      </w:r>
    </w:p>
    <w:p w:rsidR="00A90C4B" w:rsidRPr="00A90C4B" w:rsidRDefault="00A90C4B" w:rsidP="00A90C4B">
      <w:pPr>
        <w:shd w:val="clear" w:color="auto" w:fill="FFFFFF"/>
        <w:spacing w:before="360" w:after="180"/>
        <w:jc w:val="both"/>
        <w:rPr>
          <w:rFonts w:ascii="Arial" w:eastAsia="Times New Roman" w:hAnsi="Arial" w:cs="Arial"/>
          <w:bCs/>
          <w:lang w:eastAsia="es-ES"/>
        </w:rPr>
      </w:pPr>
      <w:r w:rsidRPr="00A90C4B">
        <w:rPr>
          <w:rFonts w:ascii="Arial" w:eastAsia="Times New Roman" w:hAnsi="Arial" w:cs="Arial"/>
          <w:bCs/>
          <w:lang w:eastAsia="es-ES"/>
        </w:rPr>
        <w:t xml:space="preserve">Artículo 48. </w:t>
      </w:r>
      <w:r w:rsidRPr="00A90C4B">
        <w:rPr>
          <w:rFonts w:ascii="Arial" w:eastAsia="Times New Roman" w:hAnsi="Arial" w:cs="Arial"/>
          <w:bCs/>
          <w:i/>
          <w:lang w:eastAsia="es-ES"/>
        </w:rPr>
        <w:t>Pérdida de la condición de alumno.</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1. Se podrá acordar la baja de un alumno de la enseñanza de formación por los siguientes motivos:</w:t>
      </w:r>
    </w:p>
    <w:p w:rsidR="00A90C4B" w:rsidRDefault="00A90C4B" w:rsidP="00A90C4B">
      <w:pPr>
        <w:shd w:val="clear" w:color="auto" w:fill="FFFFFF"/>
        <w:spacing w:before="360" w:after="180"/>
        <w:ind w:firstLine="360"/>
        <w:jc w:val="both"/>
        <w:rPr>
          <w:rFonts w:ascii="Arial" w:eastAsia="Times New Roman" w:hAnsi="Arial" w:cs="Arial"/>
          <w:lang w:eastAsia="es-ES"/>
        </w:rPr>
      </w:pPr>
      <w:r>
        <w:rPr>
          <w:rFonts w:ascii="Arial" w:eastAsia="Times New Roman" w:hAnsi="Arial" w:cs="Arial"/>
          <w:lang w:eastAsia="es-ES"/>
        </w:rPr>
        <w:t>a) A petición propia. En este caso, el Ministro del Interior determinará los supuestos en los que se deba resarcir económicamente al Estado y establecerá las cantidades, teniendo en cuenta el coste de la formación recibida en la estructura docente de la Guardia Civil, o en su caso, en la de las Fuerzas Armadas, siempre que ésta sea superior a dos años.</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b) Por insuficiencia de las condiciones psicofísicas que para los alumnos se hayan establecido.</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c) Por no superar, dentro de los plazos fijados, las pruebas y materias previstas en los planes de estudios correspondientes.</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d) Por carencia de las cualidades profesionales en relación a los principios, valores y código de conducta a los que se refiere el artículo 44, párrafos a) y b), acreditadas con la obtención, en dos ocasiones, de una calificación negativa en las evaluaciones periódicas que a este efecto se realicen, de acuerdo con el procedimiento que se establezca en las normas de régimen interior de los centros docentes de formación.</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e) Por imposición de sanción disciplinaria por falta grave o muy grave de acuerdo con lo dispuesto en la Ley Orgánica 12/2007, de 22 de octubre.</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f) Por sentencia condenatoria por delito doloso, teniendo en consideración el tipo de delito y la pena impuesta, previa tramitación de un expediente administrativo con audiencia del interesado.</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g) Por pérdida de la nacionalidad española.</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h) Por incumplimiento, en contra de lo declarado por el interesado o pérdida después de la declaración, de las condiciones que establece el artículo 33 para optar a la convocatoria para el ingreso en el correspondiente centro docente de formación.</w:t>
      </w:r>
    </w:p>
    <w:p w:rsidR="00A90C4B" w:rsidRDefault="00A90C4B" w:rsidP="00A90C4B">
      <w:pPr>
        <w:shd w:val="clear" w:color="auto" w:fill="FFFFFF"/>
        <w:spacing w:before="360" w:after="180"/>
        <w:ind w:firstLine="360"/>
        <w:jc w:val="both"/>
        <w:rPr>
          <w:rFonts w:ascii="Arial" w:eastAsia="Times New Roman" w:hAnsi="Arial" w:cs="Arial"/>
          <w:lang w:eastAsia="es-ES"/>
        </w:rPr>
      </w:pPr>
      <w:r>
        <w:rPr>
          <w:rFonts w:ascii="Arial" w:eastAsia="Times New Roman" w:hAnsi="Arial" w:cs="Arial"/>
          <w:lang w:eastAsia="es-ES"/>
        </w:rPr>
        <w:lastRenderedPageBreak/>
        <w:t>El inicio de alguno de los expedientes por las causas mencionadas en los párrafos b) y e) dejará en suspenso la condición de alumno hasta la resolución del mismo y, en consecuencia, el empleo que con carácter eventual se le pueda haber concedido, así como los efectos económicos que de él se derivan.</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El Ministro del Interior determinará los cuadros de condiciones psicofísicas a los efectos previstos en el párrafo b) de este apartado.</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 xml:space="preserve">2. Al causar baja, los alumnos perderán la condición militar, salvo que la tuvieren antes de ser nombrados alumnos, y el empleo militar que hubieran podido alcanzar con carácter eventual. En su caso, también causarán baja en el </w:t>
      </w:r>
      <w:r>
        <w:rPr>
          <w:rFonts w:ascii="Arial" w:eastAsia="Times New Roman" w:hAnsi="Arial" w:cs="Arial"/>
          <w:color w:val="FF0000"/>
          <w:lang w:eastAsia="es-ES"/>
        </w:rPr>
        <w:t>correspondiente</w:t>
      </w:r>
      <w:r>
        <w:rPr>
          <w:rFonts w:ascii="Arial" w:eastAsia="Times New Roman" w:hAnsi="Arial" w:cs="Arial"/>
          <w:lang w:eastAsia="es-ES"/>
        </w:rPr>
        <w:t xml:space="preserve"> </w:t>
      </w:r>
      <w:r>
        <w:rPr>
          <w:rFonts w:ascii="Arial" w:eastAsia="Times New Roman" w:hAnsi="Arial" w:cs="Arial"/>
          <w:color w:val="FF0000"/>
          <w:lang w:eastAsia="es-ES"/>
        </w:rPr>
        <w:t>c</w:t>
      </w:r>
      <w:r>
        <w:rPr>
          <w:rFonts w:ascii="Arial" w:eastAsia="Times New Roman" w:hAnsi="Arial" w:cs="Arial"/>
          <w:lang w:eastAsia="es-ES"/>
        </w:rPr>
        <w:t>entro</w:t>
      </w:r>
      <w:r>
        <w:rPr>
          <w:rFonts w:ascii="Arial" w:eastAsia="Times New Roman" w:hAnsi="Arial" w:cs="Arial"/>
          <w:color w:val="FF0000"/>
          <w:lang w:eastAsia="es-ES"/>
        </w:rPr>
        <w:t xml:space="preserve"> u</w:t>
      </w:r>
      <w:r>
        <w:rPr>
          <w:rFonts w:ascii="Arial" w:eastAsia="Times New Roman" w:hAnsi="Arial" w:cs="Arial"/>
          <w:lang w:eastAsia="es-ES"/>
        </w:rPr>
        <w:t>niversitario</w:t>
      </w:r>
      <w:r>
        <w:rPr>
          <w:rFonts w:ascii="Arial" w:eastAsia="Times New Roman" w:hAnsi="Arial" w:cs="Arial"/>
          <w:strike/>
          <w:color w:val="FF0000"/>
          <w:lang w:eastAsia="es-ES"/>
        </w:rPr>
        <w:t xml:space="preserve"> de la Guardia Civil</w:t>
      </w:r>
      <w:r>
        <w:rPr>
          <w:rFonts w:ascii="Arial" w:eastAsia="Times New Roman" w:hAnsi="Arial" w:cs="Arial"/>
          <w:lang w:eastAsia="es-ES"/>
        </w:rPr>
        <w:t>.</w:t>
      </w:r>
    </w:p>
    <w:p w:rsidR="000E36A4" w:rsidRPr="00CE3C59" w:rsidRDefault="000E36A4" w:rsidP="000E36A4">
      <w:pPr>
        <w:shd w:val="clear" w:color="auto" w:fill="FFFFFF"/>
        <w:spacing w:before="360" w:after="180"/>
        <w:jc w:val="both"/>
        <w:rPr>
          <w:rFonts w:ascii="Arial" w:eastAsia="Times New Roman" w:hAnsi="Arial" w:cs="Arial"/>
          <w:bCs/>
          <w:lang w:eastAsia="es-ES"/>
        </w:rPr>
      </w:pPr>
      <w:r w:rsidRPr="00CE3C59">
        <w:rPr>
          <w:rFonts w:ascii="Arial" w:eastAsia="Times New Roman" w:hAnsi="Arial" w:cs="Arial"/>
          <w:bCs/>
          <w:lang w:eastAsia="es-ES"/>
        </w:rPr>
        <w:t xml:space="preserve">Artículo 51. </w:t>
      </w:r>
      <w:r w:rsidRPr="00CE3C59">
        <w:rPr>
          <w:rFonts w:ascii="Arial" w:eastAsia="Times New Roman" w:hAnsi="Arial" w:cs="Arial"/>
          <w:bCs/>
          <w:i/>
          <w:lang w:eastAsia="es-ES"/>
        </w:rPr>
        <w:t>Profesorado.</w:t>
      </w:r>
    </w:p>
    <w:p w:rsidR="000E36A4" w:rsidRDefault="000E36A4" w:rsidP="000E36A4">
      <w:pPr>
        <w:shd w:val="clear" w:color="auto" w:fill="FFFFFF"/>
        <w:spacing w:before="180" w:after="180"/>
        <w:ind w:firstLine="360"/>
        <w:jc w:val="both"/>
        <w:rPr>
          <w:rFonts w:ascii="Arial" w:eastAsia="Times New Roman" w:hAnsi="Arial" w:cs="Arial"/>
          <w:lang w:eastAsia="es-ES"/>
        </w:rPr>
      </w:pPr>
      <w:r w:rsidRPr="00CE3C59">
        <w:rPr>
          <w:rFonts w:ascii="Arial" w:eastAsia="Times New Roman" w:hAnsi="Arial" w:cs="Arial"/>
          <w:lang w:eastAsia="es-ES"/>
        </w:rPr>
        <w:t>5. La enseñanza de Grado universitario en el Centro Universitario de la Guardia Civil se impartirá por profesores que cuenten con la capacitación adecuada, de conformidad con la Ley Orgánica 6/2001, de 21 de diciembre, y con los</w:t>
      </w:r>
      <w:r w:rsidRPr="009C7C26">
        <w:rPr>
          <w:rFonts w:ascii="Arial" w:eastAsia="Times New Roman" w:hAnsi="Arial" w:cs="Arial"/>
          <w:color w:val="0070C0"/>
          <w:lang w:eastAsia="es-ES"/>
        </w:rPr>
        <w:t xml:space="preserve"> instrumentos jurídicos </w:t>
      </w:r>
      <w:r w:rsidRPr="00CE3C59">
        <w:rPr>
          <w:rFonts w:ascii="Arial" w:eastAsia="Times New Roman" w:hAnsi="Arial" w:cs="Arial"/>
          <w:lang w:eastAsia="es-ES"/>
        </w:rPr>
        <w:t>correspondientes.</w:t>
      </w:r>
      <w:r w:rsidRPr="009C7C26">
        <w:rPr>
          <w:rFonts w:ascii="Arial" w:eastAsia="Times New Roman" w:hAnsi="Arial" w:cs="Arial"/>
          <w:color w:val="0070C0"/>
          <w:lang w:eastAsia="es-ES"/>
        </w:rPr>
        <w:t xml:space="preserve"> </w:t>
      </w:r>
      <w:r w:rsidRPr="009C7C26">
        <w:rPr>
          <w:rFonts w:ascii="Arial" w:eastAsia="Times New Roman" w:hAnsi="Arial" w:cs="Arial"/>
          <w:strike/>
          <w:color w:val="0070C0"/>
          <w:lang w:eastAsia="es-ES"/>
        </w:rPr>
        <w:t>convenios de adscripción.</w:t>
      </w:r>
    </w:p>
    <w:p w:rsidR="00A90C4B" w:rsidRDefault="00A90C4B" w:rsidP="00A90C4B">
      <w:pPr>
        <w:shd w:val="clear" w:color="auto" w:fill="FFFFFF"/>
        <w:spacing w:before="480"/>
        <w:ind w:left="960" w:right="960"/>
        <w:jc w:val="center"/>
        <w:rPr>
          <w:rFonts w:ascii="Arial" w:eastAsia="Times New Roman" w:hAnsi="Arial" w:cs="Arial"/>
          <w:lang w:eastAsia="es-ES"/>
        </w:rPr>
      </w:pPr>
      <w:r>
        <w:rPr>
          <w:rFonts w:ascii="Arial" w:eastAsia="Times New Roman" w:hAnsi="Arial" w:cs="Arial"/>
          <w:lang w:eastAsia="es-ES"/>
        </w:rPr>
        <w:t>CAPÍTULO IV</w:t>
      </w:r>
    </w:p>
    <w:p w:rsidR="00A90C4B" w:rsidRDefault="00A90C4B" w:rsidP="00A90C4B">
      <w:pPr>
        <w:shd w:val="clear" w:color="auto" w:fill="FFFFFF"/>
        <w:spacing w:before="180" w:after="240"/>
        <w:ind w:left="960" w:right="960"/>
        <w:jc w:val="center"/>
        <w:rPr>
          <w:rFonts w:ascii="Arial" w:eastAsia="Times New Roman" w:hAnsi="Arial" w:cs="Arial"/>
          <w:b/>
          <w:bCs/>
          <w:lang w:eastAsia="es-ES"/>
        </w:rPr>
      </w:pPr>
      <w:r>
        <w:rPr>
          <w:rFonts w:ascii="Arial" w:eastAsia="Times New Roman" w:hAnsi="Arial" w:cs="Arial"/>
          <w:b/>
          <w:bCs/>
          <w:lang w:eastAsia="es-ES"/>
        </w:rPr>
        <w:t>Régimen de ascensos</w:t>
      </w:r>
    </w:p>
    <w:p w:rsidR="00A90C4B" w:rsidRPr="00A90C4B" w:rsidRDefault="00A90C4B" w:rsidP="00A90C4B">
      <w:pPr>
        <w:shd w:val="clear" w:color="auto" w:fill="FFFFFF"/>
        <w:spacing w:before="360" w:after="180"/>
        <w:jc w:val="both"/>
        <w:rPr>
          <w:rFonts w:ascii="Arial" w:eastAsia="Times New Roman" w:hAnsi="Arial" w:cs="Arial"/>
          <w:bCs/>
          <w:lang w:eastAsia="es-ES"/>
        </w:rPr>
      </w:pPr>
      <w:r w:rsidRPr="00A90C4B">
        <w:rPr>
          <w:rFonts w:ascii="Arial" w:eastAsia="Times New Roman" w:hAnsi="Arial" w:cs="Arial"/>
          <w:bCs/>
          <w:lang w:eastAsia="es-ES"/>
        </w:rPr>
        <w:t xml:space="preserve">Artículo 62. </w:t>
      </w:r>
      <w:r w:rsidRPr="00A90C4B">
        <w:rPr>
          <w:rFonts w:ascii="Arial" w:eastAsia="Times New Roman" w:hAnsi="Arial" w:cs="Arial"/>
          <w:bCs/>
          <w:i/>
          <w:lang w:eastAsia="es-ES"/>
        </w:rPr>
        <w:t>Normas generales.</w:t>
      </w:r>
    </w:p>
    <w:p w:rsidR="00A90C4B" w:rsidRDefault="00A90C4B" w:rsidP="00A90C4B">
      <w:pPr>
        <w:shd w:val="clear" w:color="auto" w:fill="FFFFFF"/>
        <w:spacing w:before="360" w:after="180"/>
        <w:ind w:firstLine="426"/>
        <w:jc w:val="both"/>
        <w:rPr>
          <w:rFonts w:ascii="Arial" w:eastAsia="Times New Roman" w:hAnsi="Arial" w:cs="Arial"/>
          <w:bCs/>
          <w:lang w:eastAsia="es-ES"/>
        </w:rPr>
      </w:pPr>
      <w:r>
        <w:rPr>
          <w:rFonts w:ascii="Arial" w:eastAsia="Times New Roman" w:hAnsi="Arial" w:cs="Arial"/>
          <w:bCs/>
          <w:lang w:eastAsia="es-ES"/>
        </w:rPr>
        <w:t>1. El régimen de ascensos tiene como finalidad asegurar que la Guardia Civil disponga, en los distintos empleos, de los profesionales con las competencias y experiencia adecuadas, para conseguir su máxima efectividad, proporcionando oportunidades de ascenso y expectativas de progreso profesional a sus miembros. Debe potenciar el mérito y la capacidad e incentivar la preparación y dedicación profesional de los guardias civiles.</w:t>
      </w:r>
    </w:p>
    <w:p w:rsidR="00A90C4B" w:rsidRDefault="00A90C4B" w:rsidP="00A90C4B">
      <w:pPr>
        <w:shd w:val="clear" w:color="auto" w:fill="FFFFFF"/>
        <w:spacing w:before="360" w:after="180"/>
        <w:ind w:firstLine="426"/>
        <w:jc w:val="both"/>
        <w:rPr>
          <w:rFonts w:ascii="Arial" w:eastAsia="Times New Roman" w:hAnsi="Arial" w:cs="Arial"/>
          <w:bCs/>
          <w:lang w:eastAsia="es-ES"/>
        </w:rPr>
      </w:pPr>
      <w:r>
        <w:rPr>
          <w:rFonts w:ascii="Arial" w:eastAsia="Times New Roman" w:hAnsi="Arial" w:cs="Arial"/>
          <w:bCs/>
          <w:lang w:eastAsia="es-ES"/>
        </w:rPr>
        <w:t>2. Los ascensos de los guardias civiles se producirán al empleo inmediato superior, con ocasión de vacante en la escala correspondiente</w:t>
      </w:r>
      <w:r>
        <w:rPr>
          <w:rFonts w:ascii="Arial" w:eastAsia="Times New Roman" w:hAnsi="Arial" w:cs="Arial"/>
          <w:bCs/>
          <w:color w:val="FF0000"/>
          <w:lang w:eastAsia="es-ES"/>
        </w:rPr>
        <w:t xml:space="preserve">, a excepción del ascenso al empleo de Cabo Primero, que tendrá lugar al cumplir el tiempo de servicios en el empleo de Cabo que reglamentariamente se determine. Todo ello </w:t>
      </w:r>
      <w:r>
        <w:rPr>
          <w:rFonts w:ascii="Arial" w:eastAsia="Times New Roman" w:hAnsi="Arial" w:cs="Arial"/>
          <w:bCs/>
          <w:lang w:eastAsia="es-ES"/>
        </w:rPr>
        <w:t>siempre que se reúnan las condiciones establecidas en esta Ley y de acuerdo con los principios de objetividad, igualdad de oportunidades, mérito y capacidad, a los que se refiere el artículo 6.1 de la Ley Orgánica 2/1986, de 13 de marzo.</w:t>
      </w:r>
    </w:p>
    <w:p w:rsidR="00A90C4B" w:rsidRPr="00A90C4B" w:rsidRDefault="00A90C4B" w:rsidP="00A90C4B">
      <w:pPr>
        <w:shd w:val="clear" w:color="auto" w:fill="FFFFFF"/>
        <w:spacing w:before="360" w:after="180"/>
        <w:jc w:val="both"/>
        <w:rPr>
          <w:rFonts w:ascii="Arial" w:eastAsia="Times New Roman" w:hAnsi="Arial" w:cs="Arial"/>
          <w:bCs/>
          <w:lang w:eastAsia="es-ES"/>
        </w:rPr>
      </w:pPr>
      <w:r w:rsidRPr="00A90C4B">
        <w:rPr>
          <w:rFonts w:ascii="Arial" w:eastAsia="Times New Roman" w:hAnsi="Arial" w:cs="Arial"/>
          <w:bCs/>
          <w:lang w:eastAsia="es-ES"/>
        </w:rPr>
        <w:t xml:space="preserve">Artículo 64. </w:t>
      </w:r>
      <w:r w:rsidRPr="00A90C4B">
        <w:rPr>
          <w:rFonts w:ascii="Arial" w:eastAsia="Times New Roman" w:hAnsi="Arial" w:cs="Arial"/>
          <w:bCs/>
          <w:i/>
          <w:lang w:eastAsia="es-ES"/>
        </w:rPr>
        <w:t>Ascenso a los diferentes empleos.</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1. Se efectuarán por el sistema de antigüedad los ascensos a los empleos de Capitán, Sargento primero y Cabo primero.</w:t>
      </w:r>
    </w:p>
    <w:p w:rsidR="00A90C4B" w:rsidRDefault="00A90C4B" w:rsidP="00A90C4B">
      <w:pPr>
        <w:shd w:val="clear" w:color="auto" w:fill="FFFFFF"/>
        <w:spacing w:before="180" w:after="180"/>
        <w:ind w:firstLine="360"/>
        <w:jc w:val="both"/>
        <w:rPr>
          <w:rFonts w:ascii="Arial" w:eastAsia="Times New Roman" w:hAnsi="Arial" w:cs="Arial"/>
          <w:strike/>
          <w:color w:val="FF0000"/>
          <w:lang w:eastAsia="es-ES"/>
        </w:rPr>
      </w:pPr>
      <w:r>
        <w:rPr>
          <w:rFonts w:ascii="Arial" w:eastAsia="Times New Roman" w:hAnsi="Arial" w:cs="Arial"/>
          <w:lang w:eastAsia="es-ES"/>
        </w:rPr>
        <w:t>2. Se efectuará</w:t>
      </w:r>
      <w:r>
        <w:rPr>
          <w:rFonts w:ascii="Arial" w:eastAsia="Times New Roman" w:hAnsi="Arial" w:cs="Arial"/>
          <w:strike/>
          <w:color w:val="FF0000"/>
          <w:lang w:eastAsia="es-ES"/>
        </w:rPr>
        <w:t>n</w:t>
      </w:r>
      <w:r>
        <w:rPr>
          <w:rFonts w:ascii="Arial" w:eastAsia="Times New Roman" w:hAnsi="Arial" w:cs="Arial"/>
          <w:lang w:eastAsia="es-ES"/>
        </w:rPr>
        <w:t xml:space="preserve"> por el sistema de concurso-oposición </w:t>
      </w:r>
      <w:r>
        <w:rPr>
          <w:rFonts w:ascii="Arial" w:eastAsia="Times New Roman" w:hAnsi="Arial" w:cs="Arial"/>
          <w:color w:val="FF0000"/>
          <w:lang w:eastAsia="es-ES"/>
        </w:rPr>
        <w:t xml:space="preserve">el </w:t>
      </w:r>
      <w:r>
        <w:rPr>
          <w:rFonts w:ascii="Arial" w:eastAsia="Times New Roman" w:hAnsi="Arial" w:cs="Arial"/>
          <w:lang w:eastAsia="es-ES"/>
        </w:rPr>
        <w:t>ascenso</w:t>
      </w:r>
      <w:r>
        <w:rPr>
          <w:rFonts w:ascii="Arial" w:eastAsia="Times New Roman" w:hAnsi="Arial" w:cs="Arial"/>
          <w:strike/>
          <w:color w:val="FF0000"/>
          <w:lang w:eastAsia="es-ES"/>
        </w:rPr>
        <w:t>s</w:t>
      </w:r>
      <w:r>
        <w:rPr>
          <w:rFonts w:ascii="Arial" w:eastAsia="Times New Roman" w:hAnsi="Arial" w:cs="Arial"/>
          <w:lang w:eastAsia="es-ES"/>
        </w:rPr>
        <w:t xml:space="preserve"> al empleo de Cabo. </w:t>
      </w:r>
      <w:r>
        <w:rPr>
          <w:rFonts w:ascii="Arial" w:eastAsia="Times New Roman" w:hAnsi="Arial" w:cs="Arial"/>
          <w:strike/>
          <w:color w:val="FF0000"/>
          <w:lang w:eastAsia="es-ES"/>
        </w:rPr>
        <w:t>El ascenso a este empleo otorgará la aptitud para el ascenso al de Cabo Primero, salvo que sobreviniera alguna circunstancia que aconsejara evaluar dicha aptitud.</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lastRenderedPageBreak/>
        <w:t>3. Se efectuarán por el sistema de clasificación los ascensos a los empleos de Teniente Coronel, Comandante, Subteniente y Brigada.</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4. Se efectuarán por el sistema de elección los ascensos a los de la categoría de oficiales generales, a Coronel, Suboficial mayor, y Cabo mayor.</w:t>
      </w:r>
    </w:p>
    <w:p w:rsidR="00A90C4B" w:rsidRPr="00A90C4B" w:rsidRDefault="00A90C4B" w:rsidP="00A90C4B">
      <w:pPr>
        <w:shd w:val="clear" w:color="auto" w:fill="FFFFFF"/>
        <w:spacing w:before="360" w:after="180"/>
        <w:jc w:val="both"/>
        <w:rPr>
          <w:rFonts w:ascii="Arial" w:eastAsia="Times New Roman" w:hAnsi="Arial" w:cs="Arial"/>
          <w:bCs/>
          <w:lang w:eastAsia="es-ES"/>
        </w:rPr>
      </w:pPr>
      <w:r w:rsidRPr="00A90C4B">
        <w:rPr>
          <w:rFonts w:ascii="Arial" w:eastAsia="Times New Roman" w:hAnsi="Arial" w:cs="Arial"/>
          <w:bCs/>
          <w:lang w:eastAsia="es-ES"/>
        </w:rPr>
        <w:t xml:space="preserve">Artículo 65. </w:t>
      </w:r>
      <w:r w:rsidRPr="00A90C4B">
        <w:rPr>
          <w:rFonts w:ascii="Arial" w:eastAsia="Times New Roman" w:hAnsi="Arial" w:cs="Arial"/>
          <w:bCs/>
          <w:i/>
          <w:lang w:eastAsia="es-ES"/>
        </w:rPr>
        <w:t>Condiciones para el ascenso.</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1. Para el ascenso a cualquier empleo es preceptivo tener cumplido en el empleo inferior el tiempo mínimo que se determine reglamentariamente. A estos efectos se entiende como tiempo de servicios el transcurrido en la situación de servicio activo y en las demás situaciones administrativas reguladas en el capítulo VI de este título en que así se especifica.</w:t>
      </w:r>
    </w:p>
    <w:p w:rsidR="00A90C4B" w:rsidRDefault="00A90C4B" w:rsidP="00A90C4B">
      <w:pPr>
        <w:shd w:val="clear" w:color="auto" w:fill="FFFFFF"/>
        <w:ind w:firstLine="426"/>
        <w:jc w:val="both"/>
        <w:rPr>
          <w:rFonts w:ascii="Arial" w:eastAsia="Times New Roman" w:hAnsi="Arial" w:cs="Arial"/>
          <w:color w:val="FF0000"/>
          <w:lang w:eastAsia="es-ES"/>
        </w:rPr>
      </w:pPr>
      <w:r>
        <w:rPr>
          <w:rFonts w:ascii="Arial" w:eastAsia="Times New Roman" w:hAnsi="Arial" w:cs="Arial"/>
          <w:color w:val="FF0000"/>
          <w:lang w:eastAsia="es-ES"/>
        </w:rPr>
        <w:t xml:space="preserve">Será requisito, para cualquier ascenso, no haber </w:t>
      </w:r>
      <w:r w:rsidR="00F97F3B">
        <w:rPr>
          <w:rFonts w:ascii="Arial" w:eastAsia="Times New Roman" w:hAnsi="Arial" w:cs="Arial"/>
          <w:color w:val="FF0000"/>
          <w:lang w:eastAsia="es-ES"/>
        </w:rPr>
        <w:t>alcanzado</w:t>
      </w:r>
      <w:r>
        <w:rPr>
          <w:rFonts w:ascii="Arial" w:eastAsia="Times New Roman" w:hAnsi="Arial" w:cs="Arial"/>
          <w:color w:val="FF0000"/>
          <w:lang w:eastAsia="es-ES"/>
        </w:rPr>
        <w:t xml:space="preserve"> la edad máxima que determina el pase a la situación de reserva.</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2. Para el ascenso a los empleos de General de Brigada, Comandante, Suboficial mayor y Cabo mayor, será preceptivo, además, haber superado los cursos de capacitación que se determinen.</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3. Para asistir a los cursos de capacitación a los que se refiere el apartado anterior serán seleccionados un número limitado de concurrentes mediante el sistema de evaluación regulado en el artículo 70 y según las normas objetivas de valoración del artículo 61.3.</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4. Para el ascenso a cualquier empleo, hasta el de General de Brigada inclusive, es condición indispensable haber sido evaluado de la forma regulada en este capítulo y según las normas objetivas de valoración de los artículos siguientes.</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5. El Ministro de Defensa, a propuesta del Director General de la Guardia Civil, podrá determinar el número máximo de ciclos en que se puede ser evaluado para el ascenso por elección o por clasificación para cada empleo y escala.</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6. A las mujeres se les dará especial protección en situaciones de embarazo, parto y posparto para cumplir las condiciones para el ascenso a todos los empleos de la Guardia Civil.</w:t>
      </w:r>
    </w:p>
    <w:p w:rsidR="00A90C4B" w:rsidRPr="00A90C4B" w:rsidRDefault="00A90C4B" w:rsidP="00A90C4B">
      <w:pPr>
        <w:shd w:val="clear" w:color="auto" w:fill="FFFFFF"/>
        <w:spacing w:before="360" w:after="180"/>
        <w:jc w:val="both"/>
        <w:rPr>
          <w:rFonts w:ascii="Arial" w:eastAsia="Times New Roman" w:hAnsi="Arial" w:cs="Arial"/>
          <w:bCs/>
          <w:lang w:eastAsia="es-ES"/>
        </w:rPr>
      </w:pPr>
      <w:r w:rsidRPr="00A90C4B">
        <w:rPr>
          <w:rFonts w:ascii="Arial" w:eastAsia="Times New Roman" w:hAnsi="Arial" w:cs="Arial"/>
          <w:bCs/>
          <w:lang w:eastAsia="es-ES"/>
        </w:rPr>
        <w:t xml:space="preserve">Artículo 69. </w:t>
      </w:r>
      <w:r w:rsidRPr="00A90C4B">
        <w:rPr>
          <w:rFonts w:ascii="Arial" w:eastAsia="Times New Roman" w:hAnsi="Arial" w:cs="Arial"/>
          <w:bCs/>
          <w:i/>
          <w:lang w:eastAsia="es-ES"/>
        </w:rPr>
        <w:t>Evaluaciones para el ascenso por antigüedad.</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 xml:space="preserve">1. Las correspondientes juntas de evaluación evaluarán para el ascenso por el sistema de antigüedad </w:t>
      </w:r>
      <w:r>
        <w:rPr>
          <w:rFonts w:ascii="Arial" w:eastAsia="Times New Roman" w:hAnsi="Arial" w:cs="Arial"/>
          <w:color w:val="FF0000"/>
          <w:lang w:eastAsia="es-ES"/>
        </w:rPr>
        <w:t>a los empleos de Capitán y Sargento Primero,</w:t>
      </w:r>
      <w:r>
        <w:rPr>
          <w:rFonts w:ascii="Arial" w:eastAsia="Times New Roman" w:hAnsi="Arial" w:cs="Arial"/>
          <w:lang w:eastAsia="es-ES"/>
        </w:rPr>
        <w:t xml:space="preserve"> a quienes reúnan o puedan reunir, antes de que se produzca la vacante que pudiera dar origen al ascenso, las condiciones establecidas en el artículo 63 y se encuentren en la zona del escalafón que para cada empleo y escala determine el Director General de la Guardia Civil. </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El número de evaluados será aquel que permita cubrir las vacantes previstas.</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2. La evaluación especificará la aptitud o, motivándola, la no aptitud de los evaluados para el ascenso.</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lastRenderedPageBreak/>
        <w:t>Una vez efectuada la evaluación será elevada al Director General de la Guardia Civil, quien declarará la aptitud o no aptitud de los evaluados para el ascenso. La declaración de aptitud para el ascenso tendrá validez hasta que se produzca el ascenso, sin perjuicio de lo establecido en el apartado 3 del artículo 66. Los declarados no aptos volverán a ser evaluados en la siguiente evaluación que corresponda a los de su empleo.</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3. El ascenso al empleo de cabo, de acuerdo con lo previsto en el artículo 71, otorgará la aptitud para el ascenso al de Cabo primero, salvo que sobreviniera alguna circunstancia que aconsejara evaluar dicha aptitud, lo que se efectuará de acuerdo con lo previsto en el apartado 2 de este artículo.</w:t>
      </w:r>
    </w:p>
    <w:p w:rsidR="00A90C4B" w:rsidRPr="00A90C4B" w:rsidRDefault="00A90C4B" w:rsidP="00A90C4B">
      <w:pPr>
        <w:shd w:val="clear" w:color="auto" w:fill="FFFFFF"/>
        <w:spacing w:before="360" w:after="180"/>
        <w:jc w:val="both"/>
        <w:rPr>
          <w:rFonts w:ascii="Arial" w:eastAsia="Times New Roman" w:hAnsi="Arial" w:cs="Arial"/>
          <w:bCs/>
          <w:i/>
          <w:lang w:eastAsia="es-ES"/>
        </w:rPr>
      </w:pPr>
      <w:r w:rsidRPr="00A90C4B">
        <w:rPr>
          <w:rFonts w:ascii="Arial" w:eastAsia="Times New Roman" w:hAnsi="Arial" w:cs="Arial"/>
          <w:bCs/>
          <w:lang w:eastAsia="es-ES"/>
        </w:rPr>
        <w:t xml:space="preserve">Artículo 71. </w:t>
      </w:r>
      <w:r w:rsidRPr="00A90C4B">
        <w:rPr>
          <w:rFonts w:ascii="Arial" w:eastAsia="Times New Roman" w:hAnsi="Arial" w:cs="Arial"/>
          <w:bCs/>
          <w:i/>
          <w:lang w:eastAsia="es-ES"/>
        </w:rPr>
        <w:t>Ascenso al empleo de Cabo.</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1. El ascenso al empleo de Cabo se producirá por el sistema de concurso-oposición y será requisito la superación de un curso de capacitación. Las plazas se ofertarán con carácter general y a ellas podrán optar los guardias civiles con, al menos, dos años de tiempo de servicios en el Cuerpo.</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2. El Director General de la Guardia Civil aprobará las bases generales de las convocatorias y los requisitos y circunstancias aplicables al concurso-oposición y al curso de capacitación.</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3. El ascenso al empleo de Cabo se producirá con ocasión de vacante, teniendo en cuenta el orden resultante de las puntuaciones obtenidas en el concurso-oposición y en el curso de capacitación.</w:t>
      </w:r>
    </w:p>
    <w:p w:rsidR="00A90C4B" w:rsidRDefault="00A90C4B" w:rsidP="00CE3C59">
      <w:pPr>
        <w:shd w:val="clear" w:color="auto" w:fill="FFFFFF"/>
        <w:spacing w:before="180"/>
        <w:ind w:firstLine="357"/>
        <w:jc w:val="both"/>
        <w:rPr>
          <w:rFonts w:ascii="Arial" w:eastAsia="Times New Roman" w:hAnsi="Arial" w:cs="Arial"/>
          <w:strike/>
          <w:color w:val="FF0000"/>
          <w:lang w:eastAsia="es-ES"/>
        </w:rPr>
      </w:pPr>
      <w:r>
        <w:rPr>
          <w:rFonts w:ascii="Arial" w:eastAsia="Times New Roman" w:hAnsi="Arial" w:cs="Arial"/>
          <w:strike/>
          <w:color w:val="FF0000"/>
          <w:lang w:eastAsia="es-ES"/>
        </w:rPr>
        <w:t>4. La obtención del nombramiento de Cabo, siempre que los interesados estén en posesión del título de Bachiller o equivalente, permitirá obtener la equivalencia con el título de Técnico Superior correspondiente a la formación profesional del Sistema Educativo Español, a efectos académicos y de acceso directo a las enseñanzas universitarias oficiales de Grado.</w:t>
      </w:r>
    </w:p>
    <w:p w:rsidR="001B4A12" w:rsidRDefault="001B4A12" w:rsidP="00CE3C59">
      <w:pPr>
        <w:shd w:val="clear" w:color="auto" w:fill="FFFFFF"/>
        <w:spacing w:after="180"/>
        <w:jc w:val="both"/>
        <w:rPr>
          <w:rFonts w:ascii="Arial" w:eastAsia="Times New Roman" w:hAnsi="Arial" w:cs="Arial"/>
          <w:lang w:eastAsia="es-ES"/>
        </w:rPr>
      </w:pPr>
    </w:p>
    <w:p w:rsidR="00A90C4B" w:rsidRPr="00A90C4B" w:rsidRDefault="00A90C4B" w:rsidP="00CE3C59">
      <w:pPr>
        <w:shd w:val="clear" w:color="auto" w:fill="FFFFFF"/>
        <w:spacing w:after="180"/>
        <w:jc w:val="both"/>
        <w:rPr>
          <w:rFonts w:ascii="Arial" w:eastAsia="Times New Roman" w:hAnsi="Arial" w:cs="Arial"/>
          <w:lang w:eastAsia="es-ES"/>
        </w:rPr>
      </w:pPr>
      <w:r w:rsidRPr="00A90C4B">
        <w:rPr>
          <w:rFonts w:ascii="Arial" w:eastAsia="Times New Roman" w:hAnsi="Arial" w:cs="Arial"/>
          <w:lang w:eastAsia="es-ES"/>
        </w:rPr>
        <w:t xml:space="preserve">Artículo 72. </w:t>
      </w:r>
      <w:r w:rsidRPr="00A90C4B">
        <w:rPr>
          <w:rFonts w:ascii="Arial" w:eastAsia="Times New Roman" w:hAnsi="Arial" w:cs="Arial"/>
          <w:i/>
          <w:lang w:eastAsia="es-ES"/>
        </w:rPr>
        <w:t>Vacantes para el ascenso.</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1. Se darán al ascenso las vacantes que se produzcan en los distintos empleos de cada Escala por alguno de los siguientes motivos:</w:t>
      </w:r>
    </w:p>
    <w:p w:rsidR="00A90C4B" w:rsidRDefault="00A90C4B" w:rsidP="00A90C4B">
      <w:pPr>
        <w:shd w:val="clear" w:color="auto" w:fill="FFFFFF"/>
        <w:ind w:firstLine="360"/>
        <w:jc w:val="both"/>
        <w:rPr>
          <w:rFonts w:ascii="Arial" w:eastAsia="Times New Roman" w:hAnsi="Arial" w:cs="Arial"/>
          <w:lang w:eastAsia="es-ES"/>
        </w:rPr>
      </w:pPr>
      <w:r>
        <w:rPr>
          <w:rFonts w:ascii="Arial" w:eastAsia="Times New Roman" w:hAnsi="Arial" w:cs="Arial"/>
          <w:lang w:eastAsia="es-ES"/>
        </w:rPr>
        <w:t>a) Ascenso.</w:t>
      </w:r>
    </w:p>
    <w:p w:rsidR="00A90C4B" w:rsidRDefault="00A90C4B" w:rsidP="00A90C4B">
      <w:pPr>
        <w:shd w:val="clear" w:color="auto" w:fill="FFFFFF"/>
        <w:ind w:firstLine="360"/>
        <w:jc w:val="both"/>
        <w:rPr>
          <w:rFonts w:ascii="Arial" w:eastAsia="Times New Roman" w:hAnsi="Arial" w:cs="Arial"/>
          <w:lang w:eastAsia="es-ES"/>
        </w:rPr>
      </w:pPr>
      <w:r>
        <w:rPr>
          <w:rFonts w:ascii="Arial" w:eastAsia="Times New Roman" w:hAnsi="Arial" w:cs="Arial"/>
          <w:lang w:eastAsia="es-ES"/>
        </w:rPr>
        <w:t>b) Incorporación a otra escala.</w:t>
      </w:r>
    </w:p>
    <w:p w:rsidR="00A90C4B" w:rsidRDefault="00A90C4B" w:rsidP="00A90C4B">
      <w:pPr>
        <w:shd w:val="clear" w:color="auto" w:fill="FFFFFF"/>
        <w:ind w:firstLine="360"/>
        <w:jc w:val="both"/>
        <w:rPr>
          <w:rFonts w:ascii="Arial" w:eastAsia="Times New Roman" w:hAnsi="Arial" w:cs="Arial"/>
          <w:lang w:eastAsia="es-ES"/>
        </w:rPr>
      </w:pPr>
      <w:r>
        <w:rPr>
          <w:rFonts w:ascii="Arial" w:eastAsia="Times New Roman" w:hAnsi="Arial" w:cs="Arial"/>
          <w:lang w:eastAsia="es-ES"/>
        </w:rPr>
        <w:t>c) Pase a las situaciones administrativas en las que se tenga la condición de guardia civil en suspenso y a la de suspensión de empleo.</w:t>
      </w:r>
    </w:p>
    <w:p w:rsidR="00A90C4B" w:rsidRDefault="00A90C4B" w:rsidP="00A90C4B">
      <w:pPr>
        <w:shd w:val="clear" w:color="auto" w:fill="FFFFFF"/>
        <w:ind w:firstLine="360"/>
        <w:jc w:val="both"/>
        <w:rPr>
          <w:rFonts w:ascii="Arial" w:eastAsia="Times New Roman" w:hAnsi="Arial" w:cs="Arial"/>
          <w:lang w:eastAsia="es-ES"/>
        </w:rPr>
      </w:pPr>
      <w:r>
        <w:rPr>
          <w:rFonts w:ascii="Arial" w:eastAsia="Times New Roman" w:hAnsi="Arial" w:cs="Arial"/>
          <w:lang w:eastAsia="es-ES"/>
        </w:rPr>
        <w:t>d) Pase a la situación de reserva o a retiro, en el caso de que se haga desde las situaciones administrativas no contempladas en el párrafo anterior.</w:t>
      </w:r>
    </w:p>
    <w:p w:rsidR="00A90C4B" w:rsidRDefault="00A90C4B" w:rsidP="00A90C4B">
      <w:pPr>
        <w:shd w:val="clear" w:color="auto" w:fill="FFFFFF"/>
        <w:ind w:firstLine="360"/>
        <w:jc w:val="both"/>
        <w:rPr>
          <w:rFonts w:ascii="Arial" w:eastAsia="Times New Roman" w:hAnsi="Arial" w:cs="Arial"/>
          <w:lang w:eastAsia="es-ES"/>
        </w:rPr>
      </w:pPr>
      <w:r>
        <w:rPr>
          <w:rFonts w:ascii="Arial" w:eastAsia="Times New Roman" w:hAnsi="Arial" w:cs="Arial"/>
          <w:lang w:eastAsia="es-ES"/>
        </w:rPr>
        <w:t>e) Pérdida de la condición de guardia civil.</w:t>
      </w:r>
    </w:p>
    <w:p w:rsidR="00A90C4B" w:rsidRDefault="00A90C4B" w:rsidP="00A90C4B">
      <w:pPr>
        <w:shd w:val="clear" w:color="auto" w:fill="FFFFFF"/>
        <w:ind w:firstLine="360"/>
        <w:jc w:val="both"/>
        <w:rPr>
          <w:rFonts w:ascii="Arial" w:eastAsia="Times New Roman" w:hAnsi="Arial" w:cs="Arial"/>
          <w:lang w:eastAsia="es-ES"/>
        </w:rPr>
      </w:pPr>
      <w:r>
        <w:rPr>
          <w:rFonts w:ascii="Arial" w:eastAsia="Times New Roman" w:hAnsi="Arial" w:cs="Arial"/>
          <w:lang w:eastAsia="es-ES"/>
        </w:rPr>
        <w:t>f) Al cesar el prisionero o desaparecido en la situación de servicio activo.</w:t>
      </w:r>
    </w:p>
    <w:p w:rsidR="00A90C4B" w:rsidRDefault="00A90C4B" w:rsidP="00A90C4B">
      <w:pPr>
        <w:shd w:val="clear" w:color="auto" w:fill="FFFFFF"/>
        <w:ind w:firstLine="360"/>
        <w:jc w:val="both"/>
        <w:rPr>
          <w:rFonts w:ascii="Arial" w:eastAsia="Times New Roman" w:hAnsi="Arial" w:cs="Arial"/>
          <w:lang w:eastAsia="es-ES"/>
        </w:rPr>
      </w:pPr>
      <w:r>
        <w:rPr>
          <w:rFonts w:ascii="Arial" w:eastAsia="Times New Roman" w:hAnsi="Arial" w:cs="Arial"/>
          <w:lang w:eastAsia="es-ES"/>
        </w:rPr>
        <w:t>g) Fallecimiento o declaración de fallecido.</w:t>
      </w:r>
    </w:p>
    <w:p w:rsidR="00A90C4B" w:rsidRDefault="00A90C4B" w:rsidP="00A90C4B">
      <w:pPr>
        <w:shd w:val="clear" w:color="auto" w:fill="FFFFFF"/>
        <w:ind w:firstLine="360"/>
        <w:jc w:val="both"/>
        <w:rPr>
          <w:rFonts w:ascii="Arial" w:eastAsia="Times New Roman" w:hAnsi="Arial" w:cs="Arial"/>
          <w:lang w:eastAsia="es-ES"/>
        </w:rPr>
      </w:pPr>
      <w:r>
        <w:rPr>
          <w:rFonts w:ascii="Arial" w:eastAsia="Times New Roman" w:hAnsi="Arial" w:cs="Arial"/>
          <w:lang w:eastAsia="es-ES"/>
        </w:rPr>
        <w:t>h) Designación de un miembro del Cuerpo para ocupar un puesto de trabajo en plantilla adicional, de acuerdo con el artículo 25.</w:t>
      </w:r>
    </w:p>
    <w:p w:rsidR="00A90C4B" w:rsidRDefault="00A90C4B" w:rsidP="00A90C4B">
      <w:pPr>
        <w:shd w:val="clear" w:color="auto" w:fill="FFFFFF"/>
        <w:spacing w:before="180" w:after="180"/>
        <w:ind w:firstLine="360"/>
        <w:jc w:val="both"/>
        <w:rPr>
          <w:rFonts w:ascii="Arial" w:eastAsia="Times New Roman" w:hAnsi="Arial" w:cs="Arial"/>
          <w:color w:val="FF0000"/>
          <w:lang w:eastAsia="es-ES"/>
        </w:rPr>
      </w:pPr>
      <w:r>
        <w:rPr>
          <w:rFonts w:ascii="Arial" w:eastAsia="Times New Roman" w:hAnsi="Arial" w:cs="Arial"/>
          <w:color w:val="FF0000"/>
          <w:lang w:eastAsia="es-ES"/>
        </w:rPr>
        <w:t xml:space="preserve">2. El nombramiento de un oficial general para ocupar un puesto en plantilla adicional producirá vacante en la reglamentaria del Cuerpo si previamente ocupara un destino de los pertenecientes al catálogo de puestos de trabajo de </w:t>
      </w:r>
      <w:r>
        <w:rPr>
          <w:rFonts w:ascii="Arial" w:eastAsia="Times New Roman" w:hAnsi="Arial" w:cs="Arial"/>
          <w:color w:val="FF0000"/>
          <w:lang w:eastAsia="es-ES"/>
        </w:rPr>
        <w:lastRenderedPageBreak/>
        <w:t>la Guardia Civil, que será amortizada una vez haya cesado en el cargo con la primera vacante que se produzca en su empleo. Podrá ascender al empleo inmediato superior de su escala si reúne las condiciones para ello y de acuerdo con lo previsto en el artículo 73.1.</w:t>
      </w:r>
    </w:p>
    <w:p w:rsidR="00A90C4B" w:rsidRPr="00F61C01" w:rsidRDefault="00A90C4B" w:rsidP="00A90C4B">
      <w:pPr>
        <w:shd w:val="clear" w:color="auto" w:fill="FFFFFF"/>
        <w:spacing w:before="180" w:after="180"/>
        <w:ind w:firstLine="360"/>
        <w:jc w:val="both"/>
        <w:rPr>
          <w:rFonts w:ascii="Arial" w:eastAsia="Times New Roman" w:hAnsi="Arial" w:cs="Arial"/>
          <w:color w:val="548DD4"/>
          <w:lang w:eastAsia="es-ES"/>
        </w:rPr>
      </w:pPr>
      <w:r>
        <w:rPr>
          <w:rFonts w:ascii="Arial" w:hAnsi="Arial" w:cs="Arial"/>
          <w:color w:val="FF0000"/>
        </w:rPr>
        <w:t xml:space="preserve">3. Para el resto de empleos, se producirá vacante en la plantilla reglamentaria del Cuerpo si previamente </w:t>
      </w:r>
      <w:r>
        <w:rPr>
          <w:rFonts w:ascii="Arial" w:eastAsia="Times New Roman" w:hAnsi="Arial" w:cs="Arial"/>
          <w:color w:val="FF0000"/>
          <w:lang w:eastAsia="es-ES"/>
        </w:rPr>
        <w:t>ocupara un destino de los pertenecientes al catálogo de puestos de trabajo de la Guardia Civil</w:t>
      </w:r>
      <w:r>
        <w:rPr>
          <w:rFonts w:ascii="Arial" w:hAnsi="Arial" w:cs="Arial"/>
          <w:color w:val="FF0000"/>
        </w:rPr>
        <w:t>. Las amortizaciones a las que hubiera lugar se llevarán a cabo en las condiciones que se prevén en el artículo 25.4. Quienes fueran considerados en plantilla adicional, podrán ascender al empleo inmediato superior de su escala, si reúne las condiciones para ello, y de acuerdo con lo previsto en el artículo 73.</w:t>
      </w:r>
    </w:p>
    <w:p w:rsidR="00A90C4B" w:rsidRDefault="00A90C4B" w:rsidP="00A90C4B">
      <w:pPr>
        <w:shd w:val="clear" w:color="auto" w:fill="FFFFFF"/>
        <w:ind w:firstLine="360"/>
        <w:jc w:val="both"/>
        <w:rPr>
          <w:rFonts w:ascii="Arial" w:eastAsia="Times New Roman" w:hAnsi="Arial" w:cs="Arial"/>
          <w:lang w:eastAsia="es-ES"/>
        </w:rPr>
      </w:pPr>
      <w:r>
        <w:rPr>
          <w:rFonts w:ascii="Arial" w:eastAsia="Times New Roman" w:hAnsi="Arial" w:cs="Arial"/>
          <w:color w:val="FF0000"/>
          <w:lang w:eastAsia="es-ES"/>
        </w:rPr>
        <w:t>4.</w:t>
      </w:r>
      <w:r>
        <w:rPr>
          <w:rFonts w:ascii="Arial" w:eastAsia="Times New Roman" w:hAnsi="Arial" w:cs="Arial"/>
          <w:lang w:eastAsia="es-ES"/>
        </w:rPr>
        <w:t xml:space="preserve"> Cuando se produzca una vacante, se considerará como fecha de ésta la del día que surta efectos el acto administrativo que la ocasionó. Cuando dicha vacante dé lugar a ascensos en los empleos inferiores, la fecha de antigüedad con la que se conferirán los nuevos empleos será la misma para todos ellos y se determinará según lo establecido en el artículo 21.2.</w:t>
      </w:r>
    </w:p>
    <w:p w:rsidR="001B4A12" w:rsidRDefault="001B4A12" w:rsidP="00A90C4B">
      <w:pPr>
        <w:shd w:val="clear" w:color="auto" w:fill="FFFFFF"/>
        <w:spacing w:before="180" w:after="180"/>
        <w:jc w:val="center"/>
        <w:rPr>
          <w:rFonts w:ascii="Arial" w:eastAsia="Times New Roman" w:hAnsi="Arial" w:cs="Arial"/>
          <w:lang w:eastAsia="es-ES"/>
        </w:rPr>
      </w:pPr>
    </w:p>
    <w:p w:rsidR="00A90C4B" w:rsidRDefault="00A90C4B" w:rsidP="00A90C4B">
      <w:pPr>
        <w:shd w:val="clear" w:color="auto" w:fill="FFFFFF"/>
        <w:spacing w:before="180" w:after="180"/>
        <w:jc w:val="center"/>
        <w:rPr>
          <w:rFonts w:ascii="Arial" w:eastAsia="Times New Roman" w:hAnsi="Arial" w:cs="Arial"/>
          <w:lang w:eastAsia="es-ES"/>
        </w:rPr>
      </w:pPr>
      <w:r>
        <w:rPr>
          <w:rFonts w:ascii="Arial" w:eastAsia="Times New Roman" w:hAnsi="Arial" w:cs="Arial"/>
          <w:lang w:eastAsia="es-ES"/>
        </w:rPr>
        <w:t>CAPÍTULO V</w:t>
      </w:r>
    </w:p>
    <w:p w:rsidR="00A90C4B" w:rsidRDefault="00A90C4B" w:rsidP="00A90C4B">
      <w:pPr>
        <w:shd w:val="clear" w:color="auto" w:fill="FFFFFF"/>
        <w:spacing w:before="180" w:after="240"/>
        <w:ind w:left="960" w:right="960"/>
        <w:jc w:val="center"/>
        <w:rPr>
          <w:rFonts w:ascii="Arial" w:eastAsia="Times New Roman" w:hAnsi="Arial" w:cs="Arial"/>
          <w:b/>
          <w:bCs/>
          <w:lang w:eastAsia="es-ES"/>
        </w:rPr>
      </w:pPr>
      <w:r>
        <w:rPr>
          <w:rFonts w:ascii="Arial" w:eastAsia="Times New Roman" w:hAnsi="Arial" w:cs="Arial"/>
          <w:b/>
          <w:bCs/>
          <w:lang w:eastAsia="es-ES"/>
        </w:rPr>
        <w:t>Destinos</w:t>
      </w:r>
    </w:p>
    <w:p w:rsidR="00A90C4B" w:rsidRPr="00A90C4B" w:rsidRDefault="00A90C4B" w:rsidP="00A90C4B">
      <w:pPr>
        <w:shd w:val="clear" w:color="auto" w:fill="FFFFFF"/>
        <w:spacing w:before="360" w:after="180"/>
        <w:jc w:val="both"/>
        <w:rPr>
          <w:rFonts w:ascii="Arial" w:eastAsia="Times New Roman" w:hAnsi="Arial" w:cs="Arial"/>
          <w:bCs/>
          <w:i/>
          <w:lang w:eastAsia="es-ES"/>
        </w:rPr>
      </w:pPr>
      <w:r w:rsidRPr="00A90C4B">
        <w:rPr>
          <w:rFonts w:ascii="Arial" w:eastAsia="Times New Roman" w:hAnsi="Arial" w:cs="Arial"/>
          <w:bCs/>
          <w:lang w:eastAsia="es-ES"/>
        </w:rPr>
        <w:t xml:space="preserve">Artículo 82. </w:t>
      </w:r>
      <w:r w:rsidRPr="00A90C4B">
        <w:rPr>
          <w:rFonts w:ascii="Arial" w:hAnsi="Arial" w:cs="Arial"/>
          <w:bCs/>
          <w:i/>
        </w:rPr>
        <w:t>Violencia de género</w:t>
      </w:r>
      <w:r w:rsidRPr="00A90C4B">
        <w:rPr>
          <w:rFonts w:ascii="Arial" w:hAnsi="Arial" w:cs="Arial"/>
          <w:bCs/>
          <w:i/>
          <w:color w:val="FF0000"/>
        </w:rPr>
        <w:t>,</w:t>
      </w:r>
      <w:r w:rsidRPr="00A90C4B">
        <w:rPr>
          <w:rFonts w:ascii="Arial" w:hAnsi="Arial" w:cs="Arial"/>
          <w:bCs/>
          <w:i/>
        </w:rPr>
        <w:t xml:space="preserve"> </w:t>
      </w:r>
      <w:r w:rsidRPr="00A90C4B">
        <w:rPr>
          <w:rFonts w:ascii="Arial" w:hAnsi="Arial" w:cs="Arial"/>
          <w:bCs/>
          <w:i/>
          <w:strike/>
          <w:color w:val="FF0000"/>
        </w:rPr>
        <w:t xml:space="preserve">y </w:t>
      </w:r>
      <w:r w:rsidRPr="00A90C4B">
        <w:rPr>
          <w:rFonts w:ascii="Arial" w:hAnsi="Arial" w:cs="Arial"/>
          <w:bCs/>
          <w:i/>
        </w:rPr>
        <w:t xml:space="preserve">condición de víctima del terrorismo </w:t>
      </w:r>
      <w:r w:rsidRPr="00A90C4B">
        <w:rPr>
          <w:rFonts w:ascii="Arial" w:hAnsi="Arial" w:cs="Arial"/>
          <w:bCs/>
          <w:i/>
          <w:color w:val="FF0000"/>
        </w:rPr>
        <w:t>y víctima de acoso</w:t>
      </w:r>
      <w:r w:rsidRPr="00A90C4B">
        <w:rPr>
          <w:rFonts w:ascii="Arial" w:eastAsia="Times New Roman" w:hAnsi="Arial" w:cs="Arial"/>
          <w:bCs/>
          <w:i/>
          <w:lang w:eastAsia="es-ES"/>
        </w:rPr>
        <w:t>.</w:t>
      </w:r>
    </w:p>
    <w:p w:rsidR="00A90C4B" w:rsidRDefault="00A90C4B" w:rsidP="00A90C4B">
      <w:pPr>
        <w:shd w:val="clear" w:color="auto" w:fill="FFFFFF"/>
        <w:ind w:firstLine="426"/>
        <w:jc w:val="both"/>
        <w:rPr>
          <w:rFonts w:ascii="Arial" w:eastAsia="Times New Roman" w:hAnsi="Arial" w:cs="Arial"/>
          <w:lang w:eastAsia="es-ES"/>
        </w:rPr>
      </w:pPr>
      <w:r>
        <w:rPr>
          <w:rFonts w:ascii="Arial" w:eastAsia="Times New Roman" w:hAnsi="Arial" w:cs="Arial"/>
          <w:color w:val="FF0000"/>
          <w:lang w:eastAsia="es-ES"/>
        </w:rPr>
        <w:t>1.</w:t>
      </w:r>
      <w:r>
        <w:rPr>
          <w:rFonts w:ascii="Arial" w:eastAsia="Times New Roman" w:hAnsi="Arial" w:cs="Arial"/>
          <w:lang w:eastAsia="es-ES"/>
        </w:rPr>
        <w:t xml:space="preserve"> La guardia civil víctima de violencia de género que se vea obligada a cesar en su destino para hacer efectiva su protección o su derecho a la asistencia social integral, tendrá derecho, en las condiciones que reglamentariamente se determinen, a ocupar otro destino de análogas características, sin necesidad de que sea vacante de necesaria cobertura.</w:t>
      </w:r>
    </w:p>
    <w:p w:rsidR="00A90C4B" w:rsidRDefault="00A90C4B" w:rsidP="00A90C4B">
      <w:pPr>
        <w:shd w:val="clear" w:color="auto" w:fill="FFFFFF"/>
        <w:jc w:val="both"/>
        <w:rPr>
          <w:rFonts w:ascii="Arial" w:eastAsia="Times New Roman" w:hAnsi="Arial" w:cs="Arial"/>
          <w:b/>
          <w:bCs/>
          <w:lang w:eastAsia="es-ES"/>
        </w:rPr>
      </w:pPr>
    </w:p>
    <w:p w:rsidR="00A90C4B" w:rsidRDefault="00A90C4B" w:rsidP="00A90C4B">
      <w:pPr>
        <w:shd w:val="clear" w:color="auto" w:fill="FFFFFF"/>
        <w:ind w:firstLine="426"/>
        <w:jc w:val="both"/>
        <w:rPr>
          <w:rFonts w:ascii="Arial" w:eastAsia="Times New Roman" w:hAnsi="Arial" w:cs="Arial"/>
          <w:lang w:eastAsia="es-ES"/>
        </w:rPr>
      </w:pPr>
      <w:r>
        <w:rPr>
          <w:rFonts w:ascii="Arial" w:eastAsia="Times New Roman" w:hAnsi="Arial" w:cs="Arial"/>
          <w:color w:val="FF0000"/>
          <w:lang w:eastAsia="es-ES"/>
        </w:rPr>
        <w:t>2.</w:t>
      </w:r>
      <w:r>
        <w:rPr>
          <w:rFonts w:ascii="Arial" w:eastAsia="Times New Roman" w:hAnsi="Arial" w:cs="Arial"/>
          <w:lang w:eastAsia="es-ES"/>
        </w:rPr>
        <w:t xml:space="preserve"> Asimismo y en las condiciones que reglamentariamente se determinen, tendrán derecho a la asignación de un nuevo destino, los guardias civiles que sean considerados víctimas del terrorismo, conforme a lo previsto en la Ley 29/2011, de 22 de septiembre, de Reconocimiento y Protección Integral a las Víctimas del Terrorismo.</w:t>
      </w:r>
    </w:p>
    <w:p w:rsidR="00A90C4B" w:rsidRDefault="00A90C4B" w:rsidP="00A90C4B">
      <w:pPr>
        <w:shd w:val="clear" w:color="auto" w:fill="FFFFFF"/>
        <w:jc w:val="both"/>
        <w:rPr>
          <w:rFonts w:ascii="Arial" w:eastAsia="Times New Roman" w:hAnsi="Arial" w:cs="Arial"/>
          <w:b/>
          <w:bCs/>
          <w:lang w:eastAsia="es-ES"/>
        </w:rPr>
      </w:pPr>
    </w:p>
    <w:p w:rsidR="00A90C4B" w:rsidRDefault="00A90C4B" w:rsidP="00A90C4B">
      <w:pPr>
        <w:ind w:firstLine="426"/>
        <w:jc w:val="both"/>
        <w:rPr>
          <w:rFonts w:eastAsia="Times New Roman"/>
          <w:color w:val="000000"/>
          <w:lang w:eastAsia="es-ES"/>
        </w:rPr>
      </w:pPr>
      <w:r>
        <w:rPr>
          <w:rFonts w:ascii="Arial" w:eastAsia="Times New Roman" w:hAnsi="Arial" w:cs="Arial"/>
          <w:color w:val="FF0000"/>
          <w:lang w:eastAsia="es-ES"/>
        </w:rPr>
        <w:t xml:space="preserve">3. El guardia civil víctima de acoso, en virtud de sentencia firme, tendrá derecho a la asignación de un nuevo destino de análogas características, en las condiciones que reglamentariamente se determinen, sin perjuicio del nombramiento de una comisión de servicio como medida protectora, para restablecer su situación personal y profesional, por uno hecho de esa naturaleza siempre </w:t>
      </w:r>
      <w:r w:rsidRPr="009C7C26">
        <w:rPr>
          <w:rFonts w:ascii="Arial" w:eastAsia="Times New Roman" w:hAnsi="Arial" w:cs="Arial"/>
          <w:color w:val="0070C0"/>
          <w:lang w:eastAsia="es-ES"/>
        </w:rPr>
        <w:t>que se haya</w:t>
      </w:r>
      <w:r w:rsidR="009C7C26" w:rsidRPr="009C7C26">
        <w:rPr>
          <w:rFonts w:ascii="Arial" w:eastAsia="Times New Roman" w:hAnsi="Arial" w:cs="Arial"/>
          <w:color w:val="0070C0"/>
          <w:lang w:eastAsia="es-ES"/>
        </w:rPr>
        <w:t>n incoado diligencias previas en procedimiento penal</w:t>
      </w:r>
      <w:r w:rsidR="009C7C26">
        <w:rPr>
          <w:rFonts w:ascii="Arial" w:eastAsia="Times New Roman" w:hAnsi="Arial" w:cs="Arial"/>
          <w:color w:val="FF0000"/>
          <w:lang w:eastAsia="es-ES"/>
        </w:rPr>
        <w:t xml:space="preserve"> o se haya</w:t>
      </w:r>
      <w:r>
        <w:rPr>
          <w:rFonts w:ascii="Arial" w:eastAsia="Times New Roman" w:hAnsi="Arial" w:cs="Arial"/>
          <w:color w:val="FF0000"/>
          <w:lang w:eastAsia="es-ES"/>
        </w:rPr>
        <w:t xml:space="preserve"> acordado la incoación de un expediente disciplinario por falta muy grave.</w:t>
      </w:r>
    </w:p>
    <w:p w:rsidR="00A90C4B" w:rsidRDefault="00A90C4B" w:rsidP="00A90C4B">
      <w:pPr>
        <w:ind w:firstLine="426"/>
        <w:jc w:val="both"/>
        <w:rPr>
          <w:rFonts w:ascii="Arial" w:eastAsia="Times New Roman" w:hAnsi="Arial" w:cs="Arial"/>
          <w:color w:val="FF0000"/>
          <w:lang w:eastAsia="es-ES"/>
        </w:rPr>
      </w:pPr>
    </w:p>
    <w:p w:rsidR="00A90C4B" w:rsidRPr="00A90C4B" w:rsidRDefault="00A90C4B" w:rsidP="00A90C4B">
      <w:pPr>
        <w:jc w:val="both"/>
        <w:rPr>
          <w:rFonts w:ascii="Arial" w:eastAsia="Times New Roman" w:hAnsi="Arial" w:cs="Arial"/>
          <w:lang w:eastAsia="es-ES"/>
        </w:rPr>
      </w:pPr>
      <w:r w:rsidRPr="00A90C4B">
        <w:rPr>
          <w:rFonts w:ascii="Arial" w:eastAsia="Times New Roman" w:hAnsi="Arial" w:cs="Arial"/>
          <w:lang w:eastAsia="es-ES"/>
        </w:rPr>
        <w:t xml:space="preserve">Artículo 86. </w:t>
      </w:r>
      <w:r w:rsidRPr="00A90C4B">
        <w:rPr>
          <w:rFonts w:ascii="Arial" w:eastAsia="Times New Roman" w:hAnsi="Arial" w:cs="Arial"/>
          <w:i/>
          <w:lang w:eastAsia="es-ES"/>
        </w:rPr>
        <w:t>Comisiones de servicio.</w:t>
      </w:r>
    </w:p>
    <w:p w:rsidR="00A90C4B" w:rsidRDefault="00A90C4B" w:rsidP="00A90C4B">
      <w:pPr>
        <w:jc w:val="both"/>
        <w:rPr>
          <w:rFonts w:ascii="Arial" w:eastAsia="Times New Roman" w:hAnsi="Arial" w:cs="Arial"/>
          <w:lang w:eastAsia="es-ES"/>
        </w:rPr>
      </w:pPr>
    </w:p>
    <w:p w:rsidR="00A90C4B" w:rsidRDefault="00A90C4B" w:rsidP="00A90C4B">
      <w:pPr>
        <w:shd w:val="clear" w:color="auto" w:fill="FFFFFF"/>
        <w:ind w:firstLine="426"/>
        <w:jc w:val="both"/>
        <w:rPr>
          <w:rFonts w:ascii="Arial" w:eastAsia="Times New Roman" w:hAnsi="Arial" w:cs="Arial"/>
          <w:lang w:eastAsia="es-ES"/>
        </w:rPr>
      </w:pPr>
      <w:r>
        <w:rPr>
          <w:rFonts w:ascii="Arial" w:eastAsia="Times New Roman" w:hAnsi="Arial" w:cs="Arial"/>
          <w:lang w:eastAsia="es-ES"/>
        </w:rPr>
        <w:lastRenderedPageBreak/>
        <w:t>1. Cuando las necesidades del servicio lo requieran, los guardias civiles podrán ser designados para realizar comisiones de servicio de carácter temporal, conservando su destino si lo tuvieran.</w:t>
      </w:r>
    </w:p>
    <w:p w:rsidR="00A90C4B" w:rsidRDefault="00A90C4B" w:rsidP="00A90C4B">
      <w:pPr>
        <w:shd w:val="clear" w:color="auto" w:fill="FFFFFF"/>
        <w:ind w:firstLine="426"/>
        <w:jc w:val="both"/>
        <w:rPr>
          <w:rFonts w:ascii="Arial" w:eastAsia="Times New Roman" w:hAnsi="Arial" w:cs="Arial"/>
          <w:lang w:eastAsia="es-ES"/>
        </w:rPr>
      </w:pPr>
    </w:p>
    <w:p w:rsidR="00A90C4B" w:rsidRDefault="00A90C4B" w:rsidP="00A90C4B">
      <w:pPr>
        <w:shd w:val="clear" w:color="auto" w:fill="FFFFFF"/>
        <w:ind w:firstLine="426"/>
        <w:jc w:val="both"/>
        <w:rPr>
          <w:rFonts w:ascii="Arial" w:eastAsia="Times New Roman" w:hAnsi="Arial" w:cs="Arial"/>
          <w:lang w:eastAsia="es-ES"/>
        </w:rPr>
      </w:pPr>
      <w:r>
        <w:rPr>
          <w:rFonts w:ascii="Arial" w:eastAsia="Times New Roman" w:hAnsi="Arial" w:cs="Arial"/>
          <w:lang w:eastAsia="es-ES"/>
        </w:rPr>
        <w:t>2. La duración de las comisiones de servicio no podrá exceder de un año, salvo que el régimen específico aplicable a los expertos nacionales en comisión de servicio en el ámbito de la Unión Europea u otro Organismo Internacional establezca una duración superior, en cuyo caso su régimen de retribuciones e indemnizaciones por razón del servicio será el previsto por tales instituciones en su normativa específica.</w:t>
      </w:r>
    </w:p>
    <w:p w:rsidR="00A90C4B" w:rsidRDefault="00A90C4B" w:rsidP="00A90C4B">
      <w:pPr>
        <w:shd w:val="clear" w:color="auto" w:fill="FFFFFF"/>
        <w:ind w:firstLine="426"/>
        <w:jc w:val="both"/>
        <w:rPr>
          <w:rFonts w:ascii="Arial" w:eastAsia="Times New Roman" w:hAnsi="Arial" w:cs="Arial"/>
          <w:lang w:eastAsia="es-ES"/>
        </w:rPr>
      </w:pPr>
    </w:p>
    <w:p w:rsidR="00A90C4B" w:rsidRDefault="00A90C4B" w:rsidP="00A90C4B">
      <w:pPr>
        <w:ind w:firstLine="426"/>
        <w:jc w:val="both"/>
        <w:rPr>
          <w:rFonts w:eastAsia="Times New Roman"/>
          <w:color w:val="000000"/>
          <w:lang w:eastAsia="es-ES"/>
        </w:rPr>
      </w:pPr>
      <w:r>
        <w:rPr>
          <w:rFonts w:ascii="Arial" w:eastAsia="Times New Roman" w:hAnsi="Arial" w:cs="Arial"/>
          <w:color w:val="000000"/>
          <w:lang w:eastAsia="es-ES"/>
        </w:rPr>
        <w:t xml:space="preserve">3. Las autoridades y mandos competentes podrán designar a quienes hayan de desempeñar cualquier comisión de servicio de entre quienes reúnan las condiciones precisas de idoneidad o aptitud. Asimismo, se valorarán, cuando existan, </w:t>
      </w:r>
      <w:r>
        <w:rPr>
          <w:rFonts w:ascii="Arial" w:eastAsia="Times New Roman" w:hAnsi="Arial" w:cs="Arial"/>
          <w:color w:val="FF0000"/>
          <w:lang w:eastAsia="es-ES"/>
        </w:rPr>
        <w:t>las situaciones de acoso que se reflejan en el artículo 82.3 o</w:t>
      </w:r>
      <w:r>
        <w:rPr>
          <w:rFonts w:ascii="Arial" w:eastAsia="Times New Roman" w:hAnsi="Arial" w:cs="Arial"/>
          <w:color w:val="000000"/>
          <w:lang w:eastAsia="es-ES"/>
        </w:rPr>
        <w:t xml:space="preserve"> las circunstancias excepcionales de atención familiar a que se refiere el artículo 81 de la presente Ley en cuyo</w:t>
      </w:r>
      <w:r>
        <w:rPr>
          <w:rFonts w:ascii="Arial" w:eastAsia="Times New Roman" w:hAnsi="Arial" w:cs="Arial"/>
          <w:color w:val="FF0000"/>
          <w:lang w:eastAsia="es-ES"/>
        </w:rPr>
        <w:t>s</w:t>
      </w:r>
      <w:r>
        <w:rPr>
          <w:rFonts w:ascii="Arial" w:eastAsia="Times New Roman" w:hAnsi="Arial" w:cs="Arial"/>
          <w:color w:val="000000"/>
          <w:lang w:eastAsia="es-ES"/>
        </w:rPr>
        <w:t xml:space="preserve"> caso</w:t>
      </w:r>
      <w:r>
        <w:rPr>
          <w:rFonts w:ascii="Arial" w:eastAsia="Times New Roman" w:hAnsi="Arial" w:cs="Arial"/>
          <w:color w:val="FF0000"/>
          <w:lang w:eastAsia="es-ES"/>
        </w:rPr>
        <w:t>s</w:t>
      </w:r>
      <w:r>
        <w:rPr>
          <w:rFonts w:ascii="Arial" w:eastAsia="Times New Roman" w:hAnsi="Arial" w:cs="Arial"/>
          <w:color w:val="000000"/>
          <w:lang w:eastAsia="es-ES"/>
        </w:rPr>
        <w:t xml:space="preserve"> de otorgarse, la comisión de servicio</w:t>
      </w:r>
      <w:r>
        <w:rPr>
          <w:rFonts w:ascii="Arial" w:eastAsia="Times New Roman" w:hAnsi="Arial" w:cs="Arial"/>
          <w:strike/>
          <w:color w:val="FF0000"/>
          <w:lang w:eastAsia="es-ES"/>
        </w:rPr>
        <w:t>s</w:t>
      </w:r>
      <w:r>
        <w:rPr>
          <w:rFonts w:ascii="Arial" w:eastAsia="Times New Roman" w:hAnsi="Arial" w:cs="Arial"/>
          <w:color w:val="000000"/>
          <w:lang w:eastAsia="es-ES"/>
        </w:rPr>
        <w:t xml:space="preserve"> podrá prolongarse durante el tiempo que se mantengan las referidas </w:t>
      </w:r>
      <w:r>
        <w:rPr>
          <w:rFonts w:ascii="Arial" w:eastAsia="Times New Roman" w:hAnsi="Arial" w:cs="Arial"/>
          <w:color w:val="FF0000"/>
          <w:lang w:eastAsia="es-ES"/>
        </w:rPr>
        <w:t>situaciones y</w:t>
      </w:r>
      <w:r>
        <w:rPr>
          <w:rFonts w:ascii="Arial" w:eastAsia="Times New Roman" w:hAnsi="Arial" w:cs="Arial"/>
          <w:color w:val="000000"/>
          <w:lang w:eastAsia="es-ES"/>
        </w:rPr>
        <w:t xml:space="preserve"> circunstancias, sin que en ningún caso pueda exceder de un año.</w:t>
      </w:r>
    </w:p>
    <w:p w:rsidR="00A90C4B" w:rsidRDefault="00A90C4B" w:rsidP="00A90C4B">
      <w:pPr>
        <w:shd w:val="clear" w:color="auto" w:fill="FFFFFF"/>
        <w:ind w:firstLine="426"/>
        <w:jc w:val="both"/>
        <w:rPr>
          <w:rFonts w:ascii="Arial" w:eastAsia="Times New Roman" w:hAnsi="Arial" w:cs="Arial"/>
          <w:lang w:eastAsia="es-ES"/>
        </w:rPr>
      </w:pPr>
    </w:p>
    <w:p w:rsidR="00A90C4B" w:rsidRDefault="00A90C4B" w:rsidP="00A90C4B">
      <w:pPr>
        <w:shd w:val="clear" w:color="auto" w:fill="FFFFFF"/>
        <w:ind w:firstLine="426"/>
        <w:jc w:val="both"/>
        <w:rPr>
          <w:rFonts w:ascii="Arial" w:eastAsia="Times New Roman" w:hAnsi="Arial" w:cs="Arial"/>
          <w:lang w:eastAsia="es-ES"/>
        </w:rPr>
      </w:pPr>
      <w:r>
        <w:rPr>
          <w:rFonts w:ascii="Arial" w:eastAsia="Times New Roman" w:hAnsi="Arial" w:cs="Arial"/>
          <w:lang w:eastAsia="es-ES"/>
        </w:rPr>
        <w:t>4. De igual modo, podrán revocar la designación, disponiendo el fin de la comisión.</w:t>
      </w:r>
    </w:p>
    <w:p w:rsidR="00A90C4B" w:rsidRDefault="00FC12A8" w:rsidP="00A90C4B">
      <w:pPr>
        <w:shd w:val="clear" w:color="auto" w:fill="FFFFFF"/>
        <w:spacing w:before="480"/>
        <w:ind w:left="960" w:right="960"/>
        <w:jc w:val="center"/>
        <w:rPr>
          <w:rFonts w:ascii="Arial" w:eastAsia="Times New Roman" w:hAnsi="Arial" w:cs="Arial"/>
          <w:lang w:eastAsia="es-ES"/>
        </w:rPr>
      </w:pPr>
      <w:r>
        <w:rPr>
          <w:rFonts w:ascii="Arial" w:eastAsia="Times New Roman" w:hAnsi="Arial" w:cs="Arial"/>
          <w:lang w:eastAsia="es-ES"/>
        </w:rPr>
        <w:t>C</w:t>
      </w:r>
      <w:r w:rsidR="00A90C4B">
        <w:rPr>
          <w:rFonts w:ascii="Arial" w:eastAsia="Times New Roman" w:hAnsi="Arial" w:cs="Arial"/>
          <w:lang w:eastAsia="es-ES"/>
        </w:rPr>
        <w:t>APÍTULO VI</w:t>
      </w:r>
    </w:p>
    <w:p w:rsidR="00A90C4B" w:rsidRDefault="00A90C4B" w:rsidP="00A90C4B">
      <w:pPr>
        <w:shd w:val="clear" w:color="auto" w:fill="FFFFFF"/>
        <w:spacing w:before="180" w:after="240"/>
        <w:ind w:left="960" w:right="960"/>
        <w:jc w:val="center"/>
        <w:rPr>
          <w:rFonts w:ascii="Arial" w:eastAsia="Times New Roman" w:hAnsi="Arial" w:cs="Arial"/>
          <w:b/>
          <w:bCs/>
          <w:lang w:eastAsia="es-ES"/>
        </w:rPr>
      </w:pPr>
      <w:r>
        <w:rPr>
          <w:rFonts w:ascii="Arial" w:eastAsia="Times New Roman" w:hAnsi="Arial" w:cs="Arial"/>
          <w:b/>
          <w:bCs/>
          <w:lang w:eastAsia="es-ES"/>
        </w:rPr>
        <w:t>Situaciones administrativas</w:t>
      </w:r>
    </w:p>
    <w:p w:rsidR="00A90C4B" w:rsidRPr="00A90C4B" w:rsidRDefault="00A90C4B" w:rsidP="00A90C4B">
      <w:pPr>
        <w:shd w:val="clear" w:color="auto" w:fill="FFFFFF"/>
        <w:spacing w:before="360" w:after="180"/>
        <w:jc w:val="both"/>
        <w:rPr>
          <w:rFonts w:ascii="Arial" w:eastAsia="Times New Roman" w:hAnsi="Arial" w:cs="Arial"/>
          <w:bCs/>
          <w:lang w:eastAsia="es-ES"/>
        </w:rPr>
      </w:pPr>
      <w:r w:rsidRPr="00A90C4B">
        <w:rPr>
          <w:rFonts w:ascii="Arial" w:eastAsia="Times New Roman" w:hAnsi="Arial" w:cs="Arial"/>
          <w:bCs/>
          <w:lang w:eastAsia="es-ES"/>
        </w:rPr>
        <w:t xml:space="preserve">Artículo 90. </w:t>
      </w:r>
      <w:r w:rsidRPr="00A90C4B">
        <w:rPr>
          <w:rFonts w:ascii="Arial" w:eastAsia="Times New Roman" w:hAnsi="Arial" w:cs="Arial"/>
          <w:bCs/>
          <w:i/>
          <w:lang w:eastAsia="es-ES"/>
        </w:rPr>
        <w:t>Situación de excedencia.</w:t>
      </w:r>
    </w:p>
    <w:p w:rsidR="00A90C4B" w:rsidRDefault="00A90C4B" w:rsidP="00A90C4B">
      <w:pPr>
        <w:shd w:val="clear" w:color="auto" w:fill="FFFFFF"/>
        <w:spacing w:before="360" w:after="180"/>
        <w:ind w:firstLine="360"/>
        <w:jc w:val="both"/>
        <w:rPr>
          <w:rFonts w:ascii="Arial" w:eastAsia="Times New Roman" w:hAnsi="Arial" w:cs="Arial"/>
          <w:lang w:eastAsia="es-ES"/>
        </w:rPr>
      </w:pPr>
      <w:r>
        <w:rPr>
          <w:rFonts w:ascii="Arial" w:eastAsia="Times New Roman" w:hAnsi="Arial" w:cs="Arial"/>
          <w:lang w:eastAsia="es-ES"/>
        </w:rPr>
        <w:t>2. Los guardias civiles quedarán en situación de excedencia por prestación de servicios en el sector público, cuando pasen a la situación de servicio activo en otro cuerpo o escala de cualquiera de las administraciones públicas,</w:t>
      </w:r>
      <w:r>
        <w:rPr>
          <w:rFonts w:eastAsia="Times New Roman" w:cs="Calibri"/>
          <w:color w:val="FF0000"/>
          <w:lang w:eastAsia="es-ES"/>
        </w:rPr>
        <w:t xml:space="preserve"> </w:t>
      </w:r>
      <w:r>
        <w:rPr>
          <w:rFonts w:ascii="Arial" w:eastAsia="Times New Roman" w:hAnsi="Arial" w:cs="Arial"/>
          <w:color w:val="FF0000"/>
          <w:lang w:eastAsia="es-ES"/>
        </w:rPr>
        <w:t>mientras desarrollen el periodo de formación que fuera preceptivo para el ingreso en dichos cuerpos o escalas,</w:t>
      </w:r>
      <w:r>
        <w:rPr>
          <w:rFonts w:eastAsia="Times New Roman" w:cs="Calibri"/>
          <w:color w:val="000000"/>
          <w:lang w:eastAsia="es-ES"/>
        </w:rPr>
        <w:t xml:space="preserve"> </w:t>
      </w:r>
      <w:r>
        <w:rPr>
          <w:rFonts w:ascii="Arial" w:eastAsia="Times New Roman" w:hAnsi="Arial" w:cs="Arial"/>
          <w:lang w:eastAsia="es-ES"/>
        </w:rPr>
        <w:t>o pasen a prestar servicios en ellas o en organismos o entidades del sector público y no les corresponda quedar en las situaciones de servicio activo o servicios especiales, siempre que se trate del desempeño de puestos con carácter de funcionario de carrera o de personal laboral fijo.</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Para poder optar a ello, será condición haber cumplido el tiempo de servicios que reglamentariamente se determine desde la adquisición de la condición de Guardia Civil o desde que hubiesen finalizado los cursos del sistema de enseñanza del Cuerpo que a estos efectos hayan sido fijados conjuntamente por los Ministros de Defensa y del Interior.</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En ambos supuestos, el tiempo que se fije, que no podrá ser superior a ocho años, guardará una proporción adecuada a los costes y duración de los estudios realizados y tendrá presente las necesidades de planeamiento de la Guardia Civil.</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lastRenderedPageBreak/>
        <w:t>Durante el tiempo de permanencia en esta situación, tendrán su condición de guardia civil en suspenso y, en consecuencia, dejarán de estar sujetos al régimen general de derechos y deberes de los miembros de la Guardia Civil y a las leyes penales militares y disciplinarias de la Guardia Civil y, en su caso, de las Fuerzas Armadas, pero podrán ascender durante los dos primeros años de permanencia siempre que tengan cumplidas las condiciones de ascenso establecidas en esta Ley.</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Durante el tiempo permanecido en esta situación no devengarán retribuciones ni les será computable a efectos de tiempo de servicios, trienios y de determinación de los derechos de Seguridad Social que correspondan.</w:t>
      </w:r>
    </w:p>
    <w:p w:rsidR="00A90C4B" w:rsidRPr="00A90C4B" w:rsidRDefault="00A90C4B" w:rsidP="00A90C4B">
      <w:pPr>
        <w:shd w:val="clear" w:color="auto" w:fill="FFFFFF"/>
        <w:spacing w:before="360" w:after="180"/>
        <w:jc w:val="both"/>
        <w:rPr>
          <w:rFonts w:ascii="Arial" w:eastAsia="Times New Roman" w:hAnsi="Arial" w:cs="Arial"/>
          <w:bCs/>
          <w:lang w:eastAsia="es-ES"/>
        </w:rPr>
      </w:pPr>
      <w:r w:rsidRPr="00A90C4B">
        <w:rPr>
          <w:rFonts w:ascii="Arial" w:eastAsia="Times New Roman" w:hAnsi="Arial" w:cs="Arial"/>
          <w:bCs/>
          <w:lang w:eastAsia="es-ES"/>
        </w:rPr>
        <w:t xml:space="preserve">Artículo 92. </w:t>
      </w:r>
      <w:r w:rsidRPr="00A90C4B">
        <w:rPr>
          <w:rFonts w:ascii="Arial" w:eastAsia="Times New Roman" w:hAnsi="Arial" w:cs="Arial"/>
          <w:bCs/>
          <w:i/>
          <w:lang w:eastAsia="es-ES"/>
        </w:rPr>
        <w:t>Situación de suspensión de funciones.</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1. El pase a la situación de suspensión de funciones de los guardias civiles se podrá acordar como consecuencia del procesamiento, inculpación o adopción de alguna medida cautelar contra el imputado en un procedimiento penal o por la incoación de un expediente disciplinario por falta muy grave.</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El Ministro de Defensa, valorando la gravedad de los hechos imputados, la existencia o no de prisión preventiva, el perjuicio que la imputación infiera al régimen del Instituto o la alarma social producida, podrá acordar la suspensión de funciones. El Ministro del Interior determinará si dicha suspensión lleva consigo el cese en el destino.</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2. El guardia civil en situación de suspensión de funciones permanecerá inmovilizado en el puesto que ocupe en el escalafón.</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El período máximo de permanencia en esta situación será de seis meses o el de duración de la prisión preventiva, caso que se hubiere acordado por la autoridad judicial en algún momento del procedimiento y fuese superior a seis meses.</w:t>
      </w:r>
    </w:p>
    <w:p w:rsidR="00A90C4B" w:rsidRDefault="00A90C4B" w:rsidP="00A90C4B">
      <w:pPr>
        <w:ind w:firstLine="350"/>
        <w:jc w:val="both"/>
        <w:rPr>
          <w:rFonts w:ascii="Arial" w:eastAsia="Calibri" w:hAnsi="Arial" w:cs="Arial"/>
          <w:lang w:eastAsia="en-US"/>
        </w:rPr>
      </w:pPr>
      <w:r>
        <w:rPr>
          <w:rFonts w:ascii="Arial" w:hAnsi="Arial" w:cs="Arial"/>
        </w:rPr>
        <w:t xml:space="preserve"> 3. En el supuesto de cese en la situación de suspensión de funciones</w:t>
      </w:r>
      <w:r w:rsidR="003D1706">
        <w:rPr>
          <w:rFonts w:ascii="Arial" w:hAnsi="Arial" w:cs="Arial"/>
        </w:rPr>
        <w:t xml:space="preserve"> </w:t>
      </w:r>
      <w:r w:rsidR="003D1706" w:rsidRPr="00662611">
        <w:rPr>
          <w:rFonts w:ascii="Arial" w:hAnsi="Arial" w:cs="Arial"/>
          <w:color w:val="00B0F0"/>
        </w:rPr>
        <w:t xml:space="preserve">para quienes </w:t>
      </w:r>
      <w:r w:rsidR="003D1706">
        <w:rPr>
          <w:rFonts w:ascii="Arial" w:hAnsi="Arial" w:cs="Arial"/>
          <w:color w:val="00B0F0"/>
        </w:rPr>
        <w:t xml:space="preserve">hubieran cesado </w:t>
      </w:r>
      <w:r w:rsidR="003D1706" w:rsidRPr="00662611">
        <w:rPr>
          <w:rFonts w:ascii="Arial" w:hAnsi="Arial" w:cs="Arial"/>
          <w:color w:val="00B0F0"/>
        </w:rPr>
        <w:t xml:space="preserve">en </w:t>
      </w:r>
      <w:r w:rsidR="003D1706">
        <w:rPr>
          <w:rFonts w:ascii="Arial" w:hAnsi="Arial" w:cs="Arial"/>
          <w:color w:val="00B0F0"/>
        </w:rPr>
        <w:t>su</w:t>
      </w:r>
      <w:r w:rsidR="003D1706" w:rsidRPr="00662611">
        <w:rPr>
          <w:rFonts w:ascii="Arial" w:hAnsi="Arial" w:cs="Arial"/>
          <w:color w:val="00B0F0"/>
        </w:rPr>
        <w:t xml:space="preserve"> destino por lo previsto en este artículo</w:t>
      </w:r>
      <w:r w:rsidR="003D1706">
        <w:rPr>
          <w:rFonts w:ascii="Arial" w:hAnsi="Arial" w:cs="Arial"/>
          <w:color w:val="00B0F0"/>
        </w:rPr>
        <w:t>,</w:t>
      </w:r>
      <w:r>
        <w:rPr>
          <w:rFonts w:ascii="Arial" w:hAnsi="Arial" w:cs="Arial"/>
          <w:color w:val="FF0000"/>
        </w:rPr>
        <w:t xml:space="preserve"> </w:t>
      </w:r>
      <w:r>
        <w:rPr>
          <w:rFonts w:ascii="Arial" w:hAnsi="Arial" w:cs="Arial"/>
          <w:strike/>
          <w:color w:val="FF0000"/>
        </w:rPr>
        <w:t>por levantamiento de la prisión preventiva</w:t>
      </w:r>
      <w:r>
        <w:rPr>
          <w:rFonts w:ascii="Arial" w:hAnsi="Arial" w:cs="Arial"/>
          <w:color w:val="FF0000"/>
        </w:rPr>
        <w:t xml:space="preserve">, </w:t>
      </w:r>
      <w:r>
        <w:rPr>
          <w:rFonts w:ascii="Arial" w:hAnsi="Arial" w:cs="Arial"/>
        </w:rPr>
        <w:t>el Director General de la Guardia Civil podrá acordar, por resolución motivada en la que habrán de valorarse los hechos imputados, la trascendencia social y el interés del servicio, la prohibición de solicitar y obtener destino por un período de tiempo que no podrá exceder del momento de dictarse sentencia firme o auto de sobreseimiento.</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4. El tiempo permanecido en la situación de suspensión de funciones no será computable como tiempo de servicios, ni a efectos de trienios, ni de determinación de los derechos de Seguridad Social que correspondan. No obstante será de abono para, en su caso, el cumplimiento posterior de la situación administrativa de suspensión de empleo.</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En caso de sobreseimiento del procedimiento, sentencia absolutoria o terminación del expediente disciplinario sin declaración de responsabilidad, será repuesto en su destino si a su derecho conviniera, recuperará su situación en el escalafón, incluido el ascenso que hubiera podido corresponderle. El tiempo transcurrido en dicha situación le será computable a efectos de tiempo de servicios, trienios y derechos de Seguridad Social que le correspondan.</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lastRenderedPageBreak/>
        <w:t>Cuando el período de tiempo permanecido en la situación de suspensión de funciones sea superior a la duración de la condena por sentencia firme o de la sanción disciplinaria por expediente disciplinario, la diferencia le será computable como tiempo de servicios.</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5. A los efectos de la plantilla del Cuerpo de la Guardia Civil, los guardias civiles en la situación de suspenso de funciones contabilizarán de igual forma que los que se encuentren en la de servicio activo.</w:t>
      </w:r>
    </w:p>
    <w:p w:rsidR="00A90C4B" w:rsidRDefault="00A90C4B" w:rsidP="00A90C4B">
      <w:pPr>
        <w:shd w:val="clear" w:color="auto" w:fill="FFFFFF"/>
        <w:spacing w:before="180" w:after="180"/>
        <w:ind w:firstLine="360"/>
        <w:jc w:val="both"/>
        <w:rPr>
          <w:rFonts w:ascii="Arial" w:eastAsia="Times New Roman" w:hAnsi="Arial" w:cs="Arial"/>
          <w:lang w:eastAsia="es-ES"/>
        </w:rPr>
      </w:pPr>
      <w:r>
        <w:rPr>
          <w:rFonts w:ascii="Arial" w:eastAsia="Times New Roman" w:hAnsi="Arial" w:cs="Arial"/>
          <w:lang w:eastAsia="es-ES"/>
        </w:rPr>
        <w:t>6. El guardia civil que pase a la situación de suspensión de funciones tendrá derecho a percibir el 100 por cien de las retribuciones básicas, así como las prestaciones familiares y pensiones de mutilación y recompensas a que se pudiera tener derecho, salvo en el supuesto de paralización del expediente por causa imputable al interesado, que comportará la pérdida de toda retribución mientras se mantenga dicha paralización, y, de igual manera, no tendrá derecho a percibir haber alguno en caso de incomparecencia en el expediente disciplinario.</w:t>
      </w:r>
    </w:p>
    <w:p w:rsidR="00966BC1" w:rsidRDefault="00966BC1" w:rsidP="00966BC1">
      <w:pPr>
        <w:shd w:val="clear" w:color="auto" w:fill="FFFFFF"/>
        <w:spacing w:after="100"/>
        <w:jc w:val="both"/>
        <w:rPr>
          <w:rFonts w:ascii="Arial" w:eastAsia="Times New Roman" w:hAnsi="Arial" w:cs="Arial"/>
          <w:bCs/>
          <w:color w:val="0070C0"/>
          <w:lang w:eastAsia="es-ES"/>
        </w:rPr>
      </w:pPr>
    </w:p>
    <w:p w:rsidR="00966BC1" w:rsidRPr="00966BC1" w:rsidRDefault="00966BC1" w:rsidP="00966BC1">
      <w:pPr>
        <w:shd w:val="clear" w:color="auto" w:fill="FFFFFF"/>
        <w:spacing w:after="100"/>
        <w:jc w:val="both"/>
        <w:rPr>
          <w:rFonts w:ascii="Arial" w:eastAsia="Times New Roman" w:hAnsi="Arial" w:cs="Arial"/>
          <w:bCs/>
          <w:lang w:eastAsia="es-ES"/>
        </w:rPr>
      </w:pPr>
      <w:r w:rsidRPr="00966BC1">
        <w:rPr>
          <w:rFonts w:ascii="Arial" w:eastAsia="Times New Roman" w:hAnsi="Arial" w:cs="Arial"/>
          <w:bCs/>
          <w:lang w:eastAsia="es-ES"/>
        </w:rPr>
        <w:t xml:space="preserve">Artículo 95. </w:t>
      </w:r>
      <w:r w:rsidRPr="00966BC1">
        <w:rPr>
          <w:rFonts w:ascii="Arial" w:eastAsia="Times New Roman" w:hAnsi="Arial" w:cs="Arial"/>
          <w:bCs/>
          <w:i/>
          <w:lang w:eastAsia="es-ES"/>
        </w:rPr>
        <w:t>Pérdida de la condición de guardia civil.</w:t>
      </w:r>
    </w:p>
    <w:p w:rsidR="00966BC1" w:rsidRPr="00966BC1" w:rsidRDefault="00966BC1" w:rsidP="00A90C4B">
      <w:pPr>
        <w:shd w:val="clear" w:color="auto" w:fill="FFFFFF"/>
        <w:jc w:val="both"/>
        <w:rPr>
          <w:rFonts w:ascii="Arial" w:eastAsia="Times New Roman" w:hAnsi="Arial" w:cs="Arial"/>
          <w:b/>
          <w:bCs/>
          <w:lang w:eastAsia="es-ES"/>
        </w:rPr>
      </w:pPr>
    </w:p>
    <w:p w:rsidR="00966BC1" w:rsidRPr="00966BC1" w:rsidRDefault="00966BC1" w:rsidP="00966BC1">
      <w:pPr>
        <w:shd w:val="clear" w:color="auto" w:fill="FFFFFF"/>
        <w:spacing w:after="100"/>
        <w:ind w:firstLine="426"/>
        <w:jc w:val="both"/>
        <w:rPr>
          <w:rFonts w:ascii="Arial" w:eastAsia="Times New Roman" w:hAnsi="Arial" w:cs="Arial"/>
          <w:bCs/>
          <w:lang w:eastAsia="es-ES"/>
        </w:rPr>
      </w:pPr>
      <w:r w:rsidRPr="00966BC1">
        <w:rPr>
          <w:rFonts w:ascii="Arial" w:eastAsia="Times New Roman" w:hAnsi="Arial" w:cs="Arial"/>
          <w:bCs/>
          <w:lang w:eastAsia="es-ES"/>
        </w:rPr>
        <w:t>1. La condición de guardia civil se perderá por alguna de las causas siguientes:</w:t>
      </w:r>
    </w:p>
    <w:p w:rsidR="00966BC1" w:rsidRPr="00966BC1" w:rsidRDefault="00966BC1" w:rsidP="00966BC1">
      <w:pPr>
        <w:shd w:val="clear" w:color="auto" w:fill="FFFFFF"/>
        <w:spacing w:after="100"/>
        <w:ind w:firstLine="426"/>
        <w:jc w:val="both"/>
        <w:rPr>
          <w:rFonts w:ascii="Arial" w:eastAsia="Times New Roman" w:hAnsi="Arial" w:cs="Arial"/>
          <w:bCs/>
          <w:lang w:eastAsia="es-ES"/>
        </w:rPr>
      </w:pPr>
      <w:r w:rsidRPr="00966BC1">
        <w:rPr>
          <w:rFonts w:ascii="Arial" w:eastAsia="Times New Roman" w:hAnsi="Arial" w:cs="Arial"/>
          <w:bCs/>
          <w:lang w:eastAsia="es-ES"/>
        </w:rPr>
        <w:t>a) En virtud de renuncia, con los requisitos que se establecen en el artículo siguiente.</w:t>
      </w:r>
    </w:p>
    <w:p w:rsidR="00966BC1" w:rsidRPr="00966BC1" w:rsidRDefault="00966BC1" w:rsidP="00966BC1">
      <w:pPr>
        <w:shd w:val="clear" w:color="auto" w:fill="FFFFFF"/>
        <w:spacing w:after="100"/>
        <w:ind w:firstLine="426"/>
        <w:jc w:val="both"/>
        <w:rPr>
          <w:rFonts w:ascii="Arial" w:eastAsia="Times New Roman" w:hAnsi="Arial" w:cs="Arial"/>
          <w:bCs/>
          <w:lang w:eastAsia="es-ES"/>
        </w:rPr>
      </w:pPr>
      <w:r w:rsidRPr="00966BC1">
        <w:rPr>
          <w:rFonts w:ascii="Arial" w:eastAsia="Times New Roman" w:hAnsi="Arial" w:cs="Arial"/>
          <w:bCs/>
          <w:lang w:eastAsia="es-ES"/>
        </w:rPr>
        <w:t>b) Pérdida de la nacionalidad española.</w:t>
      </w:r>
    </w:p>
    <w:p w:rsidR="00966BC1" w:rsidRPr="00966BC1" w:rsidRDefault="00966BC1" w:rsidP="00966BC1">
      <w:pPr>
        <w:shd w:val="clear" w:color="auto" w:fill="FFFFFF"/>
        <w:spacing w:after="100"/>
        <w:ind w:firstLine="426"/>
        <w:jc w:val="both"/>
        <w:rPr>
          <w:rFonts w:ascii="Arial" w:eastAsia="Times New Roman" w:hAnsi="Arial" w:cs="Arial"/>
          <w:bCs/>
          <w:lang w:eastAsia="es-ES"/>
        </w:rPr>
      </w:pPr>
      <w:r w:rsidRPr="00966BC1">
        <w:rPr>
          <w:rFonts w:ascii="Arial" w:eastAsia="Times New Roman" w:hAnsi="Arial" w:cs="Arial"/>
          <w:bCs/>
          <w:lang w:eastAsia="es-ES"/>
        </w:rPr>
        <w:t>c) Pena principal o accesoria de pérdida de empleo, de inhabilitación absoluta o de inhabilitación especial para empleo o cargo público cuando hubiere adquirido firmeza.</w:t>
      </w:r>
    </w:p>
    <w:p w:rsidR="00966BC1" w:rsidRPr="00966BC1" w:rsidRDefault="00966BC1" w:rsidP="00966BC1">
      <w:pPr>
        <w:shd w:val="clear" w:color="auto" w:fill="FFFFFF"/>
        <w:spacing w:after="100"/>
        <w:ind w:firstLine="426"/>
        <w:jc w:val="both"/>
        <w:rPr>
          <w:rFonts w:ascii="Arial" w:eastAsia="Times New Roman" w:hAnsi="Arial" w:cs="Arial"/>
          <w:bCs/>
          <w:lang w:eastAsia="es-ES"/>
        </w:rPr>
      </w:pPr>
      <w:r w:rsidRPr="00966BC1">
        <w:rPr>
          <w:rFonts w:ascii="Arial" w:eastAsia="Times New Roman" w:hAnsi="Arial" w:cs="Arial"/>
          <w:bCs/>
          <w:lang w:eastAsia="es-ES"/>
        </w:rPr>
        <w:t>d) Sanción disciplinaria de separación del servicio</w:t>
      </w:r>
      <w:r w:rsidR="009A17C5">
        <w:rPr>
          <w:rFonts w:ascii="Arial" w:eastAsia="Times New Roman" w:hAnsi="Arial" w:cs="Arial"/>
          <w:bCs/>
          <w:lang w:eastAsia="es-ES"/>
        </w:rPr>
        <w:t xml:space="preserve"> </w:t>
      </w:r>
      <w:r w:rsidR="009A17C5" w:rsidRPr="009A17C5">
        <w:rPr>
          <w:rFonts w:ascii="Arial" w:eastAsia="Times New Roman" w:hAnsi="Arial" w:cs="Arial"/>
          <w:bCs/>
          <w:color w:val="00B0F0"/>
          <w:lang w:eastAsia="es-ES"/>
        </w:rPr>
        <w:t>que haya adquirido firmeza</w:t>
      </w:r>
      <w:r w:rsidRPr="00966BC1">
        <w:rPr>
          <w:rFonts w:ascii="Arial" w:eastAsia="Times New Roman" w:hAnsi="Arial" w:cs="Arial"/>
          <w:bCs/>
          <w:lang w:eastAsia="es-ES"/>
        </w:rPr>
        <w:t>.</w:t>
      </w:r>
    </w:p>
    <w:p w:rsidR="00966BC1" w:rsidRDefault="00966BC1" w:rsidP="00A90C4B">
      <w:pPr>
        <w:shd w:val="clear" w:color="auto" w:fill="FFFFFF"/>
        <w:jc w:val="both"/>
        <w:rPr>
          <w:rFonts w:ascii="Arial" w:eastAsia="Times New Roman" w:hAnsi="Arial" w:cs="Arial"/>
          <w:b/>
          <w:bCs/>
          <w:lang w:eastAsia="es-ES"/>
        </w:rPr>
      </w:pPr>
    </w:p>
    <w:p w:rsidR="00A90C4B" w:rsidRPr="00A90C4B" w:rsidRDefault="00A90C4B" w:rsidP="00A90C4B">
      <w:pPr>
        <w:shd w:val="clear" w:color="auto" w:fill="FFFFFF"/>
        <w:jc w:val="both"/>
        <w:rPr>
          <w:rFonts w:ascii="Arial" w:eastAsia="Times New Roman" w:hAnsi="Arial" w:cs="Arial"/>
          <w:bCs/>
          <w:lang w:eastAsia="es-ES"/>
        </w:rPr>
      </w:pPr>
      <w:r w:rsidRPr="00A90C4B">
        <w:rPr>
          <w:rFonts w:ascii="Arial" w:eastAsia="Times New Roman" w:hAnsi="Arial" w:cs="Arial"/>
          <w:bCs/>
          <w:lang w:eastAsia="es-ES"/>
        </w:rPr>
        <w:t xml:space="preserve">Disposición transitoria tercera. </w:t>
      </w:r>
      <w:r w:rsidRPr="00A90C4B">
        <w:rPr>
          <w:rFonts w:ascii="Arial" w:eastAsia="Times New Roman" w:hAnsi="Arial" w:cs="Arial"/>
          <w:bCs/>
          <w:i/>
          <w:lang w:eastAsia="es-ES"/>
        </w:rPr>
        <w:t>Incorporación a la escala de oficiales: renuncias y curso de complemento de formación.</w:t>
      </w:r>
    </w:p>
    <w:p w:rsidR="00A90C4B" w:rsidRDefault="00A90C4B" w:rsidP="00A90C4B">
      <w:pPr>
        <w:shd w:val="clear" w:color="auto" w:fill="FFFFFF"/>
        <w:jc w:val="both"/>
        <w:rPr>
          <w:rFonts w:ascii="Arial" w:eastAsia="Times New Roman" w:hAnsi="Arial" w:cs="Arial"/>
          <w:b/>
          <w:bCs/>
          <w:lang w:eastAsia="es-ES"/>
        </w:rPr>
      </w:pPr>
    </w:p>
    <w:p w:rsidR="00A90C4B" w:rsidRDefault="00A90C4B" w:rsidP="00A90C4B">
      <w:pPr>
        <w:shd w:val="clear" w:color="auto" w:fill="FFFFFF"/>
        <w:ind w:firstLine="426"/>
        <w:jc w:val="both"/>
        <w:rPr>
          <w:rFonts w:ascii="Arial" w:eastAsia="Times New Roman" w:hAnsi="Arial" w:cs="Arial"/>
          <w:lang w:eastAsia="es-ES"/>
        </w:rPr>
      </w:pPr>
      <w:r>
        <w:rPr>
          <w:rFonts w:ascii="Arial" w:eastAsia="Times New Roman" w:hAnsi="Arial" w:cs="Arial"/>
          <w:lang w:eastAsia="es-ES"/>
        </w:rPr>
        <w:t xml:space="preserve">2. Los que no hayan renunciado a la incorporación permanecerán en su escala de origen y, con el propósito de adecuar el nivel de formación que han recibido para el ejercicio de acciones directivas, serán convocados para realizar un curso de complemento de formación, que respetando los principios de mérito y capacidad, tenga como finalidad incrementar sus capacidades y conocimientos y proporcionarles, en su caso, la equivalencia </w:t>
      </w:r>
      <w:r>
        <w:rPr>
          <w:rFonts w:ascii="Arial" w:eastAsia="Times New Roman" w:hAnsi="Arial" w:cs="Arial"/>
          <w:color w:val="FF0000"/>
          <w:lang w:eastAsia="es-ES"/>
        </w:rPr>
        <w:t xml:space="preserve">al nivel académico </w:t>
      </w:r>
      <w:r>
        <w:rPr>
          <w:rFonts w:ascii="Arial" w:eastAsia="Times New Roman" w:hAnsi="Arial" w:cs="Arial"/>
          <w:strike/>
          <w:color w:val="FF0000"/>
          <w:lang w:eastAsia="es-ES"/>
        </w:rPr>
        <w:t>de titulación académica</w:t>
      </w:r>
      <w:r>
        <w:rPr>
          <w:rFonts w:ascii="Arial" w:eastAsia="Times New Roman" w:hAnsi="Arial" w:cs="Arial"/>
          <w:lang w:eastAsia="es-ES"/>
        </w:rPr>
        <w:t xml:space="preserve"> que se determina en el apartado 3 de la disposición transitoria décima de esta Ley.</w:t>
      </w:r>
    </w:p>
    <w:p w:rsidR="00A90C4B" w:rsidRDefault="00A90C4B" w:rsidP="00A90C4B">
      <w:pPr>
        <w:shd w:val="clear" w:color="auto" w:fill="FFFFFF"/>
        <w:jc w:val="both"/>
        <w:rPr>
          <w:rFonts w:ascii="Arial" w:eastAsia="Times New Roman" w:hAnsi="Arial" w:cs="Arial"/>
          <w:b/>
          <w:bCs/>
          <w:lang w:eastAsia="es-ES"/>
        </w:rPr>
      </w:pPr>
    </w:p>
    <w:p w:rsidR="00A90C4B" w:rsidRPr="00A90C4B" w:rsidRDefault="00A90C4B" w:rsidP="00A90C4B">
      <w:pPr>
        <w:shd w:val="clear" w:color="auto" w:fill="FFFFFF"/>
        <w:jc w:val="both"/>
        <w:rPr>
          <w:rFonts w:ascii="Arial" w:eastAsia="Times New Roman" w:hAnsi="Arial" w:cs="Arial"/>
          <w:bCs/>
          <w:lang w:eastAsia="es-ES"/>
        </w:rPr>
      </w:pPr>
      <w:r w:rsidRPr="00A90C4B">
        <w:rPr>
          <w:rFonts w:ascii="Arial" w:eastAsia="Times New Roman" w:hAnsi="Arial" w:cs="Arial"/>
          <w:bCs/>
          <w:lang w:eastAsia="es-ES"/>
        </w:rPr>
        <w:t xml:space="preserve">Disposición transitoria décima. </w:t>
      </w:r>
      <w:r w:rsidRPr="00A90C4B">
        <w:rPr>
          <w:rFonts w:ascii="Arial" w:eastAsia="Times New Roman" w:hAnsi="Arial" w:cs="Arial"/>
          <w:bCs/>
          <w:i/>
          <w:lang w:eastAsia="es-ES"/>
        </w:rPr>
        <w:t>Adaptación de la enseñanza de formación.</w:t>
      </w:r>
    </w:p>
    <w:p w:rsidR="00A90C4B" w:rsidRDefault="00A90C4B" w:rsidP="00A90C4B">
      <w:pPr>
        <w:shd w:val="clear" w:color="auto" w:fill="FFFFFF"/>
        <w:jc w:val="both"/>
        <w:rPr>
          <w:rFonts w:ascii="Arial" w:eastAsia="Times New Roman" w:hAnsi="Arial" w:cs="Arial"/>
          <w:lang w:eastAsia="es-ES"/>
        </w:rPr>
      </w:pPr>
    </w:p>
    <w:p w:rsidR="00A90C4B" w:rsidRDefault="00A90C4B" w:rsidP="00A90C4B">
      <w:pPr>
        <w:autoSpaceDE w:val="0"/>
        <w:autoSpaceDN w:val="0"/>
        <w:adjustRightInd w:val="0"/>
        <w:spacing w:line="201" w:lineRule="atLeast"/>
        <w:ind w:firstLine="426"/>
        <w:jc w:val="both"/>
        <w:rPr>
          <w:rFonts w:ascii="Arial" w:eastAsia="Times New Roman" w:hAnsi="Arial" w:cs="Arial"/>
          <w:color w:val="FF0000"/>
          <w:lang w:eastAsia="es-ES"/>
        </w:rPr>
      </w:pPr>
      <w:r>
        <w:rPr>
          <w:rFonts w:ascii="Arial" w:eastAsia="Times New Roman" w:hAnsi="Arial" w:cs="Arial"/>
          <w:color w:val="000000"/>
          <w:lang w:eastAsia="es-ES"/>
        </w:rPr>
        <w:t xml:space="preserve">3. Los componentes de las escalas de oficiales y facultativa técnica definidas en la Ley 42/1999, de 25 de noviembre, que superen el curso de complemento de formación según lo dispuesto en la disposición transitoria tercera de esta Ley, tendrán, en el momento de su incorporación a la nueva </w:t>
      </w:r>
      <w:r>
        <w:rPr>
          <w:rFonts w:ascii="Arial" w:eastAsia="Times New Roman" w:hAnsi="Arial" w:cs="Arial"/>
          <w:color w:val="000000"/>
          <w:lang w:eastAsia="es-ES"/>
        </w:rPr>
        <w:lastRenderedPageBreak/>
        <w:t xml:space="preserve">escala de oficiales, </w:t>
      </w:r>
      <w:r>
        <w:rPr>
          <w:rFonts w:ascii="Arial" w:eastAsia="Times New Roman" w:hAnsi="Arial" w:cs="Arial"/>
          <w:color w:val="FF0000"/>
          <w:lang w:eastAsia="es-ES"/>
        </w:rPr>
        <w:t xml:space="preserve">la equivalencia al nivel académico universitario oficial </w:t>
      </w:r>
      <w:r>
        <w:rPr>
          <w:rFonts w:ascii="Arial" w:eastAsia="Times New Roman" w:hAnsi="Arial" w:cs="Arial"/>
          <w:strike/>
          <w:color w:val="FF0000"/>
          <w:lang w:eastAsia="es-ES"/>
        </w:rPr>
        <w:t>el reconocimiento académico equivalente al título</w:t>
      </w:r>
      <w:r>
        <w:rPr>
          <w:rFonts w:ascii="Arial" w:eastAsia="Times New Roman" w:hAnsi="Arial" w:cs="Arial"/>
          <w:color w:val="FF0000"/>
          <w:lang w:eastAsia="es-ES"/>
        </w:rPr>
        <w:t xml:space="preserve"> </w:t>
      </w:r>
      <w:r>
        <w:rPr>
          <w:rFonts w:ascii="Arial" w:eastAsia="Times New Roman" w:hAnsi="Arial" w:cs="Arial"/>
          <w:lang w:eastAsia="es-ES"/>
        </w:rPr>
        <w:t xml:space="preserve">de Grado </w:t>
      </w:r>
      <w:r>
        <w:rPr>
          <w:rFonts w:ascii="Arial" w:eastAsia="Times New Roman" w:hAnsi="Arial" w:cs="Arial"/>
          <w:strike/>
          <w:color w:val="FF0000"/>
          <w:lang w:eastAsia="es-ES"/>
        </w:rPr>
        <w:t>universitario</w:t>
      </w:r>
      <w:r>
        <w:rPr>
          <w:rFonts w:ascii="Arial" w:eastAsia="Times New Roman" w:hAnsi="Arial" w:cs="Arial"/>
          <w:lang w:eastAsia="es-ES"/>
        </w:rPr>
        <w:t>.</w:t>
      </w:r>
    </w:p>
    <w:p w:rsidR="00A90C4B" w:rsidRDefault="00A90C4B" w:rsidP="00A90C4B">
      <w:pPr>
        <w:rPr>
          <w:rFonts w:ascii="Arial Narrow" w:eastAsia="Times New Roman" w:hAnsi="Arial Narrow"/>
          <w:lang w:eastAsia="es-ES"/>
        </w:rPr>
      </w:pPr>
    </w:p>
    <w:p w:rsidR="00A90C4B" w:rsidRDefault="00A90C4B" w:rsidP="00A90C4B">
      <w:pPr>
        <w:autoSpaceDE w:val="0"/>
        <w:autoSpaceDN w:val="0"/>
        <w:adjustRightInd w:val="0"/>
        <w:spacing w:line="201" w:lineRule="atLeast"/>
        <w:ind w:firstLine="426"/>
        <w:jc w:val="both"/>
        <w:rPr>
          <w:rFonts w:ascii="Arial" w:eastAsia="Times New Roman" w:hAnsi="Arial" w:cs="Arial"/>
          <w:strike/>
          <w:color w:val="FF0000"/>
          <w:lang w:eastAsia="es-ES"/>
        </w:rPr>
      </w:pPr>
      <w:r>
        <w:rPr>
          <w:rFonts w:ascii="Arial" w:eastAsia="Times New Roman" w:hAnsi="Arial" w:cs="Arial"/>
          <w:color w:val="000000"/>
          <w:lang w:eastAsia="es-ES"/>
        </w:rPr>
        <w:t xml:space="preserve">4. Los procedentes </w:t>
      </w:r>
      <w:r>
        <w:rPr>
          <w:rFonts w:ascii="Arial" w:eastAsia="Times New Roman" w:hAnsi="Arial" w:cs="Arial"/>
          <w:strike/>
          <w:color w:val="FF0000"/>
          <w:lang w:eastAsia="es-ES"/>
        </w:rPr>
        <w:t>de la escala superior de oficiales y aquellos de la de oficiales</w:t>
      </w:r>
      <w:r>
        <w:rPr>
          <w:rFonts w:ascii="Arial" w:eastAsia="Times New Roman" w:hAnsi="Arial" w:cs="Arial"/>
          <w:color w:val="000000"/>
          <w:lang w:eastAsia="es-ES"/>
        </w:rPr>
        <w:t xml:space="preserve"> </w:t>
      </w:r>
      <w:r>
        <w:rPr>
          <w:rFonts w:ascii="Arial" w:eastAsia="Times New Roman" w:hAnsi="Arial" w:cs="Arial"/>
          <w:color w:val="FF0000"/>
          <w:lang w:eastAsia="es-ES"/>
        </w:rPr>
        <w:t xml:space="preserve">de la escala de oficiales, </w:t>
      </w:r>
      <w:r>
        <w:rPr>
          <w:rFonts w:ascii="Arial" w:eastAsia="Times New Roman" w:hAnsi="Arial" w:cs="Arial"/>
          <w:lang w:eastAsia="es-ES"/>
        </w:rPr>
        <w:t xml:space="preserve">a los que no sea de aplicación </w:t>
      </w:r>
      <w:r>
        <w:rPr>
          <w:rFonts w:ascii="Arial" w:eastAsia="Times New Roman" w:hAnsi="Arial" w:cs="Arial"/>
          <w:strike/>
          <w:color w:val="FF0000"/>
          <w:lang w:eastAsia="es-ES"/>
        </w:rPr>
        <w:t>el reconocimiento</w:t>
      </w:r>
      <w:r>
        <w:rPr>
          <w:rFonts w:ascii="Arial" w:eastAsia="Times New Roman" w:hAnsi="Arial" w:cs="Arial"/>
          <w:color w:val="FF0000"/>
          <w:lang w:eastAsia="es-ES"/>
        </w:rPr>
        <w:t xml:space="preserve"> la equivalencia </w:t>
      </w:r>
      <w:r>
        <w:rPr>
          <w:rFonts w:ascii="Arial" w:eastAsia="Times New Roman" w:hAnsi="Arial" w:cs="Arial"/>
          <w:lang w:eastAsia="es-ES"/>
        </w:rPr>
        <w:t>establecida en el apartado anterior</w:t>
      </w:r>
      <w:r>
        <w:rPr>
          <w:rFonts w:ascii="Arial" w:eastAsia="Times New Roman" w:hAnsi="Arial" w:cs="Arial"/>
          <w:color w:val="FF0000"/>
          <w:lang w:eastAsia="es-ES"/>
        </w:rPr>
        <w:t xml:space="preserve"> tendrán, la equivalencia al nivel académico universitario oficial de Grado, tras cursar, en su caso, los complementos formativos que se establezcan </w:t>
      </w:r>
      <w:r>
        <w:rPr>
          <w:rFonts w:ascii="Arial" w:eastAsia="Times New Roman" w:hAnsi="Arial" w:cs="Arial"/>
          <w:strike/>
          <w:color w:val="FF0000"/>
          <w:lang w:eastAsia="es-ES"/>
        </w:rPr>
        <w:t>mantendrán, respectivamente, la equivalencia al título de licenciado, ingeniero o arquitecto y al de diplomado, ingeniero técnico o arquitecto técnico, recogidas en el artículo 20.2 de la Ley 42/1999, de 25 de noviembre.</w:t>
      </w:r>
    </w:p>
    <w:p w:rsidR="00A90C4B" w:rsidRDefault="00A90C4B" w:rsidP="00A90C4B">
      <w:pPr>
        <w:ind w:firstLine="340"/>
        <w:jc w:val="both"/>
        <w:rPr>
          <w:rFonts w:ascii="Arial" w:eastAsia="Times New Roman" w:hAnsi="Arial" w:cs="Arial"/>
          <w:color w:val="FF0000"/>
          <w:lang w:eastAsia="es-ES"/>
        </w:rPr>
      </w:pPr>
    </w:p>
    <w:p w:rsidR="00A90C4B" w:rsidRDefault="00A90C4B" w:rsidP="00A90C4B">
      <w:pPr>
        <w:ind w:firstLine="284"/>
        <w:jc w:val="both"/>
        <w:rPr>
          <w:rFonts w:ascii="Arial" w:eastAsia="Times New Roman" w:hAnsi="Arial" w:cs="Arial"/>
          <w:color w:val="FF0000"/>
          <w:lang w:eastAsia="es-ES"/>
        </w:rPr>
      </w:pPr>
      <w:r>
        <w:rPr>
          <w:rFonts w:ascii="Arial" w:eastAsia="Times New Roman" w:hAnsi="Arial" w:cs="Arial"/>
          <w:color w:val="FF0000"/>
          <w:lang w:eastAsia="es-ES"/>
        </w:rPr>
        <w:t>5. Los procedentes de la escala superior de oficiales tendrán la equivalencia al nivel académico universitario oficial de Máster.</w:t>
      </w:r>
    </w:p>
    <w:p w:rsidR="00A90C4B" w:rsidRDefault="00A90C4B" w:rsidP="00A90C4B">
      <w:pPr>
        <w:shd w:val="clear" w:color="auto" w:fill="FFFFFF"/>
        <w:ind w:firstLine="426"/>
        <w:jc w:val="both"/>
        <w:rPr>
          <w:rFonts w:ascii="Arial" w:eastAsia="Times New Roman" w:hAnsi="Arial" w:cs="Arial"/>
          <w:lang w:eastAsia="es-ES"/>
        </w:rPr>
      </w:pPr>
    </w:p>
    <w:p w:rsidR="00A90C4B" w:rsidRDefault="00A90C4B" w:rsidP="00A90C4B">
      <w:pPr>
        <w:shd w:val="clear" w:color="auto" w:fill="FFFFFF"/>
        <w:ind w:firstLine="426"/>
        <w:jc w:val="both"/>
        <w:rPr>
          <w:rFonts w:ascii="Arial" w:eastAsia="Times New Roman" w:hAnsi="Arial" w:cs="Arial"/>
          <w:lang w:eastAsia="es-ES"/>
        </w:rPr>
      </w:pPr>
    </w:p>
    <w:p w:rsidR="00A90C4B" w:rsidRPr="00A90C4B" w:rsidRDefault="00A90C4B" w:rsidP="00A90C4B">
      <w:pPr>
        <w:jc w:val="both"/>
        <w:rPr>
          <w:rFonts w:ascii="Arial" w:eastAsia="Times New Roman" w:hAnsi="Arial" w:cs="Arial"/>
          <w:i/>
          <w:color w:val="FF0000"/>
          <w:lang w:eastAsia="es-ES"/>
        </w:rPr>
      </w:pPr>
      <w:r w:rsidRPr="00A90C4B">
        <w:rPr>
          <w:rFonts w:ascii="Arial" w:eastAsia="Times New Roman" w:hAnsi="Arial" w:cs="Arial"/>
          <w:color w:val="FF0000"/>
          <w:lang w:eastAsia="es-ES"/>
        </w:rPr>
        <w:t xml:space="preserve">Disposición transitoria decimoquinta. </w:t>
      </w:r>
      <w:r w:rsidRPr="00A90C4B">
        <w:rPr>
          <w:rFonts w:ascii="Arial" w:eastAsia="Times New Roman" w:hAnsi="Arial" w:cs="Arial"/>
          <w:i/>
          <w:color w:val="FF0000"/>
          <w:lang w:eastAsia="es-ES"/>
        </w:rPr>
        <w:t>Régimen transitorio de la equivalencia con el título de técnico superior en el empleo de cabo.</w:t>
      </w:r>
    </w:p>
    <w:p w:rsidR="00A90C4B" w:rsidRDefault="00A90C4B" w:rsidP="00A90C4B">
      <w:pPr>
        <w:jc w:val="both"/>
        <w:rPr>
          <w:rFonts w:ascii="Arial" w:eastAsia="Times New Roman" w:hAnsi="Arial" w:cs="Arial"/>
          <w:color w:val="FF0000"/>
          <w:lang w:eastAsia="es-ES"/>
        </w:rPr>
      </w:pPr>
    </w:p>
    <w:p w:rsidR="00A90C4B" w:rsidRDefault="00A90C4B" w:rsidP="00A90C4B">
      <w:pPr>
        <w:jc w:val="both"/>
        <w:rPr>
          <w:rFonts w:ascii="Arial" w:eastAsia="Times New Roman" w:hAnsi="Arial" w:cs="Arial"/>
          <w:color w:val="000000"/>
          <w:lang w:eastAsia="es-ES"/>
        </w:rPr>
      </w:pPr>
      <w:r>
        <w:rPr>
          <w:rFonts w:ascii="Arial" w:eastAsia="Times New Roman" w:hAnsi="Arial" w:cs="Arial"/>
          <w:color w:val="FF0000"/>
          <w:lang w:eastAsia="es-ES"/>
        </w:rPr>
        <w:t>La obtención del nombramiento de Cabo, siempre que los interesados estén en posesión del título de Bachiller o equivalente, y mientras subsista personal sin el requisito de titulación a que se refiere el artículo 34.3, permitirá obtener la equivalencia con el título de Técnico Superior correspondiente a la formación profesional del Sistema Educativo Español, a efectos académicos y de acceso directo a las enseñanzas universitarias oficiales de Grado.</w:t>
      </w:r>
    </w:p>
    <w:p w:rsidR="00A90C4B" w:rsidRDefault="00A90C4B" w:rsidP="00A90C4B">
      <w:pPr>
        <w:jc w:val="both"/>
        <w:rPr>
          <w:rFonts w:ascii="Arial" w:eastAsia="Times New Roman" w:hAnsi="Arial" w:cs="Arial"/>
          <w:b/>
          <w:color w:val="FF0000"/>
          <w:lang w:eastAsia="es-ES"/>
        </w:rPr>
      </w:pPr>
    </w:p>
    <w:p w:rsidR="00A90C4B" w:rsidRDefault="00A90C4B" w:rsidP="00A90C4B">
      <w:pPr>
        <w:jc w:val="both"/>
        <w:rPr>
          <w:rFonts w:ascii="Arial" w:eastAsia="Times New Roman" w:hAnsi="Arial" w:cs="Arial"/>
          <w:b/>
          <w:color w:val="FF0000"/>
          <w:lang w:eastAsia="es-ES"/>
        </w:rPr>
      </w:pPr>
    </w:p>
    <w:p w:rsidR="00A90C4B" w:rsidRPr="00A90C4B" w:rsidRDefault="00A90C4B" w:rsidP="00A90C4B">
      <w:pPr>
        <w:jc w:val="both"/>
        <w:rPr>
          <w:rFonts w:eastAsia="Times New Roman"/>
          <w:color w:val="000000"/>
          <w:lang w:eastAsia="es-ES"/>
        </w:rPr>
      </w:pPr>
      <w:r w:rsidRPr="00A90C4B">
        <w:rPr>
          <w:rFonts w:ascii="Arial" w:eastAsia="Times New Roman" w:hAnsi="Arial" w:cs="Arial"/>
          <w:color w:val="FF0000"/>
          <w:lang w:eastAsia="es-ES"/>
        </w:rPr>
        <w:t xml:space="preserve">Disposición transitoria decimosexta. </w:t>
      </w:r>
      <w:r w:rsidRPr="00A90C4B">
        <w:rPr>
          <w:rFonts w:ascii="Arial" w:eastAsia="Times New Roman" w:hAnsi="Arial" w:cs="Arial"/>
          <w:i/>
          <w:color w:val="FF0000"/>
          <w:lang w:eastAsia="es-ES"/>
        </w:rPr>
        <w:t>Régimen transitorio de exigencia de titulaciones.</w:t>
      </w:r>
      <w:r w:rsidRPr="00A90C4B">
        <w:rPr>
          <w:rFonts w:ascii="Arial" w:eastAsia="Times New Roman" w:hAnsi="Arial" w:cs="Arial"/>
          <w:color w:val="FF0000"/>
          <w:lang w:eastAsia="es-ES"/>
        </w:rPr>
        <w:t xml:space="preserve"> </w:t>
      </w:r>
    </w:p>
    <w:p w:rsidR="00A90C4B" w:rsidRDefault="00A90C4B" w:rsidP="00A90C4B">
      <w:pPr>
        <w:jc w:val="both"/>
        <w:rPr>
          <w:rFonts w:eastAsia="Times New Roman"/>
          <w:color w:val="000000"/>
          <w:lang w:eastAsia="es-ES"/>
        </w:rPr>
      </w:pPr>
      <w:r>
        <w:rPr>
          <w:rFonts w:eastAsia="Times New Roman"/>
          <w:color w:val="000000"/>
          <w:lang w:eastAsia="es-ES"/>
        </w:rPr>
        <w:t> </w:t>
      </w:r>
    </w:p>
    <w:p w:rsidR="00A90C4B" w:rsidRDefault="00A90C4B" w:rsidP="00A90C4B">
      <w:pPr>
        <w:spacing w:after="120"/>
        <w:ind w:left="34" w:firstLine="284"/>
        <w:contextualSpacing/>
        <w:jc w:val="both"/>
        <w:rPr>
          <w:rFonts w:ascii="Arial" w:eastAsia="Times New Roman" w:hAnsi="Arial" w:cs="Arial"/>
          <w:color w:val="FF0000"/>
          <w:lang w:eastAsia="es-ES"/>
        </w:rPr>
      </w:pPr>
      <w:r>
        <w:rPr>
          <w:rFonts w:ascii="Arial" w:eastAsia="Arial" w:hAnsi="Arial" w:cs="Arial"/>
          <w:color w:val="FF0000"/>
          <w:lang w:eastAsia="es-ES"/>
        </w:rPr>
        <w:t>1.</w:t>
      </w:r>
      <w:r>
        <w:rPr>
          <w:rFonts w:eastAsia="Arial"/>
          <w:color w:val="FF0000"/>
          <w:lang w:eastAsia="es-ES"/>
        </w:rPr>
        <w:t> </w:t>
      </w:r>
      <w:r>
        <w:rPr>
          <w:rFonts w:ascii="Arial" w:eastAsia="Times New Roman" w:hAnsi="Arial" w:cs="Arial"/>
          <w:color w:val="FF0000"/>
          <w:lang w:eastAsia="es-ES"/>
        </w:rPr>
        <w:t xml:space="preserve">Las titulaciones a que se refiere el artículo 34.3 para ingresar en los centros docentes de formación para el acceso a la escala de cabos y guardias, se exigirán </w:t>
      </w:r>
      <w:r w:rsidR="00FC12A8" w:rsidRPr="009C7C26">
        <w:rPr>
          <w:rFonts w:ascii="Arial" w:eastAsia="Times New Roman" w:hAnsi="Arial" w:cs="Arial"/>
          <w:color w:val="0070C0"/>
          <w:lang w:eastAsia="es-ES"/>
        </w:rPr>
        <w:t xml:space="preserve">una vez transcurridos dos años desde la entrada en vigor de esta Ley. </w:t>
      </w:r>
      <w:r w:rsidRPr="009C7C26">
        <w:rPr>
          <w:rFonts w:ascii="Arial" w:eastAsia="Times New Roman" w:hAnsi="Arial" w:cs="Arial"/>
          <w:strike/>
          <w:color w:val="0070C0"/>
          <w:lang w:eastAsia="es-ES"/>
        </w:rPr>
        <w:t>en los procesos selectivos que se convoquen a partir del año 2022.</w:t>
      </w:r>
      <w:r>
        <w:rPr>
          <w:rFonts w:ascii="Arial" w:eastAsia="Times New Roman" w:hAnsi="Arial" w:cs="Arial"/>
          <w:color w:val="FF0000"/>
          <w:lang w:eastAsia="es-ES"/>
        </w:rPr>
        <w:t xml:space="preserve"> </w:t>
      </w:r>
    </w:p>
    <w:p w:rsidR="00FC12A8" w:rsidRDefault="00FC12A8" w:rsidP="00A90C4B">
      <w:pPr>
        <w:spacing w:after="120"/>
        <w:ind w:left="34" w:firstLine="284"/>
        <w:contextualSpacing/>
        <w:jc w:val="both"/>
        <w:rPr>
          <w:rFonts w:ascii="Calibri" w:eastAsia="Times New Roman" w:hAnsi="Calibri" w:cs="Calibri"/>
          <w:color w:val="000000"/>
          <w:lang w:eastAsia="es-ES"/>
        </w:rPr>
      </w:pPr>
    </w:p>
    <w:p w:rsidR="00A90C4B" w:rsidRDefault="00A90C4B" w:rsidP="00A90C4B">
      <w:pPr>
        <w:ind w:firstLine="357"/>
        <w:jc w:val="both"/>
        <w:rPr>
          <w:rFonts w:ascii="Arial" w:eastAsia="Times New Roman" w:hAnsi="Arial" w:cs="Arial"/>
          <w:color w:val="FF0000"/>
          <w:lang w:eastAsia="es-ES"/>
        </w:rPr>
      </w:pPr>
      <w:r>
        <w:rPr>
          <w:rFonts w:ascii="Arial" w:eastAsia="Times New Roman" w:hAnsi="Arial" w:cs="Arial"/>
          <w:color w:val="FF0000"/>
          <w:lang w:eastAsia="es-ES"/>
        </w:rPr>
        <w:t>Hasta que se exijan las nuevas titulaciones, la enseñanza de formación para la incorporación a la escala de cabos y guardias tomará como referencia el nivel educativo de la Formación Profesional de Grado Medio. La obtención del primer empleo, al incorporarse a dicha escala, permitirá obtener la equivalencia con el título de Técnico de Formación Profesional del Sistema Educativo Español. Asimismo, para ingresar en los centros docentes de formación para el acceso a la escala de cabos y guardias se exigirá, además de los requisitos generales del artículo 33, los requisitos de acceso requeridos en el Sistema Educativo Español para acceder a las enseñanzas conducentes a ciclos formativos de grado medio.</w:t>
      </w:r>
    </w:p>
    <w:p w:rsidR="00A90C4B" w:rsidRDefault="00A90C4B" w:rsidP="00A90C4B">
      <w:pPr>
        <w:ind w:firstLine="357"/>
        <w:jc w:val="both"/>
        <w:rPr>
          <w:rFonts w:ascii="Arial" w:eastAsia="Times New Roman" w:hAnsi="Arial" w:cs="Arial"/>
          <w:color w:val="FF0000"/>
          <w:lang w:eastAsia="es-ES"/>
        </w:rPr>
      </w:pPr>
      <w:r>
        <w:rPr>
          <w:rFonts w:ascii="Arial" w:eastAsia="Times New Roman" w:hAnsi="Arial" w:cs="Arial"/>
          <w:color w:val="FF0000"/>
          <w:lang w:eastAsia="es-ES"/>
        </w:rPr>
        <w:t> </w:t>
      </w:r>
    </w:p>
    <w:p w:rsidR="00A90C4B" w:rsidRDefault="00A90C4B" w:rsidP="00A90C4B">
      <w:pPr>
        <w:ind w:firstLine="357"/>
        <w:jc w:val="both"/>
        <w:rPr>
          <w:rFonts w:ascii="Arial" w:eastAsia="Times New Roman" w:hAnsi="Arial" w:cs="Arial"/>
          <w:color w:val="FF0000"/>
          <w:lang w:eastAsia="es-ES"/>
        </w:rPr>
      </w:pPr>
      <w:r>
        <w:rPr>
          <w:rFonts w:ascii="Arial" w:eastAsia="Times New Roman" w:hAnsi="Arial" w:cs="Arial"/>
          <w:color w:val="FF0000"/>
          <w:lang w:eastAsia="es-ES"/>
        </w:rPr>
        <w:t xml:space="preserve">2. Las titulaciones a que se refiere el artículo 34.2 para ingresar en los centros docentes de formación para el acceso a la escala de suboficiales, se </w:t>
      </w:r>
      <w:r w:rsidRPr="009C7C26">
        <w:rPr>
          <w:rFonts w:ascii="Arial" w:eastAsia="Times New Roman" w:hAnsi="Arial" w:cs="Arial"/>
          <w:color w:val="0070C0"/>
          <w:lang w:eastAsia="es-ES"/>
        </w:rPr>
        <w:t xml:space="preserve">exigirán </w:t>
      </w:r>
      <w:r w:rsidR="00FC12A8" w:rsidRPr="009C7C26">
        <w:rPr>
          <w:rFonts w:ascii="Arial" w:eastAsia="Times New Roman" w:hAnsi="Arial" w:cs="Arial"/>
          <w:color w:val="0070C0"/>
          <w:lang w:eastAsia="es-ES"/>
        </w:rPr>
        <w:t xml:space="preserve">una vez transcurridos cuatro años desde la entrada en vigor de esta Ley. </w:t>
      </w:r>
      <w:r w:rsidRPr="009C7C26">
        <w:rPr>
          <w:rFonts w:ascii="Arial" w:eastAsia="Times New Roman" w:hAnsi="Arial" w:cs="Arial"/>
          <w:strike/>
          <w:color w:val="0070C0"/>
          <w:lang w:eastAsia="es-ES"/>
        </w:rPr>
        <w:t>en los procesos selectivos que se convoquen a partir del año 2024</w:t>
      </w:r>
      <w:r w:rsidRPr="009C7C26">
        <w:rPr>
          <w:rFonts w:ascii="Arial" w:eastAsia="Times New Roman" w:hAnsi="Arial" w:cs="Arial"/>
          <w:color w:val="0070C0"/>
          <w:lang w:eastAsia="es-ES"/>
        </w:rPr>
        <w:t>.</w:t>
      </w:r>
      <w:r>
        <w:rPr>
          <w:rFonts w:ascii="Arial" w:eastAsia="Times New Roman" w:hAnsi="Arial" w:cs="Arial"/>
          <w:color w:val="FF0000"/>
          <w:lang w:eastAsia="es-ES"/>
        </w:rPr>
        <w:t xml:space="preserve"> </w:t>
      </w:r>
    </w:p>
    <w:p w:rsidR="00A90C4B" w:rsidRDefault="00A90C4B" w:rsidP="00A90C4B">
      <w:pPr>
        <w:ind w:firstLine="357"/>
        <w:jc w:val="both"/>
        <w:rPr>
          <w:rFonts w:ascii="Arial" w:eastAsia="Times New Roman" w:hAnsi="Arial" w:cs="Arial"/>
          <w:color w:val="FF0000"/>
          <w:lang w:eastAsia="es-ES"/>
        </w:rPr>
      </w:pPr>
    </w:p>
    <w:p w:rsidR="00A90C4B" w:rsidRDefault="00A90C4B" w:rsidP="00A90C4B">
      <w:pPr>
        <w:ind w:firstLine="357"/>
        <w:jc w:val="both"/>
        <w:rPr>
          <w:rFonts w:ascii="Arial" w:eastAsia="Times New Roman" w:hAnsi="Arial" w:cs="Arial"/>
          <w:color w:val="FF0000"/>
          <w:lang w:eastAsia="es-ES"/>
        </w:rPr>
      </w:pPr>
      <w:r>
        <w:rPr>
          <w:rFonts w:ascii="Arial" w:eastAsia="Times New Roman" w:hAnsi="Arial" w:cs="Arial"/>
          <w:color w:val="FF0000"/>
          <w:lang w:eastAsia="es-ES"/>
        </w:rPr>
        <w:lastRenderedPageBreak/>
        <w:t>Hasta que se exijan las nuevas titulaciones, la enseñanza de formación para la incorporación a la escala de suboficiales tomará como referencia el nivel educativo de la Formación Profesional de Grado Superior. La obtención del primer empleo, al incorporarse a dicha escala, permitirá obtener la equivalencia con el título de Técnico Superior de Formación Profesional del Sistema Educativo Español y el acceso a las enseñanzas universitarias oficiales de Grado. Asimismo, para ingresar en los centros docentes de formación para el acceso a la escala de suboficiales se exigirá, además de los requisitos generales del artículo 33, los requisitos de acceso requeridos en el Sistema Educativo Español para acceder a las enseñanzas conducentes a ciclos formativos de grado Superior.</w:t>
      </w:r>
    </w:p>
    <w:p w:rsidR="00A90C4B" w:rsidRDefault="00A90C4B" w:rsidP="00A90C4B">
      <w:pPr>
        <w:ind w:firstLine="357"/>
        <w:jc w:val="both"/>
        <w:rPr>
          <w:rFonts w:ascii="Arial" w:eastAsia="Times New Roman" w:hAnsi="Arial" w:cs="Arial"/>
          <w:color w:val="FF0000"/>
          <w:lang w:eastAsia="es-ES"/>
        </w:rPr>
      </w:pPr>
      <w:r>
        <w:rPr>
          <w:rFonts w:ascii="Arial" w:eastAsia="Times New Roman" w:hAnsi="Arial" w:cs="Arial"/>
          <w:color w:val="FF0000"/>
          <w:lang w:eastAsia="es-ES"/>
        </w:rPr>
        <w:t> </w:t>
      </w:r>
    </w:p>
    <w:p w:rsidR="00A90C4B" w:rsidRDefault="00A90C4B" w:rsidP="00A90C4B">
      <w:pPr>
        <w:ind w:firstLine="357"/>
        <w:jc w:val="both"/>
        <w:rPr>
          <w:rFonts w:ascii="Arial" w:eastAsia="Times New Roman" w:hAnsi="Arial" w:cs="Arial"/>
          <w:color w:val="FF0000"/>
          <w:lang w:eastAsia="es-ES"/>
        </w:rPr>
      </w:pPr>
      <w:r>
        <w:rPr>
          <w:rFonts w:ascii="Arial" w:eastAsia="Times New Roman" w:hAnsi="Arial" w:cs="Arial"/>
          <w:color w:val="FF0000"/>
          <w:lang w:eastAsia="es-ES"/>
        </w:rPr>
        <w:t>3. La Dirección General de la Guardia Civil llevará a cabo las actuaciones necesarias, tendentes a facilitar las titulaciones de acceso referidas en el artículo 34.2 para los guardias civiles que no estuvieran en posesión de las mismas, con el fin de poder concurrir a los procesos selectivos para el ingreso en los centros docentes de formación para el acceso a la escala de suboficiales de la Guardia Civil.</w:t>
      </w:r>
    </w:p>
    <w:p w:rsidR="00A90C4B" w:rsidRPr="00A90C4B" w:rsidRDefault="00A90C4B" w:rsidP="00A90C4B">
      <w:pPr>
        <w:shd w:val="clear" w:color="auto" w:fill="FFFFFF"/>
        <w:spacing w:before="360" w:after="180"/>
        <w:jc w:val="both"/>
        <w:rPr>
          <w:rFonts w:ascii="Arial" w:eastAsia="Times New Roman" w:hAnsi="Arial" w:cs="Arial"/>
          <w:bCs/>
          <w:i/>
          <w:color w:val="FF0000"/>
          <w:lang w:eastAsia="es-ES"/>
        </w:rPr>
      </w:pPr>
      <w:r w:rsidRPr="00A90C4B">
        <w:rPr>
          <w:rFonts w:ascii="Arial" w:eastAsia="Times New Roman" w:hAnsi="Arial" w:cs="Arial"/>
          <w:bCs/>
          <w:color w:val="FF0000"/>
          <w:lang w:eastAsia="es-ES"/>
        </w:rPr>
        <w:t xml:space="preserve">Disposición final xxxxx. </w:t>
      </w:r>
      <w:r w:rsidRPr="00A90C4B">
        <w:rPr>
          <w:rFonts w:ascii="Arial" w:eastAsia="Times New Roman" w:hAnsi="Arial" w:cs="Arial"/>
          <w:bCs/>
          <w:i/>
          <w:color w:val="FF0000"/>
          <w:lang w:eastAsia="es-ES"/>
        </w:rPr>
        <w:t>Modificación de la Ley Orgánica 11/2007, de 22 de octubre, reguladora de los derechos y deberes de los miembros de la Guardia Civil.</w:t>
      </w:r>
    </w:p>
    <w:p w:rsidR="00A90C4B" w:rsidRDefault="00A90C4B" w:rsidP="00A90C4B">
      <w:pPr>
        <w:spacing w:after="120"/>
        <w:contextualSpacing/>
        <w:jc w:val="both"/>
        <w:rPr>
          <w:rFonts w:ascii="Arial" w:eastAsia="Calibri" w:hAnsi="Arial" w:cs="Arial"/>
          <w:iCs/>
          <w:color w:val="FF0000"/>
          <w:lang w:eastAsia="en-US"/>
        </w:rPr>
      </w:pPr>
      <w:r>
        <w:rPr>
          <w:rFonts w:ascii="Arial" w:hAnsi="Arial" w:cs="Arial"/>
          <w:iCs/>
          <w:color w:val="FF0000"/>
        </w:rPr>
        <w:t>Se añade un nuevo artículo 30 bis, que queda redactado como sigue:</w:t>
      </w:r>
    </w:p>
    <w:p w:rsidR="00A90C4B" w:rsidRDefault="00A90C4B" w:rsidP="00A90C4B">
      <w:pPr>
        <w:spacing w:after="120"/>
        <w:contextualSpacing/>
        <w:jc w:val="both"/>
        <w:rPr>
          <w:rFonts w:ascii="Arial" w:hAnsi="Arial" w:cs="Arial"/>
          <w:iCs/>
          <w:color w:val="FF0000"/>
        </w:rPr>
      </w:pPr>
    </w:p>
    <w:p w:rsidR="00A90C4B" w:rsidRDefault="00A90C4B" w:rsidP="00A90C4B">
      <w:pPr>
        <w:spacing w:after="120"/>
        <w:contextualSpacing/>
        <w:jc w:val="both"/>
        <w:rPr>
          <w:rFonts w:ascii="Arial" w:hAnsi="Arial" w:cs="Arial"/>
          <w:iCs/>
          <w:color w:val="FF0000"/>
        </w:rPr>
      </w:pPr>
      <w:r>
        <w:rPr>
          <w:rFonts w:ascii="Arial" w:hAnsi="Arial" w:cs="Arial"/>
          <w:iCs/>
          <w:color w:val="FF0000"/>
        </w:rPr>
        <w:t>«Artículo 30 bis. Daños materiales en acto o con ocasión del servicio.</w:t>
      </w:r>
    </w:p>
    <w:p w:rsidR="00A90C4B" w:rsidRDefault="00A90C4B" w:rsidP="00A90C4B">
      <w:pPr>
        <w:spacing w:after="120"/>
        <w:contextualSpacing/>
        <w:jc w:val="both"/>
        <w:rPr>
          <w:rFonts w:ascii="Arial" w:hAnsi="Arial" w:cs="Arial"/>
          <w:iCs/>
          <w:color w:val="FF0000"/>
        </w:rPr>
      </w:pPr>
    </w:p>
    <w:p w:rsidR="00A90C4B" w:rsidRDefault="00A90C4B" w:rsidP="00A90C4B">
      <w:pPr>
        <w:spacing w:after="120"/>
        <w:contextualSpacing/>
        <w:jc w:val="both"/>
        <w:rPr>
          <w:rFonts w:ascii="Arial" w:hAnsi="Arial" w:cs="Arial"/>
          <w:iCs/>
          <w:color w:val="FF0000"/>
        </w:rPr>
      </w:pPr>
      <w:r>
        <w:rPr>
          <w:rFonts w:ascii="Arial" w:hAnsi="Arial" w:cs="Arial"/>
          <w:iCs/>
          <w:color w:val="FF0000"/>
        </w:rPr>
        <w:t>La Administración deberá resarcir económicamente a los guardias civiles cuando sufran daños materiales en acto o con ocasión del servicio, sin mediar por su parte dolo, negligencia o impericia graves, en los términos que reglamentariamente se establezcan.»</w:t>
      </w:r>
    </w:p>
    <w:p w:rsidR="00A90C4B" w:rsidRDefault="00A90C4B" w:rsidP="00A90C4B">
      <w:pPr>
        <w:ind w:firstLine="357"/>
        <w:jc w:val="both"/>
        <w:rPr>
          <w:rFonts w:ascii="Arial" w:eastAsia="Times New Roman" w:hAnsi="Arial" w:cs="Arial"/>
          <w:color w:val="FF0000"/>
          <w:lang w:eastAsia="es-ES"/>
        </w:rPr>
      </w:pPr>
    </w:p>
    <w:sectPr w:rsidR="00A90C4B" w:rsidSect="00E353B5">
      <w:headerReference w:type="default" r:id="rId8"/>
      <w:footerReference w:type="default" r:id="rId9"/>
      <w:pgSz w:w="11906" w:h="16838"/>
      <w:pgMar w:top="1417" w:right="1701" w:bottom="1134" w:left="1701" w:header="70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C01" w:rsidRDefault="00F61C01">
      <w:r>
        <w:separator/>
      </w:r>
    </w:p>
  </w:endnote>
  <w:endnote w:type="continuationSeparator" w:id="0">
    <w:p w:rsidR="00F61C01" w:rsidRDefault="00F6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58E" w:rsidRPr="0017058E" w:rsidRDefault="00647DA9">
    <w:pPr>
      <w:pStyle w:val="Piedepgina"/>
      <w:jc w:val="center"/>
      <w:rPr>
        <w:rFonts w:ascii="Arial" w:hAnsi="Arial" w:cs="Arial"/>
        <w:sz w:val="18"/>
        <w:szCs w:val="18"/>
      </w:rPr>
    </w:pPr>
    <w:r w:rsidRPr="0017058E">
      <w:rPr>
        <w:rFonts w:ascii="Arial" w:hAnsi="Arial" w:cs="Arial"/>
        <w:sz w:val="18"/>
        <w:szCs w:val="18"/>
      </w:rPr>
      <w:fldChar w:fldCharType="begin"/>
    </w:r>
    <w:r w:rsidR="0017058E" w:rsidRPr="0017058E">
      <w:rPr>
        <w:rFonts w:ascii="Arial" w:hAnsi="Arial" w:cs="Arial"/>
        <w:sz w:val="18"/>
        <w:szCs w:val="18"/>
      </w:rPr>
      <w:instrText xml:space="preserve"> PAGE   \* MERGEFORMAT </w:instrText>
    </w:r>
    <w:r w:rsidRPr="0017058E">
      <w:rPr>
        <w:rFonts w:ascii="Arial" w:hAnsi="Arial" w:cs="Arial"/>
        <w:sz w:val="18"/>
        <w:szCs w:val="18"/>
      </w:rPr>
      <w:fldChar w:fldCharType="separate"/>
    </w:r>
    <w:r w:rsidR="009E7E35">
      <w:rPr>
        <w:rFonts w:ascii="Arial" w:hAnsi="Arial" w:cs="Arial"/>
        <w:noProof/>
        <w:sz w:val="18"/>
        <w:szCs w:val="18"/>
      </w:rPr>
      <w:t>1</w:t>
    </w:r>
    <w:r w:rsidRPr="0017058E">
      <w:rPr>
        <w:rFonts w:ascii="Arial" w:hAnsi="Arial" w:cs="Arial"/>
        <w:sz w:val="18"/>
        <w:szCs w:val="18"/>
      </w:rPr>
      <w:fldChar w:fldCharType="end"/>
    </w:r>
  </w:p>
  <w:p w:rsidR="0017058E" w:rsidRDefault="001705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C01" w:rsidRDefault="00F61C01">
      <w:r>
        <w:separator/>
      </w:r>
    </w:p>
  </w:footnote>
  <w:footnote w:type="continuationSeparator" w:id="0">
    <w:p w:rsidR="00F61C01" w:rsidRDefault="00F61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006" w:rsidRPr="00E353B5" w:rsidRDefault="00F61C01" w:rsidP="008E7032">
    <w:pPr>
      <w:pStyle w:val="Encabezado"/>
      <w:jc w:val="both"/>
      <w:rPr>
        <w:rFonts w:ascii="Arial" w:hAnsi="Arial" w:cs="Arial"/>
        <w:i/>
        <w:sz w:val="18"/>
        <w:szCs w:val="18"/>
      </w:rPr>
    </w:pPr>
    <w:r>
      <w:rPr>
        <w:rFonts w:ascii="Arial" w:hAnsi="Arial" w:cs="Arial"/>
        <w:noProof/>
        <w:sz w:val="18"/>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1;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r w:rsidR="00D85006">
      <w:rPr>
        <w:rFonts w:ascii="Arial" w:hAnsi="Arial" w:cs="Arial"/>
        <w:sz w:val="18"/>
        <w:szCs w:val="20"/>
      </w:rPr>
      <w:t xml:space="preserve">Proyecto </w:t>
    </w:r>
    <w:r w:rsidR="00A90C4B">
      <w:rPr>
        <w:rFonts w:ascii="Arial" w:hAnsi="Arial" w:cs="Arial"/>
        <w:sz w:val="18"/>
        <w:szCs w:val="20"/>
      </w:rPr>
      <w:t xml:space="preserve">Modificación de la Ley de Régimen del Personal de la Guardia Civil </w:t>
    </w:r>
    <w:r w:rsidR="00D85006">
      <w:rPr>
        <w:rFonts w:ascii="Arial" w:hAnsi="Arial" w:cs="Arial"/>
        <w:noProof/>
        <w:sz w:val="20"/>
      </w:rPr>
      <w:t xml:space="preserve">         </w:t>
    </w:r>
    <w:r w:rsidR="008E7032">
      <w:rPr>
        <w:rFonts w:ascii="Arial" w:hAnsi="Arial" w:cs="Arial"/>
        <w:noProof/>
        <w:sz w:val="20"/>
      </w:rPr>
      <w:tab/>
    </w:r>
    <w:r w:rsidR="00D85006" w:rsidRPr="00E353B5">
      <w:rPr>
        <w:rFonts w:ascii="Arial" w:hAnsi="Arial" w:cs="Arial"/>
        <w:noProof/>
        <w:sz w:val="18"/>
        <w:szCs w:val="18"/>
      </w:rPr>
      <w:t>Borrador_V</w:t>
    </w:r>
    <w:r w:rsidR="00744DB0">
      <w:rPr>
        <w:rFonts w:ascii="Arial" w:hAnsi="Arial" w:cs="Arial"/>
        <w:noProof/>
        <w:sz w:val="18"/>
        <w:szCs w:val="18"/>
      </w:rPr>
      <w:t>1.</w:t>
    </w:r>
    <w:r w:rsidR="00D0569E">
      <w:rPr>
        <w:rFonts w:ascii="Arial" w:hAnsi="Arial" w:cs="Arial"/>
        <w:noProof/>
        <w:sz w:val="18"/>
        <w:szCs w:val="18"/>
      </w:rPr>
      <w:t>9</w:t>
    </w:r>
    <w:r w:rsidR="00D85006" w:rsidRPr="00E353B5">
      <w:rPr>
        <w:rFonts w:ascii="Arial" w:hAnsi="Arial" w:cs="Arial"/>
        <w:noProof/>
        <w:sz w:val="18"/>
        <w:szCs w:val="18"/>
      </w:rPr>
      <w:t xml:space="preserve">           </w:t>
    </w:r>
  </w:p>
  <w:p w:rsidR="00D85006" w:rsidRDefault="00F61C01">
    <w:pPr>
      <w:pStyle w:val="Encabezado"/>
    </w:pPr>
    <w:r>
      <w:rPr>
        <w:rFonts w:ascii="Arial" w:hAnsi="Arial" w:cs="Arial"/>
        <w:noProof/>
        <w:sz w:val="20"/>
      </w:rPr>
      <w:pict>
        <v:shapetype id="_x0000_t32" coordsize="21600,21600" o:spt="32" o:oned="t" path="m,l21600,21600e" filled="f">
          <v:path arrowok="t" fillok="f" o:connecttype="none"/>
          <o:lock v:ext="edit" shapetype="t"/>
        </v:shapetype>
        <v:shape id="_x0000_s2049" type="#_x0000_t32" style="position:absolute;margin-left:-.8pt;margin-top:5.15pt;width:424.9pt;height:0;z-index:1"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022D4"/>
    <w:multiLevelType w:val="hybridMultilevel"/>
    <w:tmpl w:val="DD4AFF6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BEE4F1E"/>
    <w:multiLevelType w:val="hybridMultilevel"/>
    <w:tmpl w:val="6BC620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3E1658"/>
    <w:multiLevelType w:val="hybridMultilevel"/>
    <w:tmpl w:val="2F4614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04D4114"/>
    <w:multiLevelType w:val="hybridMultilevel"/>
    <w:tmpl w:val="AB7644B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37EF0260"/>
    <w:multiLevelType w:val="hybridMultilevel"/>
    <w:tmpl w:val="BC62A160"/>
    <w:lvl w:ilvl="0" w:tplc="FD5C5AE6">
      <w:start w:val="1"/>
      <w:numFmt w:val="decimal"/>
      <w:lvlText w:val="%1."/>
      <w:lvlJc w:val="left"/>
      <w:pPr>
        <w:ind w:left="975" w:hanging="61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8C80001"/>
    <w:multiLevelType w:val="hybridMultilevel"/>
    <w:tmpl w:val="89260CF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956477A"/>
    <w:multiLevelType w:val="hybridMultilevel"/>
    <w:tmpl w:val="ECF637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88138A3"/>
    <w:multiLevelType w:val="hybridMultilevel"/>
    <w:tmpl w:val="2850E1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6C314D"/>
    <w:multiLevelType w:val="hybridMultilevel"/>
    <w:tmpl w:val="2E1C3C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E362F37"/>
    <w:multiLevelType w:val="hybridMultilevel"/>
    <w:tmpl w:val="43A2FA74"/>
    <w:lvl w:ilvl="0" w:tplc="5B2AC998">
      <w:start w:val="1"/>
      <w:numFmt w:val="decimal"/>
      <w:lvlText w:val="%1."/>
      <w:lvlJc w:val="left"/>
      <w:pPr>
        <w:ind w:left="975" w:hanging="615"/>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31C0DB1"/>
    <w:multiLevelType w:val="hybridMultilevel"/>
    <w:tmpl w:val="AA9A55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6BF19AC"/>
    <w:multiLevelType w:val="hybridMultilevel"/>
    <w:tmpl w:val="43A2FA74"/>
    <w:lvl w:ilvl="0" w:tplc="5B2AC998">
      <w:start w:val="1"/>
      <w:numFmt w:val="decimal"/>
      <w:lvlText w:val="%1."/>
      <w:lvlJc w:val="left"/>
      <w:pPr>
        <w:ind w:left="975" w:hanging="615"/>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ADB4489"/>
    <w:multiLevelType w:val="hybridMultilevel"/>
    <w:tmpl w:val="F6F4B6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AE12AD8"/>
    <w:multiLevelType w:val="hybridMultilevel"/>
    <w:tmpl w:val="43A2FA74"/>
    <w:lvl w:ilvl="0" w:tplc="5B2AC998">
      <w:start w:val="1"/>
      <w:numFmt w:val="decimal"/>
      <w:lvlText w:val="%1."/>
      <w:lvlJc w:val="left"/>
      <w:pPr>
        <w:ind w:left="975" w:hanging="615"/>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5746D52"/>
    <w:multiLevelType w:val="hybridMultilevel"/>
    <w:tmpl w:val="F03AA252"/>
    <w:lvl w:ilvl="0" w:tplc="A020749E">
      <w:start w:val="2"/>
      <w:numFmt w:val="decimal"/>
      <w:lvlText w:val="%1."/>
      <w:lvlJc w:val="left"/>
      <w:pPr>
        <w:ind w:left="108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6E360CC"/>
    <w:multiLevelType w:val="hybridMultilevel"/>
    <w:tmpl w:val="786AFDAC"/>
    <w:lvl w:ilvl="0" w:tplc="F476DFA4">
      <w:start w:val="1"/>
      <w:numFmt w:val="bullet"/>
      <w:lvlText w:val=""/>
      <w:lvlJc w:val="left"/>
      <w:pPr>
        <w:tabs>
          <w:tab w:val="num" w:pos="1776"/>
        </w:tabs>
        <w:ind w:left="1776"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0B38E6"/>
    <w:multiLevelType w:val="hybridMultilevel"/>
    <w:tmpl w:val="B82E68B8"/>
    <w:lvl w:ilvl="0" w:tplc="7B366D9E">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70345F"/>
    <w:multiLevelType w:val="hybridMultilevel"/>
    <w:tmpl w:val="FE1E921A"/>
    <w:lvl w:ilvl="0" w:tplc="5A8C21E0">
      <w:start w:val="1"/>
      <w:numFmt w:val="lowerLetter"/>
      <w:lvlText w:val="%1)"/>
      <w:lvlJc w:val="left"/>
      <w:pPr>
        <w:ind w:left="1080" w:hanging="360"/>
      </w:pPr>
      <w:rPr>
        <w:strike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69C90943"/>
    <w:multiLevelType w:val="hybridMultilevel"/>
    <w:tmpl w:val="163AF1D6"/>
    <w:lvl w:ilvl="0" w:tplc="F476DFA4">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24"/>
        </w:tabs>
        <w:ind w:left="24" w:hanging="360"/>
      </w:pPr>
      <w:rPr>
        <w:rFonts w:ascii="Courier New" w:hAnsi="Courier New" w:cs="Courier New" w:hint="default"/>
      </w:rPr>
    </w:lvl>
    <w:lvl w:ilvl="2" w:tplc="0C0A0005" w:tentative="1">
      <w:start w:val="1"/>
      <w:numFmt w:val="bullet"/>
      <w:lvlText w:val=""/>
      <w:lvlJc w:val="left"/>
      <w:pPr>
        <w:tabs>
          <w:tab w:val="num" w:pos="744"/>
        </w:tabs>
        <w:ind w:left="744" w:hanging="360"/>
      </w:pPr>
      <w:rPr>
        <w:rFonts w:ascii="Wingdings" w:hAnsi="Wingdings" w:hint="default"/>
      </w:rPr>
    </w:lvl>
    <w:lvl w:ilvl="3" w:tplc="0C0A0001" w:tentative="1">
      <w:start w:val="1"/>
      <w:numFmt w:val="bullet"/>
      <w:lvlText w:val=""/>
      <w:lvlJc w:val="left"/>
      <w:pPr>
        <w:tabs>
          <w:tab w:val="num" w:pos="1464"/>
        </w:tabs>
        <w:ind w:left="1464" w:hanging="360"/>
      </w:pPr>
      <w:rPr>
        <w:rFonts w:ascii="Symbol" w:hAnsi="Symbol" w:hint="default"/>
      </w:rPr>
    </w:lvl>
    <w:lvl w:ilvl="4" w:tplc="0C0A0003" w:tentative="1">
      <w:start w:val="1"/>
      <w:numFmt w:val="bullet"/>
      <w:lvlText w:val="o"/>
      <w:lvlJc w:val="left"/>
      <w:pPr>
        <w:tabs>
          <w:tab w:val="num" w:pos="2184"/>
        </w:tabs>
        <w:ind w:left="2184" w:hanging="360"/>
      </w:pPr>
      <w:rPr>
        <w:rFonts w:ascii="Courier New" w:hAnsi="Courier New" w:cs="Courier New" w:hint="default"/>
      </w:rPr>
    </w:lvl>
    <w:lvl w:ilvl="5" w:tplc="0C0A0005" w:tentative="1">
      <w:start w:val="1"/>
      <w:numFmt w:val="bullet"/>
      <w:lvlText w:val=""/>
      <w:lvlJc w:val="left"/>
      <w:pPr>
        <w:tabs>
          <w:tab w:val="num" w:pos="2904"/>
        </w:tabs>
        <w:ind w:left="2904" w:hanging="360"/>
      </w:pPr>
      <w:rPr>
        <w:rFonts w:ascii="Wingdings" w:hAnsi="Wingdings" w:hint="default"/>
      </w:rPr>
    </w:lvl>
    <w:lvl w:ilvl="6" w:tplc="0C0A0001" w:tentative="1">
      <w:start w:val="1"/>
      <w:numFmt w:val="bullet"/>
      <w:lvlText w:val=""/>
      <w:lvlJc w:val="left"/>
      <w:pPr>
        <w:tabs>
          <w:tab w:val="num" w:pos="3624"/>
        </w:tabs>
        <w:ind w:left="3624" w:hanging="360"/>
      </w:pPr>
      <w:rPr>
        <w:rFonts w:ascii="Symbol" w:hAnsi="Symbol" w:hint="default"/>
      </w:rPr>
    </w:lvl>
    <w:lvl w:ilvl="7" w:tplc="0C0A0003" w:tentative="1">
      <w:start w:val="1"/>
      <w:numFmt w:val="bullet"/>
      <w:lvlText w:val="o"/>
      <w:lvlJc w:val="left"/>
      <w:pPr>
        <w:tabs>
          <w:tab w:val="num" w:pos="4344"/>
        </w:tabs>
        <w:ind w:left="4344" w:hanging="360"/>
      </w:pPr>
      <w:rPr>
        <w:rFonts w:ascii="Courier New" w:hAnsi="Courier New" w:cs="Courier New" w:hint="default"/>
      </w:rPr>
    </w:lvl>
    <w:lvl w:ilvl="8" w:tplc="0C0A0005" w:tentative="1">
      <w:start w:val="1"/>
      <w:numFmt w:val="bullet"/>
      <w:lvlText w:val=""/>
      <w:lvlJc w:val="left"/>
      <w:pPr>
        <w:tabs>
          <w:tab w:val="num" w:pos="5064"/>
        </w:tabs>
        <w:ind w:left="5064" w:hanging="360"/>
      </w:pPr>
      <w:rPr>
        <w:rFonts w:ascii="Wingdings" w:hAnsi="Wingdings" w:hint="default"/>
      </w:rPr>
    </w:lvl>
  </w:abstractNum>
  <w:abstractNum w:abstractNumId="19" w15:restartNumberingAfterBreak="0">
    <w:nsid w:val="6C5A0573"/>
    <w:multiLevelType w:val="hybridMultilevel"/>
    <w:tmpl w:val="9078D63A"/>
    <w:lvl w:ilvl="0" w:tplc="0A3884F8">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C37B9C"/>
    <w:multiLevelType w:val="hybridMultilevel"/>
    <w:tmpl w:val="59208C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8"/>
  </w:num>
  <w:num w:numId="2">
    <w:abstractNumId w:val="15"/>
  </w:num>
  <w:num w:numId="3">
    <w:abstractNumId w:val="5"/>
  </w:num>
  <w:num w:numId="4">
    <w:abstractNumId w:val="0"/>
  </w:num>
  <w:num w:numId="5">
    <w:abstractNumId w:val="3"/>
  </w:num>
  <w:num w:numId="6">
    <w:abstractNumId w:val="4"/>
  </w:num>
  <w:num w:numId="7">
    <w:abstractNumId w:val="1"/>
  </w:num>
  <w:num w:numId="8">
    <w:abstractNumId w:val="7"/>
  </w:num>
  <w:num w:numId="9">
    <w:abstractNumId w:val="16"/>
  </w:num>
  <w:num w:numId="10">
    <w:abstractNumId w:val="12"/>
  </w:num>
  <w:num w:numId="11">
    <w:abstractNumId w:val="6"/>
  </w:num>
  <w:num w:numId="12">
    <w:abstractNumId w:val="19"/>
  </w:num>
  <w:num w:numId="13">
    <w:abstractNumId w:val="8"/>
  </w:num>
  <w:num w:numId="14">
    <w:abstractNumId w:val="20"/>
  </w:num>
  <w:num w:numId="15">
    <w:abstractNumId w:val="2"/>
  </w:num>
  <w:num w:numId="16">
    <w:abstractNumId w:val="9"/>
  </w:num>
  <w:num w:numId="17">
    <w:abstractNumId w:val="10"/>
  </w:num>
  <w:num w:numId="18">
    <w:abstractNumId w:val="17"/>
  </w:num>
  <w:num w:numId="19">
    <w:abstractNumId w:val="14"/>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isplayHorizontalDrawingGridEvery w:val="2"/>
  <w:characterSpacingControl w:val="doNotCompress"/>
  <w:hdrShapeDefaults>
    <o:shapedefaults v:ext="edit" spidmax="2052"/>
    <o:shapelayout v:ext="edit">
      <o:idmap v:ext="edit" data="2"/>
      <o:rules v:ext="edit">
        <o:r id="V:Rule1" type="connector" idref="#_x0000_s2049"/>
      </o:rules>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D66"/>
    <w:rsid w:val="000103B1"/>
    <w:rsid w:val="00016F9A"/>
    <w:rsid w:val="0002080F"/>
    <w:rsid w:val="00022556"/>
    <w:rsid w:val="00023163"/>
    <w:rsid w:val="00035279"/>
    <w:rsid w:val="00042DD4"/>
    <w:rsid w:val="000456B7"/>
    <w:rsid w:val="000464FB"/>
    <w:rsid w:val="000504B2"/>
    <w:rsid w:val="00053379"/>
    <w:rsid w:val="00070704"/>
    <w:rsid w:val="000821C0"/>
    <w:rsid w:val="00093973"/>
    <w:rsid w:val="000A0CA1"/>
    <w:rsid w:val="000A7ACB"/>
    <w:rsid w:val="000E0694"/>
    <w:rsid w:val="000E36A4"/>
    <w:rsid w:val="000E70E6"/>
    <w:rsid w:val="001024C7"/>
    <w:rsid w:val="001200B7"/>
    <w:rsid w:val="0015187D"/>
    <w:rsid w:val="00153C57"/>
    <w:rsid w:val="00166EA5"/>
    <w:rsid w:val="0017058E"/>
    <w:rsid w:val="00186D97"/>
    <w:rsid w:val="0019315F"/>
    <w:rsid w:val="00194723"/>
    <w:rsid w:val="001A2AF8"/>
    <w:rsid w:val="001B4A12"/>
    <w:rsid w:val="001C0286"/>
    <w:rsid w:val="001C3BE0"/>
    <w:rsid w:val="001F3D6B"/>
    <w:rsid w:val="00206668"/>
    <w:rsid w:val="00212095"/>
    <w:rsid w:val="0021234F"/>
    <w:rsid w:val="00217909"/>
    <w:rsid w:val="0024455A"/>
    <w:rsid w:val="002526C9"/>
    <w:rsid w:val="00263B0A"/>
    <w:rsid w:val="00264BF0"/>
    <w:rsid w:val="00272895"/>
    <w:rsid w:val="00276958"/>
    <w:rsid w:val="00284E90"/>
    <w:rsid w:val="002A4D3F"/>
    <w:rsid w:val="002B536B"/>
    <w:rsid w:val="002C5014"/>
    <w:rsid w:val="002D7AAD"/>
    <w:rsid w:val="002F2DF9"/>
    <w:rsid w:val="002F61CC"/>
    <w:rsid w:val="00303D4E"/>
    <w:rsid w:val="00323E00"/>
    <w:rsid w:val="00331CD0"/>
    <w:rsid w:val="00342B5D"/>
    <w:rsid w:val="00350F09"/>
    <w:rsid w:val="00353734"/>
    <w:rsid w:val="00355F7B"/>
    <w:rsid w:val="00361029"/>
    <w:rsid w:val="00367AB6"/>
    <w:rsid w:val="003800E3"/>
    <w:rsid w:val="003950F1"/>
    <w:rsid w:val="003A74DB"/>
    <w:rsid w:val="003B53CA"/>
    <w:rsid w:val="003B6EDE"/>
    <w:rsid w:val="003B7D66"/>
    <w:rsid w:val="003C1336"/>
    <w:rsid w:val="003C37B0"/>
    <w:rsid w:val="003C58B0"/>
    <w:rsid w:val="003D1706"/>
    <w:rsid w:val="003D282E"/>
    <w:rsid w:val="003D6796"/>
    <w:rsid w:val="003E6E5B"/>
    <w:rsid w:val="003F1811"/>
    <w:rsid w:val="003F67B5"/>
    <w:rsid w:val="00410389"/>
    <w:rsid w:val="00423D4E"/>
    <w:rsid w:val="00425D33"/>
    <w:rsid w:val="00435BE2"/>
    <w:rsid w:val="0044754B"/>
    <w:rsid w:val="0045484F"/>
    <w:rsid w:val="004773E6"/>
    <w:rsid w:val="004963F3"/>
    <w:rsid w:val="004A61C5"/>
    <w:rsid w:val="004B387F"/>
    <w:rsid w:val="004B6B3F"/>
    <w:rsid w:val="004C12F1"/>
    <w:rsid w:val="004D0F63"/>
    <w:rsid w:val="004D7C67"/>
    <w:rsid w:val="004E646C"/>
    <w:rsid w:val="00504F5E"/>
    <w:rsid w:val="0051672A"/>
    <w:rsid w:val="00527014"/>
    <w:rsid w:val="005344D9"/>
    <w:rsid w:val="00536B92"/>
    <w:rsid w:val="005632A2"/>
    <w:rsid w:val="00573939"/>
    <w:rsid w:val="005767AA"/>
    <w:rsid w:val="00576B6F"/>
    <w:rsid w:val="00577CC8"/>
    <w:rsid w:val="005A1604"/>
    <w:rsid w:val="005A330F"/>
    <w:rsid w:val="005A50D7"/>
    <w:rsid w:val="005A5193"/>
    <w:rsid w:val="005B37A0"/>
    <w:rsid w:val="005B7F8B"/>
    <w:rsid w:val="005C3F67"/>
    <w:rsid w:val="005E1D35"/>
    <w:rsid w:val="00604ED4"/>
    <w:rsid w:val="00617502"/>
    <w:rsid w:val="00647DA9"/>
    <w:rsid w:val="00651BF9"/>
    <w:rsid w:val="00662611"/>
    <w:rsid w:val="00664636"/>
    <w:rsid w:val="00672F0D"/>
    <w:rsid w:val="00690EA4"/>
    <w:rsid w:val="00695F5A"/>
    <w:rsid w:val="006C2B6C"/>
    <w:rsid w:val="006D0CD7"/>
    <w:rsid w:val="006E140A"/>
    <w:rsid w:val="006E287D"/>
    <w:rsid w:val="006F149B"/>
    <w:rsid w:val="006F2816"/>
    <w:rsid w:val="007043EB"/>
    <w:rsid w:val="007143CB"/>
    <w:rsid w:val="00725568"/>
    <w:rsid w:val="0073102A"/>
    <w:rsid w:val="007318B0"/>
    <w:rsid w:val="007360E6"/>
    <w:rsid w:val="0074114D"/>
    <w:rsid w:val="00744DB0"/>
    <w:rsid w:val="007557A9"/>
    <w:rsid w:val="007611CC"/>
    <w:rsid w:val="00764267"/>
    <w:rsid w:val="00780313"/>
    <w:rsid w:val="00790FAD"/>
    <w:rsid w:val="007936DB"/>
    <w:rsid w:val="007A0BE7"/>
    <w:rsid w:val="007B532F"/>
    <w:rsid w:val="007C0A44"/>
    <w:rsid w:val="007C25F6"/>
    <w:rsid w:val="007D29A8"/>
    <w:rsid w:val="007D2B45"/>
    <w:rsid w:val="007E61E4"/>
    <w:rsid w:val="007F765D"/>
    <w:rsid w:val="00824F4C"/>
    <w:rsid w:val="00836A3A"/>
    <w:rsid w:val="0084263B"/>
    <w:rsid w:val="00852A7F"/>
    <w:rsid w:val="00865440"/>
    <w:rsid w:val="00875EDA"/>
    <w:rsid w:val="00891627"/>
    <w:rsid w:val="00896406"/>
    <w:rsid w:val="008B085A"/>
    <w:rsid w:val="008B57E5"/>
    <w:rsid w:val="008C0801"/>
    <w:rsid w:val="008D1D09"/>
    <w:rsid w:val="008D2F58"/>
    <w:rsid w:val="008E7032"/>
    <w:rsid w:val="0091253C"/>
    <w:rsid w:val="009155F9"/>
    <w:rsid w:val="00922015"/>
    <w:rsid w:val="0093383D"/>
    <w:rsid w:val="00957073"/>
    <w:rsid w:val="00966BC1"/>
    <w:rsid w:val="00973CB2"/>
    <w:rsid w:val="00974F60"/>
    <w:rsid w:val="009768DD"/>
    <w:rsid w:val="009845BB"/>
    <w:rsid w:val="009A17C5"/>
    <w:rsid w:val="009C7C26"/>
    <w:rsid w:val="009D098C"/>
    <w:rsid w:val="009D7A05"/>
    <w:rsid w:val="009E7E35"/>
    <w:rsid w:val="009F4461"/>
    <w:rsid w:val="00A01961"/>
    <w:rsid w:val="00A0439E"/>
    <w:rsid w:val="00A066CE"/>
    <w:rsid w:val="00A11577"/>
    <w:rsid w:val="00A11AD2"/>
    <w:rsid w:val="00A24B0F"/>
    <w:rsid w:val="00A309FA"/>
    <w:rsid w:val="00A42311"/>
    <w:rsid w:val="00A568DF"/>
    <w:rsid w:val="00A64796"/>
    <w:rsid w:val="00A73BAE"/>
    <w:rsid w:val="00A7685C"/>
    <w:rsid w:val="00A8225B"/>
    <w:rsid w:val="00A865B8"/>
    <w:rsid w:val="00A90C4B"/>
    <w:rsid w:val="00A92C77"/>
    <w:rsid w:val="00AA5620"/>
    <w:rsid w:val="00AB0FCA"/>
    <w:rsid w:val="00AB7A5D"/>
    <w:rsid w:val="00AC35AB"/>
    <w:rsid w:val="00AD2AF7"/>
    <w:rsid w:val="00AE5280"/>
    <w:rsid w:val="00AE727F"/>
    <w:rsid w:val="00AF2582"/>
    <w:rsid w:val="00AF4F51"/>
    <w:rsid w:val="00B01597"/>
    <w:rsid w:val="00B12111"/>
    <w:rsid w:val="00B225DE"/>
    <w:rsid w:val="00B22AAD"/>
    <w:rsid w:val="00B2600D"/>
    <w:rsid w:val="00B41C3E"/>
    <w:rsid w:val="00B43D7C"/>
    <w:rsid w:val="00B45678"/>
    <w:rsid w:val="00B46E4C"/>
    <w:rsid w:val="00B61946"/>
    <w:rsid w:val="00B645F3"/>
    <w:rsid w:val="00B64D37"/>
    <w:rsid w:val="00B73ED3"/>
    <w:rsid w:val="00B80233"/>
    <w:rsid w:val="00B90C1D"/>
    <w:rsid w:val="00BA0608"/>
    <w:rsid w:val="00BA7446"/>
    <w:rsid w:val="00BC254F"/>
    <w:rsid w:val="00BF3604"/>
    <w:rsid w:val="00C05DB2"/>
    <w:rsid w:val="00C115D5"/>
    <w:rsid w:val="00C13007"/>
    <w:rsid w:val="00C35DA9"/>
    <w:rsid w:val="00C36B9B"/>
    <w:rsid w:val="00C44415"/>
    <w:rsid w:val="00C45723"/>
    <w:rsid w:val="00C469E6"/>
    <w:rsid w:val="00C636B7"/>
    <w:rsid w:val="00C64B9F"/>
    <w:rsid w:val="00C66562"/>
    <w:rsid w:val="00C751E7"/>
    <w:rsid w:val="00CD3638"/>
    <w:rsid w:val="00CE3C59"/>
    <w:rsid w:val="00CE75B1"/>
    <w:rsid w:val="00CF1DBB"/>
    <w:rsid w:val="00CF63FC"/>
    <w:rsid w:val="00D0569E"/>
    <w:rsid w:val="00D1602A"/>
    <w:rsid w:val="00D20C83"/>
    <w:rsid w:val="00D239D1"/>
    <w:rsid w:val="00D37D3D"/>
    <w:rsid w:val="00D44A75"/>
    <w:rsid w:val="00D53238"/>
    <w:rsid w:val="00D64CCD"/>
    <w:rsid w:val="00D65731"/>
    <w:rsid w:val="00D66178"/>
    <w:rsid w:val="00D67061"/>
    <w:rsid w:val="00D729C9"/>
    <w:rsid w:val="00D85006"/>
    <w:rsid w:val="00DB0BFA"/>
    <w:rsid w:val="00DD253A"/>
    <w:rsid w:val="00DD3CAA"/>
    <w:rsid w:val="00DD4950"/>
    <w:rsid w:val="00DE17F3"/>
    <w:rsid w:val="00DE5284"/>
    <w:rsid w:val="00E10A1C"/>
    <w:rsid w:val="00E15BCA"/>
    <w:rsid w:val="00E327AF"/>
    <w:rsid w:val="00E353B5"/>
    <w:rsid w:val="00E42055"/>
    <w:rsid w:val="00E44EE6"/>
    <w:rsid w:val="00E50B0A"/>
    <w:rsid w:val="00E55832"/>
    <w:rsid w:val="00E71CD9"/>
    <w:rsid w:val="00E72263"/>
    <w:rsid w:val="00E808FF"/>
    <w:rsid w:val="00E84298"/>
    <w:rsid w:val="00EB1A0A"/>
    <w:rsid w:val="00EB40B5"/>
    <w:rsid w:val="00EB7CC3"/>
    <w:rsid w:val="00EC02E1"/>
    <w:rsid w:val="00EC34B6"/>
    <w:rsid w:val="00EC3F10"/>
    <w:rsid w:val="00EC6D38"/>
    <w:rsid w:val="00EE1FAA"/>
    <w:rsid w:val="00F066BA"/>
    <w:rsid w:val="00F1046A"/>
    <w:rsid w:val="00F14138"/>
    <w:rsid w:val="00F22C3F"/>
    <w:rsid w:val="00F304C7"/>
    <w:rsid w:val="00F33E90"/>
    <w:rsid w:val="00F3489B"/>
    <w:rsid w:val="00F61C01"/>
    <w:rsid w:val="00F73DC3"/>
    <w:rsid w:val="00F9278D"/>
    <w:rsid w:val="00F97F3B"/>
    <w:rsid w:val="00FA4CE7"/>
    <w:rsid w:val="00FC12A8"/>
    <w:rsid w:val="00FC25B3"/>
    <w:rsid w:val="00FD038C"/>
    <w:rsid w:val="00FD0712"/>
    <w:rsid w:val="00FD2DB7"/>
    <w:rsid w:val="00FD2EC3"/>
    <w:rsid w:val="00FE05DC"/>
    <w:rsid w:val="00FE1459"/>
    <w:rsid w:val="00FE555A"/>
    <w:rsid w:val="00FF0C86"/>
    <w:rsid w:val="00FF34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CAD053A7-8ABE-4A78-B0A3-D57A1A9D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BCA"/>
    <w:rPr>
      <w:sz w:val="24"/>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B7D66"/>
    <w:pPr>
      <w:autoSpaceDE w:val="0"/>
      <w:autoSpaceDN w:val="0"/>
      <w:adjustRightInd w:val="0"/>
    </w:pPr>
    <w:rPr>
      <w:rFonts w:ascii="Arial Unicode MS" w:hAnsi="Arial Unicode MS" w:cs="Arial Unicode MS"/>
      <w:color w:val="000000"/>
      <w:sz w:val="24"/>
      <w:szCs w:val="24"/>
      <w:lang w:eastAsia="ja-JP"/>
    </w:rPr>
  </w:style>
  <w:style w:type="paragraph" w:styleId="Encabezado">
    <w:name w:val="header"/>
    <w:basedOn w:val="Normal"/>
    <w:link w:val="EncabezadoCar"/>
    <w:rsid w:val="00217909"/>
    <w:pPr>
      <w:tabs>
        <w:tab w:val="center" w:pos="4252"/>
        <w:tab w:val="right" w:pos="8504"/>
      </w:tabs>
    </w:pPr>
  </w:style>
  <w:style w:type="paragraph" w:styleId="Piedepgina">
    <w:name w:val="footer"/>
    <w:basedOn w:val="Normal"/>
    <w:link w:val="PiedepginaCar"/>
    <w:uiPriority w:val="99"/>
    <w:rsid w:val="00217909"/>
    <w:pPr>
      <w:tabs>
        <w:tab w:val="center" w:pos="4252"/>
        <w:tab w:val="right" w:pos="8504"/>
      </w:tabs>
    </w:pPr>
  </w:style>
  <w:style w:type="paragraph" w:customStyle="1" w:styleId="Pa9">
    <w:name w:val="Pa9"/>
    <w:basedOn w:val="Default"/>
    <w:next w:val="Default"/>
    <w:uiPriority w:val="99"/>
    <w:rsid w:val="00217909"/>
    <w:pPr>
      <w:spacing w:line="201" w:lineRule="atLeast"/>
    </w:pPr>
    <w:rPr>
      <w:rFonts w:ascii="Arial" w:hAnsi="Arial" w:cs="Times New Roman"/>
      <w:color w:val="auto"/>
    </w:rPr>
  </w:style>
  <w:style w:type="paragraph" w:customStyle="1" w:styleId="Pa13">
    <w:name w:val="Pa13"/>
    <w:basedOn w:val="Default"/>
    <w:next w:val="Default"/>
    <w:rsid w:val="00217909"/>
    <w:pPr>
      <w:spacing w:line="201" w:lineRule="atLeast"/>
    </w:pPr>
    <w:rPr>
      <w:rFonts w:ascii="Arial" w:hAnsi="Arial" w:cs="Times New Roman"/>
      <w:color w:val="auto"/>
    </w:rPr>
  </w:style>
  <w:style w:type="character" w:styleId="Refdecomentario">
    <w:name w:val="annotation reference"/>
    <w:semiHidden/>
    <w:rsid w:val="006F2816"/>
    <w:rPr>
      <w:sz w:val="16"/>
      <w:szCs w:val="16"/>
    </w:rPr>
  </w:style>
  <w:style w:type="paragraph" w:styleId="Textocomentario">
    <w:name w:val="annotation text"/>
    <w:basedOn w:val="Normal"/>
    <w:semiHidden/>
    <w:rsid w:val="006F2816"/>
    <w:rPr>
      <w:sz w:val="20"/>
      <w:szCs w:val="20"/>
    </w:rPr>
  </w:style>
  <w:style w:type="paragraph" w:styleId="Asuntodelcomentario">
    <w:name w:val="annotation subject"/>
    <w:basedOn w:val="Textocomentario"/>
    <w:next w:val="Textocomentario"/>
    <w:semiHidden/>
    <w:rsid w:val="006F2816"/>
    <w:rPr>
      <w:b/>
      <w:bCs/>
    </w:rPr>
  </w:style>
  <w:style w:type="paragraph" w:styleId="Textodeglobo">
    <w:name w:val="Balloon Text"/>
    <w:basedOn w:val="Normal"/>
    <w:semiHidden/>
    <w:rsid w:val="006F2816"/>
    <w:rPr>
      <w:rFonts w:ascii="Tahoma" w:hAnsi="Tahoma" w:cs="Tahoma"/>
      <w:sz w:val="16"/>
      <w:szCs w:val="16"/>
    </w:rPr>
  </w:style>
  <w:style w:type="paragraph" w:styleId="Textoindependiente">
    <w:name w:val="Body Text"/>
    <w:basedOn w:val="Normal"/>
    <w:semiHidden/>
    <w:rsid w:val="006F2816"/>
    <w:pPr>
      <w:jc w:val="both"/>
    </w:pPr>
    <w:rPr>
      <w:rFonts w:ascii="Arial Narrow" w:eastAsia="Times New Roman" w:hAnsi="Arial Narrow" w:cs="Arial"/>
      <w:b/>
      <w:bCs/>
      <w:lang w:eastAsia="es-ES"/>
    </w:rPr>
  </w:style>
  <w:style w:type="character" w:customStyle="1" w:styleId="EncabezadoCar">
    <w:name w:val="Encabezado Car"/>
    <w:link w:val="Encabezado"/>
    <w:rsid w:val="006F2816"/>
    <w:rPr>
      <w:rFonts w:eastAsia="MS Mincho"/>
      <w:sz w:val="24"/>
      <w:szCs w:val="24"/>
      <w:lang w:val="es-ES" w:eastAsia="ja-JP" w:bidi="ar-SA"/>
    </w:rPr>
  </w:style>
  <w:style w:type="paragraph" w:styleId="Prrafodelista">
    <w:name w:val="List Paragraph"/>
    <w:basedOn w:val="Normal"/>
    <w:uiPriority w:val="34"/>
    <w:qFormat/>
    <w:rsid w:val="00B41C3E"/>
    <w:pPr>
      <w:ind w:left="708"/>
    </w:pPr>
  </w:style>
  <w:style w:type="character" w:customStyle="1" w:styleId="PiedepginaCar">
    <w:name w:val="Pie de página Car"/>
    <w:link w:val="Piedepgina"/>
    <w:uiPriority w:val="99"/>
    <w:rsid w:val="0017058E"/>
    <w:rPr>
      <w:sz w:val="24"/>
      <w:szCs w:val="24"/>
      <w:lang w:eastAsia="ja-JP"/>
    </w:rPr>
  </w:style>
  <w:style w:type="paragraph" w:customStyle="1" w:styleId="default0">
    <w:name w:val="default"/>
    <w:basedOn w:val="Normal"/>
    <w:rsid w:val="00BA7446"/>
    <w:pPr>
      <w:spacing w:before="100" w:beforeAutospacing="1" w:after="100" w:afterAutospacing="1"/>
    </w:pPr>
    <w:rPr>
      <w:rFonts w:eastAsia="Times New Roman"/>
      <w:lang w:eastAsia="es-ES"/>
    </w:rPr>
  </w:style>
  <w:style w:type="paragraph" w:customStyle="1" w:styleId="Prrafodelista1">
    <w:name w:val="Párrafo de lista1"/>
    <w:basedOn w:val="Normal"/>
    <w:rsid w:val="00A90C4B"/>
    <w:pPr>
      <w:ind w:left="720"/>
      <w:jc w:val="both"/>
    </w:pPr>
    <w:rPr>
      <w:rFonts w:ascii="Calibri" w:eastAsia="Times New Roman" w:hAnsi="Calibri" w:cs="Calibri"/>
      <w:sz w:val="22"/>
      <w:szCs w:val="22"/>
      <w:lang w:eastAsia="en-US"/>
    </w:rPr>
  </w:style>
  <w:style w:type="paragraph" w:customStyle="1" w:styleId="Pa8">
    <w:name w:val="Pa8"/>
    <w:basedOn w:val="Default"/>
    <w:next w:val="Default"/>
    <w:uiPriority w:val="99"/>
    <w:rsid w:val="00966BC1"/>
    <w:pPr>
      <w:spacing w:line="201" w:lineRule="atLeast"/>
    </w:pPr>
    <w:rPr>
      <w:rFonts w:ascii="Arial" w:hAnsi="Arial" w:cs="Arial"/>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481870">
      <w:bodyDiv w:val="1"/>
      <w:marLeft w:val="0"/>
      <w:marRight w:val="0"/>
      <w:marTop w:val="0"/>
      <w:marBottom w:val="0"/>
      <w:divBdr>
        <w:top w:val="none" w:sz="0" w:space="0" w:color="auto"/>
        <w:left w:val="none" w:sz="0" w:space="0" w:color="auto"/>
        <w:bottom w:val="none" w:sz="0" w:space="0" w:color="auto"/>
        <w:right w:val="none" w:sz="0" w:space="0" w:color="auto"/>
      </w:divBdr>
      <w:divsChild>
        <w:div w:id="558128392">
          <w:marLeft w:val="0"/>
          <w:marRight w:val="0"/>
          <w:marTop w:val="0"/>
          <w:marBottom w:val="0"/>
          <w:divBdr>
            <w:top w:val="none" w:sz="0" w:space="0" w:color="auto"/>
            <w:left w:val="none" w:sz="0" w:space="0" w:color="auto"/>
            <w:bottom w:val="none" w:sz="0" w:space="0" w:color="auto"/>
            <w:right w:val="none" w:sz="0" w:space="0" w:color="auto"/>
          </w:divBdr>
          <w:divsChild>
            <w:div w:id="15901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B32B3-4A55-4144-BCA3-ACD7AFCC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6316</Words>
  <Characters>34744</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Real Decreto /, de  de , sobre directrices generales de los planes de estudios de la enseñanza de formación para la incorporación a las escalas de Suboficiales y de Cabos y Guardias del Cuerpo de la Guardia Civil</vt:lpstr>
    </vt:vector>
  </TitlesOfParts>
  <Company>D.G.G.C.</Company>
  <LinksUpToDate>false</LinksUpToDate>
  <CharactersWithSpaces>40979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Decreto /, de  de , sobre directrices generales de los planes de estudios de la enseñanza de formación para la incorporación a las escalas de Suboficiales y de Cabos y Guardias del Cuerpo de la Guardia Civil</dc:title>
  <dc:creator>L08086R</dc:creator>
  <cp:lastModifiedBy>Ildefonso García Ruiz</cp:lastModifiedBy>
  <cp:revision>2</cp:revision>
  <cp:lastPrinted>2018-05-09T16:56:00Z</cp:lastPrinted>
  <dcterms:created xsi:type="dcterms:W3CDTF">2018-06-15T09:47:00Z</dcterms:created>
  <dcterms:modified xsi:type="dcterms:W3CDTF">2018-06-15T09:47:00Z</dcterms:modified>
</cp:coreProperties>
</file>