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781" w:rsidRDefault="00835DF8">
      <w:pPr>
        <w:pStyle w:val="Ttulo1"/>
        <w:widowControl/>
      </w:pPr>
      <w:r>
        <w:rPr>
          <w:noProof/>
          <w:lang w:val="es-ES"/>
        </w:rPr>
        <w:drawing>
          <wp:inline distT="0" distB="0" distL="0" distR="0">
            <wp:extent cx="1771391" cy="1565910"/>
            <wp:effectExtent l="19050" t="0" r="259" b="0"/>
            <wp:docPr id="1" name="Imagen 1" descr="C:\Documents and Settings\ac@ro\Mis documentos\Downloads\arthemia-psicolog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c@ro\Mis documentos\Downloads\arthemia-psicologos.JPG"/>
                    <pic:cNvPicPr>
                      <a:picLocks noChangeAspect="1" noChangeArrowheads="1"/>
                    </pic:cNvPicPr>
                  </pic:nvPicPr>
                  <pic:blipFill>
                    <a:blip r:embed="rId4" cstate="print"/>
                    <a:srcRect/>
                    <a:stretch>
                      <a:fillRect/>
                    </a:stretch>
                  </pic:blipFill>
                  <pic:spPr bwMode="auto">
                    <a:xfrm>
                      <a:off x="0" y="0"/>
                      <a:ext cx="1775706" cy="1569725"/>
                    </a:xfrm>
                    <a:prstGeom prst="rect">
                      <a:avLst/>
                    </a:prstGeom>
                    <a:noFill/>
                    <a:ln w="9525">
                      <a:noFill/>
                      <a:miter lim="800000"/>
                      <a:headEnd/>
                      <a:tailEnd/>
                    </a:ln>
                  </pic:spPr>
                </pic:pic>
              </a:graphicData>
            </a:graphic>
          </wp:inline>
        </w:drawing>
      </w:r>
      <w:r>
        <w:t xml:space="preserve">                 </w:t>
      </w:r>
    </w:p>
    <w:p w:rsidR="007C1781" w:rsidRDefault="007C1781">
      <w:pPr>
        <w:pStyle w:val="Ttulo1"/>
        <w:widowControl/>
      </w:pPr>
    </w:p>
    <w:p w:rsidR="007C1781" w:rsidRDefault="00FB3C00">
      <w:pPr>
        <w:pStyle w:val="Ttulo1"/>
        <w:widowControl/>
      </w:pPr>
      <w:proofErr w:type="gramStart"/>
      <w:r>
        <w:t xml:space="preserve">Málaga </w:t>
      </w:r>
      <w:r w:rsidR="007C1781">
        <w:t>,</w:t>
      </w:r>
      <w:proofErr w:type="gramEnd"/>
      <w:r w:rsidR="007C1781">
        <w:t xml:space="preserve"> a </w:t>
      </w:r>
      <w:r>
        <w:t>15</w:t>
      </w:r>
      <w:r w:rsidR="007C1781">
        <w:t xml:space="preserve"> de </w:t>
      </w:r>
      <w:r>
        <w:t>Febrero de 2011</w:t>
      </w:r>
    </w:p>
    <w:p w:rsidR="007C1781" w:rsidRDefault="007C1781">
      <w:pPr>
        <w:widowControl/>
        <w:rPr>
          <w:rFonts w:ascii="Arial" w:hAnsi="Arial"/>
          <w:sz w:val="20"/>
        </w:rPr>
      </w:pPr>
    </w:p>
    <w:p w:rsidR="007C1781" w:rsidRDefault="007C1781">
      <w:pPr>
        <w:widowControl/>
        <w:rPr>
          <w:rFonts w:ascii="Arial" w:hAnsi="Arial"/>
          <w:sz w:val="20"/>
        </w:rPr>
      </w:pPr>
    </w:p>
    <w:p w:rsidR="007C1781" w:rsidRDefault="007C1781">
      <w:pPr>
        <w:widowControl/>
      </w:pPr>
      <w:r>
        <w:rPr>
          <w:rFonts w:ascii="Arial" w:hAnsi="Arial"/>
          <w:sz w:val="20"/>
        </w:rPr>
        <w:t xml:space="preserve">Un Saludo a todos los miembros de </w:t>
      </w:r>
      <w:smartTag w:uri="urn:schemas-microsoft-com:office:smarttags" w:element="PersonName">
        <w:smartTagPr>
          <w:attr w:name="ProductID" w:val="la AUGC"/>
        </w:smartTagPr>
        <w:r>
          <w:rPr>
            <w:rFonts w:ascii="Arial" w:hAnsi="Arial"/>
            <w:sz w:val="20"/>
          </w:rPr>
          <w:t>la AUGC</w:t>
        </w:r>
      </w:smartTag>
      <w:r>
        <w:rPr>
          <w:rFonts w:ascii="Arial" w:hAnsi="Arial"/>
          <w:sz w:val="20"/>
        </w:rPr>
        <w:t>:</w:t>
      </w:r>
    </w:p>
    <w:p w:rsidR="007C1781" w:rsidRDefault="007C1781">
      <w:pPr>
        <w:widowControl/>
      </w:pPr>
    </w:p>
    <w:p w:rsidR="007C1781" w:rsidRDefault="007C1781">
      <w:pPr>
        <w:pStyle w:val="NormalWeb"/>
        <w:widowControl/>
        <w:jc w:val="both"/>
        <w:rPr>
          <w:rFonts w:ascii="Arial" w:hAnsi="Arial"/>
          <w:sz w:val="20"/>
        </w:rPr>
      </w:pPr>
      <w:r>
        <w:rPr>
          <w:rFonts w:ascii="Arial" w:hAnsi="Arial"/>
          <w:sz w:val="20"/>
        </w:rPr>
        <w:t xml:space="preserve">Os escribe Abel S. García, Psicólogo Clínico y Forense de Jaén. Son ya varios años los que llevo colaborando con </w:t>
      </w:r>
      <w:smartTag w:uri="urn:schemas-microsoft-com:office:smarttags" w:element="PersonName">
        <w:smartTagPr>
          <w:attr w:name="ProductID" w:val="la AUGC. Han"/>
        </w:smartTagPr>
        <w:r>
          <w:rPr>
            <w:rFonts w:ascii="Arial" w:hAnsi="Arial"/>
            <w:sz w:val="20"/>
          </w:rPr>
          <w:t>la AUGC. Han</w:t>
        </w:r>
      </w:smartTag>
      <w:r>
        <w:rPr>
          <w:rFonts w:ascii="Arial" w:hAnsi="Arial"/>
          <w:sz w:val="20"/>
        </w:rPr>
        <w:t xml:space="preserve"> venido muchos guardias a mi consulta con problemas derivados del servicio, la mayoría de ellos provocados por la actitud persecutoria y déspota de algunos mandos. Otros problemas vienen derivados de realizar </w:t>
      </w:r>
      <w:proofErr w:type="gramStart"/>
      <w:r>
        <w:rPr>
          <w:rFonts w:ascii="Arial" w:hAnsi="Arial"/>
          <w:sz w:val="20"/>
        </w:rPr>
        <w:t>un trabajos</w:t>
      </w:r>
      <w:proofErr w:type="gramEnd"/>
      <w:r>
        <w:rPr>
          <w:rFonts w:ascii="Arial" w:hAnsi="Arial"/>
          <w:sz w:val="20"/>
        </w:rPr>
        <w:t xml:space="preserve"> en condiciones mas o menos estresantes.</w:t>
      </w:r>
    </w:p>
    <w:p w:rsidR="00FB3C00" w:rsidRDefault="00FB3C00">
      <w:pPr>
        <w:pStyle w:val="NormalWeb"/>
        <w:widowControl/>
        <w:jc w:val="both"/>
      </w:pPr>
    </w:p>
    <w:p w:rsidR="007C1781" w:rsidRPr="00FB3C00" w:rsidRDefault="00FB3C00">
      <w:pPr>
        <w:widowControl/>
        <w:jc w:val="both"/>
        <w:rPr>
          <w:rFonts w:ascii="Arial" w:hAnsi="Arial" w:cs="Arial"/>
          <w:sz w:val="20"/>
        </w:rPr>
      </w:pPr>
      <w:r w:rsidRPr="00FB3C00">
        <w:rPr>
          <w:rFonts w:ascii="Arial" w:hAnsi="Arial" w:cs="Arial"/>
          <w:sz w:val="20"/>
        </w:rPr>
        <w:t>En la actualidad paso consulta quincenal o semanal en Málaga, en la sede de AUGC, previa cita telefónica</w:t>
      </w:r>
    </w:p>
    <w:p w:rsidR="00FB3C00" w:rsidRDefault="00FB3C00">
      <w:pPr>
        <w:widowControl/>
        <w:jc w:val="both"/>
      </w:pPr>
    </w:p>
    <w:p w:rsidR="00FB3C00" w:rsidRDefault="007C1781">
      <w:pPr>
        <w:pStyle w:val="NormalWeb"/>
        <w:widowControl/>
        <w:jc w:val="both"/>
        <w:rPr>
          <w:rFonts w:ascii="Arial" w:hAnsi="Arial"/>
          <w:sz w:val="20"/>
        </w:rPr>
      </w:pPr>
      <w:r>
        <w:rPr>
          <w:rFonts w:ascii="Arial" w:hAnsi="Arial"/>
          <w:sz w:val="20"/>
        </w:rPr>
        <w:t>En mi consulta intento recuperaros para el servicio, intentando adaptaros mejor a tales situaciones, sufriendo lo mínimo, o intentando solucionar vuestros problemas. En ocasiones además se realizan informes sobre el estado psicopatológico actual, con el objetivo de presentarlo ante los Tribunales Médicos, así como informes sobre minusvalías para presentarlos ante el correspondiente Órgano Autonómico.</w:t>
      </w:r>
      <w:r w:rsidR="00FB3C00">
        <w:rPr>
          <w:rFonts w:ascii="Arial" w:hAnsi="Arial"/>
          <w:sz w:val="20"/>
        </w:rPr>
        <w:t xml:space="preserve"> </w:t>
      </w:r>
    </w:p>
    <w:p w:rsidR="007C1781" w:rsidRDefault="00FB3C00">
      <w:pPr>
        <w:pStyle w:val="NormalWeb"/>
        <w:widowControl/>
        <w:jc w:val="both"/>
        <w:rPr>
          <w:rFonts w:ascii="Arial" w:hAnsi="Arial"/>
          <w:sz w:val="20"/>
        </w:rPr>
      </w:pPr>
      <w:r>
        <w:rPr>
          <w:rFonts w:ascii="Arial" w:hAnsi="Arial"/>
          <w:sz w:val="20"/>
        </w:rPr>
        <w:t xml:space="preserve">También preparo a alumnos para la entrevista psicológica de admisión en </w:t>
      </w:r>
      <w:smartTag w:uri="urn:schemas-microsoft-com:office:smarttags" w:element="PersonName">
        <w:smartTagPr>
          <w:attr w:name="ProductID" w:val="la Guardia Civil."/>
        </w:smartTagPr>
        <w:smartTag w:uri="urn:schemas-microsoft-com:office:smarttags" w:element="PersonName">
          <w:smartTagPr>
            <w:attr w:name="ProductID" w:val="la Guardia"/>
          </w:smartTagPr>
          <w:r>
            <w:rPr>
              <w:rFonts w:ascii="Arial" w:hAnsi="Arial"/>
              <w:sz w:val="20"/>
            </w:rPr>
            <w:t>la Guardia</w:t>
          </w:r>
        </w:smartTag>
        <w:r>
          <w:rPr>
            <w:rFonts w:ascii="Arial" w:hAnsi="Arial"/>
            <w:sz w:val="20"/>
          </w:rPr>
          <w:t xml:space="preserve"> Civil.</w:t>
        </w:r>
      </w:smartTag>
    </w:p>
    <w:p w:rsidR="007C1781" w:rsidRDefault="007C1781">
      <w:pPr>
        <w:pStyle w:val="NormalWeb"/>
        <w:widowControl/>
        <w:jc w:val="both"/>
        <w:rPr>
          <w:rFonts w:ascii="Arial" w:hAnsi="Arial"/>
          <w:sz w:val="20"/>
        </w:rPr>
      </w:pPr>
    </w:p>
    <w:p w:rsidR="007C1781" w:rsidRDefault="007C1781">
      <w:pPr>
        <w:pStyle w:val="NormalWeb"/>
        <w:widowControl/>
        <w:jc w:val="both"/>
        <w:rPr>
          <w:rFonts w:ascii="Arial" w:hAnsi="Arial"/>
          <w:sz w:val="20"/>
        </w:rPr>
      </w:pPr>
      <w:r>
        <w:rPr>
          <w:rFonts w:ascii="Arial" w:hAnsi="Arial"/>
          <w:sz w:val="20"/>
        </w:rPr>
        <w:t xml:space="preserve">Algunos problemas comunes derivados del Servicio </w:t>
      </w:r>
      <w:proofErr w:type="gramStart"/>
      <w:r>
        <w:rPr>
          <w:rFonts w:ascii="Arial" w:hAnsi="Arial"/>
          <w:sz w:val="20"/>
        </w:rPr>
        <w:t>son :</w:t>
      </w:r>
      <w:proofErr w:type="gramEnd"/>
      <w:r>
        <w:rPr>
          <w:rFonts w:ascii="Arial" w:hAnsi="Arial"/>
          <w:sz w:val="20"/>
        </w:rPr>
        <w:t xml:space="preserve"> ansiedad, estrés laboral, insomnio, depresión, fobias, persecución laboral (mobbing), problemas de pareja,  etc...</w:t>
      </w:r>
    </w:p>
    <w:p w:rsidR="007C1781" w:rsidRDefault="007C1781">
      <w:pPr>
        <w:pStyle w:val="NormalWeb"/>
        <w:widowControl/>
        <w:jc w:val="both"/>
        <w:rPr>
          <w:rFonts w:ascii="Arial" w:hAnsi="Arial"/>
          <w:sz w:val="20"/>
        </w:rPr>
      </w:pPr>
    </w:p>
    <w:p w:rsidR="007C1781" w:rsidRDefault="007C1781">
      <w:pPr>
        <w:pStyle w:val="NormalWeb"/>
        <w:widowControl/>
        <w:jc w:val="both"/>
        <w:rPr>
          <w:rFonts w:ascii="Arial" w:hAnsi="Arial"/>
          <w:sz w:val="20"/>
        </w:rPr>
      </w:pPr>
      <w:r>
        <w:rPr>
          <w:rFonts w:ascii="Arial" w:hAnsi="Arial"/>
          <w:sz w:val="20"/>
        </w:rPr>
        <w:t xml:space="preserve">A través de </w:t>
      </w:r>
      <w:smartTag w:uri="urn:schemas-microsoft-com:office:smarttags" w:element="PersonName">
        <w:smartTagPr>
          <w:attr w:name="ProductID" w:val="la AUGC"/>
        </w:smartTagPr>
        <w:r>
          <w:rPr>
            <w:rFonts w:ascii="Arial" w:hAnsi="Arial"/>
            <w:sz w:val="20"/>
          </w:rPr>
          <w:t>la AUGC</w:t>
        </w:r>
      </w:smartTag>
      <w:r>
        <w:rPr>
          <w:rFonts w:ascii="Arial" w:hAnsi="Arial"/>
          <w:sz w:val="20"/>
        </w:rPr>
        <w:t xml:space="preserve"> se firmó un acuerdo de colaboración mediante el cual se ofrece en mi consulta Apoyo y Terapia Psicológica a un precio reducido, </w:t>
      </w:r>
      <w:r>
        <w:rPr>
          <w:rFonts w:ascii="Arial" w:hAnsi="Arial"/>
          <w:b/>
          <w:sz w:val="20"/>
        </w:rPr>
        <w:t xml:space="preserve">a todos los miembros de </w:t>
      </w:r>
      <w:smartTag w:uri="urn:schemas-microsoft-com:office:smarttags" w:element="PersonName">
        <w:smartTagPr>
          <w:attr w:name="ProductID" w:val="la AUGC"/>
        </w:smartTagPr>
        <w:r>
          <w:rPr>
            <w:rFonts w:ascii="Arial" w:hAnsi="Arial"/>
            <w:b/>
            <w:sz w:val="20"/>
          </w:rPr>
          <w:t>la AUGC</w:t>
        </w:r>
      </w:smartTag>
      <w:r>
        <w:rPr>
          <w:rFonts w:ascii="Arial" w:hAnsi="Arial"/>
          <w:b/>
          <w:sz w:val="20"/>
        </w:rPr>
        <w:t>, así como a sus familiares directos</w:t>
      </w:r>
      <w:r>
        <w:rPr>
          <w:rFonts w:ascii="Arial" w:hAnsi="Arial"/>
          <w:sz w:val="20"/>
        </w:rPr>
        <w:t xml:space="preserve"> (padres e hijos). Si la tarifa Habitual por hora de consulta es de 50 euros, </w:t>
      </w:r>
      <w:r>
        <w:rPr>
          <w:rFonts w:ascii="Arial" w:hAnsi="Arial"/>
          <w:b/>
          <w:sz w:val="20"/>
        </w:rPr>
        <w:t xml:space="preserve">a los miembros de </w:t>
      </w:r>
      <w:smartTag w:uri="urn:schemas-microsoft-com:office:smarttags" w:element="PersonName">
        <w:smartTagPr>
          <w:attr w:name="ProductID" w:val="la AUGC"/>
        </w:smartTagPr>
        <w:r>
          <w:rPr>
            <w:rFonts w:ascii="Arial" w:hAnsi="Arial"/>
            <w:b/>
            <w:sz w:val="20"/>
          </w:rPr>
          <w:t>la AUGC</w:t>
        </w:r>
      </w:smartTag>
      <w:r>
        <w:rPr>
          <w:rFonts w:ascii="Arial" w:hAnsi="Arial"/>
          <w:b/>
          <w:sz w:val="20"/>
        </w:rPr>
        <w:t xml:space="preserve"> se cobrará a 30 euros la hora</w:t>
      </w:r>
      <w:r>
        <w:rPr>
          <w:rFonts w:ascii="Arial" w:hAnsi="Arial"/>
          <w:sz w:val="20"/>
        </w:rPr>
        <w:t>. Tambien existe la posibilidad de que el ISFAS subvencione la terapia en su totalidad.</w:t>
      </w:r>
    </w:p>
    <w:p w:rsidR="007C1781" w:rsidRDefault="007C1781">
      <w:pPr>
        <w:pStyle w:val="NormalWeb"/>
        <w:widowControl/>
        <w:jc w:val="both"/>
        <w:rPr>
          <w:rFonts w:ascii="Arial" w:hAnsi="Arial"/>
          <w:b/>
          <w:sz w:val="20"/>
        </w:rPr>
      </w:pPr>
    </w:p>
    <w:p w:rsidR="007C1781" w:rsidRDefault="007C1781">
      <w:pPr>
        <w:pStyle w:val="NormalWeb"/>
        <w:widowControl/>
        <w:rPr>
          <w:rFonts w:ascii="Arial" w:hAnsi="Arial"/>
          <w:sz w:val="20"/>
        </w:rPr>
      </w:pPr>
      <w:r>
        <w:rPr>
          <w:rFonts w:ascii="Arial" w:hAnsi="Arial"/>
          <w:sz w:val="20"/>
        </w:rPr>
        <w:t xml:space="preserve">El único requisito es estar afiliado a </w:t>
      </w:r>
      <w:smartTag w:uri="urn:schemas-microsoft-com:office:smarttags" w:element="PersonName">
        <w:smartTagPr>
          <w:attr w:name="ProductID" w:val="la AUGC"/>
        </w:smartTagPr>
        <w:r>
          <w:rPr>
            <w:rFonts w:ascii="Arial" w:hAnsi="Arial"/>
            <w:sz w:val="20"/>
          </w:rPr>
          <w:t>la AUGC</w:t>
        </w:r>
      </w:smartTag>
      <w:r>
        <w:rPr>
          <w:rFonts w:ascii="Arial" w:hAnsi="Arial"/>
          <w:sz w:val="20"/>
        </w:rPr>
        <w:t xml:space="preserve"> y presentar el carnet o algún justificante en el momento de la consulta, que tendrá lugar, previa petición de cita en el lugar que se refiere a continuación:</w:t>
      </w:r>
    </w:p>
    <w:p w:rsidR="007C1781" w:rsidRDefault="007C1781">
      <w:pPr>
        <w:pStyle w:val="NormalWeb"/>
        <w:widowControl/>
        <w:rPr>
          <w:rFonts w:ascii="Arial" w:hAnsi="Arial"/>
          <w:sz w:val="20"/>
        </w:rPr>
      </w:pPr>
    </w:p>
    <w:p w:rsidR="007C1781" w:rsidRDefault="007C1781">
      <w:pPr>
        <w:pStyle w:val="NormalWeb"/>
        <w:widowControl/>
        <w:jc w:val="center"/>
        <w:rPr>
          <w:rFonts w:ascii="Arial" w:hAnsi="Arial"/>
          <w:b/>
          <w:sz w:val="20"/>
        </w:rPr>
      </w:pPr>
      <w:r>
        <w:rPr>
          <w:rFonts w:ascii="Arial" w:hAnsi="Arial"/>
          <w:b/>
          <w:sz w:val="20"/>
        </w:rPr>
        <w:t>Arthemia Psicólogos</w:t>
      </w:r>
    </w:p>
    <w:p w:rsidR="007C1781" w:rsidRDefault="007C1781">
      <w:pPr>
        <w:pStyle w:val="NormalWeb"/>
        <w:widowControl/>
        <w:jc w:val="center"/>
        <w:rPr>
          <w:rFonts w:ascii="Arial" w:hAnsi="Arial"/>
          <w:b/>
          <w:sz w:val="20"/>
        </w:rPr>
      </w:pPr>
      <w:r>
        <w:rPr>
          <w:rFonts w:ascii="Arial" w:hAnsi="Arial"/>
          <w:b/>
          <w:sz w:val="20"/>
        </w:rPr>
        <w:t>Centro de Psicología Clínica y Forense</w:t>
      </w:r>
    </w:p>
    <w:p w:rsidR="007C1781" w:rsidRDefault="007C1781">
      <w:pPr>
        <w:pStyle w:val="NormalWeb"/>
        <w:widowControl/>
        <w:jc w:val="center"/>
        <w:rPr>
          <w:b/>
          <w:sz w:val="20"/>
        </w:rPr>
      </w:pPr>
      <w:r>
        <w:rPr>
          <w:rFonts w:ascii="Arial" w:hAnsi="Arial"/>
          <w:b/>
          <w:sz w:val="20"/>
        </w:rPr>
        <w:t xml:space="preserve">C/ Cristo Rey 7-b, 3º b </w:t>
      </w:r>
      <w:r>
        <w:rPr>
          <w:sz w:val="20"/>
        </w:rPr>
        <w:t>23007 –</w:t>
      </w:r>
      <w:r>
        <w:rPr>
          <w:b/>
          <w:sz w:val="20"/>
        </w:rPr>
        <w:t xml:space="preserve"> </w:t>
      </w:r>
      <w:r>
        <w:rPr>
          <w:sz w:val="20"/>
        </w:rPr>
        <w:t>Jaén</w:t>
      </w:r>
    </w:p>
    <w:p w:rsidR="007C1781" w:rsidRDefault="007C1781">
      <w:pPr>
        <w:pStyle w:val="NormalWeb"/>
        <w:widowControl/>
        <w:jc w:val="center"/>
        <w:rPr>
          <w:rFonts w:ascii="Arial" w:hAnsi="Arial"/>
          <w:b/>
          <w:sz w:val="20"/>
        </w:rPr>
      </w:pPr>
      <w:r>
        <w:rPr>
          <w:rFonts w:ascii="Arial" w:hAnsi="Arial"/>
          <w:b/>
          <w:sz w:val="20"/>
        </w:rPr>
        <w:t>Avda. Galvez Ginachero 19, 1ºizq – Malaga</w:t>
      </w:r>
    </w:p>
    <w:p w:rsidR="007C1781" w:rsidRDefault="007C1781">
      <w:pPr>
        <w:pStyle w:val="NormalWeb"/>
        <w:widowControl/>
        <w:jc w:val="center"/>
        <w:rPr>
          <w:rFonts w:ascii="Arial" w:hAnsi="Arial"/>
          <w:b/>
          <w:sz w:val="20"/>
        </w:rPr>
      </w:pPr>
      <w:r>
        <w:rPr>
          <w:rFonts w:ascii="Arial" w:hAnsi="Arial"/>
          <w:b/>
          <w:sz w:val="20"/>
        </w:rPr>
        <w:t>Casa Cuartel Comandancia de Córdoba</w:t>
      </w:r>
    </w:p>
    <w:p w:rsidR="007C1781" w:rsidRDefault="007C1781">
      <w:pPr>
        <w:pStyle w:val="NormalWeb"/>
        <w:widowControl/>
        <w:jc w:val="center"/>
        <w:rPr>
          <w:rFonts w:ascii="Arial" w:hAnsi="Arial"/>
          <w:sz w:val="20"/>
          <w:lang w:val="en-GB"/>
        </w:rPr>
      </w:pPr>
      <w:proofErr w:type="spellStart"/>
      <w:r>
        <w:rPr>
          <w:rFonts w:ascii="Arial" w:hAnsi="Arial"/>
          <w:b/>
          <w:sz w:val="20"/>
          <w:lang w:val="en-GB"/>
        </w:rPr>
        <w:t>Tlf</w:t>
      </w:r>
      <w:proofErr w:type="spellEnd"/>
      <w:r>
        <w:rPr>
          <w:rFonts w:ascii="Arial" w:hAnsi="Arial"/>
          <w:b/>
          <w:sz w:val="20"/>
          <w:lang w:val="en-GB"/>
        </w:rPr>
        <w:t>: 953 27 15 27/ 692 23 26 99</w:t>
      </w:r>
    </w:p>
    <w:p w:rsidR="007C1781" w:rsidRDefault="007C1781">
      <w:pPr>
        <w:pStyle w:val="NormalWeb"/>
        <w:widowControl/>
        <w:jc w:val="center"/>
        <w:rPr>
          <w:sz w:val="20"/>
          <w:lang w:val="en-GB"/>
        </w:rPr>
      </w:pPr>
      <w:r>
        <w:rPr>
          <w:sz w:val="20"/>
          <w:lang w:val="en-GB"/>
        </w:rPr>
        <w:t xml:space="preserve">E-mail: </w:t>
      </w:r>
      <w:r>
        <w:rPr>
          <w:rStyle w:val="Hyperlink"/>
          <w:lang w:val="en-GB"/>
        </w:rPr>
        <w:t>abelsgarcia@gmail.com</w:t>
      </w:r>
    </w:p>
    <w:p w:rsidR="007C1781" w:rsidRDefault="007C1781">
      <w:pPr>
        <w:pStyle w:val="NormalWeb"/>
        <w:widowControl/>
        <w:jc w:val="center"/>
        <w:rPr>
          <w:rStyle w:val="Hyperlink"/>
          <w:lang w:val="en-GB"/>
        </w:rPr>
      </w:pPr>
      <w:proofErr w:type="spellStart"/>
      <w:r>
        <w:rPr>
          <w:sz w:val="20"/>
          <w:lang w:val="en-GB"/>
        </w:rPr>
        <w:t>Página</w:t>
      </w:r>
      <w:proofErr w:type="spellEnd"/>
      <w:r>
        <w:rPr>
          <w:sz w:val="20"/>
          <w:lang w:val="en-GB"/>
        </w:rPr>
        <w:t xml:space="preserve"> Web: </w:t>
      </w:r>
      <w:r>
        <w:rPr>
          <w:rStyle w:val="Hyperlink"/>
          <w:lang w:val="en-GB"/>
        </w:rPr>
        <w:t>www.</w:t>
      </w:r>
      <w:r w:rsidR="00FB3C00">
        <w:rPr>
          <w:rStyle w:val="Hyperlink"/>
          <w:lang w:val="en-GB"/>
        </w:rPr>
        <w:t>psicologiajaen.es</w:t>
      </w:r>
    </w:p>
    <w:p w:rsidR="007C1781" w:rsidRPr="00FB3C00" w:rsidRDefault="007C1781" w:rsidP="00FB3C00">
      <w:pPr>
        <w:pStyle w:val="NormalWeb"/>
        <w:widowControl/>
        <w:jc w:val="center"/>
        <w:rPr>
          <w:sz w:val="20"/>
        </w:rPr>
      </w:pPr>
      <w:r>
        <w:rPr>
          <w:rStyle w:val="Hyperlink"/>
          <w:lang w:val="en-GB"/>
        </w:rPr>
        <w:t>www.acosolaboral.es</w:t>
      </w:r>
    </w:p>
    <w:sectPr w:rsidR="007C1781" w:rsidRPr="00FB3C00">
      <w:pgSz w:w="11907" w:h="16840"/>
      <w:pgMar w:top="284" w:right="851" w:bottom="851" w:left="85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embedSystemFonts/>
  <w:proofState w:spelling="clean" w:grammar="clean"/>
  <w:stylePaneFormatFilter w:val="3F0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FB3C00"/>
    <w:rsid w:val="000409C4"/>
    <w:rsid w:val="007C1781"/>
    <w:rsid w:val="00835DF8"/>
    <w:rsid w:val="00FB3C0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overflowPunct w:val="0"/>
      <w:autoSpaceDE w:val="0"/>
      <w:autoSpaceDN w:val="0"/>
      <w:adjustRightInd w:val="0"/>
      <w:textAlignment w:val="baseline"/>
    </w:pPr>
    <w:rPr>
      <w:sz w:val="24"/>
      <w:lang w:val="es-ES_tradnl"/>
    </w:rPr>
  </w:style>
  <w:style w:type="paragraph" w:styleId="Ttulo1">
    <w:name w:val="heading 1"/>
    <w:basedOn w:val="Normal"/>
    <w:next w:val="Normal"/>
    <w:qFormat/>
    <w:pPr>
      <w:keepNext/>
      <w:outlineLvl w:val="0"/>
    </w:pPr>
    <w:rPr>
      <w:rFonts w:ascii="Arial" w:hAnsi="Arial"/>
      <w:b/>
      <w:sz w:val="20"/>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Fuentedeprrafopredeter0">
    <w:name w:val="Default Paragraph Font"/>
    <w:rPr>
      <w:sz w:val="20"/>
    </w:rPr>
  </w:style>
  <w:style w:type="paragraph" w:styleId="NormalWeb">
    <w:name w:val="Normal (Web)"/>
    <w:basedOn w:val="Normal"/>
    <w:pPr>
      <w:spacing w:before="100" w:after="100"/>
    </w:pPr>
    <w:rPr>
      <w:lang w:val="es-ES"/>
    </w:rPr>
  </w:style>
  <w:style w:type="character" w:customStyle="1" w:styleId="Hyperlink">
    <w:name w:val="Hyperlink"/>
    <w:basedOn w:val="Fuentedeprrafopredeter0"/>
    <w:rPr>
      <w:color w:val="0000FF"/>
      <w:u w:val="single"/>
    </w:rPr>
  </w:style>
  <w:style w:type="paragraph" w:styleId="Textodeglobo">
    <w:name w:val="Balloon Text"/>
    <w:basedOn w:val="Normal"/>
    <w:link w:val="TextodegloboCar"/>
    <w:rsid w:val="000409C4"/>
    <w:rPr>
      <w:rFonts w:ascii="Tahoma" w:hAnsi="Tahoma" w:cs="Tahoma"/>
      <w:sz w:val="16"/>
      <w:szCs w:val="16"/>
    </w:rPr>
  </w:style>
  <w:style w:type="character" w:customStyle="1" w:styleId="TextodegloboCar">
    <w:name w:val="Texto de globo Car"/>
    <w:basedOn w:val="Fuentedeprrafopredeter"/>
    <w:link w:val="Textodeglobo"/>
    <w:rsid w:val="000409C4"/>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1855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lpstr>
    </vt:vector>
  </TitlesOfParts>
  <Company>Arthemia Psicólogos</Company>
  <LinksUpToDate>false</LinksUpToDate>
  <CharactersWithSpaces>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Abel S. García</dc:creator>
  <cp:keywords/>
  <dc:description/>
  <cp:lastModifiedBy>www.intercambiosvirtuales.org</cp:lastModifiedBy>
  <cp:revision>3</cp:revision>
  <cp:lastPrinted>2001-02-07T10:55:00Z</cp:lastPrinted>
  <dcterms:created xsi:type="dcterms:W3CDTF">2011-02-17T19:50:00Z</dcterms:created>
  <dcterms:modified xsi:type="dcterms:W3CDTF">2011-02-17T19:50:00Z</dcterms:modified>
</cp:coreProperties>
</file>