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FA" w:rsidRDefault="00ED754B">
      <w:pPr>
        <w:ind w:left="-1620"/>
        <w:rPr>
          <w:rFonts w:ascii="Arial" w:hAnsi="Arial" w:cs="Arial"/>
        </w:rPr>
      </w:pPr>
      <w:bookmarkStart w:id="0" w:name="_GoBack"/>
      <w:bookmarkEnd w:id="0"/>
      <w:r>
        <w:rPr>
          <w:noProof/>
        </w:rPr>
        <w:pict>
          <v:group id="1026" o:spid="_x0000_s1026" style="position:absolute;left:0;text-align:left;margin-left:36pt;margin-top:35.25pt;width:125.25pt;height:46.5pt;z-index:2;mso-wrap-distance-left:0;mso-wrap-distance-right:0;mso-position-horizontal-relative:page;mso-position-vertical-relative:page" coordorigin="879,924" coordsize="2962,12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s1027" type="#_x0000_t75" style="position:absolute;left:879;top:924;width:1080;height:1245;visibility:visible;mso-position-horizontal-relative:page;mso-position-vertical-relative:page">
              <v:imagedata id="rId5" r:id="rId5" o:title="" croptop="-293f" cropbottom="-293f" cropleft="-339f" cropright="-339f" embosscolor="white"/>
            </v:shape>
            <v:shapetype id="_x0000_t202" coordsize="21600,21600" o:spt="202" path="m,l,21600r21600,l21600,xe">
              <v:stroke joinstyle="miter"/>
              <v:path gradientshapeok="t" o:connecttype="rect"/>
            </v:shapetype>
            <v:shape id="1029" o:spid="_x0000_s1028" type="#_x0000_t202" style="position:absolute;left:2041;top:1247;width:1800;height:720;visibility:visible;mso-position-horizontal-relative:page;mso-position-vertical-relative:page" filled="f" stroked="f">
              <o:lock v:ext="edit" aspectratio="t"/>
              <v:textbox>
                <w:txbxContent>
                  <w:p w:rsidR="008C32FA" w:rsidRDefault="008C32FA">
                    <w:pPr>
                      <w:rPr>
                        <w:rFonts w:ascii="Antique Olive" w:hAnsi="Antique Olive" w:cs="Antique Olive"/>
                        <w:sz w:val="20"/>
                        <w:szCs w:val="20"/>
                      </w:rPr>
                    </w:pPr>
                    <w:r>
                      <w:rPr>
                        <w:rFonts w:ascii="Antique Olive" w:hAnsi="Antique Olive" w:cs="Antique Olive"/>
                        <w:sz w:val="20"/>
                        <w:szCs w:val="20"/>
                      </w:rPr>
                      <w:t xml:space="preserve">MINISTERIO </w:t>
                    </w:r>
                  </w:p>
                  <w:p w:rsidR="008C32FA" w:rsidRDefault="008C32FA">
                    <w:pPr>
                      <w:rPr>
                        <w:rFonts w:ascii="Antique Olive" w:hAnsi="Antique Olive" w:cs="Antique Olive"/>
                      </w:rPr>
                    </w:pPr>
                    <w:r>
                      <w:rPr>
                        <w:rFonts w:ascii="Antique Olive" w:hAnsi="Antique Olive" w:cs="Antique Olive"/>
                        <w:sz w:val="20"/>
                        <w:szCs w:val="20"/>
                      </w:rPr>
                      <w:t>DEL INTERIOR</w:t>
                    </w:r>
                  </w:p>
                </w:txbxContent>
              </v:textbox>
            </v:shape>
            <w10:wrap anchorx="page" anchory="page"/>
            <w10:anchorlock/>
          </v:group>
        </w:pict>
      </w:r>
      <w:r>
        <w:rPr>
          <w:noProof/>
        </w:rPr>
        <w:pict>
          <v:group id="1030" o:spid="_x0000_s1029" style="position:absolute;left:0;text-align:left;margin-left:263.25pt;margin-top:18.75pt;width:162pt;height:67.5pt;z-index:1;mso-wrap-distance-left:0;mso-wrap-distance-right:0;mso-position-horizontal-relative:page;mso-position-vertical-relative:page" coordorigin="8612,397" coordsize="2971,1322">
            <v:shape id="1031" o:spid="_x0000_s1030" type="#_x0000_t75" style="position:absolute;left:8612;top:785;width:732;height:934;visibility:visible;mso-position-horizontal-relative:page;mso-position-vertical-relative:page">
              <v:imagedata id="rId7" r:id="rId5" o:title="" embosscolor="white"/>
            </v:shape>
            <v:shape id="1032" o:spid="_x0000_s1031" type="#_x0000_t202" style="position:absolute;left:9247;top:1036;width:1935;height:503;visibility:visible;mso-position-horizontal-relative:page;mso-position-vertical-relative:page" filled="f" stroked="f">
              <v:textbox>
                <w:txbxContent>
                  <w:p w:rsidR="008C32FA" w:rsidRDefault="008C32FA">
                    <w:pPr>
                      <w:jc w:val="center"/>
                      <w:rPr>
                        <w:rFonts w:ascii="Albertus Medium" w:hAnsi="Albertus Medium" w:cs="Albertus Medium"/>
                        <w:b/>
                        <w:bCs/>
                        <w:spacing w:val="6"/>
                        <w:sz w:val="20"/>
                        <w:szCs w:val="20"/>
                        <w:u w:val="single"/>
                      </w:rPr>
                    </w:pPr>
                    <w:r>
                      <w:rPr>
                        <w:rFonts w:ascii="Albertus Medium" w:hAnsi="Albertus Medium" w:cs="Albertus Medium"/>
                        <w:b/>
                        <w:bCs/>
                        <w:spacing w:val="6"/>
                        <w:sz w:val="20"/>
                        <w:szCs w:val="20"/>
                        <w:u w:val="single"/>
                      </w:rPr>
                      <w:t>GUARDIA CIVIL</w:t>
                    </w:r>
                  </w:p>
                  <w:p w:rsidR="008C32FA" w:rsidRDefault="008C32FA">
                    <w:pPr>
                      <w:jc w:val="center"/>
                      <w:rPr>
                        <w:rFonts w:ascii="Albertus Medium" w:hAnsi="Albertus Medium" w:cs="Albertus Medium"/>
                        <w:b/>
                        <w:bCs/>
                        <w:spacing w:val="6"/>
                        <w:sz w:val="16"/>
                        <w:szCs w:val="16"/>
                      </w:rPr>
                    </w:pPr>
                    <w:r>
                      <w:rPr>
                        <w:rFonts w:ascii="Albertus Medium" w:hAnsi="Albertus Medium" w:cs="Albertus Medium"/>
                        <w:b/>
                        <w:bCs/>
                        <w:spacing w:val="6"/>
                        <w:sz w:val="16"/>
                        <w:szCs w:val="16"/>
                      </w:rPr>
                      <w:t>DIRECCIÓN GENERAL</w:t>
                    </w:r>
                  </w:p>
                  <w:p w:rsidR="008C32FA" w:rsidRDefault="008C32FA">
                    <w:pPr>
                      <w:jc w:val="center"/>
                      <w:rPr>
                        <w:rFonts w:ascii="Albertus Medium" w:hAnsi="Albertus Medium" w:cs="Albertus Medium"/>
                        <w:b/>
                        <w:bCs/>
                        <w:sz w:val="18"/>
                        <w:szCs w:val="18"/>
                      </w:rPr>
                    </w:pPr>
                  </w:p>
                </w:txbxContent>
              </v:textbox>
            </v:shape>
            <v:shape id="1033" o:spid="_x0000_s1032" type="#_x0000_t202" style="position:absolute;left:8703;top:397;width:2880;height:180;visibility:visible;mso-position-horizontal-relative:page;mso-position-vertical-relative:page" fillcolor="#d9d9d9" strokecolor="#d9d9d9" strokeweight="0">
              <v:textbox>
                <w:txbxContent>
                  <w:p w:rsidR="008C32FA" w:rsidRDefault="008C32FA"/>
                </w:txbxContent>
              </v:textbox>
            </v:shape>
            <w10:wrap side="right" anchorx="page" anchory="page"/>
            <w10:anchorlock/>
          </v:group>
        </w:pict>
      </w:r>
    </w:p>
    <w:p w:rsidR="008C32FA" w:rsidRDefault="008C32FA">
      <w:pPr>
        <w:tabs>
          <w:tab w:val="left" w:pos="7843"/>
        </w:tabs>
        <w:rPr>
          <w:rFonts w:ascii="Arial" w:hAnsi="Arial" w:cs="Arial"/>
        </w:rPr>
      </w:pPr>
      <w:r>
        <w:rPr>
          <w:rFonts w:ascii="Arial" w:hAnsi="Arial" w:cs="Arial"/>
        </w:rPr>
        <w:tab/>
      </w:r>
    </w:p>
    <w:p w:rsidR="008C32FA" w:rsidRDefault="008C32FA">
      <w:pPr>
        <w:tabs>
          <w:tab w:val="left" w:pos="7843"/>
        </w:tabs>
        <w:rPr>
          <w:rFonts w:ascii="Arial" w:hAnsi="Arial" w:cs="Arial"/>
        </w:rPr>
      </w:pPr>
    </w:p>
    <w:p w:rsidR="008C32FA" w:rsidRDefault="008C32F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C32FA" w:rsidRDefault="008C32F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8C32FA" w:rsidRDefault="008C32FA">
      <w:pPr>
        <w:jc w:val="center"/>
        <w:rPr>
          <w:rFonts w:ascii="Arial Black" w:hAnsi="Arial Black" w:cs="Arial Black"/>
          <w:b/>
          <w:bCs/>
          <w:i/>
          <w:iCs/>
          <w:sz w:val="28"/>
          <w:szCs w:val="28"/>
        </w:rPr>
      </w:pPr>
      <w:r>
        <w:rPr>
          <w:rFonts w:ascii="Arial Black" w:hAnsi="Arial Black" w:cs="Arial Black"/>
          <w:b/>
          <w:bCs/>
          <w:i/>
          <w:iCs/>
          <w:sz w:val="28"/>
          <w:szCs w:val="28"/>
        </w:rPr>
        <w:t>PROPUESTA/SUGERENCIA</w:t>
      </w:r>
    </w:p>
    <w:p w:rsidR="008C32FA" w:rsidRDefault="008C32FA">
      <w:pPr>
        <w:jc w:val="center"/>
        <w:rPr>
          <w:rFonts w:ascii="Arial Black" w:hAnsi="Arial Black" w:cs="Arial Black"/>
          <w:b/>
          <w:bCs/>
          <w:i/>
          <w:iCs/>
          <w:sz w:val="28"/>
          <w:szCs w:val="28"/>
        </w:rPr>
      </w:pPr>
      <w:r>
        <w:rPr>
          <w:rFonts w:ascii="Arial Black" w:hAnsi="Arial Black" w:cs="Arial Black"/>
          <w:b/>
          <w:bCs/>
          <w:i/>
          <w:iCs/>
          <w:sz w:val="28"/>
          <w:szCs w:val="28"/>
        </w:rPr>
        <w:t xml:space="preserve">AL CONSEJO DE </w:t>
      </w:r>
      <w:smartTag w:uri="urn:schemas-microsoft-com:office:smarttags" w:element="PersonName">
        <w:smartTagPr>
          <w:attr w:name="ProductID" w:val="la Guardia Civil"/>
        </w:smartTagPr>
        <w:r>
          <w:rPr>
            <w:rFonts w:ascii="Arial Black" w:hAnsi="Arial Black" w:cs="Arial Black"/>
            <w:b/>
            <w:bCs/>
            <w:i/>
            <w:iCs/>
            <w:sz w:val="28"/>
            <w:szCs w:val="28"/>
          </w:rPr>
          <w:t>LA GUARDIA CIVIL</w:t>
        </w:r>
      </w:smartTag>
    </w:p>
    <w:p w:rsidR="008C32FA" w:rsidRDefault="008C32FA">
      <w:pPr>
        <w:jc w:val="center"/>
        <w:rPr>
          <w:rFonts w:ascii="Arial" w:hAnsi="Arial" w:cs="Arial"/>
        </w:rPr>
      </w:pPr>
    </w:p>
    <w:tbl>
      <w:tblPr>
        <w:tblW w:w="0" w:type="auto"/>
        <w:tblInd w:w="-432" w:type="dxa"/>
        <w:tblLook w:val="00A0" w:firstRow="1" w:lastRow="0" w:firstColumn="1" w:lastColumn="0" w:noHBand="0" w:noVBand="0"/>
      </w:tblPr>
      <w:tblGrid>
        <w:gridCol w:w="1150"/>
      </w:tblGrid>
      <w:tr w:rsidR="008C32FA" w:rsidTr="00981620">
        <w:tc>
          <w:tcPr>
            <w:tcW w:w="1150" w:type="dxa"/>
            <w:shd w:val="clear" w:color="auto" w:fill="FFFFFF"/>
          </w:tcPr>
          <w:p w:rsidR="008C32FA" w:rsidRPr="00981620" w:rsidRDefault="008C32FA">
            <w:pPr>
              <w:rPr>
                <w:rFonts w:ascii="Arial" w:hAnsi="Arial" w:cs="Arial"/>
                <w:b/>
                <w:bCs/>
                <w:i/>
                <w:iCs/>
                <w:highlight w:val="yellow"/>
                <w:u w:val="single"/>
              </w:rPr>
            </w:pPr>
            <w:r w:rsidRPr="00981620">
              <w:rPr>
                <w:rFonts w:ascii="Arial" w:hAnsi="Arial" w:cs="Arial"/>
                <w:b/>
                <w:bCs/>
                <w:i/>
                <w:iCs/>
                <w:u w:val="single"/>
              </w:rPr>
              <w:t>FECHA;</w:t>
            </w:r>
          </w:p>
        </w:tc>
      </w:tr>
    </w:tbl>
    <w:p w:rsidR="008C32FA" w:rsidRDefault="008C32FA"/>
    <w:tbl>
      <w:tblPr>
        <w:tblW w:w="0" w:type="auto"/>
        <w:tblInd w:w="-432" w:type="dxa"/>
        <w:tblLook w:val="00A0" w:firstRow="1" w:lastRow="0" w:firstColumn="1" w:lastColumn="0" w:noHBand="0" w:noVBand="0"/>
      </w:tblPr>
      <w:tblGrid>
        <w:gridCol w:w="2880"/>
      </w:tblGrid>
      <w:tr w:rsidR="008C32FA" w:rsidTr="00981620">
        <w:tc>
          <w:tcPr>
            <w:tcW w:w="2880" w:type="dxa"/>
            <w:shd w:val="clear" w:color="auto" w:fill="E6E6E6"/>
          </w:tcPr>
          <w:p w:rsidR="008C32FA" w:rsidRPr="00981620" w:rsidRDefault="008C32FA">
            <w:pPr>
              <w:rPr>
                <w:rFonts w:ascii="Arial" w:hAnsi="Arial" w:cs="Arial"/>
                <w:b/>
                <w:bCs/>
              </w:rPr>
            </w:pPr>
            <w:r w:rsidRPr="00981620">
              <w:rPr>
                <w:rFonts w:ascii="Arial" w:hAnsi="Arial" w:cs="Arial"/>
                <w:b/>
                <w:bCs/>
              </w:rPr>
              <w:t>07/07/2016</w:t>
            </w:r>
          </w:p>
        </w:tc>
      </w:tr>
    </w:tbl>
    <w:p w:rsidR="008C32FA" w:rsidRDefault="008C32FA">
      <w:pPr>
        <w:rPr>
          <w:rFonts w:ascii="Arial" w:hAnsi="Arial" w:cs="Arial"/>
        </w:rPr>
      </w:pPr>
    </w:p>
    <w:tbl>
      <w:tblPr>
        <w:tblW w:w="10800" w:type="dxa"/>
        <w:tblInd w:w="-432" w:type="dxa"/>
        <w:tblLook w:val="00A0" w:firstRow="1" w:lastRow="0" w:firstColumn="1" w:lastColumn="0" w:noHBand="0" w:noVBand="0"/>
      </w:tblPr>
      <w:tblGrid>
        <w:gridCol w:w="10800"/>
      </w:tblGrid>
      <w:tr w:rsidR="008C32FA" w:rsidTr="00981620">
        <w:tc>
          <w:tcPr>
            <w:tcW w:w="10800" w:type="dxa"/>
          </w:tcPr>
          <w:p w:rsidR="008C32FA" w:rsidRPr="00981620" w:rsidRDefault="008C32FA">
            <w:pPr>
              <w:rPr>
                <w:rFonts w:ascii="Arial" w:hAnsi="Arial" w:cs="Arial"/>
                <w:b/>
                <w:bCs/>
                <w:i/>
                <w:iCs/>
                <w:u w:val="single"/>
              </w:rPr>
            </w:pPr>
            <w:r w:rsidRPr="00981620">
              <w:rPr>
                <w:rFonts w:ascii="Arial" w:hAnsi="Arial" w:cs="Arial"/>
                <w:b/>
                <w:bCs/>
                <w:i/>
                <w:iCs/>
                <w:u w:val="single"/>
              </w:rPr>
              <w:t>DATOS PERSONALES:</w:t>
            </w:r>
          </w:p>
        </w:tc>
      </w:tr>
    </w:tbl>
    <w:p w:rsidR="008C32FA" w:rsidRDefault="008C32FA"/>
    <w:tbl>
      <w:tblPr>
        <w:tblW w:w="10800" w:type="dxa"/>
        <w:tblInd w:w="-432" w:type="dxa"/>
        <w:tblLook w:val="00A0" w:firstRow="1" w:lastRow="0" w:firstColumn="1" w:lastColumn="0" w:noHBand="0" w:noVBand="0"/>
      </w:tblPr>
      <w:tblGrid>
        <w:gridCol w:w="1100"/>
        <w:gridCol w:w="148"/>
        <w:gridCol w:w="1149"/>
        <w:gridCol w:w="1714"/>
        <w:gridCol w:w="1081"/>
        <w:gridCol w:w="2556"/>
        <w:gridCol w:w="597"/>
        <w:gridCol w:w="606"/>
        <w:gridCol w:w="280"/>
        <w:gridCol w:w="1569"/>
      </w:tblGrid>
      <w:tr w:rsidR="008C32FA" w:rsidTr="00981620">
        <w:tc>
          <w:tcPr>
            <w:tcW w:w="2397" w:type="dxa"/>
            <w:gridSpan w:val="3"/>
          </w:tcPr>
          <w:p w:rsidR="008C32FA" w:rsidRPr="00981620" w:rsidRDefault="008C32FA">
            <w:pPr>
              <w:rPr>
                <w:rFonts w:ascii="Arial" w:hAnsi="Arial" w:cs="Arial"/>
              </w:rPr>
            </w:pPr>
            <w:r w:rsidRPr="00981620">
              <w:rPr>
                <w:rFonts w:ascii="Arial" w:hAnsi="Arial" w:cs="Arial"/>
              </w:rPr>
              <w:t>Nombre y Apellidos</w:t>
            </w:r>
          </w:p>
        </w:tc>
        <w:tc>
          <w:tcPr>
            <w:tcW w:w="5948" w:type="dxa"/>
            <w:gridSpan w:val="4"/>
            <w:shd w:val="clear" w:color="auto" w:fill="E6E6E6"/>
          </w:tcPr>
          <w:p w:rsidR="008C32FA" w:rsidRPr="00981620" w:rsidRDefault="008C32FA">
            <w:pPr>
              <w:rPr>
                <w:rFonts w:ascii="Arial" w:hAnsi="Arial" w:cs="Arial"/>
                <w:b/>
                <w:bCs/>
              </w:rPr>
            </w:pPr>
          </w:p>
        </w:tc>
        <w:tc>
          <w:tcPr>
            <w:tcW w:w="886" w:type="dxa"/>
            <w:gridSpan w:val="2"/>
          </w:tcPr>
          <w:p w:rsidR="008C32FA" w:rsidRPr="00981620" w:rsidRDefault="008C32FA">
            <w:pPr>
              <w:rPr>
                <w:rFonts w:ascii="Arial" w:hAnsi="Arial" w:cs="Arial"/>
              </w:rPr>
            </w:pPr>
            <w:r w:rsidRPr="00981620">
              <w:rPr>
                <w:rFonts w:ascii="Arial" w:hAnsi="Arial" w:cs="Arial"/>
              </w:rPr>
              <w:t>D.N.I.</w:t>
            </w:r>
          </w:p>
        </w:tc>
        <w:tc>
          <w:tcPr>
            <w:tcW w:w="1569" w:type="dxa"/>
            <w:shd w:val="clear" w:color="auto" w:fill="E6E6E6"/>
          </w:tcPr>
          <w:p w:rsidR="008C32FA" w:rsidRPr="00981620" w:rsidRDefault="008C32FA">
            <w:pPr>
              <w:rPr>
                <w:rFonts w:ascii="Arial" w:hAnsi="Arial" w:cs="Arial"/>
              </w:rPr>
            </w:pPr>
          </w:p>
        </w:tc>
      </w:tr>
      <w:tr w:rsidR="008C32FA" w:rsidTr="00981620">
        <w:tc>
          <w:tcPr>
            <w:tcW w:w="1100" w:type="dxa"/>
          </w:tcPr>
          <w:p w:rsidR="008C32FA" w:rsidRPr="00981620" w:rsidRDefault="008C32FA">
            <w:pPr>
              <w:rPr>
                <w:rFonts w:ascii="Arial" w:hAnsi="Arial" w:cs="Arial"/>
              </w:rPr>
            </w:pPr>
            <w:r w:rsidRPr="00981620">
              <w:rPr>
                <w:rFonts w:ascii="Arial" w:hAnsi="Arial" w:cs="Arial"/>
              </w:rPr>
              <w:t>Escala</w:t>
            </w:r>
          </w:p>
        </w:tc>
        <w:tc>
          <w:tcPr>
            <w:tcW w:w="3011" w:type="dxa"/>
            <w:gridSpan w:val="3"/>
            <w:shd w:val="clear" w:color="auto" w:fill="E6E6E6"/>
          </w:tcPr>
          <w:p w:rsidR="008C32FA" w:rsidRPr="00981620" w:rsidRDefault="008C32FA">
            <w:pPr>
              <w:rPr>
                <w:rFonts w:ascii="Arial" w:hAnsi="Arial" w:cs="Arial"/>
                <w:b/>
                <w:bCs/>
              </w:rPr>
            </w:pPr>
          </w:p>
        </w:tc>
        <w:tc>
          <w:tcPr>
            <w:tcW w:w="1081" w:type="dxa"/>
          </w:tcPr>
          <w:p w:rsidR="008C32FA" w:rsidRPr="00981620" w:rsidRDefault="008C32FA">
            <w:pPr>
              <w:rPr>
                <w:rFonts w:ascii="Arial" w:hAnsi="Arial" w:cs="Arial"/>
              </w:rPr>
            </w:pPr>
            <w:r w:rsidRPr="00981620">
              <w:rPr>
                <w:rFonts w:ascii="Arial" w:hAnsi="Arial" w:cs="Arial"/>
              </w:rPr>
              <w:t>Empleo</w:t>
            </w:r>
          </w:p>
        </w:tc>
        <w:tc>
          <w:tcPr>
            <w:tcW w:w="2556" w:type="dxa"/>
            <w:shd w:val="clear" w:color="auto" w:fill="E6E6E6"/>
          </w:tcPr>
          <w:p w:rsidR="008C32FA" w:rsidRPr="00981620" w:rsidRDefault="008C32FA">
            <w:pPr>
              <w:rPr>
                <w:rFonts w:ascii="Arial" w:hAnsi="Arial" w:cs="Arial"/>
                <w:b/>
                <w:bCs/>
              </w:rPr>
            </w:pPr>
          </w:p>
        </w:tc>
        <w:tc>
          <w:tcPr>
            <w:tcW w:w="1203" w:type="dxa"/>
            <w:gridSpan w:val="2"/>
          </w:tcPr>
          <w:p w:rsidR="008C32FA" w:rsidRPr="00981620" w:rsidRDefault="008C32FA" w:rsidP="00981620">
            <w:pPr>
              <w:ind w:right="-108"/>
              <w:rPr>
                <w:rFonts w:ascii="Arial" w:hAnsi="Arial" w:cs="Arial"/>
              </w:rPr>
            </w:pPr>
            <w:r w:rsidRPr="00981620">
              <w:rPr>
                <w:rFonts w:ascii="Arial" w:hAnsi="Arial" w:cs="Arial"/>
              </w:rPr>
              <w:t>Situación</w:t>
            </w:r>
          </w:p>
        </w:tc>
        <w:tc>
          <w:tcPr>
            <w:tcW w:w="1849" w:type="dxa"/>
            <w:gridSpan w:val="2"/>
            <w:shd w:val="clear" w:color="auto" w:fill="E6E6E6"/>
          </w:tcPr>
          <w:p w:rsidR="008C32FA" w:rsidRPr="00981620" w:rsidRDefault="008C32FA">
            <w:pPr>
              <w:rPr>
                <w:rFonts w:ascii="Arial" w:hAnsi="Arial" w:cs="Arial"/>
                <w:b/>
                <w:bCs/>
              </w:rPr>
            </w:pPr>
            <w:r w:rsidRPr="00981620">
              <w:rPr>
                <w:rFonts w:ascii="Arial" w:hAnsi="Arial" w:cs="Arial"/>
                <w:b/>
                <w:bCs/>
              </w:rPr>
              <w:t>Activo</w:t>
            </w:r>
          </w:p>
        </w:tc>
      </w:tr>
      <w:tr w:rsidR="008C32FA" w:rsidTr="00981620">
        <w:tc>
          <w:tcPr>
            <w:tcW w:w="1248" w:type="dxa"/>
            <w:gridSpan w:val="2"/>
          </w:tcPr>
          <w:p w:rsidR="008C32FA" w:rsidRPr="00981620" w:rsidRDefault="008C32FA">
            <w:pPr>
              <w:rPr>
                <w:rFonts w:ascii="Arial" w:hAnsi="Arial" w:cs="Arial"/>
              </w:rPr>
            </w:pPr>
            <w:r w:rsidRPr="00981620">
              <w:rPr>
                <w:rFonts w:ascii="Arial" w:hAnsi="Arial" w:cs="Arial"/>
              </w:rPr>
              <w:t>Destino</w:t>
            </w:r>
          </w:p>
        </w:tc>
        <w:tc>
          <w:tcPr>
            <w:tcW w:w="9552" w:type="dxa"/>
            <w:gridSpan w:val="8"/>
            <w:shd w:val="clear" w:color="auto" w:fill="E6E6E6"/>
          </w:tcPr>
          <w:p w:rsidR="008C32FA" w:rsidRPr="00981620" w:rsidRDefault="008C32FA">
            <w:pPr>
              <w:rPr>
                <w:rFonts w:ascii="Arial" w:hAnsi="Arial" w:cs="Arial"/>
                <w:b/>
                <w:bCs/>
              </w:rPr>
            </w:pPr>
          </w:p>
        </w:tc>
      </w:tr>
    </w:tbl>
    <w:p w:rsidR="008C32FA" w:rsidRDefault="008C32FA"/>
    <w:tbl>
      <w:tblPr>
        <w:tblW w:w="10800" w:type="dxa"/>
        <w:tblInd w:w="-432" w:type="dxa"/>
        <w:tblLook w:val="00A0" w:firstRow="1" w:lastRow="0" w:firstColumn="1" w:lastColumn="0" w:noHBand="0" w:noVBand="0"/>
      </w:tblPr>
      <w:tblGrid>
        <w:gridCol w:w="10800"/>
      </w:tblGrid>
      <w:tr w:rsidR="008C32FA" w:rsidTr="00981620">
        <w:tc>
          <w:tcPr>
            <w:tcW w:w="10800" w:type="dxa"/>
          </w:tcPr>
          <w:p w:rsidR="008C32FA" w:rsidRPr="00981620" w:rsidRDefault="008C32FA">
            <w:pPr>
              <w:rPr>
                <w:rFonts w:ascii="Arial" w:hAnsi="Arial" w:cs="Arial"/>
                <w:b/>
                <w:bCs/>
                <w:i/>
                <w:iCs/>
                <w:u w:val="single"/>
              </w:rPr>
            </w:pPr>
            <w:r w:rsidRPr="00981620">
              <w:rPr>
                <w:rFonts w:ascii="Arial" w:hAnsi="Arial" w:cs="Arial"/>
                <w:b/>
                <w:bCs/>
                <w:i/>
                <w:iCs/>
                <w:u w:val="single"/>
              </w:rPr>
              <w:t>MEDIO PREFERENTE DE COMUNICACIÓN PARA RECIBIR RESPUESTA:</w:t>
            </w:r>
          </w:p>
          <w:p w:rsidR="008C32FA" w:rsidRPr="00981620" w:rsidRDefault="008C32FA">
            <w:pPr>
              <w:rPr>
                <w:rFonts w:ascii="Arial" w:hAnsi="Arial" w:cs="Arial"/>
                <w:b/>
                <w:bCs/>
                <w:i/>
                <w:iCs/>
              </w:rPr>
            </w:pPr>
            <w:r w:rsidRPr="00981620">
              <w:rPr>
                <w:rFonts w:ascii="Arial" w:hAnsi="Arial" w:cs="Arial"/>
                <w:b/>
                <w:bCs/>
                <w:i/>
                <w:iCs/>
              </w:rPr>
              <w:t xml:space="preserve"> (márquese con una  x lo que proceda)</w:t>
            </w:r>
          </w:p>
        </w:tc>
      </w:tr>
    </w:tbl>
    <w:p w:rsidR="008C32FA" w:rsidRDefault="008C32FA"/>
    <w:tbl>
      <w:tblPr>
        <w:tblW w:w="10800" w:type="dxa"/>
        <w:tblInd w:w="-432" w:type="dxa"/>
        <w:tblLook w:val="00A0" w:firstRow="1" w:lastRow="0" w:firstColumn="1" w:lastColumn="0" w:noHBand="0" w:noVBand="0"/>
      </w:tblPr>
      <w:tblGrid>
        <w:gridCol w:w="360"/>
        <w:gridCol w:w="360"/>
        <w:gridCol w:w="460"/>
        <w:gridCol w:w="440"/>
        <w:gridCol w:w="1245"/>
        <w:gridCol w:w="520"/>
        <w:gridCol w:w="477"/>
        <w:gridCol w:w="180"/>
        <w:gridCol w:w="69"/>
        <w:gridCol w:w="400"/>
        <w:gridCol w:w="160"/>
        <w:gridCol w:w="360"/>
        <w:gridCol w:w="2529"/>
        <w:gridCol w:w="1260"/>
        <w:gridCol w:w="331"/>
        <w:gridCol w:w="611"/>
        <w:gridCol w:w="1038"/>
      </w:tblGrid>
      <w:tr w:rsidR="008C32FA" w:rsidTr="00981620">
        <w:trPr>
          <w:trHeight w:val="258"/>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ind w:left="-108" w:firstLine="108"/>
              <w:rPr>
                <w:rFonts w:ascii="Arial" w:hAnsi="Arial" w:cs="Arial"/>
                <w:b/>
                <w:bCs/>
              </w:rPr>
            </w:pPr>
            <w:r w:rsidRPr="00981620">
              <w:rPr>
                <w:rFonts w:ascii="Arial" w:hAnsi="Arial" w:cs="Arial"/>
                <w:b/>
                <w:bCs/>
              </w:rPr>
              <w:t>X</w:t>
            </w:r>
          </w:p>
        </w:tc>
        <w:tc>
          <w:tcPr>
            <w:tcW w:w="3502" w:type="dxa"/>
            <w:gridSpan w:val="6"/>
            <w:tcBorders>
              <w:left w:val="single" w:sz="12" w:space="0" w:color="auto"/>
            </w:tcBorders>
          </w:tcPr>
          <w:p w:rsidR="008C32FA" w:rsidRPr="00981620" w:rsidRDefault="008C32FA">
            <w:pPr>
              <w:rPr>
                <w:rFonts w:ascii="Arial" w:hAnsi="Arial" w:cs="Arial"/>
                <w:i/>
                <w:iCs/>
              </w:rPr>
            </w:pPr>
            <w:r w:rsidRPr="00981620">
              <w:rPr>
                <w:rFonts w:ascii="Arial" w:hAnsi="Arial" w:cs="Arial"/>
                <w:i/>
                <w:iCs/>
              </w:rPr>
              <w:t xml:space="preserve">Correo electrónico particular </w:t>
            </w:r>
          </w:p>
        </w:tc>
        <w:tc>
          <w:tcPr>
            <w:tcW w:w="6938" w:type="dxa"/>
            <w:gridSpan w:val="10"/>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4151" w:type="dxa"/>
            <w:gridSpan w:val="9"/>
            <w:tcBorders>
              <w:left w:val="single" w:sz="12" w:space="0" w:color="auto"/>
            </w:tcBorders>
          </w:tcPr>
          <w:p w:rsidR="008C32FA" w:rsidRPr="00981620" w:rsidRDefault="008C32FA">
            <w:pPr>
              <w:rPr>
                <w:rFonts w:ascii="Arial" w:hAnsi="Arial" w:cs="Arial"/>
                <w:b/>
                <w:bCs/>
                <w:i/>
                <w:iCs/>
              </w:rPr>
            </w:pPr>
            <w:r w:rsidRPr="00981620">
              <w:rPr>
                <w:rFonts w:ascii="Arial" w:hAnsi="Arial" w:cs="Arial"/>
                <w:i/>
                <w:iCs/>
              </w:rPr>
              <w:t xml:space="preserve">Correo electrónico corporativo </w:t>
            </w:r>
          </w:p>
        </w:tc>
        <w:tc>
          <w:tcPr>
            <w:tcW w:w="6289" w:type="dxa"/>
            <w:gridSpan w:val="7"/>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4311" w:type="dxa"/>
            <w:gridSpan w:val="10"/>
            <w:tcBorders>
              <w:left w:val="single" w:sz="12" w:space="0" w:color="auto"/>
            </w:tcBorders>
          </w:tcPr>
          <w:p w:rsidR="008C32FA" w:rsidRPr="00981620" w:rsidRDefault="008C32FA">
            <w:pPr>
              <w:rPr>
                <w:rFonts w:ascii="Arial" w:hAnsi="Arial" w:cs="Arial"/>
                <w:i/>
                <w:iCs/>
              </w:rPr>
            </w:pPr>
            <w:r w:rsidRPr="00981620">
              <w:rPr>
                <w:rFonts w:ascii="Arial" w:hAnsi="Arial" w:cs="Arial"/>
                <w:i/>
                <w:iCs/>
              </w:rPr>
              <w:t>Correo electrónico oficial (</w:t>
            </w:r>
            <w:proofErr w:type="spellStart"/>
            <w:r w:rsidRPr="00981620">
              <w:rPr>
                <w:rFonts w:ascii="Arial" w:hAnsi="Arial" w:cs="Arial"/>
                <w:i/>
                <w:iCs/>
              </w:rPr>
              <w:t>Groupwise</w:t>
            </w:r>
            <w:proofErr w:type="spellEnd"/>
            <w:r w:rsidRPr="00981620">
              <w:rPr>
                <w:rFonts w:ascii="Arial" w:hAnsi="Arial" w:cs="Arial"/>
                <w:i/>
                <w:iCs/>
              </w:rPr>
              <w:t>)</w:t>
            </w:r>
          </w:p>
        </w:tc>
        <w:tc>
          <w:tcPr>
            <w:tcW w:w="6129" w:type="dxa"/>
            <w:gridSpan w:val="6"/>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820" w:type="dxa"/>
            <w:gridSpan w:val="2"/>
            <w:tcBorders>
              <w:left w:val="single" w:sz="12" w:space="0" w:color="auto"/>
            </w:tcBorders>
          </w:tcPr>
          <w:p w:rsidR="008C32FA" w:rsidRPr="00981620" w:rsidRDefault="008C32FA">
            <w:pPr>
              <w:rPr>
                <w:rFonts w:ascii="Arial" w:hAnsi="Arial" w:cs="Arial"/>
                <w:i/>
                <w:iCs/>
              </w:rPr>
            </w:pPr>
            <w:r w:rsidRPr="00981620">
              <w:rPr>
                <w:rFonts w:ascii="Arial" w:hAnsi="Arial" w:cs="Arial"/>
                <w:i/>
                <w:iCs/>
              </w:rPr>
              <w:t>Fax</w:t>
            </w:r>
          </w:p>
        </w:tc>
        <w:tc>
          <w:tcPr>
            <w:tcW w:w="3851" w:type="dxa"/>
            <w:gridSpan w:val="9"/>
            <w:shd w:val="clear" w:color="auto" w:fill="F3F3F3"/>
          </w:tcPr>
          <w:p w:rsidR="008C32FA" w:rsidRPr="00981620" w:rsidRDefault="008C32FA">
            <w:pPr>
              <w:rPr>
                <w:rFonts w:ascii="Arial" w:hAnsi="Arial" w:cs="Arial"/>
                <w:b/>
                <w:bCs/>
                <w:highlight w:val="yellow"/>
              </w:rPr>
            </w:pPr>
          </w:p>
        </w:tc>
        <w:tc>
          <w:tcPr>
            <w:tcW w:w="5769" w:type="dxa"/>
            <w:gridSpan w:val="5"/>
          </w:tcPr>
          <w:p w:rsidR="008C32FA" w:rsidRPr="00981620" w:rsidRDefault="008C32FA">
            <w:pPr>
              <w:rPr>
                <w:rFonts w:ascii="Arial" w:hAnsi="Arial" w:cs="Arial"/>
                <w:b/>
                <w:bCs/>
                <w:i/>
                <w:iCs/>
                <w:highlight w:val="yellow"/>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3025" w:type="dxa"/>
            <w:gridSpan w:val="5"/>
            <w:tcBorders>
              <w:left w:val="single" w:sz="12" w:space="0" w:color="auto"/>
            </w:tcBorders>
          </w:tcPr>
          <w:p w:rsidR="008C32FA" w:rsidRPr="00981620" w:rsidRDefault="008C32FA">
            <w:pPr>
              <w:rPr>
                <w:rFonts w:ascii="Arial" w:hAnsi="Arial" w:cs="Arial"/>
                <w:i/>
                <w:iCs/>
              </w:rPr>
            </w:pPr>
            <w:r w:rsidRPr="00981620">
              <w:rPr>
                <w:rFonts w:ascii="Arial" w:hAnsi="Arial" w:cs="Arial"/>
                <w:i/>
                <w:iCs/>
              </w:rPr>
              <w:t xml:space="preserve">Correo ordinario particular </w:t>
            </w:r>
          </w:p>
        </w:tc>
        <w:tc>
          <w:tcPr>
            <w:tcW w:w="657" w:type="dxa"/>
            <w:gridSpan w:val="2"/>
          </w:tcPr>
          <w:p w:rsidR="008C32FA" w:rsidRPr="00981620" w:rsidRDefault="008C32FA">
            <w:pPr>
              <w:rPr>
                <w:rFonts w:ascii="Arial" w:hAnsi="Arial" w:cs="Arial"/>
                <w:i/>
                <w:iCs/>
              </w:rPr>
            </w:pPr>
            <w:r w:rsidRPr="00981620">
              <w:rPr>
                <w:rFonts w:ascii="Arial" w:hAnsi="Arial" w:cs="Arial"/>
                <w:i/>
                <w:iCs/>
              </w:rPr>
              <w:t>C /</w:t>
            </w:r>
          </w:p>
        </w:tc>
        <w:tc>
          <w:tcPr>
            <w:tcW w:w="5109" w:type="dxa"/>
            <w:gridSpan w:val="7"/>
            <w:tcBorders>
              <w:left w:val="nil"/>
            </w:tcBorders>
            <w:shd w:val="clear" w:color="auto" w:fill="F3F3F3"/>
          </w:tcPr>
          <w:p w:rsidR="008C32FA" w:rsidRPr="00981620" w:rsidRDefault="008C32FA">
            <w:pPr>
              <w:rPr>
                <w:rFonts w:ascii="Arial" w:hAnsi="Arial" w:cs="Arial"/>
                <w:b/>
                <w:bCs/>
              </w:rPr>
            </w:pPr>
          </w:p>
        </w:tc>
        <w:tc>
          <w:tcPr>
            <w:tcW w:w="611" w:type="dxa"/>
            <w:tcBorders>
              <w:left w:val="nil"/>
            </w:tcBorders>
          </w:tcPr>
          <w:p w:rsidR="008C32FA" w:rsidRPr="00981620" w:rsidRDefault="008C32FA">
            <w:pPr>
              <w:rPr>
                <w:rFonts w:ascii="Arial" w:hAnsi="Arial" w:cs="Arial"/>
                <w:i/>
                <w:iCs/>
              </w:rPr>
            </w:pPr>
            <w:r w:rsidRPr="00981620">
              <w:rPr>
                <w:rFonts w:ascii="Arial" w:hAnsi="Arial" w:cs="Arial"/>
                <w:i/>
                <w:iCs/>
              </w:rPr>
              <w:t>Nº</w:t>
            </w:r>
          </w:p>
        </w:tc>
        <w:tc>
          <w:tcPr>
            <w:tcW w:w="1038" w:type="dxa"/>
            <w:tcBorders>
              <w:left w:val="nil"/>
            </w:tcBorders>
            <w:shd w:val="clear" w:color="auto" w:fill="F3F3F3"/>
          </w:tcPr>
          <w:p w:rsidR="008C32FA" w:rsidRPr="00981620" w:rsidRDefault="008C32FA">
            <w:pPr>
              <w:rPr>
                <w:rFonts w:ascii="Arial" w:hAnsi="Arial" w:cs="Arial"/>
                <w:b/>
                <w:bCs/>
              </w:rPr>
            </w:pPr>
          </w:p>
        </w:tc>
      </w:tr>
      <w:tr w:rsidR="008C32FA" w:rsidTr="00981620">
        <w:trPr>
          <w:trHeight w:val="257"/>
        </w:trPr>
        <w:tc>
          <w:tcPr>
            <w:tcW w:w="720" w:type="dxa"/>
            <w:gridSpan w:val="2"/>
          </w:tcPr>
          <w:p w:rsidR="008C32FA" w:rsidRPr="00981620" w:rsidRDefault="008C32FA">
            <w:pPr>
              <w:rPr>
                <w:rFonts w:ascii="Arial" w:hAnsi="Arial" w:cs="Arial"/>
                <w:i/>
                <w:iCs/>
              </w:rPr>
            </w:pPr>
            <w:r w:rsidRPr="00981620">
              <w:rPr>
                <w:rFonts w:ascii="Arial" w:hAnsi="Arial" w:cs="Arial"/>
                <w:i/>
                <w:iCs/>
              </w:rPr>
              <w:t>C.P.</w:t>
            </w:r>
          </w:p>
        </w:tc>
        <w:tc>
          <w:tcPr>
            <w:tcW w:w="900" w:type="dxa"/>
            <w:gridSpan w:val="2"/>
            <w:shd w:val="clear" w:color="auto" w:fill="F3F3F3"/>
          </w:tcPr>
          <w:p w:rsidR="008C32FA" w:rsidRPr="00981620" w:rsidRDefault="008C32FA">
            <w:pPr>
              <w:rPr>
                <w:rFonts w:ascii="Arial" w:hAnsi="Arial" w:cs="Arial"/>
                <w:b/>
                <w:bCs/>
              </w:rPr>
            </w:pPr>
          </w:p>
        </w:tc>
        <w:tc>
          <w:tcPr>
            <w:tcW w:w="1245" w:type="dxa"/>
          </w:tcPr>
          <w:p w:rsidR="008C32FA" w:rsidRPr="00981620" w:rsidRDefault="008C32FA">
            <w:pPr>
              <w:rPr>
                <w:rFonts w:ascii="Arial" w:hAnsi="Arial" w:cs="Arial"/>
                <w:i/>
                <w:iCs/>
              </w:rPr>
            </w:pPr>
            <w:r w:rsidRPr="00981620">
              <w:rPr>
                <w:rFonts w:ascii="Arial" w:hAnsi="Arial" w:cs="Arial"/>
                <w:i/>
                <w:iCs/>
              </w:rPr>
              <w:t>Localidad</w:t>
            </w:r>
          </w:p>
        </w:tc>
        <w:tc>
          <w:tcPr>
            <w:tcW w:w="4695" w:type="dxa"/>
            <w:gridSpan w:val="8"/>
            <w:shd w:val="clear" w:color="auto" w:fill="F3F3F3"/>
          </w:tcPr>
          <w:p w:rsidR="008C32FA" w:rsidRPr="00981620" w:rsidRDefault="008C32FA">
            <w:pPr>
              <w:rPr>
                <w:rFonts w:ascii="Arial" w:hAnsi="Arial" w:cs="Arial"/>
                <w:b/>
                <w:bCs/>
              </w:rPr>
            </w:pPr>
          </w:p>
        </w:tc>
        <w:tc>
          <w:tcPr>
            <w:tcW w:w="1260" w:type="dxa"/>
          </w:tcPr>
          <w:p w:rsidR="008C32FA" w:rsidRPr="00981620" w:rsidRDefault="008C32FA">
            <w:pPr>
              <w:rPr>
                <w:rFonts w:ascii="Arial" w:hAnsi="Arial" w:cs="Arial"/>
                <w:i/>
                <w:iCs/>
              </w:rPr>
            </w:pPr>
            <w:r w:rsidRPr="00981620">
              <w:rPr>
                <w:rFonts w:ascii="Arial" w:hAnsi="Arial" w:cs="Arial"/>
                <w:i/>
                <w:iCs/>
              </w:rPr>
              <w:t>Provincia</w:t>
            </w:r>
          </w:p>
        </w:tc>
        <w:tc>
          <w:tcPr>
            <w:tcW w:w="1980" w:type="dxa"/>
            <w:gridSpan w:val="3"/>
            <w:shd w:val="clear" w:color="auto" w:fill="F3F3F3"/>
          </w:tcPr>
          <w:p w:rsidR="008C32FA" w:rsidRPr="00981620" w:rsidRDefault="008C32FA">
            <w:pPr>
              <w:rPr>
                <w:rFonts w:ascii="Arial" w:hAnsi="Arial" w:cs="Arial"/>
                <w:b/>
                <w:bCs/>
              </w:rPr>
            </w:pPr>
          </w:p>
        </w:tc>
      </w:tr>
      <w:tr w:rsidR="008C32FA" w:rsidTr="00981620">
        <w:trPr>
          <w:trHeight w:val="257"/>
        </w:trPr>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pPr>
              <w:rPr>
                <w:rFonts w:ascii="Arial" w:hAnsi="Arial" w:cs="Arial"/>
                <w:b/>
                <w:bCs/>
              </w:rPr>
            </w:pPr>
          </w:p>
        </w:tc>
        <w:tc>
          <w:tcPr>
            <w:tcW w:w="3751" w:type="dxa"/>
            <w:gridSpan w:val="8"/>
            <w:tcBorders>
              <w:left w:val="single" w:sz="12" w:space="0" w:color="auto"/>
            </w:tcBorders>
          </w:tcPr>
          <w:p w:rsidR="008C32FA" w:rsidRPr="00981620" w:rsidRDefault="008C32FA">
            <w:pPr>
              <w:rPr>
                <w:rFonts w:ascii="Arial" w:hAnsi="Arial" w:cs="Arial"/>
                <w:i/>
                <w:iCs/>
              </w:rPr>
            </w:pPr>
            <w:r w:rsidRPr="00981620">
              <w:rPr>
                <w:rFonts w:ascii="Arial" w:hAnsi="Arial" w:cs="Arial"/>
                <w:i/>
                <w:iCs/>
              </w:rPr>
              <w:t>Correo ordinario oficial (Unidad)</w:t>
            </w:r>
          </w:p>
        </w:tc>
        <w:tc>
          <w:tcPr>
            <w:tcW w:w="6689" w:type="dxa"/>
            <w:gridSpan w:val="8"/>
            <w:shd w:val="clear" w:color="auto" w:fill="F3F3F3"/>
          </w:tcPr>
          <w:p w:rsidR="008C32FA" w:rsidRPr="00981620" w:rsidRDefault="008C32FA">
            <w:pPr>
              <w:rPr>
                <w:rFonts w:ascii="Arial" w:hAnsi="Arial" w:cs="Arial"/>
                <w:b/>
                <w:bCs/>
              </w:rPr>
            </w:pPr>
          </w:p>
        </w:tc>
      </w:tr>
    </w:tbl>
    <w:p w:rsidR="008C32FA" w:rsidRDefault="008C32FA">
      <w:pPr>
        <w:autoSpaceDE w:val="0"/>
        <w:autoSpaceDN w:val="0"/>
        <w:adjustRightInd w:val="0"/>
        <w:ind w:left="-360" w:right="-540"/>
        <w:jc w:val="both"/>
        <w:rPr>
          <w:rFonts w:ascii="Arial" w:hAnsi="Arial" w:cs="Arial"/>
          <w:b/>
          <w:bCs/>
          <w:i/>
          <w:iCs/>
        </w:rPr>
      </w:pPr>
    </w:p>
    <w:p w:rsidR="008C32FA" w:rsidRDefault="008C32FA">
      <w:pPr>
        <w:autoSpaceDE w:val="0"/>
        <w:autoSpaceDN w:val="0"/>
        <w:adjustRightInd w:val="0"/>
        <w:ind w:left="-360" w:right="-540"/>
        <w:jc w:val="both"/>
        <w:rPr>
          <w:rFonts w:ascii="Arial" w:hAnsi="Arial" w:cs="Arial"/>
          <w:b/>
          <w:bCs/>
          <w:i/>
          <w:iCs/>
        </w:rPr>
      </w:pPr>
    </w:p>
    <w:p w:rsidR="008C32FA" w:rsidRDefault="008C32FA">
      <w:pPr>
        <w:autoSpaceDE w:val="0"/>
        <w:autoSpaceDN w:val="0"/>
        <w:adjustRightInd w:val="0"/>
        <w:ind w:left="-360" w:right="-540"/>
        <w:jc w:val="both"/>
        <w:rPr>
          <w:rFonts w:ascii="Arial" w:hAnsi="Arial" w:cs="Arial"/>
          <w:b/>
          <w:bCs/>
          <w:i/>
          <w:iCs/>
          <w:u w:val="single"/>
        </w:rPr>
      </w:pPr>
      <w:r>
        <w:rPr>
          <w:rFonts w:ascii="Arial" w:hAnsi="Arial" w:cs="Arial"/>
          <w:b/>
          <w:bCs/>
          <w:i/>
          <w:iCs/>
          <w:u w:val="single"/>
        </w:rPr>
        <w:t>SOLICITO:</w:t>
      </w:r>
    </w:p>
    <w:p w:rsidR="008C32FA" w:rsidRDefault="008C32FA">
      <w:pPr>
        <w:autoSpaceDE w:val="0"/>
        <w:autoSpaceDN w:val="0"/>
        <w:adjustRightInd w:val="0"/>
        <w:ind w:left="-360" w:right="-540" w:firstLine="540"/>
        <w:jc w:val="both"/>
        <w:rPr>
          <w:rFonts w:ascii="Arial" w:hAnsi="Arial" w:cs="Arial"/>
        </w:rPr>
      </w:pPr>
    </w:p>
    <w:p w:rsidR="008C32FA" w:rsidRDefault="008C32FA">
      <w:pPr>
        <w:autoSpaceDE w:val="0"/>
        <w:autoSpaceDN w:val="0"/>
        <w:adjustRightInd w:val="0"/>
        <w:ind w:left="180" w:right="-540" w:firstLine="540"/>
        <w:jc w:val="both"/>
        <w:rPr>
          <w:rFonts w:ascii="Arial" w:hAnsi="Arial" w:cs="Arial"/>
          <w:i/>
          <w:iCs/>
        </w:rPr>
      </w:pPr>
      <w:r>
        <w:rPr>
          <w:rFonts w:ascii="Arial" w:hAnsi="Arial" w:cs="Arial"/>
        </w:rPr>
        <w:t>Plantear la siguiente PROPUESTA/SUGERENCIA, en virtud de lo dispuesto en los</w:t>
      </w:r>
      <w:r>
        <w:rPr>
          <w:rFonts w:ascii="Arial" w:hAnsi="Arial" w:cs="Arial"/>
          <w:i/>
          <w:iCs/>
        </w:rPr>
        <w:t xml:space="preserve"> Art. 14 de </w:t>
      </w:r>
      <w:smartTag w:uri="urn:schemas-microsoft-com:office:smarttags" w:element="PersonName">
        <w:smartTagPr>
          <w:attr w:name="ProductID" w:val="la Ley"/>
        </w:smartTagPr>
        <w:r>
          <w:rPr>
            <w:rFonts w:ascii="Arial" w:hAnsi="Arial" w:cs="Arial"/>
            <w:i/>
            <w:iCs/>
          </w:rPr>
          <w:t>la Ley</w:t>
        </w:r>
      </w:smartTag>
      <w:r>
        <w:rPr>
          <w:rFonts w:ascii="Arial" w:hAnsi="Arial" w:cs="Arial"/>
          <w:i/>
          <w:iCs/>
        </w:rPr>
        <w:t xml:space="preserve"> 29/2014, de 28 de noviembre, de Régimen del Personal de </w:t>
      </w:r>
      <w:smartTag w:uri="urn:schemas-microsoft-com:office:smarttags" w:element="PersonName">
        <w:smartTagPr>
          <w:attr w:name="ProductID" w:val="la Guardia Civil"/>
        </w:smartTagPr>
        <w:r>
          <w:rPr>
            <w:rFonts w:ascii="Arial" w:hAnsi="Arial" w:cs="Arial"/>
            <w:i/>
            <w:iCs/>
          </w:rPr>
          <w:t>la Guardia Civil</w:t>
        </w:r>
      </w:smartTag>
      <w:r>
        <w:rPr>
          <w:rFonts w:ascii="Arial" w:hAnsi="Arial" w:cs="Arial"/>
          <w:i/>
          <w:iCs/>
        </w:rPr>
        <w:t xml:space="preserve">, y 1.2 del Reglamento de Organización y funcionamiento interno del Consejo de </w:t>
      </w:r>
      <w:smartTag w:uri="urn:schemas-microsoft-com:office:smarttags" w:element="PersonName">
        <w:smartTagPr>
          <w:attr w:name="ProductID" w:val="la Guardia Civil."/>
        </w:smartTagPr>
        <w:r>
          <w:rPr>
            <w:rFonts w:ascii="Arial" w:hAnsi="Arial" w:cs="Arial"/>
            <w:i/>
            <w:iCs/>
          </w:rPr>
          <w:t>la Guardia Civil.</w:t>
        </w:r>
      </w:smartTag>
    </w:p>
    <w:p w:rsidR="008C32FA" w:rsidRDefault="008C32FA">
      <w:pPr>
        <w:autoSpaceDE w:val="0"/>
        <w:autoSpaceDN w:val="0"/>
        <w:adjustRightInd w:val="0"/>
        <w:ind w:left="180" w:right="-540" w:firstLine="540"/>
        <w:jc w:val="both"/>
        <w:rPr>
          <w:rFonts w:ascii="Arial" w:hAnsi="Arial" w:cs="Arial"/>
        </w:rPr>
      </w:pPr>
    </w:p>
    <w:p w:rsidR="008C32FA" w:rsidRDefault="008C32FA">
      <w:pPr>
        <w:autoSpaceDE w:val="0"/>
        <w:autoSpaceDN w:val="0"/>
        <w:adjustRightInd w:val="0"/>
        <w:ind w:left="180" w:right="-540" w:firstLine="540"/>
        <w:jc w:val="both"/>
        <w:rPr>
          <w:rFonts w:ascii="Arial" w:hAnsi="Arial" w:cs="Arial"/>
          <w:i/>
          <w:iCs/>
        </w:rPr>
      </w:pPr>
      <w:r>
        <w:rPr>
          <w:rFonts w:ascii="Arial" w:hAnsi="Arial" w:cs="Arial"/>
        </w:rPr>
        <w:t xml:space="preserve">Por considerar que la misma se encontraría comprendida en el Artículo </w:t>
      </w:r>
      <w:r>
        <w:rPr>
          <w:rFonts w:ascii="Arial" w:hAnsi="Arial" w:cs="Arial"/>
          <w:i/>
          <w:iCs/>
        </w:rPr>
        <w:t xml:space="preserve">que a continuación se señala, del Título V de esta última Ley Orgánica -LODDG-, “De los derechos y deberes de los miembros de </w:t>
      </w:r>
      <w:smartTag w:uri="urn:schemas-microsoft-com:office:smarttags" w:element="PersonName">
        <w:smartTagPr>
          <w:attr w:name="ProductID" w:val="la Guardia Civil"/>
        </w:smartTagPr>
        <w:r>
          <w:rPr>
            <w:rFonts w:ascii="Arial" w:hAnsi="Arial" w:cs="Arial"/>
            <w:i/>
            <w:iCs/>
          </w:rPr>
          <w:t>la Guardia Civil</w:t>
        </w:r>
      </w:smartTag>
      <w:r>
        <w:rPr>
          <w:rFonts w:ascii="Arial" w:hAnsi="Arial" w:cs="Arial"/>
          <w:i/>
          <w:iCs/>
        </w:rPr>
        <w:t>” :</w:t>
      </w:r>
    </w:p>
    <w:p w:rsidR="008C32FA" w:rsidRDefault="008C32FA">
      <w:pPr>
        <w:autoSpaceDE w:val="0"/>
        <w:autoSpaceDN w:val="0"/>
        <w:adjustRightInd w:val="0"/>
        <w:ind w:left="180" w:right="-540" w:firstLine="540"/>
        <w:jc w:val="both"/>
        <w:rPr>
          <w:rFonts w:ascii="Arial" w:hAnsi="Arial" w:cs="Arial"/>
          <w:i/>
          <w:iCs/>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3960"/>
        <w:gridCol w:w="360"/>
        <w:gridCol w:w="360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r w:rsidRPr="00981620">
              <w:rPr>
                <w:rFonts w:ascii="Arial" w:hAnsi="Arial" w:cs="Arial"/>
                <w:b/>
                <w:bCs/>
              </w:rPr>
              <w:t>X</w:t>
            </w:r>
          </w:p>
        </w:tc>
        <w:tc>
          <w:tcPr>
            <w:tcW w:w="3960" w:type="dxa"/>
            <w:tcBorders>
              <w:top w:val="nil"/>
              <w:left w:val="single" w:sz="12" w:space="0" w:color="auto"/>
              <w:bottom w:val="nil"/>
              <w:righ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 27 Carrera profesional</w:t>
            </w:r>
          </w:p>
        </w:tc>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3600" w:type="dxa"/>
            <w:tcBorders>
              <w:top w:val="nil"/>
              <w:left w:val="single" w:sz="12" w:space="0" w:color="auto"/>
              <w:bottom w:val="nil"/>
              <w:right w:val="nil"/>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Art.28 Régimen horario de servicio</w:t>
            </w:r>
          </w:p>
        </w:tc>
      </w:tr>
    </w:tbl>
    <w:p w:rsidR="008C32FA" w:rsidRDefault="008C32FA">
      <w:pPr>
        <w:spacing w:line="180" w:lineRule="exact"/>
      </w:pPr>
    </w:p>
    <w:tbl>
      <w:tblPr>
        <w:tblW w:w="7380" w:type="dxa"/>
        <w:tblInd w:w="468" w:type="dxa"/>
        <w:tblBorders>
          <w:insideH w:val="single" w:sz="4" w:space="0" w:color="auto"/>
          <w:insideV w:val="single" w:sz="4" w:space="0" w:color="auto"/>
        </w:tblBorders>
        <w:tblLook w:val="00A0" w:firstRow="1" w:lastRow="0" w:firstColumn="1" w:lastColumn="0" w:noHBand="0" w:noVBand="0"/>
      </w:tblPr>
      <w:tblGrid>
        <w:gridCol w:w="360"/>
        <w:gridCol w:w="3960"/>
        <w:gridCol w:w="360"/>
        <w:gridCol w:w="270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Art.29 Vacaciones, permisos y licencias</w:t>
            </w:r>
          </w:p>
        </w:tc>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2700" w:type="dxa"/>
            <w:tcBorders>
              <w:lef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Art.30 Asistencia jurídica</w:t>
            </w:r>
          </w:p>
        </w:tc>
      </w:tr>
    </w:tbl>
    <w:p w:rsidR="008C32FA" w:rsidRDefault="008C32FA">
      <w:pPr>
        <w:spacing w:line="180" w:lineRule="exact"/>
      </w:pPr>
    </w:p>
    <w:tbl>
      <w:tblPr>
        <w:tblW w:w="7560" w:type="dxa"/>
        <w:tblInd w:w="468" w:type="dxa"/>
        <w:tblBorders>
          <w:insideH w:val="single" w:sz="4" w:space="0" w:color="auto"/>
          <w:insideV w:val="single" w:sz="4" w:space="0" w:color="auto"/>
        </w:tblBorders>
        <w:tblLook w:val="00A0" w:firstRow="1" w:lastRow="0" w:firstColumn="1" w:lastColumn="0" w:noHBand="0" w:noVBand="0"/>
      </w:tblPr>
      <w:tblGrid>
        <w:gridCol w:w="360"/>
        <w:gridCol w:w="720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7200" w:type="dxa"/>
            <w:tcBorders>
              <w:lef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Art.31. Prevención de riesgos laborales y protección de la salud</w:t>
            </w:r>
          </w:p>
        </w:tc>
      </w:tr>
    </w:tbl>
    <w:p w:rsidR="008C32FA" w:rsidRDefault="008C32FA">
      <w:pPr>
        <w:spacing w:line="180" w:lineRule="exact"/>
      </w:pPr>
    </w:p>
    <w:tbl>
      <w:tblPr>
        <w:tblW w:w="7560" w:type="dxa"/>
        <w:tblInd w:w="468" w:type="dxa"/>
        <w:tblBorders>
          <w:insideH w:val="single" w:sz="4" w:space="0" w:color="auto"/>
          <w:insideV w:val="single" w:sz="4" w:space="0" w:color="auto"/>
        </w:tblBorders>
        <w:tblLook w:val="00A0" w:firstRow="1" w:lastRow="0" w:firstColumn="1" w:lastColumn="0" w:noHBand="0" w:noVBand="0"/>
      </w:tblPr>
      <w:tblGrid>
        <w:gridCol w:w="360"/>
        <w:gridCol w:w="3960"/>
        <w:gridCol w:w="360"/>
        <w:gridCol w:w="2880"/>
      </w:tblGrid>
      <w:tr w:rsidR="008C32FA" w:rsidTr="00981620">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Art.32 Protección social</w:t>
            </w:r>
          </w:p>
        </w:tc>
        <w:tc>
          <w:tcPr>
            <w:tcW w:w="360" w:type="dxa"/>
            <w:tcBorders>
              <w:top w:val="single" w:sz="12" w:space="0" w:color="auto"/>
              <w:left w:val="single" w:sz="12" w:space="0" w:color="auto"/>
              <w:bottom w:val="single" w:sz="12" w:space="0" w:color="auto"/>
              <w:right w:val="single" w:sz="12" w:space="0" w:color="auto"/>
            </w:tcBorders>
          </w:tcPr>
          <w:p w:rsidR="008C32FA" w:rsidRPr="00981620" w:rsidRDefault="008C32FA" w:rsidP="00981620">
            <w:pPr>
              <w:autoSpaceDE w:val="0"/>
              <w:autoSpaceDN w:val="0"/>
              <w:adjustRightInd w:val="0"/>
              <w:ind w:right="-540"/>
              <w:jc w:val="both"/>
              <w:rPr>
                <w:rFonts w:ascii="Arial" w:hAnsi="Arial" w:cs="Arial"/>
                <w:b/>
                <w:bCs/>
              </w:rPr>
            </w:pPr>
          </w:p>
        </w:tc>
        <w:tc>
          <w:tcPr>
            <w:tcW w:w="2880" w:type="dxa"/>
            <w:tcBorders>
              <w:left w:val="single" w:sz="12" w:space="0" w:color="auto"/>
            </w:tcBorders>
          </w:tcPr>
          <w:p w:rsidR="008C32FA" w:rsidRPr="00981620" w:rsidRDefault="008C32FA" w:rsidP="00981620">
            <w:pPr>
              <w:autoSpaceDE w:val="0"/>
              <w:autoSpaceDN w:val="0"/>
              <w:adjustRightInd w:val="0"/>
              <w:ind w:right="-540"/>
              <w:jc w:val="both"/>
              <w:rPr>
                <w:rFonts w:ascii="Arial" w:hAnsi="Arial" w:cs="Arial"/>
                <w:i/>
                <w:iCs/>
              </w:rPr>
            </w:pPr>
            <w:r w:rsidRPr="00981620">
              <w:rPr>
                <w:rFonts w:ascii="Arial" w:hAnsi="Arial" w:cs="Arial"/>
                <w:i/>
                <w:iCs/>
                <w:sz w:val="20"/>
                <w:szCs w:val="20"/>
              </w:rPr>
              <w:t>Art. 35. Retribuciones</w:t>
            </w:r>
          </w:p>
        </w:tc>
      </w:tr>
    </w:tbl>
    <w:p w:rsidR="008C32FA" w:rsidRDefault="008C32FA">
      <w:pPr>
        <w:autoSpaceDE w:val="0"/>
        <w:autoSpaceDN w:val="0"/>
        <w:adjustRightInd w:val="0"/>
        <w:ind w:left="180" w:right="-540" w:firstLine="540"/>
        <w:jc w:val="both"/>
        <w:rPr>
          <w:rFonts w:ascii="Arial" w:hAnsi="Arial" w:cs="Arial"/>
          <w:i/>
          <w:iCs/>
        </w:rPr>
      </w:pPr>
    </w:p>
    <w:p w:rsidR="008C32FA" w:rsidRDefault="008C32FA">
      <w:pPr>
        <w:autoSpaceDE w:val="0"/>
        <w:autoSpaceDN w:val="0"/>
        <w:adjustRightInd w:val="0"/>
        <w:ind w:left="180" w:right="-540" w:firstLine="540"/>
        <w:jc w:val="both"/>
        <w:rPr>
          <w:rFonts w:ascii="Arial" w:hAnsi="Arial" w:cs="Arial"/>
          <w:i/>
          <w:iCs/>
        </w:rPr>
      </w:pPr>
    </w:p>
    <w:p w:rsidR="008C32FA" w:rsidRDefault="008C32FA">
      <w:pPr>
        <w:autoSpaceDE w:val="0"/>
        <w:autoSpaceDN w:val="0"/>
        <w:adjustRightInd w:val="0"/>
        <w:ind w:left="180" w:right="-540" w:firstLine="540"/>
        <w:jc w:val="both"/>
        <w:rPr>
          <w:rFonts w:ascii="Arial" w:hAnsi="Arial" w:cs="Arial"/>
          <w:i/>
          <w:iCs/>
        </w:rPr>
      </w:pPr>
    </w:p>
    <w:p w:rsidR="008C32FA" w:rsidRDefault="008C32FA">
      <w:pPr>
        <w:ind w:left="-360" w:right="-540"/>
        <w:jc w:val="both"/>
        <w:rPr>
          <w:rFonts w:ascii="Arial" w:hAnsi="Arial" w:cs="Arial"/>
          <w:b/>
          <w:bCs/>
          <w:i/>
          <w:iCs/>
          <w:u w:val="single"/>
        </w:rPr>
      </w:pPr>
      <w:r>
        <w:rPr>
          <w:rFonts w:ascii="Arial" w:hAnsi="Arial" w:cs="Arial"/>
          <w:b/>
          <w:bCs/>
          <w:i/>
          <w:iCs/>
          <w:u w:val="single"/>
        </w:rPr>
        <w:lastRenderedPageBreak/>
        <w:t>EXPONGO:</w:t>
      </w:r>
    </w:p>
    <w:p w:rsidR="008C32FA" w:rsidRDefault="008C32FA">
      <w:pPr>
        <w:ind w:left="-360" w:right="-540"/>
        <w:jc w:val="both"/>
        <w:rPr>
          <w:rFonts w:ascii="Arial" w:hAnsi="Arial" w:cs="Arial"/>
          <w:u w:val="single"/>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8C32FA" w:rsidTr="00981620">
        <w:trPr>
          <w:trHeight w:val="1776"/>
        </w:trPr>
        <w:tc>
          <w:tcPr>
            <w:tcW w:w="10800" w:type="dxa"/>
          </w:tcPr>
          <w:p w:rsidR="008C32FA" w:rsidRPr="00DA5CD9" w:rsidRDefault="008C32FA" w:rsidP="00DA5CD9">
            <w:pPr>
              <w:ind w:right="87"/>
              <w:rPr>
                <w:rFonts w:ascii="Arial" w:hAnsi="Arial" w:cs="Arial"/>
                <w:i/>
                <w:iCs/>
                <w:sz w:val="18"/>
                <w:szCs w:val="18"/>
              </w:rPr>
            </w:pPr>
            <w:r w:rsidRPr="00981620">
              <w:rPr>
                <w:rFonts w:ascii="Arial" w:hAnsi="Arial" w:cs="Arial"/>
                <w:b/>
                <w:bCs/>
                <w:sz w:val="22"/>
                <w:szCs w:val="22"/>
              </w:rPr>
              <w:t>MOTIVACIÓN:</w:t>
            </w:r>
            <w:r w:rsidRPr="00981620">
              <w:rPr>
                <w:rFonts w:ascii="Arial" w:hAnsi="Arial" w:cs="Arial"/>
                <w:sz w:val="22"/>
                <w:szCs w:val="22"/>
              </w:rPr>
              <w:t xml:space="preserve"> </w:t>
            </w:r>
            <w:r w:rsidRPr="00981620">
              <w:rPr>
                <w:rFonts w:ascii="Arial" w:hAnsi="Arial" w:cs="Arial"/>
                <w:i/>
                <w:iCs/>
                <w:sz w:val="18"/>
                <w:szCs w:val="18"/>
              </w:rPr>
              <w:t>(exposición de los motivos que justifican la propuesta o sugerencia)</w:t>
            </w:r>
          </w:p>
          <w:p w:rsidR="008C32FA" w:rsidRDefault="008C32FA" w:rsidP="00981620">
            <w:pPr>
              <w:ind w:right="87"/>
              <w:jc w:val="both"/>
              <w:rPr>
                <w:rFonts w:ascii="Arial" w:hAnsi="Arial" w:cs="Arial"/>
              </w:rPr>
            </w:pPr>
          </w:p>
          <w:p w:rsidR="008C32FA" w:rsidRDefault="008C32FA" w:rsidP="00414C18">
            <w:pPr>
              <w:ind w:right="87"/>
              <w:jc w:val="both"/>
              <w:rPr>
                <w:rFonts w:ascii="Arial" w:hAnsi="Arial" w:cs="Arial"/>
              </w:rPr>
            </w:pPr>
            <w:r>
              <w:rPr>
                <w:rFonts w:ascii="Arial" w:hAnsi="Arial" w:cs="Arial"/>
                <w:sz w:val="22"/>
                <w:szCs w:val="22"/>
              </w:rPr>
              <w:t xml:space="preserve">Desde que por Orden General núm. 93/1.985, de 20 de septiembre, se crearan los Equipos de Búsqueda y Localización de Artefactos Explosivos (BYL), hasta su regulación como especialidad integrada  dentro del  SEDEX-NRBQ, consecuencia directa de lo estipulado en </w:t>
            </w:r>
            <w:smartTag w:uri="urn:schemas-microsoft-com:office:smarttags" w:element="PersonName">
              <w:smartTagPr>
                <w:attr w:name="ProductID" w:val="la Orden"/>
              </w:smartTagPr>
              <w:smartTag w:uri="urn:schemas-microsoft-com:office:smarttags" w:element="PersonName">
                <w:smartTagPr>
                  <w:attr w:name="ProductID" w:val="la Orden General"/>
                </w:smartTagPr>
                <w:r>
                  <w:rPr>
                    <w:rFonts w:ascii="Arial" w:hAnsi="Arial" w:cs="Arial"/>
                    <w:sz w:val="22"/>
                    <w:szCs w:val="22"/>
                  </w:rPr>
                  <w:t>la Orden</w:t>
                </w:r>
              </w:smartTag>
              <w:r>
                <w:rPr>
                  <w:rFonts w:ascii="Arial" w:hAnsi="Arial" w:cs="Arial"/>
                  <w:sz w:val="22"/>
                  <w:szCs w:val="22"/>
                </w:rPr>
                <w:t xml:space="preserve"> General</w:t>
              </w:r>
            </w:smartTag>
            <w:r>
              <w:rPr>
                <w:rFonts w:ascii="Arial" w:hAnsi="Arial" w:cs="Arial"/>
                <w:sz w:val="22"/>
                <w:szCs w:val="22"/>
              </w:rPr>
              <w:t xml:space="preserve"> 16/1.999, de 21 de octubre, sobre regulación de Especialidades en </w:t>
            </w:r>
            <w:smartTag w:uri="urn:schemas-microsoft-com:office:smarttags" w:element="PersonName">
              <w:smartTagPr>
                <w:attr w:name="ProductID" w:val="la Guardia"/>
              </w:smartTagPr>
              <w:smartTag w:uri="urn:schemas-microsoft-com:office:smarttags" w:element="PersonName">
                <w:smartTagPr>
                  <w:attr w:name="ProductID" w:val="la Guardia Civil"/>
                </w:smartTagPr>
                <w:r>
                  <w:rPr>
                    <w:rFonts w:ascii="Arial" w:hAnsi="Arial" w:cs="Arial"/>
                    <w:sz w:val="22"/>
                    <w:szCs w:val="22"/>
                  </w:rPr>
                  <w:t>la Guardia</w:t>
                </w:r>
              </w:smartTag>
              <w:r>
                <w:rPr>
                  <w:rFonts w:ascii="Arial" w:hAnsi="Arial" w:cs="Arial"/>
                  <w:sz w:val="22"/>
                  <w:szCs w:val="22"/>
                </w:rPr>
                <w:t xml:space="preserve"> Civil</w:t>
              </w:r>
            </w:smartTag>
            <w:r>
              <w:rPr>
                <w:rFonts w:ascii="Arial" w:hAnsi="Arial" w:cs="Arial"/>
                <w:sz w:val="22"/>
                <w:szCs w:val="22"/>
              </w:rPr>
              <w:t xml:space="preserve">, </w:t>
            </w:r>
            <w:smartTag w:uri="urn:schemas-microsoft-com:office:smarttags" w:element="PersonName">
              <w:smartTagPr>
                <w:attr w:name="ProductID" w:val="la Orden"/>
              </w:smartTagPr>
              <w:smartTag w:uri="urn:schemas-microsoft-com:office:smarttags" w:element="PersonName">
                <w:smartTagPr>
                  <w:attr w:name="ProductID" w:val="la Orden General"/>
                </w:smartTagPr>
                <w:r>
                  <w:rPr>
                    <w:rFonts w:ascii="Arial" w:hAnsi="Arial" w:cs="Arial"/>
                    <w:sz w:val="22"/>
                    <w:szCs w:val="22"/>
                  </w:rPr>
                  <w:t>la Orden</w:t>
                </w:r>
              </w:smartTag>
              <w:r>
                <w:rPr>
                  <w:rFonts w:ascii="Arial" w:hAnsi="Arial" w:cs="Arial"/>
                  <w:sz w:val="22"/>
                  <w:szCs w:val="22"/>
                </w:rPr>
                <w:t xml:space="preserve"> General</w:t>
              </w:r>
            </w:smartTag>
            <w:r>
              <w:rPr>
                <w:rFonts w:ascii="Arial" w:hAnsi="Arial" w:cs="Arial"/>
                <w:sz w:val="22"/>
                <w:szCs w:val="22"/>
              </w:rPr>
              <w:t xml:space="preserve">  5/2.000, establece distintos niveles de Especialidad. De esta forma, el Técnico en Búsqueda y Localización de Artefactos Explosivos, Incendiarios y de naturaleza N.R.B.Q.,(TEBYL-NRBQ) queda reconocido como </w:t>
            </w:r>
            <w:r w:rsidRPr="00213562">
              <w:rPr>
                <w:rFonts w:ascii="Arial" w:hAnsi="Arial" w:cs="Arial"/>
                <w:b/>
                <w:bCs/>
                <w:sz w:val="22"/>
                <w:szCs w:val="22"/>
              </w:rPr>
              <w:t>especialista</w:t>
            </w:r>
            <w:r>
              <w:rPr>
                <w:rFonts w:ascii="Arial" w:hAnsi="Arial" w:cs="Arial"/>
                <w:b/>
                <w:bCs/>
                <w:sz w:val="22"/>
                <w:szCs w:val="22"/>
              </w:rPr>
              <w:t xml:space="preserve"> investigador.</w:t>
            </w:r>
          </w:p>
          <w:p w:rsidR="008C32FA" w:rsidRPr="00981620" w:rsidRDefault="008C32FA" w:rsidP="0009035F">
            <w:pPr>
              <w:ind w:right="87"/>
              <w:jc w:val="both"/>
              <w:rPr>
                <w:rFonts w:ascii="Arial" w:hAnsi="Arial" w:cs="Arial"/>
              </w:rPr>
            </w:pPr>
            <w:r>
              <w:rPr>
                <w:rFonts w:ascii="Arial" w:hAnsi="Arial" w:cs="Arial"/>
                <w:sz w:val="22"/>
                <w:szCs w:val="22"/>
              </w:rPr>
              <w:t>Así desde 1.985 hasta nuestros días, el Técnico Especialista en Búsqueda y Localización de Artefactos Explosivos, Incendiarios y de naturaleza NRBQ</w:t>
            </w:r>
            <w:r w:rsidRPr="00981620">
              <w:rPr>
                <w:rFonts w:ascii="Arial" w:hAnsi="Arial" w:cs="Arial"/>
                <w:sz w:val="22"/>
                <w:szCs w:val="22"/>
              </w:rPr>
              <w:t xml:space="preserve">, está reconocido como Especialidad dentro de </w:t>
            </w:r>
            <w:smartTag w:uri="urn:schemas-microsoft-com:office:smarttags" w:element="PersonName">
              <w:smartTagPr>
                <w:attr w:name="ProductID" w:val="la Guardia Civil."/>
              </w:smartTagPr>
              <w:r w:rsidRPr="00981620">
                <w:rPr>
                  <w:rFonts w:ascii="Arial" w:hAnsi="Arial" w:cs="Arial"/>
                  <w:sz w:val="22"/>
                  <w:szCs w:val="22"/>
                </w:rPr>
                <w:t>la Guardia Civil.</w:t>
              </w:r>
            </w:smartTag>
            <w:r w:rsidRPr="00981620">
              <w:rPr>
                <w:rFonts w:ascii="Arial" w:hAnsi="Arial" w:cs="Arial"/>
                <w:sz w:val="22"/>
                <w:szCs w:val="22"/>
              </w:rPr>
              <w:t xml:space="preserve"> </w:t>
            </w:r>
          </w:p>
          <w:p w:rsidR="008C32FA" w:rsidRPr="00981620" w:rsidRDefault="008C32FA" w:rsidP="00981620">
            <w:pPr>
              <w:ind w:right="87"/>
              <w:jc w:val="both"/>
              <w:rPr>
                <w:rFonts w:ascii="Arial" w:hAnsi="Arial" w:cs="Arial"/>
              </w:rPr>
            </w:pPr>
            <w:r>
              <w:rPr>
                <w:rFonts w:ascii="Arial" w:hAnsi="Arial" w:cs="Arial"/>
                <w:sz w:val="22"/>
                <w:szCs w:val="22"/>
              </w:rPr>
              <w:t>He</w:t>
            </w:r>
            <w:r w:rsidRPr="00981620">
              <w:rPr>
                <w:rFonts w:ascii="Arial" w:hAnsi="Arial" w:cs="Arial"/>
                <w:sz w:val="22"/>
                <w:szCs w:val="22"/>
              </w:rPr>
              <w:t xml:space="preserve"> tenido conocimiento, que según lo expuesto en los Grupos de Trabajo del Consejo de </w:t>
            </w:r>
            <w:smartTag w:uri="urn:schemas-microsoft-com:office:smarttags" w:element="PersonName">
              <w:smartTagPr>
                <w:attr w:name="ProductID" w:val="la Guardia Civil"/>
              </w:smartTagPr>
              <w:r w:rsidRPr="00981620">
                <w:rPr>
                  <w:rFonts w:ascii="Arial" w:hAnsi="Arial" w:cs="Arial"/>
                  <w:sz w:val="22"/>
                  <w:szCs w:val="22"/>
                </w:rPr>
                <w:t>la Guardia Civil</w:t>
              </w:r>
            </w:smartTag>
            <w:r w:rsidRPr="00981620">
              <w:rPr>
                <w:rFonts w:ascii="Arial" w:hAnsi="Arial" w:cs="Arial"/>
                <w:sz w:val="22"/>
                <w:szCs w:val="22"/>
              </w:rPr>
              <w:t>, correspondientes al Proyecto de Orden Ministerial de Especialidades, la intención que se tiene</w:t>
            </w:r>
            <w:r>
              <w:rPr>
                <w:rFonts w:ascii="Arial" w:hAnsi="Arial" w:cs="Arial"/>
                <w:sz w:val="22"/>
                <w:szCs w:val="22"/>
              </w:rPr>
              <w:t xml:space="preserve"> por parte de </w:t>
            </w:r>
            <w:smartTag w:uri="urn:schemas-microsoft-com:office:smarttags" w:element="PersonName">
              <w:smartTagPr>
                <w:attr w:name="ProductID" w:val="la Guardia"/>
              </w:smartTagPr>
              <w:smartTag w:uri="urn:schemas-microsoft-com:office:smarttags" w:element="PersonName">
                <w:smartTagPr>
                  <w:attr w:name="ProductID" w:val="la Guardia Civil"/>
                </w:smartTagPr>
                <w:r>
                  <w:rPr>
                    <w:rFonts w:ascii="Arial" w:hAnsi="Arial" w:cs="Arial"/>
                    <w:sz w:val="22"/>
                    <w:szCs w:val="22"/>
                  </w:rPr>
                  <w:t>la Guardia</w:t>
                </w:r>
              </w:smartTag>
              <w:r>
                <w:rPr>
                  <w:rFonts w:ascii="Arial" w:hAnsi="Arial" w:cs="Arial"/>
                  <w:sz w:val="22"/>
                  <w:szCs w:val="22"/>
                </w:rPr>
                <w:t xml:space="preserve"> Civil</w:t>
              </w:r>
            </w:smartTag>
            <w:r w:rsidRPr="00981620">
              <w:rPr>
                <w:rFonts w:ascii="Arial" w:hAnsi="Arial" w:cs="Arial"/>
                <w:sz w:val="22"/>
                <w:szCs w:val="22"/>
              </w:rPr>
              <w:t xml:space="preserve"> es dejar al TEBYL</w:t>
            </w:r>
            <w:r>
              <w:rPr>
                <w:rFonts w:ascii="Arial" w:hAnsi="Arial" w:cs="Arial"/>
                <w:sz w:val="22"/>
                <w:szCs w:val="22"/>
              </w:rPr>
              <w:t>-NRBQ</w:t>
            </w:r>
            <w:r w:rsidRPr="00981620">
              <w:rPr>
                <w:rFonts w:ascii="Arial" w:hAnsi="Arial" w:cs="Arial"/>
                <w:sz w:val="22"/>
                <w:szCs w:val="22"/>
              </w:rPr>
              <w:t xml:space="preserve"> fuera de la consideración de Especialistas.</w:t>
            </w:r>
          </w:p>
          <w:p w:rsidR="008C32FA" w:rsidRPr="00981620" w:rsidRDefault="008C32FA" w:rsidP="00981620">
            <w:pPr>
              <w:ind w:right="87"/>
              <w:jc w:val="both"/>
              <w:rPr>
                <w:rFonts w:ascii="Arial" w:hAnsi="Arial" w:cs="Arial"/>
              </w:rPr>
            </w:pPr>
            <w:r w:rsidRPr="00981620">
              <w:rPr>
                <w:rFonts w:ascii="Arial" w:hAnsi="Arial" w:cs="Arial"/>
                <w:sz w:val="22"/>
                <w:szCs w:val="22"/>
              </w:rPr>
              <w:t xml:space="preserve">Para tener la consideración de Especialidad, han de cumplirse una serie de requisitos, como son el desempeño de funciones específicas en áreas concretas de actividad en unidades o puestos orgánicos de la estructura de </w:t>
            </w:r>
            <w:smartTag w:uri="urn:schemas-microsoft-com:office:smarttags" w:element="PersonName">
              <w:smartTagPr>
                <w:attr w:name="ProductID" w:val="la Guardia Civil"/>
              </w:smartTagPr>
              <w:r w:rsidRPr="00981620">
                <w:rPr>
                  <w:rFonts w:ascii="Arial" w:hAnsi="Arial" w:cs="Arial"/>
                  <w:sz w:val="22"/>
                  <w:szCs w:val="22"/>
                </w:rPr>
                <w:t>la Guardia Civil</w:t>
              </w:r>
            </w:smartTag>
            <w:r w:rsidRPr="00981620">
              <w:rPr>
                <w:rFonts w:ascii="Arial" w:hAnsi="Arial" w:cs="Arial"/>
                <w:sz w:val="22"/>
                <w:szCs w:val="22"/>
              </w:rPr>
              <w:t>, para cuyo ej</w:t>
            </w:r>
            <w:r>
              <w:rPr>
                <w:rFonts w:ascii="Arial" w:hAnsi="Arial" w:cs="Arial"/>
                <w:sz w:val="22"/>
                <w:szCs w:val="22"/>
              </w:rPr>
              <w:t xml:space="preserve">ercicio se requerirá </w:t>
            </w:r>
            <w:r w:rsidRPr="00981620">
              <w:rPr>
                <w:rFonts w:ascii="Arial" w:hAnsi="Arial" w:cs="Arial"/>
                <w:sz w:val="22"/>
                <w:szCs w:val="22"/>
              </w:rPr>
              <w:t xml:space="preserve"> una determinada cualificación profesional adquirida mediante una formación específica.</w:t>
            </w:r>
          </w:p>
          <w:p w:rsidR="008C32FA" w:rsidRPr="00981620" w:rsidRDefault="008C32FA" w:rsidP="0009035F">
            <w:pPr>
              <w:ind w:right="87"/>
              <w:jc w:val="both"/>
              <w:rPr>
                <w:rFonts w:ascii="Arial" w:hAnsi="Arial" w:cs="Arial"/>
              </w:rPr>
            </w:pPr>
            <w:r>
              <w:rPr>
                <w:rFonts w:ascii="Arial" w:hAnsi="Arial" w:cs="Arial"/>
                <w:sz w:val="22"/>
                <w:szCs w:val="22"/>
              </w:rPr>
              <w:t xml:space="preserve">Se entiende que la especialidad de </w:t>
            </w:r>
            <w:r w:rsidRPr="00981620">
              <w:rPr>
                <w:rFonts w:ascii="Arial" w:hAnsi="Arial" w:cs="Arial"/>
                <w:sz w:val="22"/>
                <w:szCs w:val="22"/>
              </w:rPr>
              <w:t xml:space="preserve"> TEBYL</w:t>
            </w:r>
            <w:r>
              <w:rPr>
                <w:rFonts w:ascii="Arial" w:hAnsi="Arial" w:cs="Arial"/>
                <w:sz w:val="22"/>
                <w:szCs w:val="22"/>
              </w:rPr>
              <w:t>-NRBQ</w:t>
            </w:r>
            <w:r w:rsidRPr="00981620">
              <w:rPr>
                <w:rFonts w:ascii="Arial" w:hAnsi="Arial" w:cs="Arial"/>
                <w:sz w:val="22"/>
                <w:szCs w:val="22"/>
              </w:rPr>
              <w:t xml:space="preserve"> cumple todas estas condiciones</w:t>
            </w:r>
            <w:r>
              <w:rPr>
                <w:rFonts w:ascii="Arial" w:hAnsi="Arial" w:cs="Arial"/>
                <w:sz w:val="22"/>
                <w:szCs w:val="22"/>
              </w:rPr>
              <w:t xml:space="preserve"> ya que posee conocimientos técnicos, aptitudes y actitudes requeridas para el desempeño de sus funciones, recogidas todas ellas en el Manual del Servicio de Desactivación de Explosivos, las cuales le facultan entre otras para valorar y analizar la amenaza, competencia exclusiva  asignada a los técnicos especialistas en explosivos (TEDAX-NRBQ o TEBYL-NRBQ),</w:t>
            </w:r>
            <w:r w:rsidRPr="00981620">
              <w:rPr>
                <w:rFonts w:ascii="Arial" w:hAnsi="Arial" w:cs="Arial"/>
                <w:sz w:val="22"/>
                <w:szCs w:val="22"/>
              </w:rPr>
              <w:t xml:space="preserve"> excepto la de ocupar una Unidad o Puesto Orgánico</w:t>
            </w:r>
            <w:r>
              <w:rPr>
                <w:rFonts w:ascii="Arial" w:hAnsi="Arial" w:cs="Arial"/>
                <w:sz w:val="22"/>
                <w:szCs w:val="22"/>
              </w:rPr>
              <w:t xml:space="preserve"> específico</w:t>
            </w:r>
            <w:r w:rsidRPr="00981620">
              <w:rPr>
                <w:rFonts w:ascii="Arial" w:hAnsi="Arial" w:cs="Arial"/>
                <w:sz w:val="22"/>
                <w:szCs w:val="22"/>
              </w:rPr>
              <w:t>.</w:t>
            </w:r>
          </w:p>
          <w:p w:rsidR="008C32FA" w:rsidRPr="00981620" w:rsidRDefault="008C32FA" w:rsidP="00981620">
            <w:pPr>
              <w:ind w:right="87"/>
              <w:jc w:val="both"/>
              <w:rPr>
                <w:rFonts w:ascii="Arial" w:hAnsi="Arial" w:cs="Arial"/>
              </w:rPr>
            </w:pPr>
            <w:r w:rsidRPr="00981620">
              <w:rPr>
                <w:rFonts w:ascii="Arial" w:hAnsi="Arial" w:cs="Arial"/>
                <w:sz w:val="22"/>
                <w:szCs w:val="22"/>
              </w:rPr>
              <w:t xml:space="preserve">También es cierto, que en la actualidad, dentro de la amplia variedad de normas que se están desarrollando en el Consejo de </w:t>
            </w:r>
            <w:smartTag w:uri="urn:schemas-microsoft-com:office:smarttags" w:element="PersonName">
              <w:smartTagPr>
                <w:attr w:name="ProductID" w:val="la Guardia Civil"/>
              </w:smartTagPr>
              <w:r w:rsidRPr="00981620">
                <w:rPr>
                  <w:rFonts w:ascii="Arial" w:hAnsi="Arial" w:cs="Arial"/>
                  <w:sz w:val="22"/>
                  <w:szCs w:val="22"/>
                </w:rPr>
                <w:t>la Guardia Civil</w:t>
              </w:r>
            </w:smartTag>
            <w:r w:rsidRPr="00981620">
              <w:rPr>
                <w:rFonts w:ascii="Arial" w:hAnsi="Arial" w:cs="Arial"/>
                <w:sz w:val="22"/>
                <w:szCs w:val="22"/>
              </w:rPr>
              <w:t xml:space="preserve">, se tiene pendiente la regulación del Catálogo de Puestos de Trabajo, así como </w:t>
            </w:r>
            <w:smartTag w:uri="urn:schemas-microsoft-com:office:smarttags" w:element="PersonName">
              <w:smartTagPr>
                <w:attr w:name="ProductID" w:val="la Relación"/>
              </w:smartTagPr>
              <w:r w:rsidRPr="00981620">
                <w:rPr>
                  <w:rFonts w:ascii="Arial" w:hAnsi="Arial" w:cs="Arial"/>
                  <w:sz w:val="22"/>
                  <w:szCs w:val="22"/>
                </w:rPr>
                <w:t>la Relación</w:t>
              </w:r>
            </w:smartTag>
            <w:r w:rsidRPr="00981620">
              <w:rPr>
                <w:rFonts w:ascii="Arial" w:hAnsi="Arial" w:cs="Arial"/>
                <w:sz w:val="22"/>
                <w:szCs w:val="22"/>
              </w:rPr>
              <w:t xml:space="preserve"> de Puestos Orgánicos.</w:t>
            </w:r>
          </w:p>
          <w:p w:rsidR="008C32FA" w:rsidRPr="00981620" w:rsidRDefault="008C32FA" w:rsidP="00013427">
            <w:pPr>
              <w:ind w:right="87"/>
              <w:jc w:val="both"/>
              <w:rPr>
                <w:rFonts w:ascii="Arial" w:hAnsi="Arial" w:cs="Arial"/>
              </w:rPr>
            </w:pPr>
            <w:r>
              <w:rPr>
                <w:rFonts w:ascii="Arial" w:hAnsi="Arial" w:cs="Arial"/>
                <w:sz w:val="22"/>
                <w:szCs w:val="22"/>
              </w:rPr>
              <w:t xml:space="preserve">El esfuerzo invertido hasta  hoy por parte de </w:t>
            </w:r>
            <w:smartTag w:uri="urn:schemas-microsoft-com:office:smarttags" w:element="PersonName">
              <w:smartTagPr>
                <w:attr w:name="ProductID" w:val="la Guardia"/>
              </w:smartTagPr>
              <w:smartTag w:uri="urn:schemas-microsoft-com:office:smarttags" w:element="PersonName">
                <w:smartTagPr>
                  <w:attr w:name="ProductID" w:val="la Guardia Civil"/>
                </w:smartTagPr>
                <w:r>
                  <w:rPr>
                    <w:rFonts w:ascii="Arial" w:hAnsi="Arial" w:cs="Arial"/>
                    <w:sz w:val="22"/>
                    <w:szCs w:val="22"/>
                  </w:rPr>
                  <w:t>la Guardia</w:t>
                </w:r>
              </w:smartTag>
              <w:r>
                <w:rPr>
                  <w:rFonts w:ascii="Arial" w:hAnsi="Arial" w:cs="Arial"/>
                  <w:sz w:val="22"/>
                  <w:szCs w:val="22"/>
                </w:rPr>
                <w:t xml:space="preserve"> Civil</w:t>
              </w:r>
            </w:smartTag>
            <w:r w:rsidRPr="00981620">
              <w:rPr>
                <w:rFonts w:ascii="Arial" w:hAnsi="Arial" w:cs="Arial"/>
                <w:sz w:val="22"/>
                <w:szCs w:val="22"/>
              </w:rPr>
              <w:t xml:space="preserve"> </w:t>
            </w:r>
            <w:r>
              <w:rPr>
                <w:rFonts w:ascii="Arial" w:hAnsi="Arial" w:cs="Arial"/>
                <w:sz w:val="22"/>
                <w:szCs w:val="22"/>
              </w:rPr>
              <w:t xml:space="preserve"> en </w:t>
            </w:r>
            <w:r w:rsidRPr="00981620">
              <w:rPr>
                <w:rFonts w:ascii="Arial" w:hAnsi="Arial" w:cs="Arial"/>
                <w:sz w:val="22"/>
                <w:szCs w:val="22"/>
              </w:rPr>
              <w:t xml:space="preserve"> formac</w:t>
            </w:r>
            <w:r>
              <w:rPr>
                <w:rFonts w:ascii="Arial" w:hAnsi="Arial" w:cs="Arial"/>
                <w:sz w:val="22"/>
                <w:szCs w:val="22"/>
              </w:rPr>
              <w:t xml:space="preserve">ión de  especialistas </w:t>
            </w:r>
            <w:r w:rsidRPr="00981620">
              <w:rPr>
                <w:rFonts w:ascii="Arial" w:hAnsi="Arial" w:cs="Arial"/>
                <w:sz w:val="22"/>
                <w:szCs w:val="22"/>
              </w:rPr>
              <w:t>TEBYL</w:t>
            </w:r>
            <w:r>
              <w:rPr>
                <w:rFonts w:ascii="Arial" w:hAnsi="Arial" w:cs="Arial"/>
                <w:sz w:val="22"/>
                <w:szCs w:val="22"/>
              </w:rPr>
              <w:t>-NRBQ, al igual que el coste humano y económico,</w:t>
            </w:r>
            <w:r w:rsidRPr="00981620">
              <w:rPr>
                <w:rFonts w:ascii="Arial" w:hAnsi="Arial" w:cs="Arial"/>
                <w:sz w:val="22"/>
                <w:szCs w:val="22"/>
              </w:rPr>
              <w:t xml:space="preserve"> no pu</w:t>
            </w:r>
            <w:r>
              <w:rPr>
                <w:rFonts w:ascii="Arial" w:hAnsi="Arial" w:cs="Arial"/>
                <w:sz w:val="22"/>
                <w:szCs w:val="22"/>
              </w:rPr>
              <w:t xml:space="preserve">ede ni debe perderse de un plumazo, y de esta forma prescindir de  las funciones tan importantes que desempeñan dentro del mantenimiento preventivo y reactivo de </w:t>
            </w:r>
            <w:smartTag w:uri="urn:schemas-microsoft-com:office:smarttags" w:element="PersonName">
              <w:smartTagPr>
                <w:attr w:name="ProductID" w:val="la Seguridad"/>
              </w:smartTagPr>
              <w:smartTag w:uri="urn:schemas-microsoft-com:office:smarttags" w:element="PersonName">
                <w:smartTagPr>
                  <w:attr w:name="ProductID" w:val="la Seguridad Ciudadana"/>
                </w:smartTagPr>
                <w:r>
                  <w:rPr>
                    <w:rFonts w:ascii="Arial" w:hAnsi="Arial" w:cs="Arial"/>
                    <w:sz w:val="22"/>
                    <w:szCs w:val="22"/>
                  </w:rPr>
                  <w:t>la Seguridad</w:t>
                </w:r>
              </w:smartTag>
              <w:r>
                <w:rPr>
                  <w:rFonts w:ascii="Arial" w:hAnsi="Arial" w:cs="Arial"/>
                  <w:sz w:val="22"/>
                  <w:szCs w:val="22"/>
                </w:rPr>
                <w:t xml:space="preserve"> Ciudadana</w:t>
              </w:r>
            </w:smartTag>
            <w:r>
              <w:rPr>
                <w:rFonts w:ascii="Arial" w:hAnsi="Arial" w:cs="Arial"/>
                <w:sz w:val="22"/>
                <w:szCs w:val="22"/>
              </w:rPr>
              <w:t>, siempre al servicio del ciudadano, siendo necesarios sus conocimientos para dar apoyo al mando o a cualquier unidad del cuerpo, ante situaciones de alarma o sospecha que puedan alterar el normal funcionamiento de la vida cotidiana en aquellas provincias donde no exista GEDEX, dando inmediatez en la resolución de estas. Al igual que los numerosos servicios preventivos que prestan dentro del marco de la prevención del terrorismo.</w:t>
            </w:r>
          </w:p>
          <w:p w:rsidR="008C32FA" w:rsidRPr="00981620" w:rsidRDefault="008C32FA" w:rsidP="006C6933">
            <w:pPr>
              <w:ind w:right="87"/>
              <w:jc w:val="both"/>
              <w:rPr>
                <w:rFonts w:ascii="Arial" w:hAnsi="Arial" w:cs="Arial"/>
              </w:rPr>
            </w:pPr>
            <w:r w:rsidRPr="00981620">
              <w:rPr>
                <w:rFonts w:ascii="Arial" w:hAnsi="Arial" w:cs="Arial"/>
                <w:sz w:val="22"/>
                <w:szCs w:val="22"/>
              </w:rPr>
              <w:t>Que estos Especialistas tienen unas c</w:t>
            </w:r>
            <w:r>
              <w:rPr>
                <w:rFonts w:ascii="Arial" w:hAnsi="Arial" w:cs="Arial"/>
                <w:sz w:val="22"/>
                <w:szCs w:val="22"/>
              </w:rPr>
              <w:t>u</w:t>
            </w:r>
            <w:r w:rsidRPr="00981620">
              <w:rPr>
                <w:rFonts w:ascii="Arial" w:hAnsi="Arial" w:cs="Arial"/>
                <w:sz w:val="22"/>
                <w:szCs w:val="22"/>
              </w:rPr>
              <w:t xml:space="preserve">alificaciones profesionales </w:t>
            </w:r>
            <w:r>
              <w:rPr>
                <w:rFonts w:ascii="Arial" w:hAnsi="Arial" w:cs="Arial"/>
                <w:sz w:val="22"/>
                <w:szCs w:val="22"/>
              </w:rPr>
              <w:t xml:space="preserve">y unas competencias específicas </w:t>
            </w:r>
            <w:r w:rsidRPr="00981620">
              <w:rPr>
                <w:rFonts w:ascii="Arial" w:hAnsi="Arial" w:cs="Arial"/>
                <w:sz w:val="22"/>
                <w:szCs w:val="22"/>
              </w:rPr>
              <w:t xml:space="preserve">queda </w:t>
            </w:r>
            <w:r>
              <w:rPr>
                <w:rFonts w:ascii="Arial" w:hAnsi="Arial" w:cs="Arial"/>
                <w:sz w:val="22"/>
                <w:szCs w:val="22"/>
              </w:rPr>
              <w:t xml:space="preserve">sobradamente </w:t>
            </w:r>
            <w:r w:rsidRPr="00981620">
              <w:rPr>
                <w:rFonts w:ascii="Arial" w:hAnsi="Arial" w:cs="Arial"/>
                <w:sz w:val="22"/>
                <w:szCs w:val="22"/>
              </w:rPr>
              <w:t>acreditado. Que estas cualificaciones profesionales, por sí mismas no son suficientes para que se les considere Especialistas con la nueva normativa también</w:t>
            </w:r>
            <w:r>
              <w:rPr>
                <w:rFonts w:ascii="Arial" w:hAnsi="Arial" w:cs="Arial"/>
                <w:sz w:val="22"/>
                <w:szCs w:val="22"/>
              </w:rPr>
              <w:t xml:space="preserve"> (pero solo por el hecho de no ocupar puesto orgánico, no por carecer de conocimientos, aptitudes y actitudes necesarias para el desempeño de sus funciones como especialistas). Pero no es lógico</w:t>
            </w:r>
            <w:r w:rsidRPr="00981620">
              <w:rPr>
                <w:rFonts w:ascii="Arial" w:hAnsi="Arial" w:cs="Arial"/>
                <w:sz w:val="22"/>
                <w:szCs w:val="22"/>
              </w:rPr>
              <w:t xml:space="preserve"> que se pretenda utilizar a este personal para desempeñar los mismos cometidos que realizan ahora, sin el respaldo de la</w:t>
            </w:r>
            <w:r>
              <w:rPr>
                <w:rFonts w:ascii="Arial" w:hAnsi="Arial" w:cs="Arial"/>
                <w:sz w:val="22"/>
                <w:szCs w:val="22"/>
              </w:rPr>
              <w:t xml:space="preserve"> titulación necesaria como especialista</w:t>
            </w:r>
            <w:r w:rsidRPr="00981620">
              <w:rPr>
                <w:rFonts w:ascii="Arial" w:hAnsi="Arial" w:cs="Arial"/>
                <w:sz w:val="22"/>
                <w:szCs w:val="22"/>
              </w:rPr>
              <w:t>, aprovechando esas cualificaciones profesionales, así como tampoco lo sería que esas cualificaciones p</w:t>
            </w:r>
            <w:r>
              <w:rPr>
                <w:rFonts w:ascii="Arial" w:hAnsi="Arial" w:cs="Arial"/>
                <w:sz w:val="22"/>
                <w:szCs w:val="22"/>
              </w:rPr>
              <w:t>rofesionales se desaprovechasen, quedando numerosos servicios y comandancias sin sus funciones específicas de apoyo al mando y al resto de unidades dedicadas a la seguridad ciudadana.</w:t>
            </w:r>
          </w:p>
          <w:p w:rsidR="008C32FA" w:rsidRPr="00981620" w:rsidRDefault="008C32FA" w:rsidP="00777C99">
            <w:pPr>
              <w:ind w:right="87"/>
              <w:jc w:val="both"/>
              <w:rPr>
                <w:rFonts w:ascii="Arial" w:hAnsi="Arial" w:cs="Arial"/>
              </w:rPr>
            </w:pPr>
          </w:p>
        </w:tc>
      </w:tr>
      <w:tr w:rsidR="008C32FA" w:rsidTr="00981620">
        <w:trPr>
          <w:trHeight w:val="1604"/>
        </w:trPr>
        <w:tc>
          <w:tcPr>
            <w:tcW w:w="10800" w:type="dxa"/>
          </w:tcPr>
          <w:p w:rsidR="008C32FA" w:rsidRPr="00981620" w:rsidRDefault="008C32FA" w:rsidP="00981620">
            <w:pPr>
              <w:ind w:right="158"/>
              <w:rPr>
                <w:rFonts w:ascii="Arial" w:hAnsi="Arial" w:cs="Arial"/>
                <w:i/>
                <w:iCs/>
                <w:sz w:val="18"/>
                <w:szCs w:val="18"/>
              </w:rPr>
            </w:pPr>
            <w:r w:rsidRPr="00981620">
              <w:rPr>
                <w:rFonts w:ascii="Arial" w:hAnsi="Arial" w:cs="Arial"/>
                <w:b/>
                <w:bCs/>
                <w:sz w:val="22"/>
                <w:szCs w:val="22"/>
              </w:rPr>
              <w:t>PROPUESTA O SUGERENCIA QUE SE REALIZA:</w:t>
            </w:r>
            <w:r w:rsidRPr="00981620">
              <w:rPr>
                <w:rFonts w:ascii="Arial" w:hAnsi="Arial" w:cs="Arial"/>
                <w:sz w:val="22"/>
                <w:szCs w:val="22"/>
              </w:rPr>
              <w:t xml:space="preserve"> </w:t>
            </w:r>
            <w:r w:rsidRPr="00981620">
              <w:rPr>
                <w:rFonts w:ascii="Arial" w:hAnsi="Arial" w:cs="Arial"/>
                <w:i/>
                <w:iCs/>
                <w:sz w:val="18"/>
                <w:szCs w:val="18"/>
              </w:rPr>
              <w:t>(Concretar)</w:t>
            </w: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i/>
                <w:iCs/>
                <w:sz w:val="18"/>
                <w:szCs w:val="18"/>
              </w:rPr>
            </w:pPr>
          </w:p>
          <w:p w:rsidR="008C32FA" w:rsidRPr="00981620" w:rsidRDefault="008C32FA" w:rsidP="00981620">
            <w:pPr>
              <w:pStyle w:val="Prrafodelista"/>
              <w:numPr>
                <w:ilvl w:val="0"/>
                <w:numId w:val="2"/>
              </w:numPr>
              <w:ind w:right="158"/>
              <w:rPr>
                <w:rFonts w:ascii="Arial" w:hAnsi="Arial" w:cs="Arial"/>
                <w:iCs/>
              </w:rPr>
            </w:pPr>
            <w:r w:rsidRPr="00981620">
              <w:rPr>
                <w:rFonts w:ascii="Arial" w:hAnsi="Arial" w:cs="Arial"/>
                <w:iCs/>
                <w:sz w:val="22"/>
                <w:szCs w:val="22"/>
              </w:rPr>
              <w:t>La creación de Puestos Orgánicos para el TEBYL</w:t>
            </w:r>
          </w:p>
          <w:p w:rsidR="008C32FA" w:rsidRPr="00981620" w:rsidRDefault="008C32FA" w:rsidP="00981620">
            <w:pPr>
              <w:pStyle w:val="Prrafodelista"/>
              <w:numPr>
                <w:ilvl w:val="0"/>
                <w:numId w:val="2"/>
              </w:numPr>
              <w:ind w:right="158"/>
              <w:rPr>
                <w:rFonts w:ascii="Arial" w:hAnsi="Arial" w:cs="Arial"/>
                <w:iCs/>
              </w:rPr>
            </w:pPr>
            <w:r w:rsidRPr="00981620">
              <w:rPr>
                <w:rFonts w:ascii="Arial" w:hAnsi="Arial" w:cs="Arial"/>
                <w:iCs/>
                <w:sz w:val="22"/>
                <w:szCs w:val="22"/>
              </w:rPr>
              <w:t xml:space="preserve">La inclusión del TEBYL como modalidad dentro de </w:t>
            </w:r>
            <w:smartTag w:uri="urn:schemas-microsoft-com:office:smarttags" w:element="PersonName">
              <w:smartTagPr>
                <w:attr w:name="ProductID" w:val="la Guardia Civil"/>
              </w:smartTagPr>
              <w:r w:rsidRPr="00981620">
                <w:rPr>
                  <w:rFonts w:ascii="Arial" w:hAnsi="Arial" w:cs="Arial"/>
                  <w:iCs/>
                  <w:sz w:val="22"/>
                  <w:szCs w:val="22"/>
                </w:rPr>
                <w:t>la Especialidad</w:t>
              </w:r>
            </w:smartTag>
            <w:r w:rsidRPr="00981620">
              <w:rPr>
                <w:rFonts w:ascii="Arial" w:hAnsi="Arial" w:cs="Arial"/>
                <w:iCs/>
                <w:sz w:val="22"/>
                <w:szCs w:val="22"/>
              </w:rPr>
              <w:t xml:space="preserve"> de Desactivación de Explosivos</w:t>
            </w:r>
          </w:p>
          <w:p w:rsidR="008C32FA" w:rsidRPr="00981620" w:rsidRDefault="008C32FA" w:rsidP="00981620">
            <w:pPr>
              <w:pStyle w:val="Prrafodelista"/>
              <w:ind w:right="158"/>
              <w:rPr>
                <w:rFonts w:ascii="Arial" w:hAnsi="Arial" w:cs="Arial"/>
                <w:iCs/>
              </w:rPr>
            </w:pP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rPr>
            </w:pPr>
          </w:p>
        </w:tc>
      </w:tr>
      <w:tr w:rsidR="008C32FA" w:rsidTr="00981620">
        <w:trPr>
          <w:trHeight w:val="1969"/>
        </w:trPr>
        <w:tc>
          <w:tcPr>
            <w:tcW w:w="10800" w:type="dxa"/>
          </w:tcPr>
          <w:p w:rsidR="008C32FA" w:rsidRPr="00981620" w:rsidRDefault="008C32FA" w:rsidP="00981620">
            <w:pPr>
              <w:ind w:right="158"/>
              <w:rPr>
                <w:rFonts w:ascii="Arial" w:hAnsi="Arial" w:cs="Arial"/>
                <w:i/>
                <w:iCs/>
                <w:sz w:val="18"/>
                <w:szCs w:val="18"/>
              </w:rPr>
            </w:pPr>
            <w:r w:rsidRPr="00981620">
              <w:rPr>
                <w:rFonts w:ascii="Arial" w:hAnsi="Arial" w:cs="Arial"/>
                <w:b/>
                <w:bCs/>
                <w:sz w:val="22"/>
                <w:szCs w:val="22"/>
              </w:rPr>
              <w:lastRenderedPageBreak/>
              <w:t>RELACIÓN DE LOS DOCUMENTOS QUE, EN SU CASO, SE ADJUNTAN:</w:t>
            </w:r>
            <w:r w:rsidRPr="00981620">
              <w:rPr>
                <w:rFonts w:ascii="Arial" w:hAnsi="Arial" w:cs="Arial"/>
                <w:sz w:val="22"/>
                <w:szCs w:val="22"/>
              </w:rPr>
              <w:t xml:space="preserve"> </w:t>
            </w: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i/>
                <w:iCs/>
                <w:sz w:val="18"/>
                <w:szCs w:val="18"/>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p w:rsidR="008C32FA" w:rsidRPr="00981620" w:rsidRDefault="008C32FA" w:rsidP="00981620">
            <w:pPr>
              <w:ind w:right="158"/>
              <w:rPr>
                <w:rFonts w:ascii="Arial" w:hAnsi="Arial" w:cs="Arial"/>
              </w:rPr>
            </w:pPr>
          </w:p>
        </w:tc>
      </w:tr>
    </w:tbl>
    <w:p w:rsidR="008C32FA" w:rsidRDefault="008C32FA">
      <w:pPr>
        <w:ind w:right="-955"/>
        <w:jc w:val="both"/>
        <w:rPr>
          <w:rFonts w:ascii="Arial" w:hAnsi="Arial" w:cs="Arial"/>
          <w:sz w:val="22"/>
          <w:szCs w:val="22"/>
        </w:rPr>
      </w:pPr>
    </w:p>
    <w:p w:rsidR="008C32FA" w:rsidRDefault="008C32FA">
      <w:pPr>
        <w:ind w:right="-1315"/>
        <w:rPr>
          <w:sz w:val="20"/>
          <w:szCs w:val="20"/>
        </w:rPr>
      </w:pPr>
      <w:r>
        <w:rPr>
          <w:rFonts w:ascii="Arial" w:hAnsi="Arial" w:cs="Arial"/>
        </w:rPr>
        <w:t xml:space="preserve">Localidad, fecha y firma. </w:t>
      </w:r>
      <w:r>
        <w:rPr>
          <w:sz w:val="20"/>
          <w:szCs w:val="20"/>
        </w:rPr>
        <w:t>(</w:t>
      </w:r>
      <w:r>
        <w:rPr>
          <w:i/>
          <w:iCs/>
          <w:sz w:val="20"/>
          <w:szCs w:val="20"/>
        </w:rPr>
        <w:t>Datos a aportar si el medio empleado para su remisión es distinto del correo electrónico</w:t>
      </w:r>
      <w:r>
        <w:rPr>
          <w:sz w:val="20"/>
          <w:szCs w:val="20"/>
        </w:rPr>
        <w:t>).</w:t>
      </w:r>
    </w:p>
    <w:p w:rsidR="008C32FA" w:rsidRDefault="008C32FA">
      <w:pPr>
        <w:ind w:right="-1315"/>
        <w:rPr>
          <w:sz w:val="20"/>
          <w:szCs w:val="20"/>
        </w:rPr>
      </w:pPr>
    </w:p>
    <w:p w:rsidR="008C32FA" w:rsidRDefault="008C32FA">
      <w:pPr>
        <w:ind w:right="-955"/>
        <w:jc w:val="both"/>
        <w:rPr>
          <w:rFonts w:ascii="Arial" w:hAnsi="Arial" w:cs="Arial"/>
          <w:sz w:val="22"/>
          <w:szCs w:val="22"/>
        </w:rPr>
      </w:pPr>
    </w:p>
    <w:p w:rsidR="008C32FA" w:rsidRDefault="008C32FA">
      <w:pPr>
        <w:ind w:right="-1315"/>
        <w:rPr>
          <w:sz w:val="20"/>
          <w:szCs w:val="20"/>
        </w:rPr>
      </w:pPr>
      <w:r>
        <w:rPr>
          <w:rFonts w:ascii="Arial" w:hAnsi="Arial" w:cs="Arial"/>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C32FA" w:rsidTr="00981620">
        <w:trPr>
          <w:trHeight w:val="3410"/>
        </w:trPr>
        <w:tc>
          <w:tcPr>
            <w:tcW w:w="9430" w:type="dxa"/>
          </w:tcPr>
          <w:p w:rsidR="008C32FA" w:rsidRPr="00981620" w:rsidRDefault="008C32FA" w:rsidP="00981620">
            <w:pPr>
              <w:ind w:left="180" w:right="-55"/>
              <w:jc w:val="both"/>
              <w:rPr>
                <w:rFonts w:ascii="Arial" w:hAnsi="Arial" w:cs="Arial"/>
                <w:i/>
                <w:iCs/>
                <w:sz w:val="20"/>
                <w:szCs w:val="20"/>
              </w:rPr>
            </w:pPr>
          </w:p>
          <w:p w:rsidR="008C32FA" w:rsidRPr="00981620" w:rsidRDefault="008C32FA" w:rsidP="00981620">
            <w:pPr>
              <w:ind w:left="180" w:right="142"/>
              <w:jc w:val="both"/>
              <w:rPr>
                <w:rFonts w:ascii="Arial" w:hAnsi="Arial" w:cs="Arial"/>
                <w:i/>
                <w:iCs/>
                <w:sz w:val="20"/>
                <w:szCs w:val="20"/>
              </w:rPr>
            </w:pPr>
            <w:r w:rsidRPr="00981620">
              <w:rPr>
                <w:rFonts w:ascii="Arial" w:hAnsi="Arial" w:cs="Arial"/>
                <w:i/>
                <w:iCs/>
                <w:sz w:val="20"/>
                <w:szCs w:val="20"/>
              </w:rPr>
              <w:t xml:space="preserve">En cumplimiento a </w:t>
            </w:r>
            <w:smartTag w:uri="urn:schemas-microsoft-com:office:smarttags" w:element="PersonName">
              <w:smartTagPr>
                <w:attr w:name="ProductID" w:val="la Guardia Civil"/>
              </w:smartTagPr>
              <w:r w:rsidRPr="00981620">
                <w:rPr>
                  <w:rFonts w:ascii="Arial" w:hAnsi="Arial" w:cs="Arial"/>
                  <w:i/>
                  <w:iCs/>
                  <w:sz w:val="20"/>
                  <w:szCs w:val="20"/>
                </w:rPr>
                <w:t>la Ley Orgánica</w:t>
              </w:r>
            </w:smartTag>
            <w:r w:rsidRPr="00981620">
              <w:rPr>
                <w:rFonts w:ascii="Arial" w:hAnsi="Arial" w:cs="Arial"/>
                <w:i/>
                <w:iCs/>
                <w:sz w:val="20"/>
                <w:szCs w:val="20"/>
              </w:rPr>
              <w:t xml:space="preserve"> 15/1999 de protección de los datos de carácter personal, se le informa que sus datos van a ser incorporados al fichero "</w:t>
            </w:r>
            <w:r w:rsidRPr="00981620">
              <w:rPr>
                <w:rFonts w:ascii="Arial" w:hAnsi="Arial" w:cs="Arial"/>
                <w:b/>
                <w:bCs/>
                <w:i/>
                <w:iCs/>
                <w:sz w:val="20"/>
                <w:szCs w:val="20"/>
              </w:rPr>
              <w:t>Consejo Guardia Civil</w:t>
            </w:r>
            <w:r w:rsidRPr="00981620">
              <w:rPr>
                <w:rFonts w:ascii="Arial" w:hAnsi="Arial" w:cs="Arial"/>
                <w:i/>
                <w:iCs/>
                <w:sz w:val="20"/>
                <w:szCs w:val="20"/>
              </w:rPr>
              <w:t xml:space="preserve">" de </w:t>
            </w:r>
            <w:smartTag w:uri="urn:schemas-microsoft-com:office:smarttags" w:element="PersonName">
              <w:smartTagPr>
                <w:attr w:name="ProductID" w:val="la Guardia Civil"/>
              </w:smartTagPr>
              <w:r w:rsidRPr="00981620">
                <w:rPr>
                  <w:rFonts w:ascii="Arial" w:hAnsi="Arial" w:cs="Arial"/>
                  <w:i/>
                  <w:iCs/>
                  <w:sz w:val="20"/>
                  <w:szCs w:val="20"/>
                </w:rPr>
                <w:t>la D. G.</w:t>
              </w:r>
            </w:smartTag>
            <w:r w:rsidRPr="00981620">
              <w:rPr>
                <w:rFonts w:ascii="Arial" w:hAnsi="Arial" w:cs="Arial"/>
                <w:i/>
                <w:iCs/>
                <w:sz w:val="20"/>
                <w:szCs w:val="20"/>
              </w:rPr>
              <w:t xml:space="preserve"> de </w:t>
            </w:r>
            <w:smartTag w:uri="urn:schemas-microsoft-com:office:smarttags" w:element="PersonName">
              <w:smartTagPr>
                <w:attr w:name="ProductID" w:val="la Guardia Civil"/>
              </w:smartTagPr>
              <w:r w:rsidRPr="00981620">
                <w:rPr>
                  <w:rFonts w:ascii="Arial" w:hAnsi="Arial" w:cs="Arial"/>
                  <w:i/>
                  <w:iCs/>
                  <w:sz w:val="20"/>
                  <w:szCs w:val="20"/>
                </w:rPr>
                <w:t>la Guardia Civil</w:t>
              </w:r>
            </w:smartTag>
            <w:r w:rsidRPr="00981620">
              <w:rPr>
                <w:rFonts w:ascii="Arial" w:hAnsi="Arial" w:cs="Arial"/>
                <w:i/>
                <w:iCs/>
                <w:sz w:val="20"/>
                <w:szCs w:val="20"/>
              </w:rPr>
              <w:t xml:space="preserve">, cuya finalidad es  gestionar las candidaturas al Consejo de </w:t>
            </w:r>
            <w:smartTag w:uri="urn:schemas-microsoft-com:office:smarttags" w:element="PersonName">
              <w:smartTagPr>
                <w:attr w:name="ProductID" w:val="la Guardia Civil"/>
              </w:smartTagPr>
              <w:r w:rsidRPr="00981620">
                <w:rPr>
                  <w:rFonts w:ascii="Arial" w:hAnsi="Arial" w:cs="Arial"/>
                  <w:i/>
                  <w:iCs/>
                  <w:sz w:val="20"/>
                  <w:szCs w:val="20"/>
                </w:rPr>
                <w:t>la Guardia Civil</w:t>
              </w:r>
            </w:smartTag>
            <w:r w:rsidRPr="00981620">
              <w:rPr>
                <w:rFonts w:ascii="Arial" w:hAnsi="Arial" w:cs="Arial"/>
                <w:i/>
                <w:iCs/>
                <w:sz w:val="20"/>
                <w:szCs w:val="20"/>
              </w:rPr>
              <w:t xml:space="preserve"> así como recibir </w:t>
            </w:r>
            <w:r w:rsidRPr="00981620">
              <w:rPr>
                <w:rFonts w:ascii="Arial" w:hAnsi="Arial" w:cs="Arial"/>
                <w:b/>
                <w:bCs/>
                <w:i/>
                <w:iCs/>
                <w:sz w:val="20"/>
                <w:szCs w:val="20"/>
              </w:rPr>
              <w:t>propuestas/sugerencias</w:t>
            </w:r>
            <w:r w:rsidRPr="00981620">
              <w:rPr>
                <w:rFonts w:ascii="Arial" w:hAnsi="Arial" w:cs="Arial"/>
                <w:i/>
                <w:iCs/>
                <w:sz w:val="20"/>
                <w:szCs w:val="20"/>
              </w:rPr>
              <w:t xml:space="preserve"> tanto en el Consejo como en </w:t>
            </w:r>
            <w:smartTag w:uri="urn:schemas-microsoft-com:office:smarttags" w:element="PersonName">
              <w:smartTagPr>
                <w:attr w:name="ProductID" w:val="la Guardia Civil"/>
              </w:smartTagPr>
              <w:r w:rsidRPr="00981620">
                <w:rPr>
                  <w:rFonts w:ascii="Arial" w:hAnsi="Arial" w:cs="Arial"/>
                  <w:i/>
                  <w:iCs/>
                  <w:sz w:val="20"/>
                  <w:szCs w:val="20"/>
                </w:rPr>
                <w:t>la Oficina</w:t>
              </w:r>
            </w:smartTag>
            <w:r w:rsidRPr="00981620">
              <w:rPr>
                <w:rFonts w:ascii="Arial" w:hAnsi="Arial" w:cs="Arial"/>
                <w:i/>
                <w:iCs/>
                <w:sz w:val="20"/>
                <w:szCs w:val="20"/>
              </w:rPr>
              <w:t xml:space="preserve"> de Atención al Guardia Civil. Pueden ser destinatarios de la información </w:t>
            </w:r>
            <w:smartTag w:uri="urn:schemas-microsoft-com:office:smarttags" w:element="PersonName">
              <w:smartTagPr>
                <w:attr w:name="ProductID" w:val="la Guardia Civil"/>
              </w:smartTagPr>
              <w:r w:rsidRPr="00981620">
                <w:rPr>
                  <w:rFonts w:ascii="Arial" w:hAnsi="Arial" w:cs="Arial"/>
                  <w:i/>
                  <w:iCs/>
                  <w:sz w:val="20"/>
                  <w:szCs w:val="20"/>
                </w:rPr>
                <w:t>la Dirección Adjunta</w:t>
              </w:r>
            </w:smartTag>
            <w:r w:rsidRPr="00981620">
              <w:rPr>
                <w:rFonts w:ascii="Arial" w:hAnsi="Arial" w:cs="Arial"/>
                <w:i/>
                <w:iCs/>
                <w:sz w:val="20"/>
                <w:szCs w:val="20"/>
              </w:rPr>
              <w:t xml:space="preserve"> Operativa, las Subdirecciones de Personal y de Apoyo o los Organismos de </w:t>
            </w:r>
            <w:smartTag w:uri="urn:schemas-microsoft-com:office:smarttags" w:element="PersonName">
              <w:smartTagPr>
                <w:attr w:name="ProductID" w:val="la Guardia Civil"/>
              </w:smartTagPr>
              <w:r w:rsidRPr="00981620">
                <w:rPr>
                  <w:rFonts w:ascii="Arial" w:hAnsi="Arial" w:cs="Arial"/>
                  <w:i/>
                  <w:iCs/>
                  <w:sz w:val="20"/>
                  <w:szCs w:val="20"/>
                </w:rPr>
                <w:t>la Administración</w:t>
              </w:r>
            </w:smartTag>
            <w:r w:rsidRPr="00981620">
              <w:rPr>
                <w:rFonts w:ascii="Arial" w:hAnsi="Arial" w:cs="Arial"/>
                <w:i/>
                <w:iCs/>
                <w:sz w:val="20"/>
                <w:szCs w:val="20"/>
              </w:rPr>
              <w:t xml:space="preserve"> que deban dar respuesta a la propuesta/sugerencia planteada. </w:t>
            </w:r>
          </w:p>
          <w:p w:rsidR="008C32FA" w:rsidRPr="00981620" w:rsidRDefault="008C32FA" w:rsidP="00981620">
            <w:pPr>
              <w:ind w:left="180" w:right="142"/>
              <w:jc w:val="both"/>
              <w:rPr>
                <w:rFonts w:ascii="Arial" w:hAnsi="Arial" w:cs="Arial"/>
                <w:i/>
                <w:iCs/>
                <w:sz w:val="20"/>
                <w:szCs w:val="20"/>
              </w:rPr>
            </w:pPr>
          </w:p>
          <w:p w:rsidR="008C32FA" w:rsidRDefault="008C32FA" w:rsidP="00981620">
            <w:pPr>
              <w:ind w:left="181" w:right="142"/>
              <w:jc w:val="both"/>
            </w:pPr>
            <w:r w:rsidRPr="00981620">
              <w:rPr>
                <w:rFonts w:ascii="Arial" w:hAnsi="Arial" w:cs="Arial"/>
                <w:i/>
                <w:iCs/>
                <w:sz w:val="20"/>
                <w:szCs w:val="20"/>
              </w:rPr>
              <w:t xml:space="preserve">Si lo desea, puede </w:t>
            </w:r>
            <w:r w:rsidRPr="00981620">
              <w:rPr>
                <w:rFonts w:ascii="Arial" w:hAnsi="Arial" w:cs="Arial"/>
                <w:b/>
                <w:bCs/>
                <w:i/>
                <w:iCs/>
                <w:sz w:val="20"/>
                <w:szCs w:val="20"/>
              </w:rPr>
              <w:t xml:space="preserve">ejercer los derechos de acceso, rectificación, cancelación y oposición, previstos por </w:t>
            </w:r>
            <w:smartTag w:uri="urn:schemas-microsoft-com:office:smarttags" w:element="PersonName">
              <w:smartTagPr>
                <w:attr w:name="ProductID" w:val="la Guardia Civil"/>
              </w:smartTagPr>
              <w:r w:rsidRPr="00981620">
                <w:rPr>
                  <w:rFonts w:ascii="Arial" w:hAnsi="Arial" w:cs="Arial"/>
                  <w:b/>
                  <w:bCs/>
                  <w:i/>
                  <w:iCs/>
                  <w:sz w:val="20"/>
                  <w:szCs w:val="20"/>
                </w:rPr>
                <w:t>la Ley</w:t>
              </w:r>
            </w:smartTag>
            <w:r w:rsidRPr="00981620">
              <w:rPr>
                <w:rFonts w:ascii="Arial" w:hAnsi="Arial" w:cs="Arial"/>
                <w:b/>
                <w:bCs/>
                <w:i/>
                <w:iCs/>
                <w:sz w:val="20"/>
                <w:szCs w:val="20"/>
              </w:rPr>
              <w:t xml:space="preserve">, dirigiendo un escrito a </w:t>
            </w:r>
            <w:smartTag w:uri="urn:schemas-microsoft-com:office:smarttags" w:element="PersonName">
              <w:smartTagPr>
                <w:attr w:name="ProductID" w:val="la Guardia Civil"/>
              </w:smartTagPr>
              <w:r w:rsidRPr="00981620">
                <w:rPr>
                  <w:rFonts w:ascii="Arial" w:hAnsi="Arial" w:cs="Arial"/>
                  <w:b/>
                  <w:bCs/>
                  <w:i/>
                  <w:iCs/>
                  <w:sz w:val="20"/>
                  <w:szCs w:val="20"/>
                </w:rPr>
                <w:t>la D. G.</w:t>
              </w:r>
            </w:smartTag>
            <w:r w:rsidRPr="00981620">
              <w:rPr>
                <w:rFonts w:ascii="Arial" w:hAnsi="Arial" w:cs="Arial"/>
                <w:b/>
                <w:bCs/>
                <w:i/>
                <w:iCs/>
                <w:sz w:val="20"/>
                <w:szCs w:val="20"/>
              </w:rPr>
              <w:t xml:space="preserve"> de </w:t>
            </w:r>
            <w:smartTag w:uri="urn:schemas-microsoft-com:office:smarttags" w:element="PersonName">
              <w:smartTagPr>
                <w:attr w:name="ProductID" w:val="la Guardia Civil"/>
              </w:smartTagPr>
              <w:r w:rsidRPr="00981620">
                <w:rPr>
                  <w:rFonts w:ascii="Arial" w:hAnsi="Arial" w:cs="Arial"/>
                  <w:b/>
                  <w:bCs/>
                  <w:i/>
                  <w:iCs/>
                  <w:sz w:val="20"/>
                  <w:szCs w:val="20"/>
                </w:rPr>
                <w:t>la Guardia Civil</w:t>
              </w:r>
            </w:smartTag>
            <w:r w:rsidRPr="00981620">
              <w:rPr>
                <w:rFonts w:ascii="Arial" w:hAnsi="Arial" w:cs="Arial"/>
                <w:b/>
                <w:bCs/>
                <w:i/>
                <w:iCs/>
                <w:sz w:val="20"/>
                <w:szCs w:val="20"/>
              </w:rPr>
              <w:t xml:space="preserve"> – Consejo de </w:t>
            </w:r>
            <w:smartTag w:uri="urn:schemas-microsoft-com:office:smarttags" w:element="PersonName">
              <w:smartTagPr>
                <w:attr w:name="ProductID" w:val="la Guardia Civil"/>
              </w:smartTagPr>
              <w:r w:rsidRPr="00981620">
                <w:rPr>
                  <w:rFonts w:ascii="Arial" w:hAnsi="Arial" w:cs="Arial"/>
                  <w:b/>
                  <w:bCs/>
                  <w:i/>
                  <w:iCs/>
                  <w:sz w:val="20"/>
                  <w:szCs w:val="20"/>
                </w:rPr>
                <w:t>la Guardia Civil</w:t>
              </w:r>
            </w:smartTag>
            <w:r w:rsidRPr="00981620">
              <w:rPr>
                <w:rFonts w:ascii="Arial" w:hAnsi="Arial" w:cs="Arial"/>
                <w:b/>
                <w:bCs/>
                <w:i/>
                <w:iCs/>
                <w:sz w:val="20"/>
                <w:szCs w:val="20"/>
              </w:rPr>
              <w:t xml:space="preserve">, C/ Guzmán el Bueno, 110. 28003 Madrid ", o bien comunicación telemática a las direcciones de Internet vía Outlook </w:t>
            </w:r>
            <w:hyperlink r:id="rId6" w:history="1">
              <w:r w:rsidRPr="00981620">
                <w:rPr>
                  <w:rStyle w:val="Hipervnculo"/>
                  <w:rFonts w:ascii="Arial" w:hAnsi="Arial" w:cs="Arial"/>
                  <w:b/>
                  <w:bCs/>
                  <w:i/>
                  <w:iCs/>
                  <w:sz w:val="20"/>
                  <w:szCs w:val="20"/>
                </w:rPr>
                <w:t>consejogc@guardiacivil.org</w:t>
              </w:r>
            </w:hyperlink>
            <w:r w:rsidRPr="00981620">
              <w:rPr>
                <w:rFonts w:ascii="Arial" w:hAnsi="Arial" w:cs="Arial"/>
                <w:b/>
                <w:bCs/>
                <w:i/>
                <w:iCs/>
                <w:sz w:val="20"/>
                <w:szCs w:val="20"/>
              </w:rPr>
              <w:t xml:space="preserve">,  vía </w:t>
            </w:r>
            <w:proofErr w:type="spellStart"/>
            <w:r w:rsidRPr="00981620">
              <w:rPr>
                <w:rFonts w:ascii="Arial" w:hAnsi="Arial" w:cs="Arial"/>
                <w:b/>
                <w:bCs/>
                <w:i/>
                <w:iCs/>
                <w:sz w:val="20"/>
                <w:szCs w:val="20"/>
              </w:rPr>
              <w:t>Groupwise</w:t>
            </w:r>
            <w:proofErr w:type="spellEnd"/>
            <w:r w:rsidRPr="00981620">
              <w:rPr>
                <w:rFonts w:ascii="Arial" w:hAnsi="Arial" w:cs="Arial"/>
                <w:b/>
                <w:bCs/>
                <w:i/>
                <w:iCs/>
                <w:sz w:val="20"/>
                <w:szCs w:val="20"/>
              </w:rPr>
              <w:t xml:space="preserve"> en  DG.CONSEJOGC-REGISTRO, 6104-271REG</w:t>
            </w:r>
          </w:p>
        </w:tc>
      </w:tr>
    </w:tbl>
    <w:p w:rsidR="008C32FA" w:rsidRDefault="008C32FA">
      <w:pPr>
        <w:ind w:right="-1315"/>
        <w:rPr>
          <w:sz w:val="20"/>
          <w:szCs w:val="20"/>
        </w:rPr>
      </w:pPr>
    </w:p>
    <w:p w:rsidR="008C32FA" w:rsidRDefault="008C32FA">
      <w:pPr>
        <w:ind w:right="-55"/>
        <w:jc w:val="both"/>
        <w:rPr>
          <w:rFonts w:ascii="Arial" w:hAnsi="Arial" w:cs="Arial"/>
        </w:rPr>
      </w:pPr>
    </w:p>
    <w:p w:rsidR="008C32FA" w:rsidRDefault="008C32FA">
      <w:pPr>
        <w:rPr>
          <w:i/>
          <w:iCs/>
          <w:sz w:val="20"/>
          <w:szCs w:val="20"/>
        </w:rPr>
      </w:pPr>
    </w:p>
    <w:sectPr w:rsidR="008C32FA" w:rsidSect="003A6806">
      <w:pgSz w:w="11906" w:h="16838"/>
      <w:pgMar w:top="1417" w:right="110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DAEBD24"/>
    <w:lvl w:ilvl="0" w:tplc="0C0A0001">
      <w:start w:val="1"/>
      <w:numFmt w:val="bullet"/>
      <w:lvlText w:val=""/>
      <w:lvlJc w:val="left"/>
      <w:pPr>
        <w:tabs>
          <w:tab w:val="left" w:pos="180"/>
        </w:tabs>
        <w:ind w:left="180" w:hanging="360"/>
      </w:pPr>
      <w:rPr>
        <w:rFonts w:ascii="Symbol" w:hAnsi="Symbol" w:hint="default"/>
      </w:rPr>
    </w:lvl>
    <w:lvl w:ilvl="1" w:tplc="0C0A0003">
      <w:start w:val="1"/>
      <w:numFmt w:val="bullet"/>
      <w:lvlText w:val="o"/>
      <w:lvlJc w:val="left"/>
      <w:pPr>
        <w:tabs>
          <w:tab w:val="left" w:pos="900"/>
        </w:tabs>
        <w:ind w:left="900" w:hanging="360"/>
      </w:pPr>
      <w:rPr>
        <w:rFonts w:ascii="Courier New" w:hAnsi="Courier New" w:hint="default"/>
      </w:rPr>
    </w:lvl>
    <w:lvl w:ilvl="2" w:tplc="0C0A0005">
      <w:start w:val="1"/>
      <w:numFmt w:val="bullet"/>
      <w:lvlText w:val=""/>
      <w:lvlJc w:val="left"/>
      <w:pPr>
        <w:tabs>
          <w:tab w:val="left" w:pos="1620"/>
        </w:tabs>
        <w:ind w:left="1620" w:hanging="360"/>
      </w:pPr>
      <w:rPr>
        <w:rFonts w:ascii="Wingdings" w:hAnsi="Wingdings" w:hint="default"/>
      </w:rPr>
    </w:lvl>
    <w:lvl w:ilvl="3" w:tplc="0C0A0001">
      <w:start w:val="1"/>
      <w:numFmt w:val="bullet"/>
      <w:lvlText w:val=""/>
      <w:lvlJc w:val="left"/>
      <w:pPr>
        <w:tabs>
          <w:tab w:val="left" w:pos="2340"/>
        </w:tabs>
        <w:ind w:left="2340" w:hanging="360"/>
      </w:pPr>
      <w:rPr>
        <w:rFonts w:ascii="Symbol" w:hAnsi="Symbol" w:hint="default"/>
      </w:rPr>
    </w:lvl>
    <w:lvl w:ilvl="4" w:tplc="0C0A0003">
      <w:start w:val="1"/>
      <w:numFmt w:val="bullet"/>
      <w:lvlText w:val="o"/>
      <w:lvlJc w:val="left"/>
      <w:pPr>
        <w:tabs>
          <w:tab w:val="left" w:pos="3060"/>
        </w:tabs>
        <w:ind w:left="3060" w:hanging="360"/>
      </w:pPr>
      <w:rPr>
        <w:rFonts w:ascii="Courier New" w:hAnsi="Courier New" w:hint="default"/>
      </w:rPr>
    </w:lvl>
    <w:lvl w:ilvl="5" w:tplc="0C0A0005">
      <w:start w:val="1"/>
      <w:numFmt w:val="bullet"/>
      <w:lvlText w:val=""/>
      <w:lvlJc w:val="left"/>
      <w:pPr>
        <w:tabs>
          <w:tab w:val="left" w:pos="3780"/>
        </w:tabs>
        <w:ind w:left="3780" w:hanging="360"/>
      </w:pPr>
      <w:rPr>
        <w:rFonts w:ascii="Wingdings" w:hAnsi="Wingdings" w:hint="default"/>
      </w:rPr>
    </w:lvl>
    <w:lvl w:ilvl="6" w:tplc="0C0A0001">
      <w:start w:val="1"/>
      <w:numFmt w:val="bullet"/>
      <w:lvlText w:val=""/>
      <w:lvlJc w:val="left"/>
      <w:pPr>
        <w:tabs>
          <w:tab w:val="left" w:pos="4500"/>
        </w:tabs>
        <w:ind w:left="4500" w:hanging="360"/>
      </w:pPr>
      <w:rPr>
        <w:rFonts w:ascii="Symbol" w:hAnsi="Symbol" w:hint="default"/>
      </w:rPr>
    </w:lvl>
    <w:lvl w:ilvl="7" w:tplc="0C0A0003">
      <w:start w:val="1"/>
      <w:numFmt w:val="bullet"/>
      <w:lvlText w:val="o"/>
      <w:lvlJc w:val="left"/>
      <w:pPr>
        <w:tabs>
          <w:tab w:val="left" w:pos="5220"/>
        </w:tabs>
        <w:ind w:left="5220" w:hanging="360"/>
      </w:pPr>
      <w:rPr>
        <w:rFonts w:ascii="Courier New" w:hAnsi="Courier New" w:hint="default"/>
      </w:rPr>
    </w:lvl>
    <w:lvl w:ilvl="8" w:tplc="0C0A0005">
      <w:start w:val="1"/>
      <w:numFmt w:val="bullet"/>
      <w:lvlText w:val=""/>
      <w:lvlJc w:val="left"/>
      <w:pPr>
        <w:tabs>
          <w:tab w:val="left" w:pos="5940"/>
        </w:tabs>
        <w:ind w:left="5940" w:hanging="360"/>
      </w:pPr>
      <w:rPr>
        <w:rFonts w:ascii="Wingdings" w:hAnsi="Wingdings" w:hint="default"/>
      </w:rPr>
    </w:lvl>
  </w:abstractNum>
  <w:abstractNum w:abstractNumId="1" w15:restartNumberingAfterBreak="0">
    <w:nsid w:val="00000002"/>
    <w:multiLevelType w:val="hybridMultilevel"/>
    <w:tmpl w:val="2E885EBE"/>
    <w:lvl w:ilvl="0" w:tplc="4152446C">
      <w:start w:val="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49673FA"/>
    <w:lvl w:ilvl="0" w:tplc="4002FBE2">
      <w:start w:val="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74AA2D36"/>
    <w:lvl w:ilvl="0" w:tplc="0C0A0003">
      <w:start w:val="1"/>
      <w:numFmt w:val="bullet"/>
      <w:lvlText w:val="o"/>
      <w:lvlJc w:val="left"/>
      <w:pPr>
        <w:tabs>
          <w:tab w:val="left" w:pos="720"/>
        </w:tabs>
        <w:ind w:left="720" w:hanging="360"/>
      </w:pPr>
      <w:rPr>
        <w:rFonts w:ascii="Courier New" w:hAnsi="Courier New" w:hint="default"/>
      </w:rPr>
    </w:lvl>
    <w:lvl w:ilvl="1" w:tplc="0C0A0003">
      <w:start w:val="1"/>
      <w:numFmt w:val="bullet"/>
      <w:lvlText w:val="o"/>
      <w:lvlJc w:val="left"/>
      <w:pPr>
        <w:tabs>
          <w:tab w:val="left" w:pos="1440"/>
        </w:tabs>
        <w:ind w:left="1440" w:hanging="360"/>
      </w:pPr>
      <w:rPr>
        <w:rFonts w:ascii="Courier New" w:hAnsi="Courier New" w:hint="default"/>
      </w:rPr>
    </w:lvl>
    <w:lvl w:ilvl="2" w:tplc="0C0A0005">
      <w:start w:val="1"/>
      <w:numFmt w:val="bullet"/>
      <w:lvlText w:val=""/>
      <w:lvlJc w:val="left"/>
      <w:pPr>
        <w:tabs>
          <w:tab w:val="left" w:pos="2160"/>
        </w:tabs>
        <w:ind w:left="2160" w:hanging="360"/>
      </w:pPr>
      <w:rPr>
        <w:rFonts w:ascii="Wingdings" w:hAnsi="Wingdings" w:hint="default"/>
      </w:rPr>
    </w:lvl>
    <w:lvl w:ilvl="3" w:tplc="0C0A0001">
      <w:start w:val="1"/>
      <w:numFmt w:val="bullet"/>
      <w:lvlText w:val=""/>
      <w:lvlJc w:val="left"/>
      <w:pPr>
        <w:tabs>
          <w:tab w:val="left" w:pos="2880"/>
        </w:tabs>
        <w:ind w:left="2880" w:hanging="360"/>
      </w:pPr>
      <w:rPr>
        <w:rFonts w:ascii="Symbol" w:hAnsi="Symbol" w:hint="default"/>
      </w:rPr>
    </w:lvl>
    <w:lvl w:ilvl="4" w:tplc="0C0A0003">
      <w:start w:val="1"/>
      <w:numFmt w:val="bullet"/>
      <w:lvlText w:val="o"/>
      <w:lvlJc w:val="left"/>
      <w:pPr>
        <w:tabs>
          <w:tab w:val="left" w:pos="3600"/>
        </w:tabs>
        <w:ind w:left="3600" w:hanging="360"/>
      </w:pPr>
      <w:rPr>
        <w:rFonts w:ascii="Courier New" w:hAnsi="Courier New" w:hint="default"/>
      </w:rPr>
    </w:lvl>
    <w:lvl w:ilvl="5" w:tplc="0C0A0005">
      <w:start w:val="1"/>
      <w:numFmt w:val="bullet"/>
      <w:lvlText w:val=""/>
      <w:lvlJc w:val="left"/>
      <w:pPr>
        <w:tabs>
          <w:tab w:val="left" w:pos="4320"/>
        </w:tabs>
        <w:ind w:left="4320" w:hanging="360"/>
      </w:pPr>
      <w:rPr>
        <w:rFonts w:ascii="Wingdings" w:hAnsi="Wingdings" w:hint="default"/>
      </w:rPr>
    </w:lvl>
    <w:lvl w:ilvl="6" w:tplc="0C0A0001">
      <w:start w:val="1"/>
      <w:numFmt w:val="bullet"/>
      <w:lvlText w:val=""/>
      <w:lvlJc w:val="left"/>
      <w:pPr>
        <w:tabs>
          <w:tab w:val="left" w:pos="5040"/>
        </w:tabs>
        <w:ind w:left="5040" w:hanging="360"/>
      </w:pPr>
      <w:rPr>
        <w:rFonts w:ascii="Symbol" w:hAnsi="Symbol" w:hint="default"/>
      </w:rPr>
    </w:lvl>
    <w:lvl w:ilvl="7" w:tplc="0C0A0003">
      <w:start w:val="1"/>
      <w:numFmt w:val="bullet"/>
      <w:lvlText w:val="o"/>
      <w:lvlJc w:val="left"/>
      <w:pPr>
        <w:tabs>
          <w:tab w:val="left" w:pos="5760"/>
        </w:tabs>
        <w:ind w:left="5760" w:hanging="360"/>
      </w:pPr>
      <w:rPr>
        <w:rFonts w:ascii="Courier New" w:hAnsi="Courier New" w:hint="default"/>
      </w:rPr>
    </w:lvl>
    <w:lvl w:ilvl="8" w:tplc="0C0A0005">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4B10079C"/>
    <w:lvl w:ilvl="0" w:tplc="0C0A0001">
      <w:start w:val="1"/>
      <w:numFmt w:val="bullet"/>
      <w:lvlText w:val=""/>
      <w:lvlJc w:val="left"/>
      <w:pPr>
        <w:tabs>
          <w:tab w:val="left" w:pos="540"/>
        </w:tabs>
        <w:ind w:left="540" w:hanging="360"/>
      </w:pPr>
      <w:rPr>
        <w:rFonts w:ascii="Symbol" w:hAnsi="Symbol" w:hint="default"/>
      </w:rPr>
    </w:lvl>
    <w:lvl w:ilvl="1" w:tplc="0C0A0003">
      <w:start w:val="1"/>
      <w:numFmt w:val="bullet"/>
      <w:lvlText w:val="o"/>
      <w:lvlJc w:val="left"/>
      <w:pPr>
        <w:tabs>
          <w:tab w:val="left" w:pos="1260"/>
        </w:tabs>
        <w:ind w:left="1260" w:hanging="360"/>
      </w:pPr>
      <w:rPr>
        <w:rFonts w:ascii="Courier New" w:hAnsi="Courier New" w:hint="default"/>
      </w:rPr>
    </w:lvl>
    <w:lvl w:ilvl="2" w:tplc="0C0A0005">
      <w:start w:val="1"/>
      <w:numFmt w:val="bullet"/>
      <w:lvlText w:val=""/>
      <w:lvlJc w:val="left"/>
      <w:pPr>
        <w:tabs>
          <w:tab w:val="left" w:pos="1980"/>
        </w:tabs>
        <w:ind w:left="1980" w:hanging="360"/>
      </w:pPr>
      <w:rPr>
        <w:rFonts w:ascii="Wingdings" w:hAnsi="Wingdings" w:hint="default"/>
      </w:rPr>
    </w:lvl>
    <w:lvl w:ilvl="3" w:tplc="0C0A0001">
      <w:start w:val="1"/>
      <w:numFmt w:val="bullet"/>
      <w:lvlText w:val=""/>
      <w:lvlJc w:val="left"/>
      <w:pPr>
        <w:tabs>
          <w:tab w:val="left" w:pos="2700"/>
        </w:tabs>
        <w:ind w:left="2700" w:hanging="360"/>
      </w:pPr>
      <w:rPr>
        <w:rFonts w:ascii="Symbol" w:hAnsi="Symbol" w:hint="default"/>
      </w:rPr>
    </w:lvl>
    <w:lvl w:ilvl="4" w:tplc="0C0A0003">
      <w:start w:val="1"/>
      <w:numFmt w:val="bullet"/>
      <w:lvlText w:val="o"/>
      <w:lvlJc w:val="left"/>
      <w:pPr>
        <w:tabs>
          <w:tab w:val="left" w:pos="3420"/>
        </w:tabs>
        <w:ind w:left="3420" w:hanging="360"/>
      </w:pPr>
      <w:rPr>
        <w:rFonts w:ascii="Courier New" w:hAnsi="Courier New" w:hint="default"/>
      </w:rPr>
    </w:lvl>
    <w:lvl w:ilvl="5" w:tplc="0C0A0005">
      <w:start w:val="1"/>
      <w:numFmt w:val="bullet"/>
      <w:lvlText w:val=""/>
      <w:lvlJc w:val="left"/>
      <w:pPr>
        <w:tabs>
          <w:tab w:val="left" w:pos="4140"/>
        </w:tabs>
        <w:ind w:left="4140" w:hanging="360"/>
      </w:pPr>
      <w:rPr>
        <w:rFonts w:ascii="Wingdings" w:hAnsi="Wingdings" w:hint="default"/>
      </w:rPr>
    </w:lvl>
    <w:lvl w:ilvl="6" w:tplc="0C0A0001">
      <w:start w:val="1"/>
      <w:numFmt w:val="bullet"/>
      <w:lvlText w:val=""/>
      <w:lvlJc w:val="left"/>
      <w:pPr>
        <w:tabs>
          <w:tab w:val="left" w:pos="4860"/>
        </w:tabs>
        <w:ind w:left="4860" w:hanging="360"/>
      </w:pPr>
      <w:rPr>
        <w:rFonts w:ascii="Symbol" w:hAnsi="Symbol" w:hint="default"/>
      </w:rPr>
    </w:lvl>
    <w:lvl w:ilvl="7" w:tplc="0C0A0003">
      <w:start w:val="1"/>
      <w:numFmt w:val="bullet"/>
      <w:lvlText w:val="o"/>
      <w:lvlJc w:val="left"/>
      <w:pPr>
        <w:tabs>
          <w:tab w:val="left" w:pos="5580"/>
        </w:tabs>
        <w:ind w:left="5580" w:hanging="360"/>
      </w:pPr>
      <w:rPr>
        <w:rFonts w:ascii="Courier New" w:hAnsi="Courier New" w:hint="default"/>
      </w:rPr>
    </w:lvl>
    <w:lvl w:ilvl="8" w:tplc="0C0A0005">
      <w:start w:val="1"/>
      <w:numFmt w:val="bullet"/>
      <w:lvlText w:val=""/>
      <w:lvlJc w:val="left"/>
      <w:pPr>
        <w:tabs>
          <w:tab w:val="left" w:pos="6300"/>
        </w:tabs>
        <w:ind w:left="6300" w:hanging="360"/>
      </w:pPr>
      <w:rPr>
        <w:rFonts w:ascii="Wingdings" w:hAnsi="Wingdings" w:hint="default"/>
      </w:rPr>
    </w:lvl>
  </w:abstractNum>
  <w:abstractNum w:abstractNumId="5" w15:restartNumberingAfterBreak="0">
    <w:nsid w:val="00000006"/>
    <w:multiLevelType w:val="hybridMultilevel"/>
    <w:tmpl w:val="9954D156"/>
    <w:lvl w:ilvl="0" w:tplc="0C0A000B">
      <w:start w:val="1"/>
      <w:numFmt w:val="bullet"/>
      <w:lvlText w:val=""/>
      <w:lvlJc w:val="left"/>
      <w:pPr>
        <w:tabs>
          <w:tab w:val="left" w:pos="720"/>
        </w:tabs>
        <w:ind w:left="720" w:hanging="360"/>
      </w:pPr>
      <w:rPr>
        <w:rFonts w:ascii="Wingdings" w:hAnsi="Wingdings" w:hint="default"/>
      </w:rPr>
    </w:lvl>
    <w:lvl w:ilvl="1" w:tplc="0C0A0003">
      <w:start w:val="1"/>
      <w:numFmt w:val="bullet"/>
      <w:lvlText w:val="o"/>
      <w:lvlJc w:val="left"/>
      <w:pPr>
        <w:tabs>
          <w:tab w:val="left" w:pos="1440"/>
        </w:tabs>
        <w:ind w:left="1440" w:hanging="360"/>
      </w:pPr>
      <w:rPr>
        <w:rFonts w:ascii="Courier New" w:hAnsi="Courier New" w:hint="default"/>
      </w:rPr>
    </w:lvl>
    <w:lvl w:ilvl="2" w:tplc="0C0A0005">
      <w:start w:val="1"/>
      <w:numFmt w:val="bullet"/>
      <w:lvlText w:val=""/>
      <w:lvlJc w:val="left"/>
      <w:pPr>
        <w:tabs>
          <w:tab w:val="left" w:pos="2160"/>
        </w:tabs>
        <w:ind w:left="2160" w:hanging="360"/>
      </w:pPr>
      <w:rPr>
        <w:rFonts w:ascii="Wingdings" w:hAnsi="Wingdings" w:hint="default"/>
      </w:rPr>
    </w:lvl>
    <w:lvl w:ilvl="3" w:tplc="0C0A0001">
      <w:start w:val="1"/>
      <w:numFmt w:val="bullet"/>
      <w:lvlText w:val=""/>
      <w:lvlJc w:val="left"/>
      <w:pPr>
        <w:tabs>
          <w:tab w:val="left" w:pos="2880"/>
        </w:tabs>
        <w:ind w:left="2880" w:hanging="360"/>
      </w:pPr>
      <w:rPr>
        <w:rFonts w:ascii="Symbol" w:hAnsi="Symbol" w:hint="default"/>
      </w:rPr>
    </w:lvl>
    <w:lvl w:ilvl="4" w:tplc="0C0A0003">
      <w:start w:val="1"/>
      <w:numFmt w:val="bullet"/>
      <w:lvlText w:val="o"/>
      <w:lvlJc w:val="left"/>
      <w:pPr>
        <w:tabs>
          <w:tab w:val="left" w:pos="3600"/>
        </w:tabs>
        <w:ind w:left="3600" w:hanging="360"/>
      </w:pPr>
      <w:rPr>
        <w:rFonts w:ascii="Courier New" w:hAnsi="Courier New" w:hint="default"/>
      </w:rPr>
    </w:lvl>
    <w:lvl w:ilvl="5" w:tplc="0C0A0005">
      <w:start w:val="1"/>
      <w:numFmt w:val="bullet"/>
      <w:lvlText w:val=""/>
      <w:lvlJc w:val="left"/>
      <w:pPr>
        <w:tabs>
          <w:tab w:val="left" w:pos="4320"/>
        </w:tabs>
        <w:ind w:left="4320" w:hanging="360"/>
      </w:pPr>
      <w:rPr>
        <w:rFonts w:ascii="Wingdings" w:hAnsi="Wingdings" w:hint="default"/>
      </w:rPr>
    </w:lvl>
    <w:lvl w:ilvl="6" w:tplc="0C0A0001">
      <w:start w:val="1"/>
      <w:numFmt w:val="bullet"/>
      <w:lvlText w:val=""/>
      <w:lvlJc w:val="left"/>
      <w:pPr>
        <w:tabs>
          <w:tab w:val="left" w:pos="5040"/>
        </w:tabs>
        <w:ind w:left="5040" w:hanging="360"/>
      </w:pPr>
      <w:rPr>
        <w:rFonts w:ascii="Symbol" w:hAnsi="Symbol" w:hint="default"/>
      </w:rPr>
    </w:lvl>
    <w:lvl w:ilvl="7" w:tplc="0C0A0003">
      <w:start w:val="1"/>
      <w:numFmt w:val="bullet"/>
      <w:lvlText w:val="o"/>
      <w:lvlJc w:val="left"/>
      <w:pPr>
        <w:tabs>
          <w:tab w:val="left" w:pos="5760"/>
        </w:tabs>
        <w:ind w:left="5760" w:hanging="360"/>
      </w:pPr>
      <w:rPr>
        <w:rFonts w:ascii="Courier New" w:hAnsi="Courier New" w:hint="default"/>
      </w:rPr>
    </w:lvl>
    <w:lvl w:ilvl="8" w:tplc="0C0A0005">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D8A5DA3"/>
    <w:multiLevelType w:val="multilevel"/>
    <w:tmpl w:val="9954D15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806"/>
    <w:rsid w:val="00013427"/>
    <w:rsid w:val="0009035F"/>
    <w:rsid w:val="0011135A"/>
    <w:rsid w:val="00164AA3"/>
    <w:rsid w:val="00213562"/>
    <w:rsid w:val="003A6806"/>
    <w:rsid w:val="00414C18"/>
    <w:rsid w:val="006C6933"/>
    <w:rsid w:val="00777C99"/>
    <w:rsid w:val="008C32FA"/>
    <w:rsid w:val="00981620"/>
    <w:rsid w:val="00B76C30"/>
    <w:rsid w:val="00C21621"/>
    <w:rsid w:val="00CD017A"/>
    <w:rsid w:val="00DA5CD9"/>
    <w:rsid w:val="00ED75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3"/>
    <o:shapelayout v:ext="edit">
      <o:idmap v:ext="edit" data="1"/>
    </o:shapelayout>
  </w:shapeDefaults>
  <w:decimalSymbol w:val=","/>
  <w:listSeparator w:val=";"/>
  <w15:docId w15:val="{CF4CCA67-0279-4A76-84C0-981EBB37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80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3A6806"/>
    <w:pPr>
      <w:ind w:right="612"/>
      <w:jc w:val="both"/>
    </w:pPr>
    <w:rPr>
      <w:rFonts w:ascii="Arial" w:hAnsi="Arial" w:cs="Arial"/>
    </w:rPr>
  </w:style>
  <w:style w:type="character" w:customStyle="1" w:styleId="TextoindependienteCar">
    <w:name w:val="Texto independiente Car"/>
    <w:link w:val="Textoindependiente"/>
    <w:uiPriority w:val="99"/>
    <w:locked/>
    <w:rsid w:val="003A6806"/>
    <w:rPr>
      <w:rFonts w:cs="Times New Roman"/>
      <w:sz w:val="24"/>
      <w:szCs w:val="24"/>
    </w:rPr>
  </w:style>
  <w:style w:type="character" w:styleId="Hipervnculo">
    <w:name w:val="Hyperlink"/>
    <w:uiPriority w:val="99"/>
    <w:rsid w:val="003A6806"/>
    <w:rPr>
      <w:rFonts w:cs="Times New Roman"/>
      <w:color w:val="0000FF"/>
      <w:u w:val="single"/>
    </w:rPr>
  </w:style>
  <w:style w:type="table" w:styleId="Tablaconcuadrcula">
    <w:name w:val="Table Grid"/>
    <w:basedOn w:val="Tablanormal"/>
    <w:uiPriority w:val="99"/>
    <w:rsid w:val="003A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A6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ejogc@guardiacivi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Internet</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Ildefonso García Ruiz</cp:lastModifiedBy>
  <cp:revision>2</cp:revision>
  <cp:lastPrinted>2015-06-02T11:36:00Z</cp:lastPrinted>
  <dcterms:created xsi:type="dcterms:W3CDTF">2016-07-14T07:20:00Z</dcterms:created>
  <dcterms:modified xsi:type="dcterms:W3CDTF">2016-07-14T07:20:00Z</dcterms:modified>
</cp:coreProperties>
</file>